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2" w:type="dxa"/>
        <w:tblInd w:w="-176" w:type="dxa"/>
        <w:tblCellMar>
          <w:left w:w="0" w:type="dxa"/>
          <w:right w:w="0" w:type="dxa"/>
        </w:tblCellMar>
        <w:tblLook w:val="04A0" w:firstRow="1" w:lastRow="0" w:firstColumn="1" w:lastColumn="0" w:noHBand="0" w:noVBand="1"/>
      </w:tblPr>
      <w:tblGrid>
        <w:gridCol w:w="4429"/>
        <w:gridCol w:w="992"/>
        <w:gridCol w:w="4971"/>
      </w:tblGrid>
      <w:tr w:rsidR="006140E5" w:rsidRPr="00087C39" w14:paraId="27B3B749" w14:textId="77777777" w:rsidTr="00E27E03">
        <w:trPr>
          <w:cantSplit/>
        </w:trPr>
        <w:tc>
          <w:tcPr>
            <w:tcW w:w="4429" w:type="dxa"/>
            <w:hideMark/>
          </w:tcPr>
          <w:p w14:paraId="65D97607" w14:textId="5E65D7FA" w:rsidR="006140E5" w:rsidRPr="00FB2883" w:rsidRDefault="007D128A" w:rsidP="00F92CC8">
            <w:pPr>
              <w:contextualSpacing/>
              <w:rPr>
                <w:rFonts w:cs="Arial"/>
                <w:i/>
                <w:noProof w:val="0"/>
                <w:color w:val="FF0000"/>
                <w:sz w:val="16"/>
                <w:szCs w:val="16"/>
                <w:highlight w:val="green"/>
                <w:lang w:val="de-DE" w:eastAsia="it-IT"/>
              </w:rPr>
            </w:pPr>
            <w:r>
              <w:rPr>
                <w:rFonts w:cs="Arial"/>
                <w:i/>
                <w:noProof w:val="0"/>
                <w:color w:val="FF0000"/>
                <w:sz w:val="16"/>
                <w:szCs w:val="16"/>
                <w:highlight w:val="green"/>
                <w:lang w:val="de-DE" w:eastAsia="it-IT"/>
              </w:rPr>
              <w:t>re</w:t>
            </w:r>
            <w:r w:rsidR="006140E5" w:rsidRPr="00FB2883">
              <w:rPr>
                <w:rFonts w:cs="Arial"/>
                <w:i/>
                <w:noProof w:val="0"/>
                <w:color w:val="FF0000"/>
                <w:sz w:val="16"/>
                <w:szCs w:val="16"/>
                <w:highlight w:val="green"/>
                <w:lang w:val="de-DE" w:eastAsia="it-IT"/>
              </w:rPr>
              <w:t xml:space="preserve">Für die Handhabung und das Ausfüllen der Vordrucke geben wir folgende Hinweise: </w:t>
            </w:r>
          </w:p>
          <w:p w14:paraId="6291DF48"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Ausschreibungsbedingungen und die Anhänge müssen in SCHWARZER Schrift veröffentlicht werden.</w:t>
            </w:r>
          </w:p>
          <w:p w14:paraId="112FA6D9" w14:textId="38465FDB"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grün markeierten Abschnitte sind Erklärungen für die Vergabestellen</w:t>
            </w:r>
            <w:r w:rsidR="002A6317" w:rsidRPr="00FB2883">
              <w:rPr>
                <w:rFonts w:cs="Arial"/>
                <w:i/>
                <w:noProof w:val="0"/>
                <w:color w:val="FF0000"/>
                <w:sz w:val="16"/>
                <w:szCs w:val="16"/>
                <w:highlight w:val="green"/>
                <w:lang w:val="de-DE" w:eastAsia="it-IT"/>
              </w:rPr>
              <w:t xml:space="preserve"> und </w:t>
            </w:r>
            <w:r w:rsidR="002A6317" w:rsidRPr="00FB2883">
              <w:rPr>
                <w:rFonts w:cs="Arial"/>
                <w:i/>
                <w:color w:val="FF0000"/>
                <w:sz w:val="16"/>
                <w:szCs w:val="16"/>
                <w:highlight w:val="green"/>
                <w:lang w:val="de-DE"/>
              </w:rPr>
              <w:t>auftraggebenden</w:t>
            </w:r>
            <w:r w:rsidR="002A6317" w:rsidRPr="00FB2883">
              <w:rPr>
                <w:rFonts w:cs="Arial"/>
                <w:i/>
                <w:noProof w:val="0"/>
                <w:color w:val="FF0000"/>
                <w:sz w:val="16"/>
                <w:szCs w:val="16"/>
                <w:highlight w:val="green"/>
                <w:lang w:val="de-DE"/>
              </w:rPr>
              <w:t xml:space="preserve"> Körperschaften</w:t>
            </w:r>
            <w:r w:rsidRPr="00FB2883">
              <w:rPr>
                <w:rFonts w:cs="Arial"/>
                <w:i/>
                <w:noProof w:val="0"/>
                <w:color w:val="FF0000"/>
                <w:sz w:val="16"/>
                <w:szCs w:val="16"/>
                <w:highlight w:val="green"/>
                <w:lang w:val="de-DE" w:eastAsia="it-IT"/>
              </w:rPr>
              <w:t>, die vor Veröffentlichung zu löschen sind.</w:t>
            </w:r>
          </w:p>
          <w:p w14:paraId="6C209691"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roten Abschnitte sind abänderbar.</w:t>
            </w:r>
          </w:p>
          <w:p w14:paraId="393D1A4F"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schwarzen Abschnitte sind nicht abänderbar.</w:t>
            </w:r>
          </w:p>
          <w:p w14:paraId="7827163F"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orangen Abschnitte sind für die Planungsvergabe.</w:t>
            </w:r>
          </w:p>
          <w:p w14:paraId="0E8D6F04"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dunkelblauen Abschnitte sind für die Bauleitungsvergabe.</w:t>
            </w:r>
          </w:p>
          <w:p w14:paraId="62E8B74E"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grünen Abschnitte sind für die Vergabe von Planung und Bauleitung.</w:t>
            </w:r>
          </w:p>
          <w:p w14:paraId="14CD16C9" w14:textId="77777777" w:rsidR="006140E5" w:rsidRPr="00FB2883" w:rsidRDefault="006140E5" w:rsidP="006140E5">
            <w:pPr>
              <w:widowControl w:val="0"/>
              <w:autoSpaceDE w:val="0"/>
              <w:autoSpaceDN w:val="0"/>
              <w:ind w:left="367"/>
              <w:contextualSpacing/>
              <w:jc w:val="both"/>
              <w:rPr>
                <w:rFonts w:cs="Arial"/>
                <w:i/>
                <w:noProof w:val="0"/>
                <w:color w:val="FF0000"/>
                <w:sz w:val="16"/>
                <w:szCs w:val="16"/>
                <w:highlight w:val="green"/>
                <w:lang w:val="de-DE" w:eastAsia="it-IT"/>
              </w:rPr>
            </w:pPr>
          </w:p>
        </w:tc>
        <w:tc>
          <w:tcPr>
            <w:tcW w:w="992" w:type="dxa"/>
          </w:tcPr>
          <w:p w14:paraId="1AEFE2A1" w14:textId="77777777" w:rsidR="006140E5" w:rsidRPr="00FB2883" w:rsidRDefault="006140E5" w:rsidP="006140E5">
            <w:pPr>
              <w:widowControl w:val="0"/>
              <w:contextualSpacing/>
              <w:jc w:val="center"/>
              <w:rPr>
                <w:rFonts w:cs="Arial"/>
                <w:i/>
                <w:noProof w:val="0"/>
                <w:color w:val="FF0000"/>
                <w:sz w:val="16"/>
                <w:szCs w:val="16"/>
                <w:highlight w:val="green"/>
                <w:lang w:val="de-DE" w:eastAsia="it-IT"/>
              </w:rPr>
            </w:pPr>
          </w:p>
        </w:tc>
        <w:tc>
          <w:tcPr>
            <w:tcW w:w="4971" w:type="dxa"/>
            <w:hideMark/>
          </w:tcPr>
          <w:p w14:paraId="7FD60A82" w14:textId="77777777" w:rsidR="006140E5" w:rsidRPr="00FB2883" w:rsidRDefault="006140E5" w:rsidP="006140E5">
            <w:pPr>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Per l’utilizzo e la compilazione dei modelli si forniscono le seguenti informazioni:</w:t>
            </w:r>
          </w:p>
          <w:p w14:paraId="515E1D21"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Il disciplinare e gli allegati devono essere pubblicati in NERO;</w:t>
            </w:r>
          </w:p>
          <w:p w14:paraId="2290573A" w14:textId="23978A15"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evidenziate di verde sono note per le Stazioni Appaltant</w:t>
            </w:r>
            <w:r w:rsidR="002A6317" w:rsidRPr="00FB2883">
              <w:rPr>
                <w:rFonts w:cs="Arial"/>
                <w:i/>
                <w:noProof w:val="0"/>
                <w:color w:val="FF0000"/>
                <w:sz w:val="16"/>
                <w:szCs w:val="16"/>
                <w:highlight w:val="green"/>
                <w:lang w:val="it-IT" w:eastAsia="it-IT"/>
              </w:rPr>
              <w:t>i/ per gli</w:t>
            </w:r>
            <w:r w:rsidR="002A6317" w:rsidRPr="00FB2883">
              <w:rPr>
                <w:rFonts w:cs="Arial"/>
                <w:i/>
                <w:color w:val="FF0000"/>
                <w:sz w:val="16"/>
                <w:szCs w:val="16"/>
                <w:highlight w:val="green"/>
                <w:lang w:val="it-IT"/>
              </w:rPr>
              <w:t xml:space="preserve"> Ente committent</w:t>
            </w:r>
            <w:r w:rsidRPr="00FB2883">
              <w:rPr>
                <w:rFonts w:cs="Arial"/>
                <w:i/>
                <w:noProof w:val="0"/>
                <w:color w:val="FF0000"/>
                <w:sz w:val="16"/>
                <w:szCs w:val="16"/>
                <w:highlight w:val="green"/>
                <w:lang w:val="it-IT" w:eastAsia="it-IT"/>
              </w:rPr>
              <w:t>i, da cancellare prima della pubblicazione;</w:t>
            </w:r>
          </w:p>
          <w:p w14:paraId="166F168D"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rosso sono modificabili;</w:t>
            </w:r>
          </w:p>
          <w:p w14:paraId="3EC0E7D4"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nero non sono modificabili;</w:t>
            </w:r>
          </w:p>
          <w:p w14:paraId="098A8A3C"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arancione sono per gare progettazione;</w:t>
            </w:r>
          </w:p>
          <w:p w14:paraId="22E5C796"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blu sono per gare DL;</w:t>
            </w:r>
          </w:p>
          <w:p w14:paraId="64268A46" w14:textId="72661DD3"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verde sono per gare progettazione e DL</w:t>
            </w:r>
          </w:p>
          <w:p w14:paraId="359395E4" w14:textId="77777777" w:rsidR="006140E5" w:rsidRPr="00FB2883" w:rsidRDefault="006140E5" w:rsidP="006140E5">
            <w:pPr>
              <w:widowControl w:val="0"/>
              <w:tabs>
                <w:tab w:val="left" w:pos="9240"/>
              </w:tabs>
              <w:ind w:right="344"/>
              <w:contextualSpacing/>
              <w:jc w:val="both"/>
              <w:rPr>
                <w:rFonts w:cs="Arial"/>
                <w:b/>
                <w:i/>
                <w:strike/>
                <w:noProof w:val="0"/>
                <w:color w:val="FF0000"/>
                <w:sz w:val="16"/>
                <w:szCs w:val="16"/>
                <w:highlight w:val="green"/>
                <w:u w:val="single"/>
                <w:lang w:val="it-IT" w:eastAsia="it-IT"/>
              </w:rPr>
            </w:pPr>
          </w:p>
          <w:p w14:paraId="79EA2C55" w14:textId="77777777" w:rsidR="006140E5" w:rsidRPr="00FB2883" w:rsidRDefault="006140E5" w:rsidP="006140E5">
            <w:pPr>
              <w:widowControl w:val="0"/>
              <w:tabs>
                <w:tab w:val="left" w:pos="9240"/>
              </w:tabs>
              <w:ind w:right="344"/>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 xml:space="preserve"> </w:t>
            </w:r>
          </w:p>
        </w:tc>
      </w:tr>
    </w:tbl>
    <w:p w14:paraId="348B2F7B" w14:textId="77777777" w:rsidR="006140E5" w:rsidRPr="006140E5" w:rsidRDefault="006140E5">
      <w:pPr>
        <w:rPr>
          <w:lang w:val="it-IT"/>
        </w:rPr>
      </w:pPr>
    </w:p>
    <w:tbl>
      <w:tblPr>
        <w:tblW w:w="9540" w:type="dxa"/>
        <w:tblLayout w:type="fixed"/>
        <w:tblCellMar>
          <w:left w:w="0" w:type="dxa"/>
          <w:right w:w="0" w:type="dxa"/>
        </w:tblCellMar>
        <w:tblLook w:val="0000" w:firstRow="0" w:lastRow="0" w:firstColumn="0" w:lastColumn="0" w:noHBand="0" w:noVBand="0"/>
      </w:tblPr>
      <w:tblGrid>
        <w:gridCol w:w="4253"/>
        <w:gridCol w:w="33"/>
        <w:gridCol w:w="1101"/>
        <w:gridCol w:w="4153"/>
      </w:tblGrid>
      <w:tr w:rsidR="0068748E" w:rsidRPr="0089077A" w14:paraId="4278EE2B" w14:textId="77777777" w:rsidTr="00364809">
        <w:trPr>
          <w:cantSplit/>
        </w:trPr>
        <w:tc>
          <w:tcPr>
            <w:tcW w:w="4286" w:type="dxa"/>
            <w:gridSpan w:val="2"/>
          </w:tcPr>
          <w:p w14:paraId="5AA951DB" w14:textId="77777777" w:rsidR="0068748E" w:rsidRPr="00402B24" w:rsidRDefault="0068748E" w:rsidP="0068748E">
            <w:pPr>
              <w:pStyle w:val="Textkrper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2CB62609" w14:textId="77777777" w:rsidR="0068748E" w:rsidRPr="00513FB6" w:rsidRDefault="0068748E" w:rsidP="0068748E">
            <w:pPr>
              <w:pStyle w:val="Textkrper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62DDFB30" w14:textId="77777777" w:rsidR="0068748E" w:rsidRPr="00513FB6" w:rsidRDefault="0068748E" w:rsidP="0068748E">
            <w:pPr>
              <w:pStyle w:val="Textkrper3"/>
              <w:widowControl w:val="0"/>
              <w:tabs>
                <w:tab w:val="center" w:pos="4536"/>
                <w:tab w:val="right" w:pos="9072"/>
              </w:tabs>
              <w:spacing w:after="0" w:line="360" w:lineRule="auto"/>
              <w:ind w:right="72"/>
              <w:jc w:val="center"/>
              <w:rPr>
                <w:rFonts w:cs="Arial"/>
                <w:b/>
                <w:sz w:val="20"/>
                <w:szCs w:val="20"/>
                <w:lang w:val="de-DE"/>
              </w:rPr>
            </w:pPr>
          </w:p>
          <w:p w14:paraId="78FA4B0F" w14:textId="77777777" w:rsidR="0068748E" w:rsidRPr="00513FB6" w:rsidRDefault="0068748E" w:rsidP="0068748E">
            <w:pPr>
              <w:pStyle w:val="Textkrper3"/>
              <w:widowControl w:val="0"/>
              <w:tabs>
                <w:tab w:val="center" w:pos="4536"/>
                <w:tab w:val="right" w:pos="9072"/>
              </w:tabs>
              <w:spacing w:after="0" w:line="360" w:lineRule="auto"/>
              <w:ind w:right="72"/>
              <w:rPr>
                <w:rFonts w:cs="Arial"/>
                <w:b/>
                <w:sz w:val="20"/>
                <w:szCs w:val="20"/>
                <w:lang w:val="de-DE"/>
              </w:rPr>
            </w:pPr>
          </w:p>
          <w:p w14:paraId="351E6A7F" w14:textId="77777777" w:rsidR="0068748E" w:rsidRPr="0068748E" w:rsidRDefault="0068748E" w:rsidP="0068748E">
            <w:pPr>
              <w:pStyle w:val="DeutscherText"/>
              <w:widowControl w:val="0"/>
              <w:spacing w:line="360" w:lineRule="auto"/>
              <w:rPr>
                <w:rFonts w:cs="Arial"/>
                <w:b/>
                <w:noProof w:val="0"/>
                <w:lang w:val="de-DE"/>
              </w:rPr>
            </w:pPr>
          </w:p>
        </w:tc>
        <w:tc>
          <w:tcPr>
            <w:tcW w:w="1101" w:type="dxa"/>
          </w:tcPr>
          <w:p w14:paraId="6AE86147" w14:textId="77777777" w:rsidR="0068748E" w:rsidRPr="0068748E" w:rsidRDefault="0068748E" w:rsidP="0068748E">
            <w:pPr>
              <w:widowControl w:val="0"/>
              <w:spacing w:line="240" w:lineRule="exact"/>
              <w:rPr>
                <w:rFonts w:cs="Arial"/>
                <w:b/>
                <w:lang w:val="de-DE"/>
              </w:rPr>
            </w:pPr>
          </w:p>
        </w:tc>
        <w:tc>
          <w:tcPr>
            <w:tcW w:w="4153" w:type="dxa"/>
          </w:tcPr>
          <w:p w14:paraId="6FE8C425" w14:textId="77777777" w:rsidR="0068748E" w:rsidRPr="00402B24" w:rsidRDefault="005046E9" w:rsidP="0068748E">
            <w:pPr>
              <w:pStyle w:val="DeutscherText"/>
              <w:widowControl w:val="0"/>
              <w:spacing w:line="360" w:lineRule="auto"/>
              <w:jc w:val="center"/>
              <w:rPr>
                <w:rFonts w:cs="Arial"/>
                <w:b/>
                <w:noProof w:val="0"/>
                <w:lang w:val="it-IT"/>
              </w:rPr>
            </w:pPr>
            <w:r>
              <w:rPr>
                <w:rFonts w:cs="Arial"/>
                <w:b/>
                <w:noProof w:val="0"/>
                <w:lang w:val="it-IT"/>
              </w:rPr>
              <w:t>Codice</w:t>
            </w:r>
            <w:r w:rsidR="0068748E" w:rsidRPr="00402B24">
              <w:rPr>
                <w:rFonts w:cs="Arial"/>
                <w:b/>
                <w:noProof w:val="0"/>
                <w:lang w:val="it-IT"/>
              </w:rPr>
              <w:t xml:space="preserve"> gara</w:t>
            </w:r>
          </w:p>
          <w:p w14:paraId="4FB9BA40" w14:textId="77777777" w:rsidR="0068748E" w:rsidRPr="00402B24" w:rsidRDefault="0068748E" w:rsidP="0068748E">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232AF800" w14:textId="77777777" w:rsidR="0068748E" w:rsidRPr="00C47AAF" w:rsidRDefault="0068748E" w:rsidP="0068748E">
            <w:pPr>
              <w:pStyle w:val="DeutscherText"/>
              <w:widowControl w:val="0"/>
              <w:rPr>
                <w:rFonts w:cs="Arial"/>
                <w:b/>
                <w:noProof w:val="0"/>
                <w:lang w:val="it-IT"/>
              </w:rPr>
            </w:pPr>
          </w:p>
        </w:tc>
      </w:tr>
      <w:tr w:rsidR="0068748E" w:rsidRPr="00402B24" w14:paraId="17F60726" w14:textId="77777777" w:rsidTr="00364809">
        <w:trPr>
          <w:cantSplit/>
        </w:trPr>
        <w:tc>
          <w:tcPr>
            <w:tcW w:w="4286" w:type="dxa"/>
            <w:gridSpan w:val="2"/>
          </w:tcPr>
          <w:p w14:paraId="3455BD1E" w14:textId="77777777" w:rsidR="0068748E" w:rsidRPr="00402B24" w:rsidRDefault="0068748E" w:rsidP="0068748E">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1101" w:type="dxa"/>
          </w:tcPr>
          <w:p w14:paraId="5844E50A" w14:textId="77777777" w:rsidR="0068748E" w:rsidRPr="00C47AAF" w:rsidRDefault="0068748E" w:rsidP="0068748E">
            <w:pPr>
              <w:widowControl w:val="0"/>
              <w:spacing w:line="240" w:lineRule="exact"/>
              <w:rPr>
                <w:rFonts w:cs="Arial"/>
                <w:b/>
                <w:lang w:val="it-IT"/>
              </w:rPr>
            </w:pPr>
          </w:p>
        </w:tc>
        <w:tc>
          <w:tcPr>
            <w:tcW w:w="4153" w:type="dxa"/>
          </w:tcPr>
          <w:p w14:paraId="661392DD" w14:textId="77777777" w:rsidR="0068748E" w:rsidRPr="00402B24" w:rsidRDefault="005046E9" w:rsidP="0068748E">
            <w:pPr>
              <w:pStyle w:val="DeutscherText"/>
              <w:widowControl w:val="0"/>
              <w:rPr>
                <w:rFonts w:cs="Arial"/>
                <w:b/>
                <w:noProof w:val="0"/>
                <w:lang w:val="it-IT"/>
              </w:rPr>
            </w:pPr>
            <w:r>
              <w:rPr>
                <w:rFonts w:cs="Arial"/>
                <w:b/>
                <w:noProof w:val="0"/>
                <w:lang w:val="it-IT"/>
              </w:rPr>
              <w:t>Codice</w:t>
            </w:r>
            <w:r w:rsidR="0068748E" w:rsidRPr="00402B24">
              <w:rPr>
                <w:rFonts w:cs="Arial"/>
                <w:b/>
                <w:noProof w:val="0"/>
                <w:lang w:val="it-IT"/>
              </w:rPr>
              <w:t xml:space="preserve"> CIG: </w:t>
            </w:r>
            <w:r w:rsidR="0068748E">
              <w:rPr>
                <w:rFonts w:cs="Arial"/>
                <w:b/>
                <w:noProof w:val="0"/>
                <w:lang w:val="it-IT"/>
              </w:rPr>
              <w:fldChar w:fldCharType="begin">
                <w:ffData>
                  <w:name w:val="Text21"/>
                  <w:enabled/>
                  <w:calcOnExit w:val="0"/>
                  <w:textInput/>
                </w:ffData>
              </w:fldChar>
            </w:r>
            <w:r w:rsidR="0068748E" w:rsidRPr="00513FB6">
              <w:rPr>
                <w:rFonts w:cs="Arial"/>
                <w:b/>
                <w:noProof w:val="0"/>
                <w:lang w:val="de-DE"/>
              </w:rPr>
              <w:instrText xml:space="preserve"> FORMTEXT </w:instrText>
            </w:r>
            <w:r w:rsidR="0068748E">
              <w:rPr>
                <w:rFonts w:cs="Arial"/>
                <w:b/>
                <w:noProof w:val="0"/>
                <w:lang w:val="it-IT"/>
              </w:rPr>
            </w:r>
            <w:r w:rsidR="0068748E">
              <w:rPr>
                <w:rFonts w:cs="Arial"/>
                <w:b/>
                <w:noProof w:val="0"/>
                <w:lang w:val="it-IT"/>
              </w:rPr>
              <w:fldChar w:fldCharType="separate"/>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noProof w:val="0"/>
                <w:lang w:val="it-IT"/>
              </w:rPr>
              <w:fldChar w:fldCharType="end"/>
            </w:r>
          </w:p>
        </w:tc>
      </w:tr>
      <w:tr w:rsidR="0068748E" w:rsidRPr="00402B24" w14:paraId="3B1F488C" w14:textId="77777777" w:rsidTr="00364809">
        <w:trPr>
          <w:cantSplit/>
        </w:trPr>
        <w:tc>
          <w:tcPr>
            <w:tcW w:w="4286" w:type="dxa"/>
            <w:gridSpan w:val="2"/>
          </w:tcPr>
          <w:p w14:paraId="547CEEA2" w14:textId="77777777" w:rsidR="0068748E" w:rsidRPr="00C47AAF" w:rsidRDefault="0068748E" w:rsidP="0068748E">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bookmarkEnd w:id="4"/>
          </w:p>
        </w:tc>
        <w:tc>
          <w:tcPr>
            <w:tcW w:w="1101" w:type="dxa"/>
          </w:tcPr>
          <w:p w14:paraId="57DB8EAC" w14:textId="77777777" w:rsidR="0068748E" w:rsidRPr="00C47AAF" w:rsidRDefault="0068748E" w:rsidP="0068748E">
            <w:pPr>
              <w:widowControl w:val="0"/>
              <w:spacing w:line="240" w:lineRule="exact"/>
              <w:rPr>
                <w:rFonts w:cs="Arial"/>
                <w:b/>
                <w:lang w:val="it-IT"/>
              </w:rPr>
            </w:pPr>
          </w:p>
        </w:tc>
        <w:tc>
          <w:tcPr>
            <w:tcW w:w="4153" w:type="dxa"/>
          </w:tcPr>
          <w:p w14:paraId="1CFD43D0" w14:textId="77777777" w:rsidR="0068748E" w:rsidRPr="00C47AAF" w:rsidRDefault="005046E9" w:rsidP="0068748E">
            <w:pPr>
              <w:pStyle w:val="DeutscherText"/>
              <w:widowControl w:val="0"/>
              <w:rPr>
                <w:rFonts w:cs="Arial"/>
                <w:b/>
                <w:noProof w:val="0"/>
                <w:lang w:val="it-IT"/>
              </w:rPr>
            </w:pPr>
            <w:r>
              <w:rPr>
                <w:rFonts w:cs="Arial"/>
                <w:b/>
                <w:noProof w:val="0"/>
                <w:lang w:val="it-IT"/>
              </w:rPr>
              <w:t>Codice</w:t>
            </w:r>
            <w:r w:rsidR="0068748E" w:rsidRPr="00C47AAF">
              <w:rPr>
                <w:rFonts w:cs="Arial"/>
                <w:b/>
                <w:noProof w:val="0"/>
                <w:lang w:val="it-IT"/>
              </w:rPr>
              <w:t xml:space="preserve"> CUP: </w:t>
            </w:r>
            <w:r w:rsidR="0068748E" w:rsidRPr="00C47AAF">
              <w:rPr>
                <w:rFonts w:cs="Arial"/>
                <w:b/>
                <w:noProof w:val="0"/>
                <w:lang w:val="it-IT"/>
              </w:rPr>
              <w:fldChar w:fldCharType="begin">
                <w:ffData>
                  <w:name w:val="Testo184"/>
                  <w:enabled/>
                  <w:calcOnExit w:val="0"/>
                  <w:textInput/>
                </w:ffData>
              </w:fldChar>
            </w:r>
            <w:bookmarkStart w:id="5" w:name="Testo184"/>
            <w:r w:rsidR="0068748E" w:rsidRPr="00C47AAF">
              <w:rPr>
                <w:rFonts w:cs="Arial"/>
                <w:b/>
                <w:noProof w:val="0"/>
                <w:lang w:val="it-IT"/>
              </w:rPr>
              <w:instrText xml:space="preserve"> FORMTEXT </w:instrText>
            </w:r>
            <w:r w:rsidR="0068748E" w:rsidRPr="00C47AAF">
              <w:rPr>
                <w:rFonts w:cs="Arial"/>
                <w:b/>
                <w:noProof w:val="0"/>
                <w:lang w:val="it-IT"/>
              </w:rPr>
            </w:r>
            <w:r w:rsidR="0068748E" w:rsidRPr="00C47AAF">
              <w:rPr>
                <w:rFonts w:cs="Arial"/>
                <w:b/>
                <w:noProof w:val="0"/>
                <w:lang w:val="it-IT"/>
              </w:rPr>
              <w:fldChar w:fldCharType="separate"/>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noProof w:val="0"/>
                <w:lang w:val="it-IT"/>
              </w:rPr>
              <w:fldChar w:fldCharType="end"/>
            </w:r>
            <w:bookmarkEnd w:id="5"/>
          </w:p>
        </w:tc>
      </w:tr>
      <w:tr w:rsidR="00C47AAF" w:rsidRPr="00402B24" w14:paraId="0EFD3F02" w14:textId="77777777" w:rsidTr="00364809">
        <w:trPr>
          <w:cantSplit/>
        </w:trPr>
        <w:tc>
          <w:tcPr>
            <w:tcW w:w="4286" w:type="dxa"/>
            <w:gridSpan w:val="2"/>
          </w:tcPr>
          <w:p w14:paraId="3A2EEF5D" w14:textId="77777777" w:rsidR="00C47AAF" w:rsidRPr="00C47AAF" w:rsidRDefault="00C47AAF" w:rsidP="00997AB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p>
        </w:tc>
        <w:tc>
          <w:tcPr>
            <w:tcW w:w="1101" w:type="dxa"/>
          </w:tcPr>
          <w:p w14:paraId="35A187B8" w14:textId="77777777" w:rsidR="00C47AAF" w:rsidRPr="00C47AAF" w:rsidRDefault="00C47AAF" w:rsidP="00997AB1">
            <w:pPr>
              <w:widowControl w:val="0"/>
              <w:spacing w:line="240" w:lineRule="exact"/>
              <w:rPr>
                <w:rFonts w:cs="Arial"/>
                <w:b/>
                <w:lang w:val="it-IT"/>
              </w:rPr>
            </w:pPr>
          </w:p>
        </w:tc>
        <w:tc>
          <w:tcPr>
            <w:tcW w:w="4153" w:type="dxa"/>
          </w:tcPr>
          <w:p w14:paraId="10E07BE2" w14:textId="77777777" w:rsidR="00C47AAF" w:rsidRPr="00C47AAF" w:rsidRDefault="005046E9" w:rsidP="00997AB1">
            <w:pPr>
              <w:pStyle w:val="DeutscherText"/>
              <w:widowControl w:val="0"/>
              <w:rPr>
                <w:rFonts w:cs="Arial"/>
                <w:b/>
                <w:noProof w:val="0"/>
                <w:lang w:val="it-IT"/>
              </w:rPr>
            </w:pPr>
            <w:r>
              <w:rPr>
                <w:rFonts w:cs="Arial"/>
                <w:b/>
                <w:noProof w:val="0"/>
                <w:lang w:val="it-IT"/>
              </w:rPr>
              <w:t>Codice</w:t>
            </w:r>
            <w:r w:rsidR="00C47AAF" w:rsidRPr="00C47AAF">
              <w:rPr>
                <w:rFonts w:cs="Arial"/>
                <w:b/>
                <w:noProof w:val="0"/>
                <w:lang w:val="it-IT"/>
              </w:rPr>
              <w:t xml:space="preserve"> dell’opera:</w:t>
            </w:r>
            <w:r w:rsidR="00C47AAF">
              <w:rPr>
                <w:rFonts w:cs="Arial"/>
                <w:b/>
                <w:noProof w:val="0"/>
                <w:lang w:val="it-IT"/>
              </w:rPr>
              <w:t xml:space="preserve"> </w:t>
            </w:r>
            <w:r w:rsidR="00C47AAF" w:rsidRPr="00C47AAF">
              <w:rPr>
                <w:rFonts w:cs="Arial"/>
                <w:b/>
                <w:noProof w:val="0"/>
                <w:lang w:val="it-IT"/>
              </w:rPr>
              <w:fldChar w:fldCharType="begin">
                <w:ffData>
                  <w:name w:val="Testo184"/>
                  <w:enabled/>
                  <w:calcOnExit w:val="0"/>
                  <w:textInput/>
                </w:ffData>
              </w:fldChar>
            </w:r>
            <w:r w:rsidR="00C47AAF" w:rsidRPr="00C47AAF">
              <w:rPr>
                <w:rFonts w:cs="Arial"/>
                <w:b/>
                <w:noProof w:val="0"/>
                <w:lang w:val="it-IT"/>
              </w:rPr>
              <w:instrText xml:space="preserve"> FORMTEXT </w:instrText>
            </w:r>
            <w:r w:rsidR="00C47AAF" w:rsidRPr="00C47AAF">
              <w:rPr>
                <w:rFonts w:cs="Arial"/>
                <w:b/>
                <w:noProof w:val="0"/>
                <w:lang w:val="it-IT"/>
              </w:rPr>
            </w:r>
            <w:r w:rsidR="00C47AAF" w:rsidRPr="00C47AAF">
              <w:rPr>
                <w:rFonts w:cs="Arial"/>
                <w:b/>
                <w:noProof w:val="0"/>
                <w:lang w:val="it-IT"/>
              </w:rPr>
              <w:fldChar w:fldCharType="separate"/>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noProof w:val="0"/>
                <w:lang w:val="it-IT"/>
              </w:rPr>
              <w:fldChar w:fldCharType="end"/>
            </w:r>
          </w:p>
        </w:tc>
      </w:tr>
      <w:tr w:rsidR="00A87D33" w:rsidRPr="00872BAB" w14:paraId="4B36D388" w14:textId="77777777" w:rsidTr="00364809">
        <w:trPr>
          <w:cantSplit/>
        </w:trPr>
        <w:tc>
          <w:tcPr>
            <w:tcW w:w="4286" w:type="dxa"/>
            <w:gridSpan w:val="2"/>
          </w:tcPr>
          <w:p w14:paraId="2466E228"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19FED560" w14:textId="77777777" w:rsidR="00A87D33" w:rsidRPr="00872BAB" w:rsidRDefault="002D7DD6" w:rsidP="00997AB1">
            <w:pPr>
              <w:pStyle w:val="DeutscherText"/>
              <w:widowControl w:val="0"/>
              <w:spacing w:line="240" w:lineRule="auto"/>
              <w:rPr>
                <w:rFonts w:cs="Arial"/>
                <w:b/>
                <w:noProof w:val="0"/>
                <w:color w:val="FF0000"/>
                <w:lang w:val="de-DE"/>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C47AAF" w:rsidRPr="00C47AAF">
              <w:rPr>
                <w:rFonts w:eastAsia="MS Mincho" w:cs="Arial"/>
                <w:bCs/>
                <w:noProof w:val="0"/>
                <w:color w:val="FF0000"/>
                <w:lang w:val="de-DE" w:eastAsia="ja-JP"/>
              </w:rPr>
              <w:t xml:space="preserve"> </w:t>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101" w:type="dxa"/>
          </w:tcPr>
          <w:p w14:paraId="604C8A3B" w14:textId="77777777" w:rsidR="00A87D33" w:rsidRPr="00872BAB" w:rsidRDefault="00A87D33" w:rsidP="00997AB1">
            <w:pPr>
              <w:widowControl w:val="0"/>
              <w:spacing w:line="240" w:lineRule="exact"/>
              <w:rPr>
                <w:rFonts w:cs="Arial"/>
                <w:b/>
                <w:color w:val="FF0000"/>
                <w:lang w:val="de-DE"/>
              </w:rPr>
            </w:pPr>
          </w:p>
        </w:tc>
        <w:tc>
          <w:tcPr>
            <w:tcW w:w="4153" w:type="dxa"/>
          </w:tcPr>
          <w:p w14:paraId="735FE8C6"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4171F0FC"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C47AAF">
              <w:rPr>
                <w:rFonts w:eastAsia="MS Mincho" w:cs="Arial"/>
                <w:b/>
                <w:bCs/>
                <w:noProof w:val="0"/>
                <w:color w:val="FF0000"/>
                <w:lang w:val="it-IT" w:eastAsia="ja-JP"/>
              </w:rPr>
              <w:t xml:space="preserve"> </w:t>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872BAB" w14:paraId="5A19CDC7" w14:textId="77777777" w:rsidTr="00364809">
        <w:trPr>
          <w:cantSplit/>
        </w:trPr>
        <w:tc>
          <w:tcPr>
            <w:tcW w:w="4286" w:type="dxa"/>
            <w:gridSpan w:val="2"/>
          </w:tcPr>
          <w:p w14:paraId="115DD609" w14:textId="77777777" w:rsidR="00B035BF" w:rsidRPr="00402B24" w:rsidRDefault="00B035BF" w:rsidP="00997AB1">
            <w:pPr>
              <w:pStyle w:val="DeutscherText"/>
              <w:widowControl w:val="0"/>
              <w:rPr>
                <w:rFonts w:cs="Arial"/>
                <w:noProof w:val="0"/>
                <w:lang w:val="it-IT"/>
              </w:rPr>
            </w:pPr>
          </w:p>
        </w:tc>
        <w:tc>
          <w:tcPr>
            <w:tcW w:w="1101" w:type="dxa"/>
          </w:tcPr>
          <w:p w14:paraId="57E8D1A3" w14:textId="77777777" w:rsidR="007F4DA6" w:rsidRPr="00402B24" w:rsidRDefault="007F4DA6" w:rsidP="00997AB1">
            <w:pPr>
              <w:widowControl w:val="0"/>
              <w:spacing w:line="240" w:lineRule="exact"/>
              <w:rPr>
                <w:rFonts w:cs="Arial"/>
                <w:lang w:val="it-IT"/>
              </w:rPr>
            </w:pPr>
          </w:p>
        </w:tc>
        <w:tc>
          <w:tcPr>
            <w:tcW w:w="4153" w:type="dxa"/>
          </w:tcPr>
          <w:p w14:paraId="19BF472A" w14:textId="77777777" w:rsidR="007F4DA6" w:rsidRPr="00A87D33" w:rsidRDefault="007F4DA6" w:rsidP="00997AB1">
            <w:pPr>
              <w:pStyle w:val="Testoitaliano"/>
              <w:widowControl w:val="0"/>
              <w:rPr>
                <w:rFonts w:cs="Arial"/>
              </w:rPr>
            </w:pPr>
          </w:p>
        </w:tc>
      </w:tr>
      <w:tr w:rsidR="00513FB6" w:rsidRPr="0089077A" w14:paraId="05C50177" w14:textId="77777777" w:rsidTr="00364809">
        <w:trPr>
          <w:cantSplit/>
        </w:trPr>
        <w:tc>
          <w:tcPr>
            <w:tcW w:w="4286" w:type="dxa"/>
            <w:gridSpan w:val="2"/>
          </w:tcPr>
          <w:p w14:paraId="2AF83BFD"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lastRenderedPageBreak/>
              <w:t>AUSSCHREIBUNGSBEDINGUNGEN</w:t>
            </w:r>
          </w:p>
          <w:p w14:paraId="10221395" w14:textId="77777777" w:rsidR="00513FB6" w:rsidRPr="00570255" w:rsidRDefault="00513FB6" w:rsidP="00C47AAF">
            <w:pPr>
              <w:widowControl w:val="0"/>
              <w:spacing w:line="240" w:lineRule="exact"/>
              <w:ind w:right="29"/>
              <w:jc w:val="center"/>
              <w:rPr>
                <w:rFonts w:cs="Arial"/>
                <w:b/>
                <w:bCs/>
                <w:caps/>
                <w:lang w:val="de-DE"/>
              </w:rPr>
            </w:pPr>
          </w:p>
          <w:p w14:paraId="0655F73A"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OFFENES VERFAHREN</w:t>
            </w:r>
          </w:p>
          <w:p w14:paraId="2AFA131C" w14:textId="77777777" w:rsidR="00513FB6" w:rsidRPr="00570255" w:rsidRDefault="00B059CA" w:rsidP="00C47AAF">
            <w:pPr>
              <w:widowControl w:val="0"/>
              <w:spacing w:line="240" w:lineRule="exact"/>
              <w:ind w:right="29"/>
              <w:jc w:val="center"/>
              <w:rPr>
                <w:rFonts w:cs="Arial"/>
                <w:b/>
                <w:bCs/>
                <w:caps/>
                <w:lang w:val="de-DE"/>
              </w:rPr>
            </w:pPr>
            <w:r w:rsidRPr="00570255">
              <w:rPr>
                <w:rFonts w:cs="Arial"/>
                <w:b/>
                <w:bCs/>
                <w:caps/>
                <w:lang w:val="de-DE"/>
              </w:rPr>
              <w:t>ÜBER EU-</w:t>
            </w:r>
            <w:r w:rsidR="00513FB6" w:rsidRPr="00570255">
              <w:rPr>
                <w:rFonts w:cs="Arial"/>
                <w:b/>
                <w:bCs/>
                <w:caps/>
                <w:lang w:val="de-DE"/>
              </w:rPr>
              <w:t>Schwelle</w:t>
            </w:r>
          </w:p>
          <w:p w14:paraId="56BBE500" w14:textId="77777777" w:rsidR="00513FB6" w:rsidRPr="00570255" w:rsidRDefault="00513FB6" w:rsidP="00C47AAF">
            <w:pPr>
              <w:widowControl w:val="0"/>
              <w:spacing w:line="240" w:lineRule="exact"/>
              <w:ind w:right="29"/>
              <w:jc w:val="center"/>
              <w:rPr>
                <w:rFonts w:cs="Arial"/>
                <w:b/>
                <w:bCs/>
                <w:caps/>
                <w:lang w:val="de-DE"/>
              </w:rPr>
            </w:pPr>
          </w:p>
          <w:p w14:paraId="014D03F3"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 xml:space="preserve">für die Vergabe </w:t>
            </w:r>
          </w:p>
          <w:p w14:paraId="029D37AE"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der Dienstleistungen:</w:t>
            </w:r>
          </w:p>
          <w:p w14:paraId="646DBCBE" w14:textId="77777777" w:rsidR="00C47AAF" w:rsidRDefault="00C47AAF" w:rsidP="00C47AAF">
            <w:pPr>
              <w:widowControl w:val="0"/>
              <w:spacing w:line="240" w:lineRule="exact"/>
              <w:ind w:right="29"/>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0EEA2A4" w14:textId="77777777" w:rsidR="00C47AAF" w:rsidRPr="0068748E" w:rsidRDefault="00C47AAF" w:rsidP="00C47AAF">
            <w:pPr>
              <w:widowControl w:val="0"/>
              <w:spacing w:line="240" w:lineRule="exact"/>
              <w:ind w:right="29"/>
              <w:jc w:val="center"/>
              <w:rPr>
                <w:rFonts w:cs="Arial"/>
                <w:b/>
                <w:noProof w:val="0"/>
                <w:lang w:val="de-DE"/>
              </w:rPr>
            </w:pPr>
            <w:r w:rsidRPr="00C47AAF">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3DE26876" w14:textId="71857A98" w:rsidR="00C47AAF" w:rsidRPr="005E23B9" w:rsidRDefault="00C47AAF" w:rsidP="00C47AAF">
            <w:pPr>
              <w:widowControl w:val="0"/>
              <w:spacing w:line="240" w:lineRule="exact"/>
              <w:ind w:right="29"/>
              <w:jc w:val="center"/>
              <w:rPr>
                <w:rFonts w:cs="Arial"/>
                <w:b/>
                <w:bCs/>
                <w:caps/>
                <w:color w:val="FF0000"/>
                <w:lang w:val="de-DE"/>
              </w:rPr>
            </w:pPr>
          </w:p>
          <w:p w14:paraId="2370030E" w14:textId="77777777" w:rsidR="005E23B9" w:rsidRPr="00122768" w:rsidRDefault="005E23B9" w:rsidP="005E23B9">
            <w:pPr>
              <w:autoSpaceDE w:val="0"/>
              <w:autoSpaceDN w:val="0"/>
              <w:adjustRightInd w:val="0"/>
              <w:jc w:val="center"/>
              <w:rPr>
                <w:rFonts w:ascii="Helvetica-Bold" w:hAnsi="Helvetica-Bold" w:cs="Helvetica-Bold"/>
                <w:b/>
                <w:bCs/>
                <w:noProof w:val="0"/>
                <w:color w:val="FF0000"/>
                <w:lang w:val="de-DE" w:eastAsia="it-IT"/>
              </w:rPr>
            </w:pPr>
            <w:r w:rsidRPr="00122768">
              <w:rPr>
                <w:rFonts w:ascii="Helvetica-Bold" w:hAnsi="Helvetica-Bold" w:cs="Helvetica-Bold"/>
                <w:b/>
                <w:bCs/>
                <w:noProof w:val="0"/>
                <w:color w:val="FF0000"/>
                <w:lang w:val="de-DE" w:eastAsia="it-IT"/>
              </w:rPr>
              <w:t>GEMÄ</w:t>
            </w:r>
            <w:r w:rsidRPr="00122768">
              <w:rPr>
                <w:rFonts w:ascii="Helvetica" w:hAnsi="Helvetica" w:cs="Helvetica"/>
                <w:b/>
                <w:bCs/>
                <w:noProof w:val="0"/>
                <w:color w:val="FF0000"/>
                <w:lang w:val="de-DE" w:eastAsia="it-IT"/>
              </w:rPr>
              <w:t>ß</w:t>
            </w:r>
            <w:r w:rsidRPr="00122768">
              <w:rPr>
                <w:rFonts w:ascii="Helvetica-Bold" w:hAnsi="Helvetica-Bold" w:cs="Helvetica-Bold"/>
                <w:b/>
                <w:bCs/>
                <w:noProof w:val="0"/>
                <w:color w:val="FF0000"/>
                <w:lang w:val="de-DE" w:eastAsia="it-IT"/>
              </w:rPr>
              <w:t xml:space="preserve"> DER BUILDING INFORMATION</w:t>
            </w:r>
          </w:p>
          <w:p w14:paraId="28BD0125" w14:textId="0866EC00" w:rsidR="005E23B9" w:rsidRPr="005E23B9" w:rsidRDefault="005E23B9" w:rsidP="005E23B9">
            <w:pPr>
              <w:widowControl w:val="0"/>
              <w:spacing w:line="240" w:lineRule="exact"/>
              <w:ind w:right="29"/>
              <w:jc w:val="center"/>
              <w:rPr>
                <w:rFonts w:cs="Arial"/>
                <w:b/>
                <w:noProof w:val="0"/>
                <w:color w:val="FF0000"/>
                <w:lang w:val="de-DE"/>
              </w:rPr>
            </w:pPr>
            <w:r w:rsidRPr="00122768">
              <w:rPr>
                <w:rFonts w:ascii="Helvetica-Bold" w:hAnsi="Helvetica-Bold" w:cs="Helvetica-Bold"/>
                <w:b/>
                <w:bCs/>
                <w:noProof w:val="0"/>
                <w:color w:val="FF0000"/>
                <w:lang w:val="de-DE" w:eastAsia="it-IT"/>
              </w:rPr>
              <w:t>MODELING (BIM)-METHODIK</w:t>
            </w:r>
          </w:p>
          <w:p w14:paraId="6F786B47" w14:textId="77777777" w:rsidR="005E23B9" w:rsidRPr="005E23B9" w:rsidRDefault="005E23B9" w:rsidP="005E23B9">
            <w:pPr>
              <w:widowControl w:val="0"/>
              <w:spacing w:line="240" w:lineRule="exact"/>
              <w:ind w:right="29"/>
              <w:jc w:val="center"/>
              <w:rPr>
                <w:rFonts w:cs="Arial"/>
                <w:b/>
                <w:noProof w:val="0"/>
                <w:lang w:val="de-DE"/>
              </w:rPr>
            </w:pPr>
          </w:p>
          <w:p w14:paraId="708B19F7" w14:textId="77777777" w:rsidR="005E23B9" w:rsidRDefault="005E23B9" w:rsidP="00C47AAF">
            <w:pPr>
              <w:widowControl w:val="0"/>
              <w:spacing w:line="240" w:lineRule="exact"/>
              <w:ind w:right="29"/>
              <w:jc w:val="center"/>
              <w:rPr>
                <w:rFonts w:cs="Arial"/>
                <w:b/>
                <w:bCs/>
                <w:caps/>
                <w:lang w:val="de-DE"/>
              </w:rPr>
            </w:pPr>
          </w:p>
          <w:p w14:paraId="31CE4C83" w14:textId="77777777" w:rsidR="00C47AAF" w:rsidRPr="008129F5" w:rsidRDefault="003E454E" w:rsidP="00C47AAF">
            <w:pPr>
              <w:widowControl w:val="0"/>
              <w:autoSpaceDE w:val="0"/>
              <w:autoSpaceDN w:val="0"/>
              <w:adjustRightInd w:val="0"/>
              <w:ind w:right="29"/>
              <w:jc w:val="center"/>
              <w:rPr>
                <w:color w:val="FF0000"/>
                <w:lang w:val="de-DE"/>
              </w:rPr>
            </w:pPr>
            <w:r w:rsidRPr="00570255">
              <w:rPr>
                <w:rFonts w:cs="Arial"/>
                <w:color w:val="FF0000"/>
                <w:lang w:val="de-DE" w:eastAsia="de-DE"/>
              </w:rPr>
              <w:drawing>
                <wp:inline distT="0" distB="0" distL="0" distR="0" wp14:anchorId="01AFF727" wp14:editId="56A93EA0">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8129F5">
              <w:rPr>
                <w:color w:val="FF0000"/>
                <w:lang w:val="de-DE"/>
              </w:rPr>
              <w:t xml:space="preserve">mit geringer Umweltbelastung </w:t>
            </w:r>
          </w:p>
          <w:p w14:paraId="525A08AB" w14:textId="77777777" w:rsidR="00C47AAF" w:rsidRPr="008129F5" w:rsidRDefault="00C47AAF" w:rsidP="00C47AAF">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630B621C" w14:textId="77777777" w:rsidR="00C47AAF" w:rsidRPr="008129F5" w:rsidRDefault="00C47AAF" w:rsidP="00C47AAF">
            <w:pPr>
              <w:widowControl w:val="0"/>
              <w:autoSpaceDE w:val="0"/>
              <w:autoSpaceDN w:val="0"/>
              <w:adjustRightInd w:val="0"/>
              <w:ind w:right="29"/>
              <w:rPr>
                <w:color w:val="FF0000"/>
                <w:lang w:val="de-DE"/>
              </w:rPr>
            </w:pPr>
          </w:p>
          <w:p w14:paraId="46BFABC8"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28. März 2018;</w:t>
            </w:r>
          </w:p>
          <w:p w14:paraId="422DE8CE" w14:textId="355E8420"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r w:rsidR="00F563FA">
              <w:rPr>
                <w:color w:val="FF0000"/>
                <w:lang w:val="de-DE"/>
              </w:rPr>
              <w:t xml:space="preserve"> </w:t>
            </w:r>
            <w:r w:rsidR="00F563FA" w:rsidRPr="0091553B">
              <w:rPr>
                <w:i/>
                <w:iCs/>
                <w:color w:val="FF0000"/>
                <w:sz w:val="16"/>
                <w:szCs w:val="16"/>
                <w:highlight w:val="green"/>
                <w:lang w:val="de-DE"/>
              </w:rPr>
              <w:t>(i</w:t>
            </w:r>
            <w:r w:rsidR="00F563FA" w:rsidRPr="002172C5">
              <w:rPr>
                <w:i/>
                <w:iCs/>
                <w:color w:val="FF0000"/>
                <w:sz w:val="16"/>
                <w:szCs w:val="16"/>
                <w:highlight w:val="green"/>
                <w:lang w:val="de-DE"/>
              </w:rPr>
              <w:t>n Kraft bis zum 3.12.2022)</w:t>
            </w:r>
            <w:r w:rsidR="00F563FA" w:rsidRPr="002172C5">
              <w:rPr>
                <w:i/>
                <w:iCs/>
                <w:color w:val="FF0000"/>
                <w:sz w:val="18"/>
                <w:szCs w:val="18"/>
                <w:highlight w:val="green"/>
                <w:lang w:val="de-DE"/>
              </w:rPr>
              <w:t>;</w:t>
            </w:r>
            <w:r w:rsidR="00F563FA" w:rsidRPr="00C62834">
              <w:rPr>
                <w:i/>
                <w:iCs/>
                <w:color w:val="FF0000"/>
                <w:lang w:val="de-DE"/>
              </w:rPr>
              <w:t xml:space="preserve"> </w:t>
            </w:r>
            <w:r w:rsidR="00F563FA" w:rsidRPr="002172C5">
              <w:rPr>
                <w:color w:val="FF0000"/>
                <w:lang w:val="de-DE"/>
              </w:rPr>
              <w:t xml:space="preserve">MD vom 23. Juni 2022 </w:t>
            </w:r>
            <w:r w:rsidR="00F563FA" w:rsidRPr="002172C5">
              <w:rPr>
                <w:color w:val="FF0000"/>
                <w:sz w:val="16"/>
                <w:szCs w:val="16"/>
                <w:highlight w:val="green"/>
                <w:lang w:val="de-DE"/>
              </w:rPr>
              <w:t>(</w:t>
            </w:r>
            <w:r w:rsidR="00F563FA" w:rsidRPr="002172C5">
              <w:rPr>
                <w:i/>
                <w:iCs/>
                <w:color w:val="FF0000"/>
                <w:sz w:val="16"/>
                <w:szCs w:val="16"/>
                <w:highlight w:val="green"/>
                <w:lang w:val="de-DE"/>
              </w:rPr>
              <w:t>in Kraft ab 04.12.2022)</w:t>
            </w:r>
            <w:r w:rsidRPr="002172C5">
              <w:rPr>
                <w:color w:val="FF0000"/>
                <w:highlight w:val="green"/>
                <w:lang w:val="de-DE"/>
              </w:rPr>
              <w:t>;</w:t>
            </w:r>
          </w:p>
          <w:p w14:paraId="7648F5CF" w14:textId="5CF3E454" w:rsidR="00C47AAF" w:rsidRDefault="00C47AAF" w:rsidP="00C47AAF">
            <w:pPr>
              <w:widowControl w:val="0"/>
              <w:autoSpaceDE w:val="0"/>
              <w:autoSpaceDN w:val="0"/>
              <w:adjustRightInd w:val="0"/>
              <w:ind w:right="29"/>
              <w:rPr>
                <w:color w:val="FF0000"/>
                <w:lang w:val="de-DE"/>
              </w:rPr>
            </w:pPr>
            <w:r w:rsidRPr="008129F5">
              <w:rPr>
                <w:color w:val="FF0000"/>
                <w:lang w:val="de-DE"/>
              </w:rPr>
              <w:t xml:space="preserve">- MD vom 11. Jänner 2017 </w:t>
            </w:r>
            <w:r w:rsidR="00240A51" w:rsidRPr="008129F5">
              <w:rPr>
                <w:color w:val="FF0000"/>
                <w:lang w:val="de-DE"/>
              </w:rPr>
              <w:t>-</w:t>
            </w:r>
            <w:r w:rsidRPr="008129F5">
              <w:rPr>
                <w:color w:val="FF0000"/>
                <w:lang w:val="de-DE"/>
              </w:rPr>
              <w:t xml:space="preserve"> Anhang 1; </w:t>
            </w:r>
          </w:p>
          <w:p w14:paraId="61C2CF27" w14:textId="2EBEFE44" w:rsidR="00ED1705" w:rsidRPr="00122768" w:rsidRDefault="00A35D1B" w:rsidP="00C47AAF">
            <w:pPr>
              <w:widowControl w:val="0"/>
              <w:autoSpaceDE w:val="0"/>
              <w:autoSpaceDN w:val="0"/>
              <w:adjustRightInd w:val="0"/>
              <w:ind w:right="29"/>
              <w:rPr>
                <w:color w:val="FF0000"/>
                <w:lang w:val="de-DE"/>
              </w:rPr>
            </w:pPr>
            <w:r>
              <w:rPr>
                <w:color w:val="FF0000"/>
                <w:lang w:val="de-DE"/>
              </w:rPr>
              <w:t>-</w:t>
            </w:r>
            <w:r w:rsidR="00ED1705">
              <w:rPr>
                <w:color w:val="FF0000"/>
                <w:lang w:val="de-DE"/>
              </w:rPr>
              <w:t xml:space="preserve"> </w:t>
            </w:r>
            <w:r w:rsidR="00ED1705" w:rsidRPr="00122768">
              <w:rPr>
                <w:color w:val="FF0000"/>
                <w:lang w:val="de-DE"/>
              </w:rPr>
              <w:t>MD vom 10. M</w:t>
            </w:r>
            <w:r w:rsidR="00ED1705" w:rsidRPr="00122768">
              <w:rPr>
                <w:rFonts w:cs="Arial"/>
                <w:color w:val="FF0000"/>
                <w:lang w:val="de-DE"/>
              </w:rPr>
              <w:t>ä</w:t>
            </w:r>
            <w:r w:rsidR="00ED1705" w:rsidRPr="00122768">
              <w:rPr>
                <w:color w:val="FF0000"/>
                <w:lang w:val="de-DE"/>
              </w:rPr>
              <w:t>rz 2020 - Anhang 1;</w:t>
            </w:r>
          </w:p>
          <w:p w14:paraId="680AF145"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 xml:space="preserve">Dezember 2013 </w:t>
            </w:r>
            <w:r w:rsidR="00240A51" w:rsidRPr="006140E5">
              <w:rPr>
                <w:color w:val="FF0000"/>
                <w:lang w:val="de-DE"/>
              </w:rPr>
              <w:t xml:space="preserve">- </w:t>
            </w:r>
            <w:r w:rsidRPr="006140E5">
              <w:rPr>
                <w:color w:val="FF0000"/>
                <w:lang w:val="de-DE"/>
              </w:rPr>
              <w:t>Anhang 2;</w:t>
            </w:r>
          </w:p>
          <w:p w14:paraId="06D6D3A3"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7. März 2012;</w:t>
            </w:r>
          </w:p>
          <w:p w14:paraId="7A81D972"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627FE452" w14:textId="77777777" w:rsidR="00570255" w:rsidRPr="008129F5" w:rsidRDefault="00C47AAF" w:rsidP="00C47AAF">
            <w:pPr>
              <w:widowControl w:val="0"/>
              <w:spacing w:line="240" w:lineRule="exact"/>
              <w:ind w:right="29"/>
              <w:rPr>
                <w:color w:val="FF0000"/>
                <w:lang w:val="de-DE"/>
              </w:rPr>
            </w:pPr>
            <w:r w:rsidRPr="008129F5">
              <w:rPr>
                <w:color w:val="FF0000"/>
                <w:lang w:val="de-DE"/>
              </w:rPr>
              <w:t>- MD vom 05. Februar 2015.</w:t>
            </w:r>
          </w:p>
          <w:p w14:paraId="5F670C02" w14:textId="77777777" w:rsidR="00C47AAF" w:rsidRPr="00C47AAF" w:rsidRDefault="00C47AAF" w:rsidP="00C47AAF">
            <w:pPr>
              <w:widowControl w:val="0"/>
              <w:spacing w:line="240" w:lineRule="exact"/>
              <w:ind w:right="29"/>
              <w:rPr>
                <w:rFonts w:cs="Arial"/>
                <w:b/>
                <w:bCs/>
                <w:caps/>
                <w:color w:val="FF0000"/>
                <w:lang w:val="de-DE"/>
              </w:rPr>
            </w:pPr>
          </w:p>
          <w:p w14:paraId="0F4489FD" w14:textId="77777777" w:rsidR="00570255" w:rsidRPr="00570255" w:rsidRDefault="002D7DD6" w:rsidP="00C47AAF">
            <w:pPr>
              <w:widowControl w:val="0"/>
              <w:autoSpaceDE w:val="0"/>
              <w:autoSpaceDN w:val="0"/>
              <w:adjustRightInd w:val="0"/>
              <w:ind w:right="29"/>
              <w:jc w:val="both"/>
              <w:rPr>
                <w:rFonts w:cs="Arial"/>
                <w:i/>
                <w:color w:val="FF0000"/>
                <w:lang w:val="de-DE"/>
              </w:rPr>
            </w:pPr>
            <w:r w:rsidRPr="002D7DD6">
              <w:rPr>
                <w:rFonts w:cs="Arial"/>
                <w:i/>
                <w:color w:val="FF0000"/>
                <w:lang w:val="de-DE"/>
              </w:rPr>
              <w:t>[</w:t>
            </w:r>
            <w:r w:rsidRPr="00507A9F">
              <w:rPr>
                <w:rFonts w:cs="Arial"/>
                <w:i/>
                <w:color w:val="FF0000"/>
                <w:highlight w:val="green"/>
                <w:lang w:val="de-DE"/>
              </w:rPr>
              <w:t>NB: Nur auszufüllen, wenn im Portal das grüne Blatt aufscheint</w:t>
            </w:r>
            <w:r w:rsidRPr="002D7DD6">
              <w:rPr>
                <w:rFonts w:cs="Arial"/>
                <w:i/>
                <w:color w:val="FF0000"/>
                <w:lang w:val="de-DE"/>
              </w:rPr>
              <w:t>]</w:t>
            </w:r>
          </w:p>
          <w:p w14:paraId="536E598B" w14:textId="77777777" w:rsidR="00513FB6" w:rsidRPr="00570255" w:rsidRDefault="00513FB6" w:rsidP="00997AB1">
            <w:pPr>
              <w:widowControl w:val="0"/>
              <w:spacing w:line="240" w:lineRule="exact"/>
              <w:jc w:val="both"/>
              <w:rPr>
                <w:rFonts w:cs="Arial"/>
                <w:noProof w:val="0"/>
                <w:lang w:val="de-DE"/>
              </w:rPr>
            </w:pPr>
          </w:p>
        </w:tc>
        <w:tc>
          <w:tcPr>
            <w:tcW w:w="1101" w:type="dxa"/>
          </w:tcPr>
          <w:p w14:paraId="4B6E10E6" w14:textId="77777777" w:rsidR="00513FB6" w:rsidRPr="00570255" w:rsidRDefault="00513FB6" w:rsidP="00997AB1">
            <w:pPr>
              <w:widowControl w:val="0"/>
              <w:spacing w:line="240" w:lineRule="exact"/>
              <w:rPr>
                <w:rFonts w:cs="Arial"/>
                <w:lang w:val="de-DE"/>
              </w:rPr>
            </w:pPr>
          </w:p>
        </w:tc>
        <w:tc>
          <w:tcPr>
            <w:tcW w:w="4153" w:type="dxa"/>
          </w:tcPr>
          <w:p w14:paraId="588B1481" w14:textId="77777777" w:rsidR="00513FB6" w:rsidRPr="00570255" w:rsidRDefault="00513FB6" w:rsidP="00C47AAF">
            <w:pPr>
              <w:widowControl w:val="0"/>
              <w:tabs>
                <w:tab w:val="left" w:pos="2112"/>
                <w:tab w:val="center" w:pos="4536"/>
                <w:tab w:val="right" w:pos="9072"/>
              </w:tabs>
              <w:spacing w:line="240" w:lineRule="exact"/>
              <w:ind w:right="72" w:hanging="14"/>
              <w:jc w:val="center"/>
              <w:rPr>
                <w:rFonts w:cs="Arial"/>
                <w:b/>
                <w:bCs/>
                <w:caps/>
                <w:lang w:val="it-IT"/>
              </w:rPr>
            </w:pPr>
            <w:r w:rsidRPr="00570255">
              <w:rPr>
                <w:rFonts w:cs="Arial"/>
                <w:b/>
                <w:bCs/>
                <w:caps/>
                <w:lang w:val="it-IT"/>
              </w:rPr>
              <w:t xml:space="preserve">DISCIPLINARE DI GARA </w:t>
            </w:r>
          </w:p>
          <w:p w14:paraId="6A9E879B" w14:textId="77777777" w:rsidR="00513FB6" w:rsidRPr="00570255" w:rsidRDefault="00513FB6" w:rsidP="00C47AAF">
            <w:pPr>
              <w:widowControl w:val="0"/>
              <w:tabs>
                <w:tab w:val="left" w:pos="2112"/>
                <w:tab w:val="center" w:pos="4536"/>
                <w:tab w:val="right" w:pos="9072"/>
              </w:tabs>
              <w:spacing w:line="240" w:lineRule="exact"/>
              <w:ind w:right="72" w:hanging="14"/>
              <w:rPr>
                <w:rFonts w:cs="Arial"/>
                <w:b/>
                <w:bCs/>
                <w:caps/>
                <w:lang w:val="it-IT"/>
              </w:rPr>
            </w:pPr>
          </w:p>
          <w:p w14:paraId="5EC530FB"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PROCEDURA APERTA</w:t>
            </w:r>
          </w:p>
          <w:p w14:paraId="4DF4E7B2"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sopra soglia EUROPEA</w:t>
            </w:r>
          </w:p>
          <w:p w14:paraId="476981B0" w14:textId="77777777" w:rsidR="00513FB6" w:rsidRPr="00570255" w:rsidRDefault="00513FB6" w:rsidP="00C47AAF">
            <w:pPr>
              <w:widowControl w:val="0"/>
              <w:tabs>
                <w:tab w:val="left" w:pos="2112"/>
              </w:tabs>
              <w:spacing w:line="240" w:lineRule="exact"/>
              <w:ind w:right="72" w:hanging="14"/>
              <w:jc w:val="center"/>
              <w:rPr>
                <w:rFonts w:cs="Arial"/>
                <w:b/>
                <w:bCs/>
                <w:caps/>
                <w:color w:val="FF0000"/>
                <w:lang w:val="it-IT"/>
              </w:rPr>
            </w:pPr>
          </w:p>
          <w:p w14:paraId="35A1179A"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per l’affidamento</w:t>
            </w:r>
          </w:p>
          <w:p w14:paraId="0013408C"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dei servizi:</w:t>
            </w:r>
          </w:p>
          <w:p w14:paraId="7D9FE6EA" w14:textId="77777777" w:rsidR="00C47AAF" w:rsidRDefault="00C47AAF" w:rsidP="00C47AAF">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A6A97B7" w14:textId="77777777" w:rsidR="00C47AAF" w:rsidRDefault="00C47AAF" w:rsidP="00C47AAF">
            <w:pPr>
              <w:widowControl w:val="0"/>
              <w:tabs>
                <w:tab w:val="left" w:pos="2112"/>
              </w:tabs>
              <w:spacing w:line="240" w:lineRule="exact"/>
              <w:ind w:right="72" w:hanging="14"/>
              <w:jc w:val="center"/>
              <w:rPr>
                <w:rFonts w:cs="Arial"/>
                <w:b/>
                <w:noProof w:val="0"/>
                <w:lang w:val="it-IT"/>
              </w:rPr>
            </w:pPr>
            <w:r w:rsidRPr="00C47AAF">
              <w:rPr>
                <w:rFonts w:cs="Arial"/>
                <w:b/>
                <w:bCs/>
                <w:caps/>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64B46EE" w14:textId="5370996D" w:rsidR="00513FB6" w:rsidRDefault="00513FB6" w:rsidP="00C47AAF">
            <w:pPr>
              <w:widowControl w:val="0"/>
              <w:tabs>
                <w:tab w:val="left" w:pos="2112"/>
              </w:tabs>
              <w:spacing w:line="240" w:lineRule="exact"/>
              <w:ind w:right="72" w:hanging="14"/>
              <w:jc w:val="center"/>
              <w:rPr>
                <w:rFonts w:cs="Arial"/>
                <w:b/>
                <w:bCs/>
                <w:caps/>
                <w:lang w:val="it-IT"/>
              </w:rPr>
            </w:pPr>
          </w:p>
          <w:p w14:paraId="665AB70F" w14:textId="77777777" w:rsidR="005E23B9" w:rsidRPr="00122768" w:rsidRDefault="005E23B9" w:rsidP="005E23B9">
            <w:pPr>
              <w:autoSpaceDE w:val="0"/>
              <w:autoSpaceDN w:val="0"/>
              <w:adjustRightInd w:val="0"/>
              <w:jc w:val="center"/>
              <w:rPr>
                <w:rFonts w:ascii="Helvetica-Bold" w:hAnsi="Helvetica-Bold" w:cs="Helvetica-Bold"/>
                <w:b/>
                <w:bCs/>
                <w:noProof w:val="0"/>
                <w:color w:val="FF0000"/>
                <w:lang w:val="it-IT" w:eastAsia="it-IT"/>
              </w:rPr>
            </w:pPr>
            <w:r w:rsidRPr="00122768">
              <w:rPr>
                <w:rFonts w:ascii="Helvetica-Bold" w:hAnsi="Helvetica-Bold" w:cs="Helvetica-Bold"/>
                <w:b/>
                <w:bCs/>
                <w:noProof w:val="0"/>
                <w:color w:val="FF0000"/>
                <w:lang w:val="it-IT" w:eastAsia="it-IT"/>
              </w:rPr>
              <w:t>SECONDO LA METODOLOGIA BUILDING</w:t>
            </w:r>
          </w:p>
          <w:p w14:paraId="412D9DBB" w14:textId="77777777" w:rsidR="005E23B9" w:rsidRPr="005E23B9" w:rsidRDefault="005E23B9" w:rsidP="005E23B9">
            <w:pPr>
              <w:widowControl w:val="0"/>
              <w:tabs>
                <w:tab w:val="left" w:pos="2112"/>
              </w:tabs>
              <w:spacing w:line="240" w:lineRule="exact"/>
              <w:ind w:right="72" w:hanging="14"/>
              <w:jc w:val="center"/>
              <w:rPr>
                <w:rFonts w:cs="Arial"/>
                <w:b/>
                <w:noProof w:val="0"/>
                <w:color w:val="FF0000"/>
                <w:lang w:val="it-IT"/>
              </w:rPr>
            </w:pPr>
            <w:r w:rsidRPr="00122768">
              <w:rPr>
                <w:rFonts w:ascii="Helvetica-Bold" w:hAnsi="Helvetica-Bold" w:cs="Helvetica-Bold"/>
                <w:b/>
                <w:bCs/>
                <w:noProof w:val="0"/>
                <w:color w:val="FF0000"/>
                <w:lang w:val="it-IT" w:eastAsia="it-IT"/>
              </w:rPr>
              <w:t>INFORMATION MODELING (BIM)</w:t>
            </w:r>
          </w:p>
          <w:p w14:paraId="21BAC663" w14:textId="15598B00" w:rsidR="005E23B9" w:rsidRDefault="005E23B9" w:rsidP="005E23B9">
            <w:pPr>
              <w:widowControl w:val="0"/>
              <w:tabs>
                <w:tab w:val="left" w:pos="2112"/>
              </w:tabs>
              <w:spacing w:line="240" w:lineRule="exact"/>
              <w:ind w:right="72" w:hanging="14"/>
              <w:rPr>
                <w:rFonts w:cs="Arial"/>
                <w:b/>
                <w:bCs/>
                <w:caps/>
                <w:lang w:val="it-IT"/>
              </w:rPr>
            </w:pPr>
          </w:p>
          <w:p w14:paraId="273639F8" w14:textId="77777777" w:rsidR="005E23B9" w:rsidRPr="00C47AAF" w:rsidRDefault="005E23B9" w:rsidP="00C47AAF">
            <w:pPr>
              <w:widowControl w:val="0"/>
              <w:tabs>
                <w:tab w:val="left" w:pos="2112"/>
              </w:tabs>
              <w:spacing w:line="240" w:lineRule="exact"/>
              <w:ind w:right="72" w:hanging="14"/>
              <w:jc w:val="center"/>
              <w:rPr>
                <w:rFonts w:cs="Arial"/>
                <w:b/>
                <w:bCs/>
                <w:caps/>
                <w:lang w:val="it-IT"/>
              </w:rPr>
            </w:pPr>
          </w:p>
          <w:p w14:paraId="70ED179D" w14:textId="77777777" w:rsidR="00C47AAF" w:rsidRPr="00C47AAF" w:rsidRDefault="003E454E" w:rsidP="00C47AAF">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de-DE" w:eastAsia="de-DE"/>
              </w:rPr>
              <w:drawing>
                <wp:inline distT="0" distB="0" distL="0" distR="0" wp14:anchorId="35D46774" wp14:editId="3091AA21">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C47AAF">
              <w:rPr>
                <w:rFonts w:cs="Arial"/>
                <w:bCs/>
                <w:color w:val="FF0000"/>
                <w:lang w:val="it-IT"/>
              </w:rPr>
              <w:t xml:space="preserve">a basso impatto ambientale </w:t>
            </w:r>
          </w:p>
          <w:p w14:paraId="52AFC53D" w14:textId="77777777" w:rsidR="00C47AAF" w:rsidRDefault="00C47AAF" w:rsidP="00C47AAF">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3C2EA1E2" w14:textId="77777777" w:rsidR="00C47AAF" w:rsidRDefault="00C47AAF" w:rsidP="00C47AAF">
            <w:pPr>
              <w:widowControl w:val="0"/>
              <w:tabs>
                <w:tab w:val="left" w:pos="2112"/>
              </w:tabs>
              <w:autoSpaceDE w:val="0"/>
              <w:autoSpaceDN w:val="0"/>
              <w:adjustRightInd w:val="0"/>
              <w:ind w:right="72"/>
              <w:rPr>
                <w:rFonts w:cs="Arial"/>
                <w:bCs/>
                <w:color w:val="FF0000"/>
                <w:lang w:val="it-IT"/>
              </w:rPr>
            </w:pPr>
          </w:p>
          <w:p w14:paraId="64052414" w14:textId="77777777" w:rsidR="00C47AAF" w:rsidRPr="00C47AAF" w:rsidRDefault="00C47AAF" w:rsidP="00C47AAF">
            <w:pPr>
              <w:widowControl w:val="0"/>
              <w:tabs>
                <w:tab w:val="left" w:pos="2112"/>
              </w:tabs>
              <w:autoSpaceDE w:val="0"/>
              <w:autoSpaceDN w:val="0"/>
              <w:adjustRightInd w:val="0"/>
              <w:ind w:right="72"/>
              <w:rPr>
                <w:rFonts w:cs="Arial"/>
                <w:bCs/>
                <w:color w:val="FF0000"/>
                <w:lang w:val="it-IT"/>
              </w:rPr>
            </w:pPr>
          </w:p>
          <w:p w14:paraId="3446105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ECF9B2" w14:textId="4BDF5628" w:rsidR="00C47AAF" w:rsidRPr="00F563FA" w:rsidRDefault="00C47AAF" w:rsidP="00F563FA">
            <w:pPr>
              <w:widowControl w:val="0"/>
              <w:tabs>
                <w:tab w:val="left" w:pos="2112"/>
              </w:tabs>
              <w:autoSpaceDE w:val="0"/>
              <w:autoSpaceDN w:val="0"/>
              <w:adjustRightInd w:val="0"/>
              <w:ind w:right="72" w:hanging="14"/>
              <w:jc w:val="both"/>
              <w:rPr>
                <w:rFonts w:cs="Arial"/>
                <w:bCs/>
                <w:color w:val="FF0000"/>
                <w:sz w:val="18"/>
                <w:szCs w:val="18"/>
                <w:lang w:val="it-IT"/>
              </w:rPr>
            </w:pPr>
            <w:r w:rsidRPr="00C47AAF">
              <w:rPr>
                <w:rFonts w:cs="Arial"/>
                <w:bCs/>
                <w:color w:val="FF0000"/>
                <w:lang w:val="it-IT"/>
              </w:rPr>
              <w:t>- D.M. 11 ottobre 2017</w:t>
            </w:r>
            <w:r w:rsidR="00F563FA">
              <w:rPr>
                <w:rFonts w:cs="Arial"/>
                <w:bCs/>
                <w:color w:val="FF0000"/>
                <w:lang w:val="it-IT"/>
              </w:rPr>
              <w:t xml:space="preserve"> </w:t>
            </w:r>
            <w:r w:rsidR="00F563FA" w:rsidRPr="002172C5">
              <w:rPr>
                <w:rFonts w:cs="Arial"/>
                <w:i/>
                <w:color w:val="FF0000"/>
                <w:sz w:val="16"/>
                <w:szCs w:val="16"/>
                <w:highlight w:val="green"/>
                <w:lang w:val="it-IT"/>
              </w:rPr>
              <w:t>(in vigore fino al 03.12.2022)</w:t>
            </w:r>
            <w:r w:rsidR="00F563FA" w:rsidRPr="002172C5">
              <w:rPr>
                <w:rFonts w:cs="Arial"/>
                <w:bCs/>
                <w:color w:val="FF0000"/>
                <w:highlight w:val="green"/>
                <w:lang w:val="it-IT"/>
              </w:rPr>
              <w:t>/</w:t>
            </w:r>
            <w:r w:rsidR="00F563FA" w:rsidRPr="001C5992">
              <w:rPr>
                <w:rFonts w:cs="Arial"/>
                <w:bCs/>
                <w:color w:val="FF0000"/>
                <w:lang w:val="it-IT"/>
              </w:rPr>
              <w:t xml:space="preserve"> </w:t>
            </w:r>
            <w:r w:rsidR="00F563FA" w:rsidRPr="002172C5">
              <w:rPr>
                <w:rFonts w:cs="Arial"/>
                <w:bCs/>
                <w:color w:val="FF0000"/>
                <w:lang w:val="it-IT"/>
              </w:rPr>
              <w:t xml:space="preserve">D.M. 23 giugno 2022 </w:t>
            </w:r>
            <w:r w:rsidR="00F563FA" w:rsidRPr="002172C5">
              <w:rPr>
                <w:rFonts w:cs="Arial"/>
                <w:i/>
                <w:color w:val="FF0000"/>
                <w:sz w:val="16"/>
                <w:szCs w:val="16"/>
                <w:highlight w:val="green"/>
                <w:lang w:val="it-IT"/>
              </w:rPr>
              <w:t>(in vigore dal 04.12.2022)</w:t>
            </w:r>
            <w:r w:rsidRPr="002172C5">
              <w:rPr>
                <w:rFonts w:cs="Arial"/>
                <w:bCs/>
                <w:color w:val="FF0000"/>
                <w:highlight w:val="green"/>
                <w:lang w:val="it-IT"/>
              </w:rPr>
              <w:t>;</w:t>
            </w:r>
          </w:p>
          <w:p w14:paraId="1CEFC12B" w14:textId="77777777" w:rsidR="00A35D1B" w:rsidRDefault="00C47AAF" w:rsidP="00A35D1B">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sidR="00240A51">
              <w:rPr>
                <w:rFonts w:cs="Arial"/>
                <w:bCs/>
                <w:color w:val="FF0000"/>
                <w:lang w:val="it-IT"/>
              </w:rPr>
              <w:t>-</w:t>
            </w:r>
            <w:r w:rsidRPr="00C47AAF">
              <w:rPr>
                <w:rFonts w:cs="Arial"/>
                <w:bCs/>
                <w:color w:val="FF0000"/>
                <w:lang w:val="it-IT"/>
              </w:rPr>
              <w:t xml:space="preserve"> Allegato 1;</w:t>
            </w:r>
          </w:p>
          <w:p w14:paraId="1B79369A" w14:textId="55D6F0DD" w:rsidR="00ED1705" w:rsidRPr="00ED1705" w:rsidRDefault="00A35D1B" w:rsidP="00C47AAF">
            <w:pPr>
              <w:widowControl w:val="0"/>
              <w:tabs>
                <w:tab w:val="left" w:pos="2112"/>
              </w:tabs>
              <w:autoSpaceDE w:val="0"/>
              <w:autoSpaceDN w:val="0"/>
              <w:adjustRightInd w:val="0"/>
              <w:ind w:right="72" w:hanging="14"/>
              <w:rPr>
                <w:rFonts w:cs="Arial"/>
                <w:bCs/>
                <w:color w:val="FF0000"/>
                <w:lang w:val="it-IT"/>
              </w:rPr>
            </w:pPr>
            <w:r w:rsidRPr="00122768">
              <w:rPr>
                <w:rFonts w:cs="Arial"/>
                <w:bCs/>
                <w:color w:val="FF0000"/>
                <w:lang w:val="it-IT"/>
              </w:rPr>
              <w:t>-</w:t>
            </w:r>
            <w:r w:rsidR="00ED1705" w:rsidRPr="00122768">
              <w:rPr>
                <w:rFonts w:cs="Arial"/>
                <w:bCs/>
                <w:color w:val="FF0000"/>
                <w:lang w:val="it-IT"/>
              </w:rPr>
              <w:t>-D.M. 10 marzo 2020 - Allegato 1</w:t>
            </w:r>
            <w:r w:rsidR="00896675" w:rsidRPr="00122768">
              <w:rPr>
                <w:rFonts w:cs="Arial"/>
                <w:bCs/>
                <w:color w:val="FF0000"/>
                <w:lang w:val="it-IT"/>
              </w:rPr>
              <w:t>;</w:t>
            </w:r>
          </w:p>
          <w:p w14:paraId="3C243481"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sidR="00240A51">
              <w:rPr>
                <w:rFonts w:cs="Arial"/>
                <w:bCs/>
                <w:color w:val="FF0000"/>
                <w:lang w:val="it-IT"/>
              </w:rPr>
              <w:t>-</w:t>
            </w:r>
            <w:r w:rsidRPr="00C47AAF">
              <w:rPr>
                <w:rFonts w:cs="Arial"/>
                <w:bCs/>
                <w:color w:val="FF0000"/>
                <w:lang w:val="it-IT"/>
              </w:rPr>
              <w:t xml:space="preserve"> Allegato 2;</w:t>
            </w:r>
          </w:p>
          <w:p w14:paraId="53FF060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79978AE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45B938AE" w14:textId="77777777" w:rsidR="00570255" w:rsidRDefault="00C47AAF" w:rsidP="00C47AAF">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6DC046D9" w14:textId="77777777" w:rsidR="00C47AAF" w:rsidRPr="00C47AAF" w:rsidRDefault="00C47AAF" w:rsidP="00C47AAF">
            <w:pPr>
              <w:widowControl w:val="0"/>
              <w:tabs>
                <w:tab w:val="left" w:pos="2112"/>
              </w:tabs>
              <w:spacing w:line="240" w:lineRule="exact"/>
              <w:ind w:right="72" w:hanging="14"/>
              <w:rPr>
                <w:rFonts w:cs="Arial"/>
                <w:bCs/>
                <w:caps/>
                <w:color w:val="FF0000"/>
                <w:lang w:val="it-IT"/>
              </w:rPr>
            </w:pPr>
          </w:p>
          <w:p w14:paraId="046AD24B" w14:textId="77777777" w:rsidR="00570255" w:rsidRPr="00570255" w:rsidRDefault="00570255" w:rsidP="00C47AAF">
            <w:pPr>
              <w:widowControl w:val="0"/>
              <w:tabs>
                <w:tab w:val="left" w:pos="2112"/>
              </w:tabs>
              <w:autoSpaceDE w:val="0"/>
              <w:autoSpaceDN w:val="0"/>
              <w:adjustRightInd w:val="0"/>
              <w:ind w:right="72" w:hanging="14"/>
              <w:jc w:val="both"/>
              <w:rPr>
                <w:rFonts w:cs="Arial"/>
                <w:i/>
                <w:color w:val="FF0000"/>
                <w:lang w:val="it-IT"/>
              </w:rPr>
            </w:pPr>
            <w:r w:rsidRPr="00570255">
              <w:rPr>
                <w:rFonts w:cs="Arial"/>
                <w:i/>
                <w:color w:val="FF0000"/>
                <w:lang w:val="it-IT"/>
              </w:rPr>
              <w:t>[</w:t>
            </w:r>
            <w:r w:rsidRPr="00507A9F">
              <w:rPr>
                <w:rFonts w:cs="Arial"/>
                <w:i/>
                <w:color w:val="FF0000"/>
                <w:highlight w:val="green"/>
                <w:lang w:val="it-IT"/>
              </w:rPr>
              <w:t>NB: inserire solo se anche sul portale si prevede la foglia</w:t>
            </w:r>
            <w:r w:rsidRPr="00570255">
              <w:rPr>
                <w:rFonts w:cs="Arial"/>
                <w:i/>
                <w:color w:val="FF0000"/>
                <w:lang w:val="it-IT"/>
              </w:rPr>
              <w:t>]</w:t>
            </w:r>
          </w:p>
          <w:p w14:paraId="11124A9C" w14:textId="77777777" w:rsidR="00513FB6" w:rsidRPr="00570255" w:rsidRDefault="00513FB6" w:rsidP="00C47AAF">
            <w:pPr>
              <w:widowControl w:val="0"/>
              <w:tabs>
                <w:tab w:val="left" w:pos="2112"/>
              </w:tabs>
              <w:spacing w:line="240" w:lineRule="exact"/>
              <w:ind w:right="72"/>
              <w:jc w:val="both"/>
              <w:rPr>
                <w:rFonts w:cs="Arial"/>
                <w:noProof w:val="0"/>
                <w:lang w:val="it-IT"/>
              </w:rPr>
            </w:pPr>
          </w:p>
        </w:tc>
      </w:tr>
      <w:tr w:rsidR="00513FB6" w:rsidRPr="00FF5E35" w14:paraId="2E268FBA" w14:textId="77777777" w:rsidTr="00364809">
        <w:trPr>
          <w:cantSplit/>
        </w:trPr>
        <w:tc>
          <w:tcPr>
            <w:tcW w:w="4286" w:type="dxa"/>
            <w:gridSpan w:val="2"/>
          </w:tcPr>
          <w:p w14:paraId="71D5EDF2"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37165433" w14:textId="77777777" w:rsidR="00513FB6" w:rsidRPr="00944AA4" w:rsidRDefault="00513FB6" w:rsidP="00997AB1">
            <w:pPr>
              <w:widowControl w:val="0"/>
              <w:spacing w:line="240" w:lineRule="exact"/>
              <w:jc w:val="center"/>
              <w:rPr>
                <w:rFonts w:cs="Arial"/>
                <w:b/>
                <w:bCs/>
                <w:caps/>
                <w:lang w:val="de-DE"/>
              </w:rPr>
            </w:pPr>
          </w:p>
          <w:p w14:paraId="6EA908F5"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65C99670" w14:textId="77777777" w:rsidR="00513FB6" w:rsidRPr="00944AA4" w:rsidRDefault="00513FB6" w:rsidP="00997AB1">
            <w:pPr>
              <w:widowControl w:val="0"/>
              <w:spacing w:line="240" w:lineRule="exact"/>
              <w:jc w:val="center"/>
              <w:rPr>
                <w:rFonts w:cs="Arial"/>
                <w:b/>
                <w:noProof w:val="0"/>
                <w:lang w:val="de-DE"/>
              </w:rPr>
            </w:pPr>
          </w:p>
          <w:p w14:paraId="019D3536" w14:textId="77777777" w:rsidR="00513FB6" w:rsidRPr="00944AA4" w:rsidRDefault="00513FB6" w:rsidP="00997AB1">
            <w:pPr>
              <w:widowControl w:val="0"/>
              <w:spacing w:line="240" w:lineRule="exact"/>
              <w:jc w:val="center"/>
              <w:rPr>
                <w:rFonts w:cs="Arial"/>
                <w:b/>
                <w:noProof w:val="0"/>
                <w:lang w:val="de-DE"/>
              </w:rPr>
            </w:pPr>
          </w:p>
          <w:p w14:paraId="070F090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66D9EBB1"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1101" w:type="dxa"/>
          </w:tcPr>
          <w:p w14:paraId="5133D9B3" w14:textId="77777777" w:rsidR="00513FB6" w:rsidRPr="00944AA4" w:rsidRDefault="00513FB6" w:rsidP="00997AB1">
            <w:pPr>
              <w:widowControl w:val="0"/>
              <w:spacing w:line="240" w:lineRule="exact"/>
              <w:rPr>
                <w:rFonts w:cs="Arial"/>
                <w:lang w:val="de-DE"/>
              </w:rPr>
            </w:pPr>
          </w:p>
        </w:tc>
        <w:tc>
          <w:tcPr>
            <w:tcW w:w="4153" w:type="dxa"/>
          </w:tcPr>
          <w:p w14:paraId="4D339BDE"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FEF6672"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2E39F23D" w14:textId="77777777" w:rsidR="00513FB6" w:rsidRPr="00944AA4" w:rsidRDefault="00513FB6" w:rsidP="00997AB1">
            <w:pPr>
              <w:widowControl w:val="0"/>
              <w:spacing w:line="240" w:lineRule="exact"/>
              <w:jc w:val="center"/>
              <w:rPr>
                <w:rFonts w:cs="Arial"/>
                <w:b/>
                <w:lang w:val="it-IT"/>
              </w:rPr>
            </w:pPr>
          </w:p>
          <w:p w14:paraId="000EEB4D"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576593FB" w14:textId="77777777" w:rsidR="00513FB6" w:rsidRPr="00944AA4" w:rsidRDefault="00513FB6" w:rsidP="00997AB1">
            <w:pPr>
              <w:widowControl w:val="0"/>
              <w:spacing w:line="240" w:lineRule="exact"/>
              <w:jc w:val="center"/>
              <w:rPr>
                <w:rFonts w:cs="Arial"/>
                <w:b/>
                <w:bCs/>
                <w:caps/>
                <w:lang w:val="it-IT"/>
              </w:rPr>
            </w:pPr>
          </w:p>
          <w:p w14:paraId="6EEAE810" w14:textId="77777777" w:rsidR="00513FB6" w:rsidRPr="00944AA4" w:rsidRDefault="00513FB6" w:rsidP="00997AB1">
            <w:pPr>
              <w:widowControl w:val="0"/>
              <w:spacing w:line="240" w:lineRule="exact"/>
              <w:jc w:val="center"/>
              <w:rPr>
                <w:rFonts w:cs="Arial"/>
                <w:b/>
                <w:bCs/>
                <w:caps/>
                <w:lang w:val="it-IT"/>
              </w:rPr>
            </w:pPr>
          </w:p>
          <w:p w14:paraId="44D59A29"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5187E38C"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653144BA" w14:textId="77777777" w:rsidR="00513FB6" w:rsidRPr="00402B24" w:rsidRDefault="00513FB6" w:rsidP="00997AB1">
            <w:pPr>
              <w:widowControl w:val="0"/>
              <w:spacing w:line="240" w:lineRule="exact"/>
              <w:jc w:val="center"/>
              <w:rPr>
                <w:rFonts w:cs="Arial"/>
                <w:noProof w:val="0"/>
                <w:lang w:val="it-IT"/>
              </w:rPr>
            </w:pPr>
          </w:p>
        </w:tc>
      </w:tr>
      <w:tr w:rsidR="00AA5464" w:rsidRPr="001667CA" w14:paraId="100A6A84" w14:textId="77777777" w:rsidTr="009C50FB">
        <w:trPr>
          <w:cantSplit/>
          <w:trHeight w:val="80"/>
        </w:trPr>
        <w:tc>
          <w:tcPr>
            <w:tcW w:w="4253" w:type="dxa"/>
          </w:tcPr>
          <w:p w14:paraId="28141EDF" w14:textId="199F150E" w:rsidR="00572E6D" w:rsidRPr="00761CFA" w:rsidRDefault="00572E6D" w:rsidP="00572E6D">
            <w:pPr>
              <w:pStyle w:val="DeutscherText"/>
              <w:rPr>
                <w:rFonts w:cs="Arial"/>
                <w:b/>
                <w:bCs/>
                <w:noProof w:val="0"/>
                <w:color w:val="000000" w:themeColor="text1"/>
                <w:lang w:val="de-DE"/>
              </w:rPr>
            </w:pPr>
            <w:r w:rsidRPr="00F932A6">
              <w:rPr>
                <w:rFonts w:cs="Arial"/>
                <w:b/>
                <w:bCs/>
                <w:noProof w:val="0"/>
                <w:color w:val="000000" w:themeColor="text1"/>
                <w:highlight w:val="yellow"/>
                <w:lang w:val="de-DE"/>
              </w:rPr>
              <w:t>Aktualisiert:</w:t>
            </w:r>
            <w:r w:rsidR="00E27E03" w:rsidRPr="00F932A6">
              <w:rPr>
                <w:rFonts w:cs="Arial"/>
                <w:b/>
                <w:bCs/>
                <w:noProof w:val="0"/>
                <w:color w:val="000000" w:themeColor="text1"/>
                <w:highlight w:val="yellow"/>
                <w:lang w:val="de-DE"/>
              </w:rPr>
              <w:t xml:space="preserve"> </w:t>
            </w:r>
            <w:r w:rsidR="0089077A" w:rsidRPr="0089077A">
              <w:rPr>
                <w:rFonts w:cs="Arial"/>
                <w:b/>
                <w:bCs/>
                <w:color w:val="000000" w:themeColor="text1"/>
                <w:highlight w:val="yellow"/>
                <w:lang w:val="de-DE"/>
              </w:rPr>
              <w:t>01.01.2023</w:t>
            </w:r>
          </w:p>
          <w:p w14:paraId="7633248B" w14:textId="0B2B0022" w:rsidR="00572E6D" w:rsidRPr="00761CFA" w:rsidRDefault="00572E6D" w:rsidP="00CC0A28">
            <w:pPr>
              <w:pStyle w:val="DeutscherText"/>
              <w:widowControl w:val="0"/>
              <w:rPr>
                <w:rFonts w:cs="Arial"/>
                <w:b/>
                <w:bCs/>
                <w:noProof w:val="0"/>
                <w:color w:val="000000" w:themeColor="text1"/>
                <w:lang w:val="de-DE"/>
              </w:rPr>
            </w:pPr>
          </w:p>
        </w:tc>
        <w:tc>
          <w:tcPr>
            <w:tcW w:w="1134" w:type="dxa"/>
            <w:gridSpan w:val="2"/>
          </w:tcPr>
          <w:p w14:paraId="230DE03C" w14:textId="77777777" w:rsidR="00AA5464" w:rsidRPr="00761CFA" w:rsidRDefault="00AA5464" w:rsidP="00CC0A28">
            <w:pPr>
              <w:widowControl w:val="0"/>
              <w:spacing w:line="240" w:lineRule="exact"/>
              <w:rPr>
                <w:rFonts w:cs="Arial"/>
                <w:b/>
                <w:bCs/>
                <w:color w:val="000000" w:themeColor="text1"/>
                <w:lang w:val="de-DE"/>
              </w:rPr>
            </w:pPr>
          </w:p>
        </w:tc>
        <w:tc>
          <w:tcPr>
            <w:tcW w:w="4153" w:type="dxa"/>
          </w:tcPr>
          <w:p w14:paraId="66601B76" w14:textId="40214EA9" w:rsidR="00AA5464" w:rsidRPr="00761CFA" w:rsidRDefault="00572E6D" w:rsidP="00CC0A28">
            <w:pPr>
              <w:pStyle w:val="Testoitaliano"/>
              <w:widowControl w:val="0"/>
              <w:rPr>
                <w:rFonts w:cs="Arial"/>
                <w:b/>
                <w:bCs/>
                <w:color w:val="000000" w:themeColor="text1"/>
                <w:lang w:val="de-DE"/>
              </w:rPr>
            </w:pPr>
            <w:r w:rsidRPr="00F932A6">
              <w:rPr>
                <w:rFonts w:cs="Arial"/>
                <w:b/>
                <w:bCs/>
                <w:color w:val="000000" w:themeColor="text1"/>
                <w:highlight w:val="yellow"/>
                <w:lang w:val="de-DE"/>
              </w:rPr>
              <w:t xml:space="preserve">Versione </w:t>
            </w:r>
            <w:r w:rsidR="0089077A" w:rsidRPr="0089077A">
              <w:rPr>
                <w:rFonts w:cs="Arial"/>
                <w:b/>
                <w:bCs/>
                <w:color w:val="000000" w:themeColor="text1"/>
                <w:highlight w:val="yellow"/>
                <w:lang w:val="de-DE"/>
              </w:rPr>
              <w:t>01.01.2023</w:t>
            </w:r>
            <w:r w:rsidR="00AA5464" w:rsidRPr="00761CFA">
              <w:rPr>
                <w:rFonts w:cs="Arial"/>
                <w:b/>
                <w:bCs/>
                <w:color w:val="000000" w:themeColor="text1"/>
                <w:lang w:val="de-DE"/>
              </w:rPr>
              <w:t xml:space="preserve"> </w:t>
            </w:r>
          </w:p>
        </w:tc>
      </w:tr>
    </w:tbl>
    <w:p w14:paraId="5256EAAF" w14:textId="77777777" w:rsidR="007F4DA6" w:rsidRDefault="007F4DA6" w:rsidP="00997AB1">
      <w:pPr>
        <w:widowControl w:val="0"/>
        <w:spacing w:line="240" w:lineRule="exact"/>
        <w:rPr>
          <w:rFonts w:cs="Arial"/>
          <w:lang w:val="de-DE"/>
        </w:rPr>
      </w:pPr>
    </w:p>
    <w:p w14:paraId="6B7612B7" w14:textId="77777777" w:rsidR="00C71B69" w:rsidRDefault="00C71B69" w:rsidP="00997AB1">
      <w:pPr>
        <w:widowControl w:val="0"/>
        <w:spacing w:line="240" w:lineRule="exact"/>
        <w:rPr>
          <w:rFonts w:cs="Arial"/>
          <w:lang w:val="de-DE"/>
        </w:rPr>
      </w:pPr>
    </w:p>
    <w:p w14:paraId="2BB8D9D6" w14:textId="77777777" w:rsidR="00C71B69" w:rsidRPr="005B0945" w:rsidRDefault="00C71B69" w:rsidP="00997AB1">
      <w:pPr>
        <w:widowControl w:val="0"/>
        <w:spacing w:line="240" w:lineRule="exact"/>
        <w:rPr>
          <w:rFonts w:cs="Arial"/>
          <w:lang w:val="de-DE"/>
        </w:rPr>
        <w:sectPr w:rsidR="00C71B69" w:rsidRPr="005B0945" w:rsidSect="005777E1">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6D89BB2F"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89077A" w14:paraId="536C7A16" w14:textId="77777777" w:rsidTr="00BA15AD">
        <w:tc>
          <w:tcPr>
            <w:tcW w:w="4925" w:type="dxa"/>
            <w:gridSpan w:val="2"/>
            <w:tcBorders>
              <w:top w:val="nil"/>
              <w:left w:val="nil"/>
              <w:bottom w:val="nil"/>
              <w:right w:val="nil"/>
            </w:tcBorders>
            <w:shd w:val="clear" w:color="auto" w:fill="auto"/>
          </w:tcPr>
          <w:p w14:paraId="57DEEF1C" w14:textId="77777777" w:rsidR="0048765B" w:rsidRPr="00D742CE" w:rsidRDefault="0048765B" w:rsidP="00A75E4D">
            <w:pPr>
              <w:pStyle w:val="KeinLeerraum"/>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1E87FAE3" w14:textId="77777777" w:rsidR="0048765B" w:rsidRPr="00D742CE" w:rsidRDefault="0048765B" w:rsidP="00A75E4D">
            <w:pPr>
              <w:pStyle w:val="KeinLeerraum"/>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61B097A7"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B6BC8E" w14:textId="77777777" w:rsidR="0048765B" w:rsidRPr="00D742CE" w:rsidRDefault="0048765B" w:rsidP="00A75E4D">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A75E4D" w:rsidRPr="00C030F1" w14:paraId="4EEC8BE2" w14:textId="77777777" w:rsidTr="00BA15AD">
        <w:tc>
          <w:tcPr>
            <w:tcW w:w="4925" w:type="dxa"/>
            <w:gridSpan w:val="2"/>
            <w:tcBorders>
              <w:top w:val="nil"/>
              <w:left w:val="nil"/>
              <w:bottom w:val="nil"/>
              <w:right w:val="nil"/>
            </w:tcBorders>
            <w:shd w:val="clear" w:color="auto" w:fill="auto"/>
          </w:tcPr>
          <w:p w14:paraId="03948A6B" w14:textId="77777777" w:rsidR="00A75E4D" w:rsidRPr="00E40EBC" w:rsidRDefault="00A75E4D" w:rsidP="00A75E4D">
            <w:pPr>
              <w:pStyle w:val="KeinLeerraum"/>
              <w:widowControl w:val="0"/>
              <w:ind w:left="-107"/>
              <w:jc w:val="center"/>
              <w:rPr>
                <w:rFonts w:ascii="Arial" w:hAnsi="Arial" w:cs="Arial"/>
                <w:i/>
                <w:noProof/>
                <w:sz w:val="16"/>
                <w:szCs w:val="16"/>
              </w:rPr>
            </w:pPr>
          </w:p>
          <w:p w14:paraId="748ED7FA" w14:textId="77777777" w:rsidR="00A75E4D" w:rsidRPr="00A75E4D" w:rsidRDefault="00A75E4D" w:rsidP="00A75E4D">
            <w:pPr>
              <w:pStyle w:val="KeinLeerraum"/>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27007900" w14:textId="77777777" w:rsidR="00A75E4D" w:rsidRPr="00A75E4D" w:rsidRDefault="00A75E4D" w:rsidP="00A75E4D">
            <w:pPr>
              <w:pStyle w:val="KeinLeerraum"/>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82EAD1F" w14:textId="77777777" w:rsidR="00A75E4D" w:rsidRPr="00A75E4D" w:rsidRDefault="00A75E4D" w:rsidP="00A75E4D">
            <w:pPr>
              <w:widowControl w:val="0"/>
              <w:jc w:val="center"/>
              <w:rPr>
                <w:rFonts w:cs="Arial"/>
                <w:i/>
                <w:sz w:val="16"/>
                <w:szCs w:val="16"/>
                <w:lang w:val="it-IT"/>
              </w:rPr>
            </w:pPr>
          </w:p>
          <w:p w14:paraId="11B459FA"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49F7BA26" w14:textId="77777777" w:rsidTr="00BA15AD">
        <w:tc>
          <w:tcPr>
            <w:tcW w:w="4925" w:type="dxa"/>
            <w:gridSpan w:val="2"/>
            <w:tcBorders>
              <w:top w:val="nil"/>
              <w:left w:val="nil"/>
              <w:bottom w:val="nil"/>
              <w:right w:val="nil"/>
            </w:tcBorders>
            <w:shd w:val="clear" w:color="auto" w:fill="auto"/>
          </w:tcPr>
          <w:p w14:paraId="63BF428D" w14:textId="77777777" w:rsidR="00A75E4D" w:rsidRPr="00A75E4D" w:rsidRDefault="00A75E4D" w:rsidP="00A75E4D">
            <w:pPr>
              <w:pStyle w:val="KeinLeerraum"/>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lastRenderedPageBreak/>
              <w:t>Deutsch</w:t>
            </w:r>
          </w:p>
        </w:tc>
        <w:tc>
          <w:tcPr>
            <w:tcW w:w="4573" w:type="dxa"/>
            <w:gridSpan w:val="2"/>
            <w:tcBorders>
              <w:top w:val="nil"/>
              <w:left w:val="nil"/>
              <w:bottom w:val="nil"/>
              <w:right w:val="nil"/>
            </w:tcBorders>
            <w:shd w:val="clear" w:color="auto" w:fill="auto"/>
          </w:tcPr>
          <w:p w14:paraId="3B69192D"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0073509F" w14:textId="77777777" w:rsidTr="00BA15AD">
        <w:tc>
          <w:tcPr>
            <w:tcW w:w="4925" w:type="dxa"/>
            <w:gridSpan w:val="2"/>
            <w:tcBorders>
              <w:top w:val="nil"/>
              <w:left w:val="nil"/>
              <w:bottom w:val="nil"/>
              <w:right w:val="nil"/>
            </w:tcBorders>
            <w:shd w:val="clear" w:color="auto" w:fill="auto"/>
          </w:tcPr>
          <w:p w14:paraId="3FAD25BC" w14:textId="77777777" w:rsidR="00A75E4D" w:rsidRPr="00A75E4D" w:rsidRDefault="00A75E4D" w:rsidP="00A75E4D">
            <w:pPr>
              <w:pStyle w:val="KeinLeerraum"/>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708D86A5" w14:textId="77777777" w:rsidR="00A75E4D" w:rsidRPr="00A75E4D" w:rsidRDefault="00A75E4D" w:rsidP="00A75E4D">
            <w:pPr>
              <w:widowControl w:val="0"/>
              <w:rPr>
                <w:rFonts w:cs="Arial"/>
                <w:i/>
                <w:sz w:val="16"/>
                <w:szCs w:val="16"/>
                <w:lang w:val="it-IT"/>
              </w:rPr>
            </w:pPr>
          </w:p>
        </w:tc>
      </w:tr>
      <w:tr w:rsidR="00A75E4D" w:rsidRPr="0089077A" w14:paraId="581C9B5A" w14:textId="77777777" w:rsidTr="00BA15AD">
        <w:trPr>
          <w:trHeight w:val="92"/>
        </w:trPr>
        <w:tc>
          <w:tcPr>
            <w:tcW w:w="851" w:type="dxa"/>
            <w:tcBorders>
              <w:top w:val="nil"/>
              <w:left w:val="nil"/>
              <w:bottom w:val="nil"/>
              <w:right w:val="nil"/>
            </w:tcBorders>
            <w:shd w:val="clear" w:color="auto" w:fill="auto"/>
          </w:tcPr>
          <w:p w14:paraId="62E88DCB" w14:textId="77777777" w:rsidR="00A75E4D" w:rsidRPr="00A10887" w:rsidRDefault="00A75E4D" w:rsidP="00A75E4D">
            <w:pPr>
              <w:widowControl w:val="0"/>
              <w:rPr>
                <w:rFonts w:cs="Arial"/>
                <w:color w:val="FF0000"/>
                <w:sz w:val="16"/>
                <w:szCs w:val="16"/>
              </w:rPr>
            </w:pPr>
            <w:r w:rsidRPr="00A10887">
              <w:rPr>
                <w:rFonts w:cs="Arial"/>
                <w:color w:val="FF0000"/>
                <w:sz w:val="16"/>
                <w:szCs w:val="16"/>
              </w:rPr>
              <w:t>AOV</w:t>
            </w:r>
          </w:p>
        </w:tc>
        <w:tc>
          <w:tcPr>
            <w:tcW w:w="4074" w:type="dxa"/>
            <w:tcBorders>
              <w:top w:val="nil"/>
              <w:left w:val="nil"/>
              <w:bottom w:val="nil"/>
              <w:right w:val="nil"/>
            </w:tcBorders>
            <w:shd w:val="clear" w:color="auto" w:fill="auto"/>
          </w:tcPr>
          <w:p w14:paraId="0E94A122" w14:textId="77777777" w:rsidR="00A75E4D" w:rsidRPr="00A10887" w:rsidRDefault="00A75E4D" w:rsidP="00A75E4D">
            <w:pPr>
              <w:pStyle w:val="KeinLeerraum"/>
              <w:widowControl w:val="0"/>
              <w:ind w:left="-105"/>
              <w:rPr>
                <w:rFonts w:ascii="Arial" w:hAnsi="Arial" w:cs="Arial"/>
                <w:color w:val="FF0000"/>
                <w:sz w:val="16"/>
                <w:szCs w:val="16"/>
                <w:lang w:val="de-DE"/>
              </w:rPr>
            </w:pPr>
            <w:r w:rsidRPr="00A10887">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6F64201" w14:textId="77777777" w:rsidR="00A75E4D" w:rsidRPr="00A10887" w:rsidRDefault="00A75E4D" w:rsidP="00A75E4D">
            <w:pPr>
              <w:widowControl w:val="0"/>
              <w:rPr>
                <w:rFonts w:cs="Arial"/>
                <w:color w:val="FF0000"/>
                <w:sz w:val="16"/>
                <w:szCs w:val="16"/>
              </w:rPr>
            </w:pPr>
            <w:r w:rsidRPr="00A10887">
              <w:rPr>
                <w:rFonts w:cs="Arial"/>
                <w:color w:val="FF0000"/>
                <w:sz w:val="16"/>
                <w:szCs w:val="16"/>
              </w:rPr>
              <w:t>ACP</w:t>
            </w:r>
          </w:p>
        </w:tc>
        <w:tc>
          <w:tcPr>
            <w:tcW w:w="3686" w:type="dxa"/>
            <w:tcBorders>
              <w:top w:val="nil"/>
              <w:left w:val="nil"/>
              <w:bottom w:val="nil"/>
              <w:right w:val="nil"/>
            </w:tcBorders>
            <w:shd w:val="clear" w:color="auto" w:fill="auto"/>
          </w:tcPr>
          <w:p w14:paraId="604F2A74" w14:textId="77777777" w:rsidR="00A75E4D" w:rsidRPr="00A10887" w:rsidRDefault="00A75E4D" w:rsidP="00A75E4D">
            <w:pPr>
              <w:widowControl w:val="0"/>
              <w:rPr>
                <w:rFonts w:cs="Arial"/>
                <w:color w:val="FF0000"/>
                <w:sz w:val="16"/>
                <w:szCs w:val="16"/>
                <w:lang w:val="it-IT"/>
              </w:rPr>
            </w:pPr>
            <w:r w:rsidRPr="00A10887">
              <w:rPr>
                <w:rFonts w:cs="Arial"/>
                <w:color w:val="FF0000"/>
                <w:sz w:val="16"/>
                <w:szCs w:val="16"/>
                <w:lang w:val="it-IT"/>
              </w:rPr>
              <w:t>Agenzia per i procedimenti e la vigilanza in materia di contratti pubblici di lavori, servizi e forniture</w:t>
            </w:r>
          </w:p>
        </w:tc>
      </w:tr>
      <w:tr w:rsidR="00A10887" w:rsidRPr="0089077A" w14:paraId="14715DC7" w14:textId="77777777" w:rsidTr="00BA15AD">
        <w:trPr>
          <w:trHeight w:val="92"/>
        </w:trPr>
        <w:tc>
          <w:tcPr>
            <w:tcW w:w="851" w:type="dxa"/>
            <w:tcBorders>
              <w:top w:val="nil"/>
              <w:left w:val="nil"/>
              <w:bottom w:val="nil"/>
              <w:right w:val="nil"/>
            </w:tcBorders>
            <w:shd w:val="clear" w:color="auto" w:fill="auto"/>
          </w:tcPr>
          <w:p w14:paraId="5C80A529" w14:textId="77777777" w:rsidR="00A75E4D" w:rsidRPr="005737C1" w:rsidRDefault="00A75E4D" w:rsidP="00A75E4D">
            <w:pPr>
              <w:widowControl w:val="0"/>
              <w:rPr>
                <w:rFonts w:cs="Arial"/>
                <w:color w:val="FF0000"/>
                <w:sz w:val="16"/>
                <w:szCs w:val="16"/>
              </w:rPr>
            </w:pPr>
            <w:r w:rsidRPr="005737C1">
              <w:rPr>
                <w:rFonts w:cs="Arial"/>
                <w:color w:val="FF0000"/>
                <w:sz w:val="16"/>
                <w:szCs w:val="16"/>
              </w:rPr>
              <w:t>EVS</w:t>
            </w:r>
            <w:r w:rsidR="0035759F" w:rsidRPr="005737C1">
              <w:rPr>
                <w:rFonts w:cs="Arial"/>
                <w:color w:val="FF0000"/>
                <w:sz w:val="16"/>
                <w:szCs w:val="16"/>
              </w:rPr>
              <w:t>-DL</w:t>
            </w:r>
          </w:p>
        </w:tc>
        <w:tc>
          <w:tcPr>
            <w:tcW w:w="4074" w:type="dxa"/>
            <w:tcBorders>
              <w:top w:val="nil"/>
              <w:left w:val="nil"/>
              <w:bottom w:val="nil"/>
              <w:right w:val="nil"/>
            </w:tcBorders>
            <w:shd w:val="clear" w:color="auto" w:fill="auto"/>
          </w:tcPr>
          <w:p w14:paraId="4E4CEB16" w14:textId="77777777" w:rsidR="00A75E4D" w:rsidRPr="005737C1" w:rsidRDefault="00A75E4D" w:rsidP="00A75E4D">
            <w:pPr>
              <w:pStyle w:val="KeinLeerraum"/>
              <w:widowControl w:val="0"/>
              <w:ind w:left="-105"/>
              <w:rPr>
                <w:rFonts w:ascii="Arial" w:hAnsi="Arial" w:cs="Arial"/>
                <w:noProof/>
                <w:color w:val="FF0000"/>
                <w:sz w:val="16"/>
                <w:szCs w:val="16"/>
                <w:lang w:val="de-DE"/>
              </w:rPr>
            </w:pPr>
            <w:r w:rsidRPr="005737C1">
              <w:rPr>
                <w:rFonts w:ascii="Arial" w:hAnsi="Arial" w:cs="Arial"/>
                <w:noProof/>
                <w:color w:val="FF0000"/>
                <w:sz w:val="16"/>
                <w:szCs w:val="16"/>
                <w:lang w:val="de-DE"/>
              </w:rPr>
              <w:t>Einheitliche Vergabestelle</w:t>
            </w:r>
            <w:r w:rsidR="0035759F" w:rsidRPr="005737C1">
              <w:rPr>
                <w:rFonts w:ascii="Arial" w:hAnsi="Arial" w:cs="Arial"/>
                <w:noProof/>
                <w:color w:val="FF0000"/>
                <w:sz w:val="16"/>
                <w:szCs w:val="16"/>
                <w:lang w:val="de-DE"/>
              </w:rPr>
              <w:t xml:space="preserve"> Dienstleistungen und Lieferungen</w:t>
            </w:r>
            <w:r w:rsidRPr="005737C1">
              <w:rPr>
                <w:rFonts w:ascii="Arial" w:hAnsi="Arial" w:cs="Arial"/>
                <w:noProof/>
                <w:color w:val="FF0000"/>
                <w:sz w:val="16"/>
                <w:szCs w:val="16"/>
                <w:lang w:val="de-DE"/>
              </w:rPr>
              <w:t xml:space="preserve"> </w:t>
            </w:r>
          </w:p>
        </w:tc>
        <w:tc>
          <w:tcPr>
            <w:tcW w:w="887" w:type="dxa"/>
            <w:tcBorders>
              <w:top w:val="nil"/>
              <w:left w:val="nil"/>
              <w:bottom w:val="nil"/>
              <w:right w:val="nil"/>
            </w:tcBorders>
            <w:shd w:val="clear" w:color="auto" w:fill="auto"/>
          </w:tcPr>
          <w:p w14:paraId="77E398FC" w14:textId="77777777" w:rsidR="00A75E4D" w:rsidRPr="005737C1" w:rsidRDefault="00A75E4D" w:rsidP="00A75E4D">
            <w:pPr>
              <w:widowControl w:val="0"/>
              <w:rPr>
                <w:rFonts w:cs="Arial"/>
                <w:color w:val="FF0000"/>
                <w:sz w:val="16"/>
                <w:szCs w:val="16"/>
              </w:rPr>
            </w:pPr>
            <w:r w:rsidRPr="005737C1">
              <w:rPr>
                <w:rFonts w:cs="Arial"/>
                <w:color w:val="FF0000"/>
                <w:sz w:val="16"/>
                <w:szCs w:val="16"/>
              </w:rPr>
              <w:t>SUA</w:t>
            </w:r>
            <w:r w:rsidR="0035759F" w:rsidRPr="005737C1">
              <w:rPr>
                <w:rFonts w:cs="Arial"/>
                <w:color w:val="FF0000"/>
                <w:sz w:val="16"/>
                <w:szCs w:val="16"/>
              </w:rPr>
              <w:t>-SF</w:t>
            </w:r>
          </w:p>
        </w:tc>
        <w:tc>
          <w:tcPr>
            <w:tcW w:w="3686" w:type="dxa"/>
            <w:tcBorders>
              <w:top w:val="nil"/>
              <w:left w:val="nil"/>
              <w:bottom w:val="nil"/>
              <w:right w:val="nil"/>
            </w:tcBorders>
            <w:shd w:val="clear" w:color="auto" w:fill="auto"/>
          </w:tcPr>
          <w:p w14:paraId="7170EE42" w14:textId="77777777" w:rsidR="00A75E4D" w:rsidRPr="00A10887" w:rsidRDefault="00A75E4D" w:rsidP="00A75E4D">
            <w:pPr>
              <w:widowControl w:val="0"/>
              <w:rPr>
                <w:rFonts w:cs="Arial"/>
                <w:color w:val="FF0000"/>
                <w:sz w:val="16"/>
                <w:szCs w:val="16"/>
                <w:lang w:val="it-IT"/>
              </w:rPr>
            </w:pPr>
            <w:r w:rsidRPr="005737C1">
              <w:rPr>
                <w:rFonts w:cs="Arial"/>
                <w:color w:val="FF0000"/>
                <w:sz w:val="16"/>
                <w:szCs w:val="16"/>
                <w:lang w:val="it-IT"/>
              </w:rPr>
              <w:t>Stazione unica appaltante</w:t>
            </w:r>
            <w:r w:rsidR="0035759F" w:rsidRPr="005737C1">
              <w:rPr>
                <w:rFonts w:cs="Arial"/>
                <w:color w:val="FF0000"/>
                <w:sz w:val="16"/>
                <w:szCs w:val="16"/>
                <w:lang w:val="it-IT"/>
              </w:rPr>
              <w:t xml:space="preserve"> servizi e forniture</w:t>
            </w:r>
            <w:r w:rsidRPr="00A10887">
              <w:rPr>
                <w:rFonts w:cs="Arial"/>
                <w:color w:val="FF0000"/>
                <w:sz w:val="16"/>
                <w:szCs w:val="16"/>
                <w:lang w:val="it-IT"/>
              </w:rPr>
              <w:t xml:space="preserve"> </w:t>
            </w:r>
          </w:p>
        </w:tc>
      </w:tr>
      <w:tr w:rsidR="00A75E4D" w:rsidRPr="0089077A" w14:paraId="1B9A7C58" w14:textId="77777777" w:rsidTr="00BA15AD">
        <w:trPr>
          <w:trHeight w:val="92"/>
        </w:trPr>
        <w:tc>
          <w:tcPr>
            <w:tcW w:w="851" w:type="dxa"/>
            <w:tcBorders>
              <w:top w:val="nil"/>
              <w:left w:val="nil"/>
              <w:bottom w:val="nil"/>
              <w:right w:val="nil"/>
            </w:tcBorders>
            <w:shd w:val="clear" w:color="auto" w:fill="auto"/>
          </w:tcPr>
          <w:p w14:paraId="5C276240"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DF10B9C"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5357621F"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5A5C223E"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D9C2EA1" w14:textId="77777777" w:rsidTr="00BA15AD">
        <w:trPr>
          <w:trHeight w:val="92"/>
        </w:trPr>
        <w:tc>
          <w:tcPr>
            <w:tcW w:w="851" w:type="dxa"/>
            <w:tcBorders>
              <w:top w:val="nil"/>
              <w:left w:val="nil"/>
              <w:bottom w:val="nil"/>
              <w:right w:val="nil"/>
            </w:tcBorders>
            <w:shd w:val="clear" w:color="auto" w:fill="auto"/>
          </w:tcPr>
          <w:p w14:paraId="10A0EAF4"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086241D9"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3C84E5F1"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1762CA9"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34C102D1" w14:textId="77777777" w:rsidTr="00BA15AD">
        <w:trPr>
          <w:trHeight w:val="92"/>
        </w:trPr>
        <w:tc>
          <w:tcPr>
            <w:tcW w:w="851" w:type="dxa"/>
            <w:tcBorders>
              <w:top w:val="nil"/>
              <w:left w:val="nil"/>
              <w:bottom w:val="nil"/>
              <w:right w:val="nil"/>
            </w:tcBorders>
            <w:shd w:val="clear" w:color="auto" w:fill="auto"/>
          </w:tcPr>
          <w:p w14:paraId="2BB5AB29" w14:textId="77777777" w:rsidR="00A75E4D" w:rsidRPr="00C030F1" w:rsidRDefault="00A75E4D" w:rsidP="00A75E4D">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7374011C"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45B785F" w14:textId="77777777" w:rsidR="00A75E4D" w:rsidRPr="00C030F1" w:rsidRDefault="00F0276C"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0425AF41"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42E810C2" w14:textId="77777777" w:rsidTr="00BA15AD">
        <w:trPr>
          <w:trHeight w:val="92"/>
        </w:trPr>
        <w:tc>
          <w:tcPr>
            <w:tcW w:w="851" w:type="dxa"/>
            <w:tcBorders>
              <w:top w:val="nil"/>
              <w:left w:val="nil"/>
              <w:bottom w:val="nil"/>
              <w:right w:val="nil"/>
            </w:tcBorders>
            <w:shd w:val="clear" w:color="auto" w:fill="auto"/>
          </w:tcPr>
          <w:p w14:paraId="6B95DA39"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EE1B5CA"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407F49A" w14:textId="77777777" w:rsidR="00A75E4D" w:rsidRPr="00C030F1" w:rsidRDefault="00F0276C"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203F9948"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76068430" w14:textId="77777777" w:rsidTr="00BA15AD">
        <w:trPr>
          <w:trHeight w:val="92"/>
        </w:trPr>
        <w:tc>
          <w:tcPr>
            <w:tcW w:w="851" w:type="dxa"/>
            <w:tcBorders>
              <w:top w:val="nil"/>
              <w:left w:val="nil"/>
              <w:bottom w:val="nil"/>
              <w:right w:val="nil"/>
            </w:tcBorders>
            <w:shd w:val="clear" w:color="auto" w:fill="auto"/>
          </w:tcPr>
          <w:p w14:paraId="5BD7C5C1"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FCA70CD"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45653B3"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ED5AACE"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0E567E61" w14:textId="77777777" w:rsidTr="00BA15AD">
        <w:trPr>
          <w:trHeight w:val="92"/>
        </w:trPr>
        <w:tc>
          <w:tcPr>
            <w:tcW w:w="851" w:type="dxa"/>
            <w:tcBorders>
              <w:top w:val="nil"/>
              <w:left w:val="nil"/>
              <w:bottom w:val="nil"/>
              <w:right w:val="nil"/>
            </w:tcBorders>
            <w:shd w:val="clear" w:color="auto" w:fill="auto"/>
          </w:tcPr>
          <w:p w14:paraId="730A2018"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67E1FE5" w14:textId="77777777" w:rsidR="00A75E4D" w:rsidRPr="00C030F1" w:rsidRDefault="00A75E4D" w:rsidP="00A75E4D">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0F9A72AE"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32E3290"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435B8D4B" w14:textId="77777777" w:rsidTr="00BA15AD">
        <w:trPr>
          <w:trHeight w:val="92"/>
        </w:trPr>
        <w:tc>
          <w:tcPr>
            <w:tcW w:w="851" w:type="dxa"/>
            <w:tcBorders>
              <w:top w:val="nil"/>
              <w:left w:val="nil"/>
              <w:bottom w:val="nil"/>
              <w:right w:val="nil"/>
            </w:tcBorders>
            <w:shd w:val="clear" w:color="auto" w:fill="auto"/>
          </w:tcPr>
          <w:p w14:paraId="273B0E54"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1FA1841C" w14:textId="77777777" w:rsidR="002A40D0" w:rsidRPr="006F0653" w:rsidRDefault="002A40D0"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255E69D"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047CD09B"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89077A" w14:paraId="7BBD1DB7" w14:textId="77777777" w:rsidTr="00BA15AD">
        <w:trPr>
          <w:trHeight w:val="92"/>
        </w:trPr>
        <w:tc>
          <w:tcPr>
            <w:tcW w:w="851" w:type="dxa"/>
            <w:tcBorders>
              <w:top w:val="nil"/>
              <w:left w:val="nil"/>
              <w:bottom w:val="nil"/>
              <w:right w:val="nil"/>
            </w:tcBorders>
            <w:shd w:val="clear" w:color="auto" w:fill="auto"/>
          </w:tcPr>
          <w:p w14:paraId="2A485EEC"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6E540F"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649B927F"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3F50042E"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666CA58C" w14:textId="77777777" w:rsidTr="00BA15AD">
        <w:trPr>
          <w:trHeight w:val="87"/>
        </w:trPr>
        <w:tc>
          <w:tcPr>
            <w:tcW w:w="851" w:type="dxa"/>
            <w:tcBorders>
              <w:top w:val="nil"/>
              <w:left w:val="nil"/>
              <w:bottom w:val="nil"/>
              <w:right w:val="nil"/>
            </w:tcBorders>
            <w:shd w:val="clear" w:color="auto" w:fill="auto"/>
          </w:tcPr>
          <w:p w14:paraId="212A00D9"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636F58FA"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41B547FC"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2976E3B"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DBB09BE" w14:textId="77777777" w:rsidTr="00BA15AD">
        <w:trPr>
          <w:trHeight w:val="87"/>
        </w:trPr>
        <w:tc>
          <w:tcPr>
            <w:tcW w:w="851" w:type="dxa"/>
            <w:tcBorders>
              <w:top w:val="nil"/>
              <w:left w:val="nil"/>
              <w:bottom w:val="nil"/>
              <w:right w:val="nil"/>
            </w:tcBorders>
            <w:shd w:val="clear" w:color="auto" w:fill="auto"/>
          </w:tcPr>
          <w:p w14:paraId="7117DD13"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890D5A" w14:textId="77777777" w:rsidR="00A75E4D" w:rsidRPr="00781399" w:rsidRDefault="00A75E4D" w:rsidP="00A75E4D">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3D1FB75"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79A86F19"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89077A" w14:paraId="74B16A90" w14:textId="77777777" w:rsidTr="00BA15AD">
        <w:trPr>
          <w:trHeight w:val="87"/>
        </w:trPr>
        <w:tc>
          <w:tcPr>
            <w:tcW w:w="851" w:type="dxa"/>
            <w:tcBorders>
              <w:top w:val="nil"/>
              <w:left w:val="nil"/>
              <w:bottom w:val="nil"/>
              <w:right w:val="nil"/>
            </w:tcBorders>
            <w:shd w:val="clear" w:color="auto" w:fill="auto"/>
          </w:tcPr>
          <w:p w14:paraId="1B719B03"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70548586"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759351CC"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2FB60382"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89077A" w14:paraId="5422E305" w14:textId="77777777" w:rsidTr="00BA15AD">
        <w:trPr>
          <w:trHeight w:val="87"/>
        </w:trPr>
        <w:tc>
          <w:tcPr>
            <w:tcW w:w="851" w:type="dxa"/>
            <w:tcBorders>
              <w:top w:val="nil"/>
              <w:left w:val="nil"/>
              <w:bottom w:val="nil"/>
              <w:right w:val="nil"/>
            </w:tcBorders>
            <w:shd w:val="clear" w:color="auto" w:fill="auto"/>
          </w:tcPr>
          <w:p w14:paraId="55521C6F"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4A19AD8F"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6241B9E"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42445FFA"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14CB9849" w14:textId="77777777" w:rsidTr="00BA15AD">
        <w:trPr>
          <w:trHeight w:val="87"/>
        </w:trPr>
        <w:tc>
          <w:tcPr>
            <w:tcW w:w="851" w:type="dxa"/>
            <w:tcBorders>
              <w:top w:val="nil"/>
              <w:left w:val="nil"/>
              <w:bottom w:val="nil"/>
              <w:right w:val="nil"/>
            </w:tcBorders>
            <w:shd w:val="clear" w:color="auto" w:fill="auto"/>
          </w:tcPr>
          <w:p w14:paraId="596C118E"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21EA4D27"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349E9F78"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44589151"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89077A" w14:paraId="4D4BD7E0" w14:textId="77777777" w:rsidTr="00BA15AD">
        <w:trPr>
          <w:trHeight w:val="87"/>
        </w:trPr>
        <w:tc>
          <w:tcPr>
            <w:tcW w:w="851" w:type="dxa"/>
            <w:tcBorders>
              <w:top w:val="nil"/>
              <w:left w:val="nil"/>
              <w:bottom w:val="nil"/>
              <w:right w:val="nil"/>
            </w:tcBorders>
            <w:shd w:val="clear" w:color="auto" w:fill="auto"/>
          </w:tcPr>
          <w:p w14:paraId="619DE369"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12A2A82"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49AD7E44"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1FD1C3A8"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5E6E81B3" w14:textId="77777777" w:rsidTr="00BA15AD">
        <w:trPr>
          <w:trHeight w:val="87"/>
        </w:trPr>
        <w:tc>
          <w:tcPr>
            <w:tcW w:w="851" w:type="dxa"/>
            <w:tcBorders>
              <w:top w:val="nil"/>
              <w:left w:val="nil"/>
              <w:bottom w:val="nil"/>
              <w:right w:val="nil"/>
            </w:tcBorders>
            <w:shd w:val="clear" w:color="auto" w:fill="auto"/>
          </w:tcPr>
          <w:p w14:paraId="71A59007"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77934CB5"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68F2B8CF"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42A8BD2F"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3FDC94E3" w14:textId="77777777" w:rsidTr="00BA15AD">
        <w:trPr>
          <w:trHeight w:val="87"/>
        </w:trPr>
        <w:tc>
          <w:tcPr>
            <w:tcW w:w="851" w:type="dxa"/>
            <w:tcBorders>
              <w:top w:val="nil"/>
              <w:left w:val="nil"/>
              <w:bottom w:val="nil"/>
              <w:right w:val="nil"/>
            </w:tcBorders>
            <w:shd w:val="clear" w:color="auto" w:fill="auto"/>
          </w:tcPr>
          <w:p w14:paraId="507290C2"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6284F6C" w14:textId="77777777" w:rsidR="00A75E4D" w:rsidRPr="00C030F1" w:rsidRDefault="00A75E4D" w:rsidP="00A75E4D">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37BC01E"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1D862F98" w14:textId="77777777" w:rsidR="00A75E4D" w:rsidRPr="00C030F1" w:rsidRDefault="00A75E4D" w:rsidP="00A75E4D">
            <w:pPr>
              <w:widowControl w:val="0"/>
              <w:rPr>
                <w:rFonts w:cs="Arial"/>
                <w:sz w:val="16"/>
                <w:szCs w:val="16"/>
              </w:rPr>
            </w:pPr>
          </w:p>
        </w:tc>
      </w:tr>
      <w:tr w:rsidR="00A75E4D" w:rsidRPr="00C030F1" w14:paraId="1BEEF1D1" w14:textId="77777777" w:rsidTr="00BA15AD">
        <w:trPr>
          <w:trHeight w:val="87"/>
        </w:trPr>
        <w:tc>
          <w:tcPr>
            <w:tcW w:w="851" w:type="dxa"/>
            <w:tcBorders>
              <w:top w:val="nil"/>
              <w:left w:val="nil"/>
              <w:bottom w:val="nil"/>
              <w:right w:val="nil"/>
            </w:tcBorders>
            <w:shd w:val="clear" w:color="auto" w:fill="auto"/>
          </w:tcPr>
          <w:p w14:paraId="0C48AAED"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5AD1ED22"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4283238B"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3BF75E71"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89077A" w14:paraId="7B8ABF6E" w14:textId="77777777" w:rsidTr="00BA15AD">
        <w:trPr>
          <w:trHeight w:val="87"/>
        </w:trPr>
        <w:tc>
          <w:tcPr>
            <w:tcW w:w="851" w:type="dxa"/>
            <w:tcBorders>
              <w:top w:val="nil"/>
              <w:left w:val="nil"/>
              <w:bottom w:val="nil"/>
              <w:right w:val="nil"/>
            </w:tcBorders>
            <w:shd w:val="clear" w:color="auto" w:fill="auto"/>
          </w:tcPr>
          <w:p w14:paraId="38BF8D75"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7A293A1" w14:textId="77777777" w:rsidR="00A75E4D" w:rsidRPr="00E40EBC" w:rsidRDefault="00A75E4D" w:rsidP="00A75E4D">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3063DF7"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4183E23B"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A9841AA" w14:textId="77777777" w:rsidTr="00BA15AD">
        <w:trPr>
          <w:trHeight w:val="87"/>
        </w:trPr>
        <w:tc>
          <w:tcPr>
            <w:tcW w:w="851" w:type="dxa"/>
            <w:tcBorders>
              <w:top w:val="nil"/>
              <w:left w:val="nil"/>
              <w:bottom w:val="nil"/>
              <w:right w:val="nil"/>
            </w:tcBorders>
            <w:shd w:val="clear" w:color="auto" w:fill="auto"/>
          </w:tcPr>
          <w:p w14:paraId="14DEE28A"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5A57A1C" w14:textId="77777777" w:rsidR="00A75E4D" w:rsidRPr="00C030F1" w:rsidRDefault="00A75E4D" w:rsidP="00A75E4D">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84A63ED"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58E8808B"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89077A" w14:paraId="080FDA61" w14:textId="77777777" w:rsidTr="00BA15AD">
        <w:trPr>
          <w:trHeight w:val="87"/>
        </w:trPr>
        <w:tc>
          <w:tcPr>
            <w:tcW w:w="851" w:type="dxa"/>
            <w:tcBorders>
              <w:top w:val="nil"/>
              <w:left w:val="nil"/>
              <w:bottom w:val="nil"/>
              <w:right w:val="nil"/>
            </w:tcBorders>
            <w:shd w:val="clear" w:color="auto" w:fill="auto"/>
          </w:tcPr>
          <w:p w14:paraId="6E1C098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44A72430"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5B2427AB"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1512A9FC"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89077A" w14:paraId="52E94E9E" w14:textId="77777777" w:rsidTr="00BA15AD">
        <w:trPr>
          <w:trHeight w:val="87"/>
        </w:trPr>
        <w:tc>
          <w:tcPr>
            <w:tcW w:w="851" w:type="dxa"/>
            <w:tcBorders>
              <w:top w:val="nil"/>
              <w:left w:val="nil"/>
              <w:bottom w:val="nil"/>
              <w:right w:val="nil"/>
            </w:tcBorders>
            <w:shd w:val="clear" w:color="auto" w:fill="auto"/>
          </w:tcPr>
          <w:p w14:paraId="633966B2"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C25A1FE" w14:textId="77777777" w:rsidR="00A75E4D" w:rsidRPr="00E40EBC" w:rsidRDefault="00A75E4D" w:rsidP="00A75E4D">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AC45342"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18BAD77B"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48277509" w14:textId="77777777" w:rsidTr="00BA15AD">
        <w:trPr>
          <w:trHeight w:val="87"/>
        </w:trPr>
        <w:tc>
          <w:tcPr>
            <w:tcW w:w="851" w:type="dxa"/>
            <w:tcBorders>
              <w:top w:val="nil"/>
              <w:left w:val="nil"/>
              <w:bottom w:val="nil"/>
              <w:right w:val="nil"/>
            </w:tcBorders>
            <w:shd w:val="clear" w:color="auto" w:fill="auto"/>
          </w:tcPr>
          <w:p w14:paraId="5B79E16F"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6DCA3796" w14:textId="77777777" w:rsidR="00A75E4D" w:rsidRPr="007511AF" w:rsidRDefault="00A75E4D" w:rsidP="00A75E4D">
            <w:pPr>
              <w:pStyle w:val="KeinLeerraum"/>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01C374A6"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425EC139"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89077A" w14:paraId="7E665484" w14:textId="77777777" w:rsidTr="00BA15AD">
        <w:trPr>
          <w:trHeight w:val="236"/>
        </w:trPr>
        <w:tc>
          <w:tcPr>
            <w:tcW w:w="851" w:type="dxa"/>
            <w:tcBorders>
              <w:top w:val="nil"/>
              <w:left w:val="nil"/>
              <w:bottom w:val="nil"/>
              <w:right w:val="nil"/>
            </w:tcBorders>
            <w:shd w:val="clear" w:color="auto" w:fill="auto"/>
          </w:tcPr>
          <w:p w14:paraId="2CC1B622"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1E75045B" w14:textId="77777777" w:rsidR="00A75E4D" w:rsidRPr="00E40EBC" w:rsidRDefault="00A75E4D" w:rsidP="00A75E4D">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A34CDE9"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26CC15A0"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36C55167" w14:textId="77777777" w:rsidR="0068748E" w:rsidRDefault="0068748E" w:rsidP="00997AB1">
      <w:pPr>
        <w:widowControl w:val="0"/>
        <w:spacing w:line="240" w:lineRule="exact"/>
        <w:rPr>
          <w:rFonts w:cs="Arial"/>
          <w:lang w:val="it-IT"/>
        </w:rPr>
      </w:pPr>
    </w:p>
    <w:p w14:paraId="4AD0A33A" w14:textId="77777777" w:rsidR="0068748E" w:rsidRDefault="0068748E">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297C6259" w14:textId="77777777" w:rsidTr="00E15D00">
        <w:tc>
          <w:tcPr>
            <w:tcW w:w="4403" w:type="dxa"/>
            <w:shd w:val="clear" w:color="auto" w:fill="E0E0E0"/>
          </w:tcPr>
          <w:p w14:paraId="4112B47F"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05A35078"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552C762"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33B7F8DB" w14:textId="77777777" w:rsidR="00081CDF" w:rsidRPr="00440BC9"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33D2C5D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37FDCD76"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1EBFEC5B"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43DB1349"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67FA226" w14:textId="77777777" w:rsidR="00081CDF" w:rsidRPr="00EA769C" w:rsidRDefault="00081CDF" w:rsidP="00081CDF">
            <w:pPr>
              <w:pStyle w:val="Default"/>
              <w:widowControl w:val="0"/>
              <w:tabs>
                <w:tab w:val="center" w:pos="6078"/>
                <w:tab w:val="right" w:pos="9072"/>
              </w:tabs>
              <w:spacing w:line="240" w:lineRule="exact"/>
              <w:ind w:right="142"/>
              <w:jc w:val="center"/>
              <w:rPr>
                <w:rFonts w:cs="Arial"/>
                <w:b/>
                <w:bCs/>
                <w:caps/>
                <w:color w:val="auto"/>
                <w:sz w:val="20"/>
                <w:szCs w:val="20"/>
              </w:rPr>
            </w:pPr>
          </w:p>
        </w:tc>
      </w:tr>
      <w:tr w:rsidR="00E15D00" w:rsidRPr="00E15010" w14:paraId="6743A92B" w14:textId="77777777" w:rsidTr="00E15D00">
        <w:tc>
          <w:tcPr>
            <w:tcW w:w="4403" w:type="dxa"/>
            <w:shd w:val="clear" w:color="auto" w:fill="auto"/>
          </w:tcPr>
          <w:p w14:paraId="23D5C24E" w14:textId="77777777" w:rsidR="00E15D00" w:rsidRPr="00E40EBC" w:rsidRDefault="00E15D00"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A8BF93C" w14:textId="77777777" w:rsidR="00E15D00" w:rsidRPr="00402B24" w:rsidRDefault="00E15D00" w:rsidP="00081CDF">
            <w:pPr>
              <w:widowControl w:val="0"/>
              <w:spacing w:line="240" w:lineRule="exact"/>
              <w:rPr>
                <w:rFonts w:cs="Arial"/>
                <w:lang w:val="de-DE"/>
              </w:rPr>
            </w:pPr>
          </w:p>
        </w:tc>
        <w:tc>
          <w:tcPr>
            <w:tcW w:w="4258" w:type="dxa"/>
            <w:shd w:val="clear" w:color="auto" w:fill="auto"/>
          </w:tcPr>
          <w:p w14:paraId="46E556E7" w14:textId="77777777" w:rsidR="00E15D00" w:rsidRPr="006D5697" w:rsidRDefault="00E15D00"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081CDF" w:rsidRPr="0089077A" w14:paraId="313AE640" w14:textId="77777777" w:rsidTr="009777F8">
        <w:tc>
          <w:tcPr>
            <w:tcW w:w="4403" w:type="dxa"/>
            <w:shd w:val="clear" w:color="auto" w:fill="auto"/>
          </w:tcPr>
          <w:p w14:paraId="29BDBAE0" w14:textId="77777777" w:rsidR="004A0176"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EB6FE8F"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RECHTSGRUNDLAGEN</w:t>
            </w:r>
          </w:p>
          <w:p w14:paraId="7D50B652"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AUSSCHREIBUNGSUNTERLAGEN</w:t>
            </w:r>
          </w:p>
          <w:p w14:paraId="1C6F6A18" w14:textId="77777777" w:rsidR="004A0176"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7945C965" w14:textId="77777777" w:rsidR="00232A86" w:rsidRDefault="00232A8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054C2E1E" w14:textId="77777777" w:rsidR="0038659E" w:rsidRPr="00587907" w:rsidRDefault="0038659E" w:rsidP="0038659E">
            <w:pPr>
              <w:pStyle w:val="KeinLeerraum"/>
              <w:ind w:left="360"/>
              <w:jc w:val="left"/>
              <w:rPr>
                <w:rFonts w:ascii="Arial" w:hAnsi="Arial" w:cs="Arial"/>
                <w:b/>
                <w:bCs/>
                <w:sz w:val="20"/>
                <w:szCs w:val="20"/>
                <w:lang w:val="de-DE"/>
              </w:rPr>
            </w:pPr>
          </w:p>
          <w:p w14:paraId="5691E347" w14:textId="77777777" w:rsidR="004A0176" w:rsidRPr="0038659E" w:rsidRDefault="004A0176" w:rsidP="005D66AF">
            <w:pPr>
              <w:pStyle w:val="KeinLeerraum"/>
              <w:numPr>
                <w:ilvl w:val="1"/>
                <w:numId w:val="9"/>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35C90558" w14:textId="77777777" w:rsidR="0038659E" w:rsidRPr="00587907" w:rsidRDefault="0038659E" w:rsidP="0038659E">
            <w:pPr>
              <w:pStyle w:val="KeinLeerraum"/>
              <w:ind w:left="792"/>
              <w:jc w:val="left"/>
              <w:rPr>
                <w:rFonts w:ascii="Arial" w:hAnsi="Arial" w:cs="Arial"/>
                <w:b/>
                <w:bCs/>
                <w:sz w:val="20"/>
                <w:szCs w:val="20"/>
                <w:lang w:val="de-DE"/>
              </w:rPr>
            </w:pPr>
          </w:p>
          <w:p w14:paraId="7BDEBFAE" w14:textId="77777777" w:rsidR="00232A86" w:rsidRPr="00587907" w:rsidRDefault="00232A86" w:rsidP="005D66AF">
            <w:pPr>
              <w:pStyle w:val="Listenabsatz"/>
              <w:numPr>
                <w:ilvl w:val="1"/>
                <w:numId w:val="9"/>
              </w:numPr>
              <w:rPr>
                <w:rFonts w:cs="Arial"/>
                <w:lang w:val="de-DE"/>
              </w:rPr>
            </w:pPr>
            <w:r w:rsidRPr="00587907">
              <w:rPr>
                <w:rFonts w:cs="Arial"/>
                <w:lang w:val="de-DE"/>
              </w:rPr>
              <w:t xml:space="preserve">GESCHÄTZTE BAUKOSTEN </w:t>
            </w:r>
          </w:p>
          <w:p w14:paraId="2B6C77B0" w14:textId="77777777" w:rsidR="00587907" w:rsidRPr="00587907" w:rsidRDefault="00587907" w:rsidP="00587907">
            <w:pPr>
              <w:pStyle w:val="Listenabsatz"/>
              <w:ind w:left="792"/>
              <w:rPr>
                <w:rFonts w:cs="Arial"/>
                <w:lang w:val="de-DE"/>
              </w:rPr>
            </w:pPr>
          </w:p>
          <w:p w14:paraId="7B386FFA" w14:textId="77777777" w:rsidR="00232A86" w:rsidRPr="00587907" w:rsidRDefault="00232A86" w:rsidP="005D66AF">
            <w:pPr>
              <w:pStyle w:val="KeinLeerraum"/>
              <w:numPr>
                <w:ilvl w:val="0"/>
                <w:numId w:val="9"/>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3F2CD03E"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353DAF45" w14:textId="77777777" w:rsidR="00232A86" w:rsidRPr="00587907" w:rsidRDefault="00232A86" w:rsidP="005D66AF">
            <w:pPr>
              <w:pStyle w:val="KeinLeerraum"/>
              <w:numPr>
                <w:ilvl w:val="1"/>
                <w:numId w:val="9"/>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1A79AE41"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AUSSCHREIBUNGSBETRAG</w:t>
            </w:r>
          </w:p>
          <w:p w14:paraId="491EB254"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FINANZIERUNGSQUELLEN</w:t>
            </w:r>
          </w:p>
          <w:p w14:paraId="39AC1BA1"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ZAHLUNGSMODALITÄTEN</w:t>
            </w:r>
          </w:p>
          <w:p w14:paraId="1AACC489" w14:textId="77777777" w:rsidR="004A0176"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70FC7576"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DAUER</w:t>
            </w:r>
          </w:p>
          <w:p w14:paraId="20332AD4" w14:textId="77777777" w:rsidR="004A0176" w:rsidRPr="00587907" w:rsidRDefault="004A0176" w:rsidP="005D66AF">
            <w:pPr>
              <w:pStyle w:val="KeinLeerraum"/>
              <w:numPr>
                <w:ilvl w:val="1"/>
                <w:numId w:val="9"/>
              </w:numPr>
              <w:jc w:val="left"/>
              <w:rPr>
                <w:rFonts w:ascii="Arial" w:hAnsi="Arial" w:cs="Arial"/>
                <w:sz w:val="20"/>
                <w:szCs w:val="20"/>
                <w:lang w:val="de-DE"/>
              </w:rPr>
            </w:pPr>
            <w:r w:rsidRPr="00587907">
              <w:rPr>
                <w:rFonts w:ascii="Arial" w:hAnsi="Arial" w:cs="Arial"/>
                <w:sz w:val="20"/>
                <w:szCs w:val="20"/>
                <w:lang w:val="de-DE"/>
              </w:rPr>
              <w:t xml:space="preserve">OPTIONEN UND </w:t>
            </w:r>
            <w:r w:rsidR="00204B32" w:rsidRPr="00587907">
              <w:rPr>
                <w:rFonts w:ascii="Arial" w:hAnsi="Arial" w:cs="Arial"/>
                <w:sz w:val="20"/>
                <w:szCs w:val="20"/>
                <w:lang w:val="de-DE"/>
              </w:rPr>
              <w:t>DEREN</w:t>
            </w:r>
            <w:r w:rsidRPr="00587907">
              <w:rPr>
                <w:rFonts w:ascii="Arial" w:hAnsi="Arial" w:cs="Arial"/>
                <w:sz w:val="20"/>
                <w:szCs w:val="20"/>
                <w:lang w:val="de-DE"/>
              </w:rPr>
              <w:t xml:space="preserve"> VERGÜTUNGEN</w:t>
            </w:r>
          </w:p>
          <w:p w14:paraId="65FEBD56" w14:textId="77777777" w:rsidR="004A0176"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ARBEITSGRUPPE</w:t>
            </w:r>
          </w:p>
          <w:p w14:paraId="78B28087" w14:textId="77777777" w:rsidR="004A0176" w:rsidRPr="0038659E"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72F9B7A5" w14:textId="77777777" w:rsidR="004A0176"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UNTERAUFTRAG</w:t>
            </w:r>
          </w:p>
          <w:p w14:paraId="710737D7" w14:textId="77777777" w:rsidR="004A0176"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3CF61988" w14:textId="77777777" w:rsidR="004A0176"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483E5BEF" w14:textId="77777777" w:rsidR="004A0176" w:rsidRPr="00587907" w:rsidRDefault="004A0176" w:rsidP="005D66AF">
            <w:pPr>
              <w:pStyle w:val="KeinLeerraum"/>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1B59BE63" w14:textId="77777777" w:rsidR="004A0176" w:rsidRPr="00587907" w:rsidRDefault="004A0176" w:rsidP="005D66AF">
            <w:pPr>
              <w:pStyle w:val="KeinLeerraum"/>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5CE99848" w14:textId="77777777" w:rsidR="004A0176" w:rsidRPr="00587907" w:rsidRDefault="004A0176" w:rsidP="005D66AF">
            <w:pPr>
              <w:pStyle w:val="KeinLeerraum"/>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0883E477" w14:textId="77777777" w:rsidR="00204B32" w:rsidRPr="00587907" w:rsidRDefault="00204B32" w:rsidP="005D66AF">
            <w:pPr>
              <w:pStyle w:val="KeinLeerraum"/>
              <w:numPr>
                <w:ilvl w:val="1"/>
                <w:numId w:val="9"/>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46E068B2" w14:textId="77777777" w:rsidR="00081CDF" w:rsidRPr="00587907" w:rsidRDefault="004A0176" w:rsidP="005D66AF">
            <w:pPr>
              <w:pStyle w:val="KeinLeerraum"/>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IDENTIFIZIERUNGSMODALITÄTEN IM </w:t>
            </w:r>
            <w:r w:rsidR="00204B32" w:rsidRPr="00587907">
              <w:rPr>
                <w:rFonts w:ascii="Arial" w:hAnsi="Arial" w:cs="Arial"/>
                <w:b/>
                <w:bCs/>
                <w:sz w:val="20"/>
                <w:szCs w:val="20"/>
                <w:lang w:val="de-DE"/>
              </w:rPr>
              <w:t>PORTAL</w:t>
            </w:r>
          </w:p>
        </w:tc>
        <w:tc>
          <w:tcPr>
            <w:tcW w:w="852" w:type="dxa"/>
            <w:shd w:val="clear" w:color="auto" w:fill="auto"/>
          </w:tcPr>
          <w:p w14:paraId="2A1D48BC" w14:textId="77777777" w:rsidR="00081CDF" w:rsidRPr="00587907" w:rsidRDefault="00081CDF" w:rsidP="00660D41">
            <w:pPr>
              <w:widowControl w:val="0"/>
              <w:spacing w:line="240" w:lineRule="exact"/>
              <w:rPr>
                <w:rFonts w:cs="Arial"/>
                <w:color w:val="000000"/>
                <w:lang w:val="de-DE" w:eastAsia="it-IT"/>
              </w:rPr>
            </w:pPr>
          </w:p>
        </w:tc>
        <w:tc>
          <w:tcPr>
            <w:tcW w:w="4258" w:type="dxa"/>
            <w:shd w:val="clear" w:color="auto" w:fill="auto"/>
          </w:tcPr>
          <w:p w14:paraId="407C267E"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RIFERIMENTI NORMATIVI E DOCUMENTAZIONE</w:t>
            </w:r>
          </w:p>
          <w:p w14:paraId="75DD9393"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RIFERIMENTI NORMATIVI</w:t>
            </w:r>
          </w:p>
          <w:p w14:paraId="50736C82"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DOCUMENTAZIONE DI GARA</w:t>
            </w:r>
          </w:p>
          <w:p w14:paraId="771685AC"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AMMINISTRAZIONE AGGIUDICATRICE</w:t>
            </w:r>
          </w:p>
          <w:p w14:paraId="36131E82" w14:textId="77777777" w:rsidR="004A0176" w:rsidRPr="00587907" w:rsidRDefault="004A0176" w:rsidP="005D66AF">
            <w:pPr>
              <w:pStyle w:val="KeinLeerraum"/>
              <w:numPr>
                <w:ilvl w:val="0"/>
                <w:numId w:val="10"/>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168620FE"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LUOGO DI ESECUZIONE DEI LAVORI</w:t>
            </w:r>
          </w:p>
          <w:p w14:paraId="32AC79DB"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COSTO STIMATO PER LA REALIZZAZIONE DELL’OPERA</w:t>
            </w:r>
          </w:p>
          <w:p w14:paraId="1DCB8846"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2437A45F"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 xml:space="preserve">PRESTAZIONI OGGETTO DELLA GARA </w:t>
            </w:r>
          </w:p>
          <w:p w14:paraId="05A99A2C"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SUDDIVISIONE IN LOTTI</w:t>
            </w:r>
          </w:p>
          <w:p w14:paraId="568C2C4D"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IMPORTO A BASE DI GARA</w:t>
            </w:r>
          </w:p>
          <w:p w14:paraId="5A8C6727"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FONTI DI FINANZIAMENTO</w:t>
            </w:r>
          </w:p>
          <w:p w14:paraId="575E338F"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MODALITÀ DI PAGAMENTO</w:t>
            </w:r>
          </w:p>
          <w:p w14:paraId="53ECE078"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DURATA DELL’APPALTO E OPZIONI</w:t>
            </w:r>
          </w:p>
          <w:p w14:paraId="416C4E89"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DURATA</w:t>
            </w:r>
          </w:p>
          <w:p w14:paraId="730DA9AB" w14:textId="77777777" w:rsidR="004A0176" w:rsidRPr="00587907" w:rsidRDefault="004A0176" w:rsidP="005D66AF">
            <w:pPr>
              <w:pStyle w:val="KeinLeerraum"/>
              <w:numPr>
                <w:ilvl w:val="1"/>
                <w:numId w:val="10"/>
              </w:numPr>
              <w:jc w:val="left"/>
              <w:rPr>
                <w:rFonts w:ascii="Arial" w:hAnsi="Arial" w:cs="Arial"/>
                <w:sz w:val="20"/>
                <w:szCs w:val="20"/>
              </w:rPr>
            </w:pPr>
            <w:r w:rsidRPr="00587907">
              <w:rPr>
                <w:rFonts w:ascii="Arial" w:hAnsi="Arial" w:cs="Arial"/>
                <w:sz w:val="20"/>
                <w:szCs w:val="20"/>
              </w:rPr>
              <w:t>OPZIONI E RELATIVI CORRISPETTIVI</w:t>
            </w:r>
          </w:p>
          <w:p w14:paraId="6E330565"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GRUPPO DI LAVORO</w:t>
            </w:r>
          </w:p>
          <w:p w14:paraId="3662F2B2"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D056C03"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SUBAPPALTO</w:t>
            </w:r>
          </w:p>
          <w:p w14:paraId="240D5E4C"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SOPRALLUOGO</w:t>
            </w:r>
          </w:p>
          <w:p w14:paraId="2FE74DB8" w14:textId="77777777" w:rsidR="004A0176"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INFORMAZIONI E COMUNICAZIONI</w:t>
            </w:r>
          </w:p>
          <w:p w14:paraId="579D69F4" w14:textId="77777777" w:rsidR="004A0176" w:rsidRDefault="004A0176" w:rsidP="005D66AF">
            <w:pPr>
              <w:pStyle w:val="KeinLeerraum"/>
              <w:numPr>
                <w:ilvl w:val="1"/>
                <w:numId w:val="10"/>
              </w:numPr>
              <w:ind w:left="849" w:hanging="567"/>
              <w:jc w:val="left"/>
              <w:rPr>
                <w:rFonts w:ascii="Arial" w:hAnsi="Arial" w:cs="Arial"/>
                <w:sz w:val="20"/>
                <w:szCs w:val="20"/>
              </w:rPr>
            </w:pPr>
            <w:r w:rsidRPr="00587907">
              <w:rPr>
                <w:rFonts w:ascii="Arial" w:hAnsi="Arial" w:cs="Arial"/>
                <w:sz w:val="20"/>
                <w:szCs w:val="20"/>
              </w:rPr>
              <w:t>INFORMAZIONI E COMUNICAZIONI</w:t>
            </w:r>
          </w:p>
          <w:p w14:paraId="4CF694E0" w14:textId="77777777" w:rsidR="0038659E" w:rsidRPr="00587907" w:rsidRDefault="0038659E" w:rsidP="0038659E">
            <w:pPr>
              <w:pStyle w:val="KeinLeerraum"/>
              <w:ind w:left="849"/>
              <w:jc w:val="left"/>
              <w:rPr>
                <w:rFonts w:ascii="Arial" w:hAnsi="Arial" w:cs="Arial"/>
                <w:sz w:val="20"/>
                <w:szCs w:val="20"/>
              </w:rPr>
            </w:pPr>
          </w:p>
          <w:p w14:paraId="2ABA2A0C" w14:textId="77777777" w:rsidR="004A0176" w:rsidRDefault="004A0176" w:rsidP="005D66AF">
            <w:pPr>
              <w:pStyle w:val="KeinLeerraum"/>
              <w:numPr>
                <w:ilvl w:val="1"/>
                <w:numId w:val="10"/>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sidR="00F0276C">
              <w:rPr>
                <w:rFonts w:ascii="Arial" w:hAnsi="Arial" w:cs="Arial"/>
                <w:sz w:val="20"/>
                <w:szCs w:val="20"/>
              </w:rPr>
              <w:t>D.LGS</w:t>
            </w:r>
            <w:r w:rsidRPr="00587907">
              <w:rPr>
                <w:rFonts w:ascii="Arial" w:hAnsi="Arial" w:cs="Arial"/>
                <w:sz w:val="20"/>
                <w:szCs w:val="20"/>
              </w:rPr>
              <w:t>. 50/2016</w:t>
            </w:r>
          </w:p>
          <w:p w14:paraId="42EBCB93" w14:textId="77777777" w:rsidR="0038659E" w:rsidRPr="00587907" w:rsidRDefault="0038659E" w:rsidP="0038659E">
            <w:pPr>
              <w:pStyle w:val="KeinLeerraum"/>
              <w:jc w:val="left"/>
              <w:rPr>
                <w:rFonts w:ascii="Arial" w:hAnsi="Arial" w:cs="Arial"/>
                <w:sz w:val="20"/>
                <w:szCs w:val="20"/>
              </w:rPr>
            </w:pPr>
          </w:p>
          <w:p w14:paraId="6AEDAF99" w14:textId="77777777" w:rsidR="004A0176" w:rsidRPr="00587907" w:rsidRDefault="004A0176" w:rsidP="005D66AF">
            <w:pPr>
              <w:pStyle w:val="KeinLeerraum"/>
              <w:numPr>
                <w:ilvl w:val="1"/>
                <w:numId w:val="10"/>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3B7681AF" w14:textId="77777777" w:rsidR="004A0176" w:rsidRPr="00587907" w:rsidRDefault="004A0176" w:rsidP="005D66AF">
            <w:pPr>
              <w:pStyle w:val="KeinLeerraum"/>
              <w:numPr>
                <w:ilvl w:val="1"/>
                <w:numId w:val="10"/>
              </w:numPr>
              <w:ind w:left="849" w:hanging="567"/>
              <w:jc w:val="left"/>
              <w:rPr>
                <w:rFonts w:ascii="Arial" w:hAnsi="Arial" w:cs="Arial"/>
                <w:sz w:val="20"/>
                <w:szCs w:val="20"/>
              </w:rPr>
            </w:pPr>
            <w:r w:rsidRPr="00587907">
              <w:rPr>
                <w:rFonts w:ascii="Arial" w:hAnsi="Arial" w:cs="Arial"/>
                <w:sz w:val="20"/>
                <w:szCs w:val="20"/>
              </w:rPr>
              <w:t>REQUISITI INFORMATICI</w:t>
            </w:r>
          </w:p>
          <w:p w14:paraId="4C59EF37" w14:textId="77777777" w:rsidR="00081CDF" w:rsidRPr="00587907" w:rsidRDefault="004A0176" w:rsidP="005D66AF">
            <w:pPr>
              <w:pStyle w:val="KeinLeerraum"/>
              <w:numPr>
                <w:ilvl w:val="0"/>
                <w:numId w:val="10"/>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E15D00" w:rsidRPr="0089077A" w14:paraId="64D530A3" w14:textId="77777777" w:rsidTr="009777F8">
        <w:tc>
          <w:tcPr>
            <w:tcW w:w="4403" w:type="dxa"/>
            <w:shd w:val="clear" w:color="auto" w:fill="auto"/>
          </w:tcPr>
          <w:p w14:paraId="3B9FF3DA" w14:textId="77777777" w:rsidR="00E15D00" w:rsidRPr="009F300B" w:rsidRDefault="00E15D00" w:rsidP="00E15D00">
            <w:pPr>
              <w:pStyle w:val="KeinLeerraum"/>
              <w:ind w:left="360"/>
              <w:rPr>
                <w:rFonts w:ascii="Arial" w:hAnsi="Arial" w:cs="Arial"/>
                <w:smallCaps/>
                <w:sz w:val="20"/>
                <w:szCs w:val="20"/>
                <w:highlight w:val="cyan"/>
              </w:rPr>
            </w:pPr>
          </w:p>
        </w:tc>
        <w:tc>
          <w:tcPr>
            <w:tcW w:w="852" w:type="dxa"/>
            <w:shd w:val="clear" w:color="auto" w:fill="auto"/>
          </w:tcPr>
          <w:p w14:paraId="025ABA6E" w14:textId="77777777" w:rsidR="00E15D00" w:rsidRPr="009F300B"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6DAEC555" w14:textId="77777777" w:rsidR="00E15D00" w:rsidRPr="005C0382" w:rsidRDefault="00E15D00" w:rsidP="00E15D00">
            <w:pPr>
              <w:pStyle w:val="KeinLeerraum"/>
              <w:ind w:left="360"/>
              <w:rPr>
                <w:rFonts w:ascii="Arial" w:hAnsi="Arial" w:cs="Arial"/>
                <w:smallCaps/>
                <w:sz w:val="20"/>
                <w:szCs w:val="20"/>
                <w:highlight w:val="yellow"/>
              </w:rPr>
            </w:pPr>
          </w:p>
        </w:tc>
      </w:tr>
      <w:tr w:rsidR="009777F8" w:rsidRPr="0089077A" w14:paraId="6BA07FD3" w14:textId="77777777" w:rsidTr="00E15D00">
        <w:tc>
          <w:tcPr>
            <w:tcW w:w="4403" w:type="dxa"/>
            <w:shd w:val="clear" w:color="auto" w:fill="E7E6E6" w:themeFill="background2"/>
          </w:tcPr>
          <w:p w14:paraId="61B7B734" w14:textId="77777777" w:rsidR="009777F8" w:rsidRPr="00E40EBC" w:rsidRDefault="009777F8" w:rsidP="00B70427">
            <w:pPr>
              <w:pStyle w:val="Default"/>
              <w:widowControl w:val="0"/>
              <w:tabs>
                <w:tab w:val="center" w:pos="4536"/>
                <w:tab w:val="right" w:pos="9072"/>
              </w:tabs>
              <w:ind w:right="125"/>
              <w:jc w:val="center"/>
              <w:rPr>
                <w:rFonts w:cs="Arial"/>
                <w:b/>
                <w:bCs/>
                <w:color w:val="auto"/>
                <w:sz w:val="20"/>
                <w:szCs w:val="20"/>
              </w:rPr>
            </w:pPr>
          </w:p>
          <w:p w14:paraId="5FFC257F" w14:textId="77777777" w:rsidR="009777F8" w:rsidRDefault="009777F8" w:rsidP="00B70427">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73770A5" w14:textId="77777777" w:rsidR="009777F8" w:rsidRDefault="00B70427" w:rsidP="00B70427">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sidR="00587907">
              <w:rPr>
                <w:rFonts w:cs="Arial"/>
                <w:b/>
                <w:spacing w:val="10"/>
                <w:szCs w:val="24"/>
                <w:lang w:val="de-DE"/>
              </w:rPr>
              <w:t>R</w:t>
            </w:r>
            <w:r w:rsidRPr="00B70427">
              <w:rPr>
                <w:rFonts w:cs="Arial"/>
                <w:b/>
                <w:spacing w:val="10"/>
                <w:szCs w:val="24"/>
                <w:lang w:val="de-DE"/>
              </w:rPr>
              <w:t>DERUNGEN</w:t>
            </w:r>
          </w:p>
          <w:p w14:paraId="54E95F47" w14:textId="77777777" w:rsidR="00B70427" w:rsidRPr="00B70427" w:rsidRDefault="00B70427" w:rsidP="00B70427">
            <w:pPr>
              <w:widowControl w:val="0"/>
              <w:ind w:left="12" w:hanging="12"/>
              <w:jc w:val="center"/>
              <w:rPr>
                <w:rFonts w:cs="Arial"/>
                <w:b/>
                <w:spacing w:val="10"/>
                <w:szCs w:val="24"/>
                <w:highlight w:val="cyan"/>
                <w:lang w:val="de-DE"/>
              </w:rPr>
            </w:pPr>
          </w:p>
        </w:tc>
        <w:tc>
          <w:tcPr>
            <w:tcW w:w="852" w:type="dxa"/>
            <w:shd w:val="clear" w:color="auto" w:fill="auto"/>
          </w:tcPr>
          <w:p w14:paraId="17F911DE" w14:textId="77777777" w:rsidR="009777F8" w:rsidRPr="009777F8" w:rsidRDefault="009777F8" w:rsidP="00B70427">
            <w:pPr>
              <w:widowControl w:val="0"/>
              <w:jc w:val="both"/>
              <w:rPr>
                <w:rFonts w:cs="Arial"/>
                <w:bCs/>
                <w:color w:val="000000"/>
                <w:lang w:val="de-DE" w:eastAsia="it-IT"/>
              </w:rPr>
            </w:pPr>
          </w:p>
        </w:tc>
        <w:tc>
          <w:tcPr>
            <w:tcW w:w="4258" w:type="dxa"/>
            <w:shd w:val="clear" w:color="auto" w:fill="E7E6E6" w:themeFill="background2"/>
          </w:tcPr>
          <w:p w14:paraId="492F3AC7" w14:textId="77777777" w:rsidR="009777F8" w:rsidRPr="009F300B" w:rsidRDefault="009777F8" w:rsidP="00B70427">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33EEC8EC" w14:textId="77777777" w:rsidR="009777F8" w:rsidRPr="00003D03" w:rsidRDefault="009777F8" w:rsidP="00B70427">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6A9EDD66" w14:textId="77777777" w:rsidR="009777F8" w:rsidRPr="0025210A" w:rsidRDefault="009777F8" w:rsidP="00B70427">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E15D00" w:rsidRPr="0089077A" w14:paraId="53F54FCF" w14:textId="77777777" w:rsidTr="00E15D00">
        <w:tc>
          <w:tcPr>
            <w:tcW w:w="4403" w:type="dxa"/>
            <w:shd w:val="clear" w:color="auto" w:fill="auto"/>
          </w:tcPr>
          <w:p w14:paraId="07549F77" w14:textId="77777777" w:rsidR="00E15D00" w:rsidRPr="00E40EBC" w:rsidRDefault="00E15D00" w:rsidP="009777F8">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4765B97" w14:textId="77777777" w:rsidR="00E15D00" w:rsidRPr="009F300B" w:rsidRDefault="00E15D00" w:rsidP="009777F8">
            <w:pPr>
              <w:widowControl w:val="0"/>
              <w:spacing w:line="240" w:lineRule="exact"/>
              <w:jc w:val="both"/>
              <w:rPr>
                <w:rFonts w:cs="Arial"/>
                <w:bCs/>
                <w:color w:val="000000"/>
                <w:lang w:val="it-IT" w:eastAsia="it-IT"/>
              </w:rPr>
            </w:pPr>
          </w:p>
        </w:tc>
        <w:tc>
          <w:tcPr>
            <w:tcW w:w="4258" w:type="dxa"/>
            <w:shd w:val="clear" w:color="auto" w:fill="auto"/>
          </w:tcPr>
          <w:p w14:paraId="5BA49502" w14:textId="77777777" w:rsidR="00E15D00" w:rsidRPr="009777F8" w:rsidRDefault="00E15D00" w:rsidP="009777F8">
            <w:pPr>
              <w:pStyle w:val="Default"/>
              <w:widowControl w:val="0"/>
              <w:tabs>
                <w:tab w:val="center" w:pos="6078"/>
                <w:tab w:val="right" w:pos="9072"/>
              </w:tabs>
              <w:spacing w:line="240" w:lineRule="exact"/>
              <w:ind w:right="72"/>
              <w:jc w:val="center"/>
              <w:rPr>
                <w:rFonts w:cs="Arial"/>
                <w:b/>
                <w:bCs/>
                <w:sz w:val="20"/>
                <w:szCs w:val="20"/>
              </w:rPr>
            </w:pPr>
          </w:p>
        </w:tc>
      </w:tr>
      <w:tr w:rsidR="00081CDF" w:rsidRPr="00E15010" w14:paraId="2876DC12" w14:textId="77777777" w:rsidTr="00081CDF">
        <w:tc>
          <w:tcPr>
            <w:tcW w:w="4403" w:type="dxa"/>
            <w:shd w:val="clear" w:color="auto" w:fill="auto"/>
          </w:tcPr>
          <w:p w14:paraId="05038920" w14:textId="77777777" w:rsidR="0082516C" w:rsidRDefault="0082516C" w:rsidP="00CA626E">
            <w:pPr>
              <w:pStyle w:val="KeinLeerraum"/>
              <w:widowControl w:val="0"/>
              <w:numPr>
                <w:ilvl w:val="0"/>
                <w:numId w:val="69"/>
              </w:numPr>
              <w:ind w:left="297" w:hanging="297"/>
              <w:jc w:val="left"/>
              <w:rPr>
                <w:rFonts w:ascii="Arial" w:hAnsi="Arial" w:cs="Arial"/>
                <w:b/>
                <w:smallCaps/>
                <w:sz w:val="20"/>
                <w:szCs w:val="20"/>
                <w:lang w:val="de-DE"/>
              </w:rPr>
            </w:pPr>
            <w:r w:rsidRPr="0082516C">
              <w:rPr>
                <w:rFonts w:ascii="Arial" w:hAnsi="Arial" w:cs="Arial"/>
                <w:b/>
                <w:smallCaps/>
                <w:sz w:val="20"/>
                <w:lang w:val="de-DE"/>
              </w:rPr>
              <w:t>ZUR AUSSCHREIBUNG ZUGELASSENE SUBJEKTE</w:t>
            </w:r>
            <w:r w:rsidRPr="0082516C">
              <w:rPr>
                <w:rFonts w:ascii="Arial" w:hAnsi="Arial" w:cs="Arial"/>
                <w:b/>
                <w:smallCaps/>
                <w:sz w:val="20"/>
                <w:szCs w:val="20"/>
                <w:lang w:val="de-DE"/>
              </w:rPr>
              <w:t xml:space="preserve"> </w:t>
            </w:r>
          </w:p>
          <w:p w14:paraId="73B04AB1" w14:textId="77777777" w:rsidR="009D5AE7" w:rsidRPr="00587907" w:rsidRDefault="009D5AE7" w:rsidP="00CA626E">
            <w:pPr>
              <w:pStyle w:val="Listenabsatz"/>
              <w:numPr>
                <w:ilvl w:val="1"/>
                <w:numId w:val="69"/>
              </w:numPr>
              <w:rPr>
                <w:rFonts w:cs="Arial"/>
                <w:bCs/>
                <w:smallCaps/>
                <w:noProof w:val="0"/>
                <w:lang w:val="de-DE"/>
              </w:rPr>
            </w:pPr>
            <w:r w:rsidRPr="00587907">
              <w:rPr>
                <w:rFonts w:cs="Arial"/>
                <w:bCs/>
                <w:smallCaps/>
                <w:noProof w:val="0"/>
                <w:lang w:val="de-DE"/>
              </w:rPr>
              <w:t>ZUGELASSENE EINZEL- ODER ZUSAMMENGESCHLOSSENE TEILNEHMER</w:t>
            </w:r>
          </w:p>
          <w:p w14:paraId="4D2E5FBC" w14:textId="77777777" w:rsidR="009D5AE7" w:rsidRPr="00587907" w:rsidRDefault="009D5AE7" w:rsidP="00CA626E">
            <w:pPr>
              <w:pStyle w:val="Listenabsatz"/>
              <w:numPr>
                <w:ilvl w:val="1"/>
                <w:numId w:val="69"/>
              </w:numPr>
              <w:rPr>
                <w:rFonts w:cs="Arial"/>
                <w:bCs/>
                <w:smallCaps/>
                <w:noProof w:val="0"/>
                <w:spacing w:val="-2"/>
                <w:szCs w:val="22"/>
                <w:lang w:val="de-DE"/>
              </w:rPr>
            </w:pPr>
            <w:r w:rsidRPr="00587907">
              <w:rPr>
                <w:rFonts w:cs="Arial"/>
                <w:bCs/>
                <w:smallCaps/>
                <w:noProof w:val="0"/>
                <w:spacing w:val="-2"/>
                <w:szCs w:val="22"/>
                <w:lang w:val="de-DE"/>
              </w:rPr>
              <w:t xml:space="preserve">IN ZUSAMMENGESCHLOSSENERER FORM ZUGELASSENE SUBJEKTE </w:t>
            </w:r>
          </w:p>
          <w:p w14:paraId="071B9DD2" w14:textId="77777777" w:rsidR="00B70427" w:rsidRPr="00587907" w:rsidRDefault="0082516C" w:rsidP="00CA626E">
            <w:pPr>
              <w:pStyle w:val="KeinLeerraum"/>
              <w:widowControl w:val="0"/>
              <w:numPr>
                <w:ilvl w:val="1"/>
                <w:numId w:val="69"/>
              </w:numPr>
              <w:ind w:left="788" w:hanging="431"/>
              <w:jc w:val="left"/>
              <w:rPr>
                <w:rFonts w:ascii="Arial" w:hAnsi="Arial" w:cs="Arial"/>
                <w:b/>
                <w:smallCaps/>
                <w:sz w:val="20"/>
                <w:szCs w:val="20"/>
                <w:lang w:val="de-DE"/>
              </w:rPr>
            </w:pPr>
            <w:r w:rsidRPr="00587907">
              <w:rPr>
                <w:rFonts w:ascii="Arial" w:hAnsi="Arial" w:cs="Arial"/>
                <w:bCs/>
                <w:smallCaps/>
                <w:sz w:val="20"/>
                <w:szCs w:val="20"/>
                <w:lang w:val="de-DE"/>
              </w:rPr>
              <w:lastRenderedPageBreak/>
              <w:t xml:space="preserve">AUSLÄNDISCHE </w:t>
            </w:r>
            <w:r w:rsidR="009D5AE7" w:rsidRPr="00587907">
              <w:rPr>
                <w:rFonts w:ascii="Arial" w:hAnsi="Arial" w:cs="Arial"/>
                <w:bCs/>
                <w:smallCaps/>
                <w:sz w:val="20"/>
                <w:lang w:val="de-DE"/>
              </w:rPr>
              <w:t>TEILNEHMER</w:t>
            </w:r>
          </w:p>
          <w:p w14:paraId="498231B1" w14:textId="77777777" w:rsidR="00563536" w:rsidRPr="00587907" w:rsidRDefault="0082516C" w:rsidP="00CA626E">
            <w:pPr>
              <w:pStyle w:val="KeinLeerraum"/>
              <w:widowControl w:val="0"/>
              <w:numPr>
                <w:ilvl w:val="0"/>
                <w:numId w:val="69"/>
              </w:numPr>
              <w:ind w:left="297" w:hanging="297"/>
              <w:jc w:val="left"/>
              <w:rPr>
                <w:rFonts w:ascii="Arial" w:hAnsi="Arial" w:cs="Arial"/>
                <w:b/>
                <w:smallCaps/>
                <w:sz w:val="20"/>
                <w:szCs w:val="20"/>
                <w:lang w:val="de-DE"/>
              </w:rPr>
            </w:pPr>
            <w:r w:rsidRPr="00587907">
              <w:rPr>
                <w:rFonts w:ascii="Arial" w:hAnsi="Arial" w:cs="Arial"/>
                <w:b/>
                <w:smallCaps/>
                <w:sz w:val="20"/>
                <w:szCs w:val="20"/>
                <w:lang w:val="de-DE"/>
              </w:rPr>
              <w:t>TEILNAHMEANFORDERUNGEN</w:t>
            </w:r>
          </w:p>
          <w:p w14:paraId="22B93A2E" w14:textId="77777777" w:rsidR="009D5AE7" w:rsidRPr="00587907" w:rsidRDefault="009D5AE7" w:rsidP="00CA626E">
            <w:pPr>
              <w:pStyle w:val="KeinLeerraum"/>
              <w:widowControl w:val="0"/>
              <w:numPr>
                <w:ilvl w:val="0"/>
                <w:numId w:val="69"/>
              </w:numPr>
              <w:ind w:left="297" w:hanging="297"/>
              <w:contextualSpacing/>
              <w:jc w:val="left"/>
              <w:rPr>
                <w:rFonts w:ascii="Arial" w:hAnsi="Arial" w:cs="Arial"/>
                <w:b/>
                <w:smallCaps/>
                <w:sz w:val="20"/>
                <w:szCs w:val="20"/>
                <w:lang w:val="de-DE"/>
              </w:rPr>
            </w:pPr>
            <w:r w:rsidRPr="00587907">
              <w:rPr>
                <w:rFonts w:ascii="Arial" w:hAnsi="Arial" w:cs="Arial"/>
                <w:b/>
                <w:smallCaps/>
                <w:sz w:val="20"/>
                <w:lang w:val="de-DE"/>
              </w:rPr>
              <w:t>ANFORDERUNGEN ZUR BERUFLICHEN EIGNUNG</w:t>
            </w:r>
          </w:p>
          <w:p w14:paraId="36F9B940" w14:textId="77777777" w:rsidR="009D5AE7" w:rsidRPr="00587907" w:rsidRDefault="009D5AE7" w:rsidP="00CA626E">
            <w:pPr>
              <w:pStyle w:val="KeinLeerraum"/>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DEN TEILNEHMER</w:t>
            </w:r>
          </w:p>
          <w:p w14:paraId="25448B1E" w14:textId="77777777" w:rsidR="009D5AE7" w:rsidRPr="00587907" w:rsidRDefault="009D5AE7" w:rsidP="00CA626E">
            <w:pPr>
              <w:pStyle w:val="KeinLeerraum"/>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DIE ARBEITSGRUPPE</w:t>
            </w:r>
          </w:p>
          <w:p w14:paraId="5199C095" w14:textId="77777777" w:rsidR="009D5AE7" w:rsidRPr="00587907" w:rsidRDefault="009D5AE7" w:rsidP="00CA626E">
            <w:pPr>
              <w:pStyle w:val="KeinLeerraum"/>
              <w:widowControl w:val="0"/>
              <w:numPr>
                <w:ilvl w:val="1"/>
                <w:numId w:val="69"/>
              </w:numPr>
              <w:ind w:left="788" w:hanging="431"/>
              <w:contextualSpacing/>
              <w:jc w:val="left"/>
              <w:rPr>
                <w:rFonts w:ascii="Arial" w:hAnsi="Arial" w:cs="Arial"/>
                <w:b/>
                <w:smallCaps/>
                <w:color w:val="ED7D31" w:themeColor="accent2"/>
                <w:sz w:val="20"/>
                <w:szCs w:val="20"/>
                <w:lang w:val="de-DE"/>
              </w:rPr>
            </w:pPr>
            <w:r w:rsidRPr="00587907">
              <w:rPr>
                <w:rFonts w:ascii="Arial" w:hAnsi="Arial" w:cs="Arial"/>
                <w:bCs/>
                <w:smallCaps/>
                <w:color w:val="ED7D31" w:themeColor="accent2"/>
                <w:sz w:val="20"/>
                <w:szCs w:val="20"/>
                <w:lang w:val="de-DE"/>
              </w:rPr>
              <w:t>JUNG</w:t>
            </w:r>
            <w:r w:rsidRPr="00587907">
              <w:rPr>
                <w:rFonts w:ascii="Arial" w:hAnsi="Arial" w:cs="Arial"/>
                <w:bCs/>
                <w:smallCaps/>
                <w:color w:val="ED7D31" w:themeColor="accent2"/>
                <w:sz w:val="20"/>
                <w:lang w:val="de-DE"/>
              </w:rPr>
              <w:t>TECHNIKER</w:t>
            </w:r>
          </w:p>
          <w:p w14:paraId="127E074C" w14:textId="77777777" w:rsidR="00563536" w:rsidRDefault="0082516C" w:rsidP="00CA626E">
            <w:pPr>
              <w:pStyle w:val="KeinLeerraum"/>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BESONDERE ANFORDERUNGEN</w:t>
            </w:r>
          </w:p>
          <w:p w14:paraId="07EAA90F" w14:textId="77777777" w:rsidR="00563536" w:rsidRDefault="0082516C" w:rsidP="00CA626E">
            <w:pPr>
              <w:pStyle w:val="KeinLeerraum"/>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NUTZUNG DER KAPAZITÄTEN DRITTER</w:t>
            </w:r>
          </w:p>
          <w:p w14:paraId="50644BA3" w14:textId="77777777" w:rsidR="00563536" w:rsidRPr="00C44DF1" w:rsidRDefault="0082516C" w:rsidP="00CA626E">
            <w:pPr>
              <w:pStyle w:val="KeinLeerraum"/>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NUTZUNG DER KAPAZITATEN DRITTER</w:t>
            </w:r>
          </w:p>
          <w:p w14:paraId="32B685FB" w14:textId="77777777" w:rsidR="00563536" w:rsidRPr="00C44DF1" w:rsidRDefault="0082516C" w:rsidP="00CA626E">
            <w:pPr>
              <w:pStyle w:val="KeinLeerraum"/>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MEHRFACHE NUTZUNG DER KAPAZITÄTEN DRITTER</w:t>
            </w:r>
          </w:p>
          <w:p w14:paraId="1F3EB8E4" w14:textId="77777777" w:rsidR="00B70427" w:rsidRPr="00563536" w:rsidRDefault="0082516C" w:rsidP="00CA626E">
            <w:pPr>
              <w:pStyle w:val="KeinLeerraum"/>
              <w:widowControl w:val="0"/>
              <w:numPr>
                <w:ilvl w:val="1"/>
                <w:numId w:val="69"/>
              </w:numPr>
              <w:ind w:left="788" w:hanging="431"/>
              <w:jc w:val="left"/>
              <w:rPr>
                <w:rFonts w:ascii="Arial" w:hAnsi="Arial" w:cs="Arial"/>
                <w:b/>
                <w:smallCaps/>
                <w:sz w:val="20"/>
                <w:szCs w:val="20"/>
                <w:lang w:val="de-DE"/>
              </w:rPr>
            </w:pPr>
            <w:r w:rsidRPr="00C44DF1">
              <w:rPr>
                <w:rFonts w:ascii="Arial" w:hAnsi="Arial" w:cs="Arial"/>
                <w:bCs/>
                <w:smallCaps/>
                <w:sz w:val="20"/>
                <w:szCs w:val="20"/>
                <w:lang w:val="de-DE"/>
              </w:rPr>
              <w:t>GESAMTSCHULDNERISCHE</w:t>
            </w:r>
            <w:r w:rsidRPr="00563536">
              <w:rPr>
                <w:rFonts w:ascii="Arial" w:hAnsi="Arial" w:cs="Arial"/>
                <w:bCs/>
                <w:smallCaps/>
                <w:sz w:val="20"/>
                <w:lang w:val="de-DE"/>
              </w:rPr>
              <w:t xml:space="preserve"> HAFTUNG</w:t>
            </w:r>
          </w:p>
          <w:p w14:paraId="4447B9FA" w14:textId="77777777" w:rsidR="00F55F4A" w:rsidRPr="00563536" w:rsidRDefault="0082516C" w:rsidP="00CA626E">
            <w:pPr>
              <w:pStyle w:val="KeinLeerraum"/>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VEREINFACHTE KONTROLLEN</w:t>
            </w:r>
          </w:p>
        </w:tc>
        <w:tc>
          <w:tcPr>
            <w:tcW w:w="852" w:type="dxa"/>
            <w:shd w:val="clear" w:color="auto" w:fill="auto"/>
          </w:tcPr>
          <w:p w14:paraId="0EB679AD" w14:textId="77777777" w:rsidR="00081CDF" w:rsidRPr="0025210A" w:rsidRDefault="00081CDF" w:rsidP="00660D41">
            <w:pPr>
              <w:widowControl w:val="0"/>
              <w:rPr>
                <w:rFonts w:cs="Arial"/>
                <w:bCs/>
                <w:color w:val="000000"/>
                <w:lang w:val="it-IT" w:eastAsia="it-IT"/>
              </w:rPr>
            </w:pPr>
          </w:p>
        </w:tc>
        <w:tc>
          <w:tcPr>
            <w:tcW w:w="4258" w:type="dxa"/>
            <w:shd w:val="clear" w:color="auto" w:fill="auto"/>
          </w:tcPr>
          <w:p w14:paraId="09668AC3" w14:textId="77777777" w:rsidR="00B70427" w:rsidRPr="00563536" w:rsidRDefault="0082516C" w:rsidP="005D66AF">
            <w:pPr>
              <w:pStyle w:val="KeinLeerraum"/>
              <w:widowControl w:val="0"/>
              <w:numPr>
                <w:ilvl w:val="0"/>
                <w:numId w:val="11"/>
              </w:numPr>
              <w:jc w:val="left"/>
              <w:rPr>
                <w:rFonts w:ascii="Arial" w:hAnsi="Arial" w:cs="Arial"/>
                <w:sz w:val="20"/>
                <w:szCs w:val="20"/>
              </w:rPr>
            </w:pPr>
            <w:r w:rsidRPr="0082516C">
              <w:rPr>
                <w:rFonts w:ascii="Arial" w:hAnsi="Arial" w:cs="Arial"/>
                <w:b/>
                <w:sz w:val="20"/>
                <w:szCs w:val="20"/>
              </w:rPr>
              <w:t>SOGGETTI AMMESSI ALLA GARA</w:t>
            </w:r>
          </w:p>
          <w:p w14:paraId="3DE6150F" w14:textId="77777777" w:rsidR="00563536" w:rsidRPr="0082516C" w:rsidRDefault="00563536" w:rsidP="00660D41">
            <w:pPr>
              <w:pStyle w:val="KeinLeerraum"/>
              <w:widowControl w:val="0"/>
              <w:ind w:left="360"/>
              <w:jc w:val="left"/>
              <w:rPr>
                <w:rFonts w:ascii="Arial" w:hAnsi="Arial" w:cs="Arial"/>
                <w:sz w:val="20"/>
                <w:szCs w:val="20"/>
              </w:rPr>
            </w:pPr>
          </w:p>
          <w:p w14:paraId="3EC2BF75" w14:textId="77777777" w:rsidR="00B70427" w:rsidRDefault="0082516C" w:rsidP="005D66AF">
            <w:pPr>
              <w:pStyle w:val="KeinLeerraum"/>
              <w:widowControl w:val="0"/>
              <w:numPr>
                <w:ilvl w:val="1"/>
                <w:numId w:val="11"/>
              </w:numPr>
              <w:jc w:val="left"/>
              <w:rPr>
                <w:rFonts w:ascii="Arial" w:hAnsi="Arial" w:cs="Arial"/>
                <w:sz w:val="20"/>
                <w:szCs w:val="20"/>
              </w:rPr>
            </w:pPr>
            <w:r w:rsidRPr="0082516C">
              <w:rPr>
                <w:rFonts w:ascii="Arial" w:hAnsi="Arial" w:cs="Arial"/>
                <w:sz w:val="20"/>
                <w:szCs w:val="20"/>
              </w:rPr>
              <w:t>SOGGETTI AMMESSI IN FORMA SINGOLA E ASSOCIATA</w:t>
            </w:r>
          </w:p>
          <w:p w14:paraId="5037D1A1" w14:textId="77777777" w:rsidR="004671FA" w:rsidRPr="0082516C" w:rsidRDefault="004671FA" w:rsidP="004671FA">
            <w:pPr>
              <w:pStyle w:val="KeinLeerraum"/>
              <w:widowControl w:val="0"/>
              <w:ind w:left="792"/>
              <w:jc w:val="left"/>
              <w:rPr>
                <w:rFonts w:ascii="Arial" w:hAnsi="Arial" w:cs="Arial"/>
                <w:sz w:val="20"/>
                <w:szCs w:val="20"/>
              </w:rPr>
            </w:pPr>
          </w:p>
          <w:p w14:paraId="0871FD6F" w14:textId="77777777" w:rsidR="00B70427" w:rsidRPr="004671FA" w:rsidRDefault="0082516C" w:rsidP="005D66AF">
            <w:pPr>
              <w:pStyle w:val="Listenabsatz"/>
              <w:widowControl w:val="0"/>
              <w:numPr>
                <w:ilvl w:val="1"/>
                <w:numId w:val="11"/>
              </w:numPr>
              <w:rPr>
                <w:rFonts w:cs="Arial"/>
                <w:lang w:val="it-IT"/>
              </w:rPr>
            </w:pPr>
            <w:r w:rsidRPr="004671FA">
              <w:rPr>
                <w:rFonts w:cs="Arial"/>
                <w:lang w:val="it-IT"/>
              </w:rPr>
              <w:t>SOGGETTI AMMESSI IN FORMA ASSOCIATA</w:t>
            </w:r>
          </w:p>
          <w:p w14:paraId="18144D0A" w14:textId="77777777" w:rsidR="00B70427" w:rsidRPr="0082516C" w:rsidRDefault="0082516C" w:rsidP="005D66AF">
            <w:pPr>
              <w:pStyle w:val="KeinLeerraum"/>
              <w:widowControl w:val="0"/>
              <w:numPr>
                <w:ilvl w:val="1"/>
                <w:numId w:val="11"/>
              </w:numPr>
              <w:jc w:val="left"/>
              <w:rPr>
                <w:rFonts w:ascii="Arial" w:hAnsi="Arial" w:cs="Arial"/>
                <w:sz w:val="20"/>
                <w:szCs w:val="20"/>
              </w:rPr>
            </w:pPr>
            <w:r w:rsidRPr="0082516C">
              <w:rPr>
                <w:rFonts w:ascii="Arial" w:hAnsi="Arial" w:cs="Arial"/>
                <w:sz w:val="20"/>
                <w:szCs w:val="20"/>
              </w:rPr>
              <w:lastRenderedPageBreak/>
              <w:t>CONCORRENTI STRANIERI</w:t>
            </w:r>
          </w:p>
          <w:p w14:paraId="5DDC3792" w14:textId="77777777" w:rsidR="00B70427" w:rsidRPr="0082516C" w:rsidRDefault="0082516C" w:rsidP="005D66AF">
            <w:pPr>
              <w:pStyle w:val="KeinLeerraum"/>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PARTECIPAZIONE</w:t>
            </w:r>
          </w:p>
          <w:p w14:paraId="644CCC0E" w14:textId="77777777" w:rsidR="00B70427" w:rsidRPr="0082516C" w:rsidRDefault="0082516C" w:rsidP="005D66AF">
            <w:pPr>
              <w:pStyle w:val="KeinLeerraum"/>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IDONEITÀ PROFESSIONALE</w:t>
            </w:r>
          </w:p>
          <w:p w14:paraId="713D2421" w14:textId="77777777" w:rsidR="00B70427" w:rsidRDefault="0082516C" w:rsidP="005D66AF">
            <w:pPr>
              <w:pStyle w:val="KeinLeerraum"/>
              <w:widowControl w:val="0"/>
              <w:numPr>
                <w:ilvl w:val="1"/>
                <w:numId w:val="11"/>
              </w:numPr>
              <w:jc w:val="left"/>
              <w:rPr>
                <w:rFonts w:ascii="Arial" w:hAnsi="Arial" w:cs="Arial"/>
                <w:sz w:val="20"/>
                <w:szCs w:val="20"/>
              </w:rPr>
            </w:pPr>
            <w:r w:rsidRPr="0082516C">
              <w:rPr>
                <w:rFonts w:ascii="Arial" w:hAnsi="Arial" w:cs="Arial"/>
                <w:sz w:val="20"/>
                <w:szCs w:val="20"/>
              </w:rPr>
              <w:t>REQUISITI DEL CONCORRENTE</w:t>
            </w:r>
          </w:p>
          <w:p w14:paraId="519FE72B" w14:textId="77777777" w:rsidR="00563536" w:rsidRPr="0082516C" w:rsidRDefault="00563536" w:rsidP="00660D41">
            <w:pPr>
              <w:pStyle w:val="KeinLeerraum"/>
              <w:widowControl w:val="0"/>
              <w:ind w:left="792"/>
              <w:jc w:val="left"/>
              <w:rPr>
                <w:rFonts w:ascii="Arial" w:hAnsi="Arial" w:cs="Arial"/>
                <w:sz w:val="20"/>
                <w:szCs w:val="20"/>
              </w:rPr>
            </w:pPr>
          </w:p>
          <w:p w14:paraId="7E744D16" w14:textId="77777777" w:rsidR="00563536" w:rsidRPr="00660D41" w:rsidRDefault="0082516C" w:rsidP="005D66AF">
            <w:pPr>
              <w:pStyle w:val="KeinLeerraum"/>
              <w:widowControl w:val="0"/>
              <w:numPr>
                <w:ilvl w:val="1"/>
                <w:numId w:val="11"/>
              </w:numPr>
              <w:jc w:val="left"/>
              <w:rPr>
                <w:rFonts w:ascii="Arial" w:hAnsi="Arial" w:cs="Arial"/>
                <w:sz w:val="20"/>
                <w:szCs w:val="20"/>
              </w:rPr>
            </w:pPr>
            <w:r w:rsidRPr="0082516C">
              <w:rPr>
                <w:rFonts w:ascii="Arial" w:hAnsi="Arial" w:cs="Arial"/>
                <w:sz w:val="20"/>
                <w:szCs w:val="20"/>
              </w:rPr>
              <w:t>REQUISITI DEL GRUPPO DI LAVORO</w:t>
            </w:r>
          </w:p>
          <w:p w14:paraId="4EBE377B" w14:textId="77777777" w:rsidR="00B70427" w:rsidRPr="0082516C" w:rsidRDefault="0082516C" w:rsidP="005D66AF">
            <w:pPr>
              <w:pStyle w:val="KeinLeerraum"/>
              <w:widowControl w:val="0"/>
              <w:numPr>
                <w:ilvl w:val="1"/>
                <w:numId w:val="11"/>
              </w:numPr>
              <w:jc w:val="left"/>
              <w:rPr>
                <w:rFonts w:ascii="Arial" w:hAnsi="Arial" w:cs="Arial"/>
                <w:color w:val="ED7D31" w:themeColor="accent2"/>
                <w:sz w:val="20"/>
                <w:szCs w:val="20"/>
              </w:rPr>
            </w:pPr>
            <w:r w:rsidRPr="0082516C">
              <w:rPr>
                <w:rFonts w:ascii="Arial" w:hAnsi="Arial" w:cs="Arial"/>
                <w:color w:val="ED7D31" w:themeColor="accent2"/>
                <w:sz w:val="20"/>
                <w:szCs w:val="20"/>
              </w:rPr>
              <w:t>GIOV</w:t>
            </w:r>
            <w:r w:rsidRPr="00563536">
              <w:rPr>
                <w:rFonts w:ascii="Arial" w:hAnsi="Arial" w:cs="Arial"/>
                <w:color w:val="ED7D31"/>
                <w:sz w:val="20"/>
                <w:szCs w:val="20"/>
              </w:rPr>
              <w:t>ANE</w:t>
            </w:r>
            <w:r w:rsidRPr="0082516C">
              <w:rPr>
                <w:rFonts w:ascii="Arial" w:hAnsi="Arial" w:cs="Arial"/>
                <w:color w:val="ED7D31" w:themeColor="accent2"/>
                <w:sz w:val="20"/>
                <w:szCs w:val="20"/>
              </w:rPr>
              <w:t xml:space="preserve"> PROFESSONISTA</w:t>
            </w:r>
          </w:p>
          <w:p w14:paraId="72635880" w14:textId="77777777" w:rsidR="00B70427" w:rsidRPr="0082516C" w:rsidRDefault="0082516C" w:rsidP="005D66AF">
            <w:pPr>
              <w:pStyle w:val="KeinLeerraum"/>
              <w:widowControl w:val="0"/>
              <w:numPr>
                <w:ilvl w:val="0"/>
                <w:numId w:val="11"/>
              </w:numPr>
              <w:jc w:val="left"/>
              <w:rPr>
                <w:rFonts w:ascii="Arial" w:hAnsi="Arial" w:cs="Arial"/>
                <w:b/>
                <w:bCs/>
                <w:sz w:val="20"/>
                <w:szCs w:val="20"/>
              </w:rPr>
            </w:pPr>
            <w:r w:rsidRPr="0082516C">
              <w:rPr>
                <w:rFonts w:ascii="Arial" w:hAnsi="Arial" w:cs="Arial"/>
                <w:b/>
                <w:bCs/>
                <w:sz w:val="20"/>
                <w:szCs w:val="20"/>
              </w:rPr>
              <w:t>REQUISITI SPECIALI</w:t>
            </w:r>
          </w:p>
          <w:p w14:paraId="68471923" w14:textId="77777777" w:rsidR="00B70427" w:rsidRPr="0082516C" w:rsidRDefault="0082516C" w:rsidP="005D66AF">
            <w:pPr>
              <w:pStyle w:val="KeinLeerraum"/>
              <w:widowControl w:val="0"/>
              <w:numPr>
                <w:ilvl w:val="0"/>
                <w:numId w:val="11"/>
              </w:numPr>
              <w:jc w:val="left"/>
              <w:rPr>
                <w:rFonts w:ascii="Arial" w:hAnsi="Arial" w:cs="Arial"/>
                <w:b/>
                <w:bCs/>
                <w:sz w:val="20"/>
                <w:szCs w:val="20"/>
              </w:rPr>
            </w:pPr>
            <w:r w:rsidRPr="0082516C">
              <w:rPr>
                <w:rFonts w:ascii="Arial" w:hAnsi="Arial" w:cs="Arial"/>
                <w:b/>
                <w:bCs/>
                <w:sz w:val="20"/>
                <w:szCs w:val="20"/>
              </w:rPr>
              <w:t xml:space="preserve">AVVALIMENTO </w:t>
            </w:r>
          </w:p>
          <w:p w14:paraId="0A9C50A0" w14:textId="77777777" w:rsidR="00B70427" w:rsidRDefault="0082516C" w:rsidP="005D66AF">
            <w:pPr>
              <w:pStyle w:val="KeinLeerraum"/>
              <w:widowControl w:val="0"/>
              <w:numPr>
                <w:ilvl w:val="1"/>
                <w:numId w:val="11"/>
              </w:numPr>
              <w:jc w:val="left"/>
              <w:rPr>
                <w:rFonts w:ascii="Arial" w:hAnsi="Arial" w:cs="Arial"/>
                <w:sz w:val="20"/>
                <w:szCs w:val="20"/>
              </w:rPr>
            </w:pPr>
            <w:r w:rsidRPr="0082516C">
              <w:rPr>
                <w:rFonts w:ascii="Arial" w:hAnsi="Arial" w:cs="Arial"/>
                <w:sz w:val="20"/>
                <w:szCs w:val="20"/>
              </w:rPr>
              <w:t>AVVALIMENTO</w:t>
            </w:r>
          </w:p>
          <w:p w14:paraId="29CDB5BC" w14:textId="77777777" w:rsidR="00563536" w:rsidRPr="0082516C" w:rsidRDefault="00563536" w:rsidP="00660D41">
            <w:pPr>
              <w:pStyle w:val="KeinLeerraum"/>
              <w:widowControl w:val="0"/>
              <w:ind w:left="792"/>
              <w:jc w:val="left"/>
              <w:rPr>
                <w:rFonts w:ascii="Arial" w:hAnsi="Arial" w:cs="Arial"/>
                <w:sz w:val="20"/>
                <w:szCs w:val="20"/>
              </w:rPr>
            </w:pPr>
          </w:p>
          <w:p w14:paraId="53C1BC32" w14:textId="77777777" w:rsidR="00B70427" w:rsidRDefault="0082516C" w:rsidP="005D66AF">
            <w:pPr>
              <w:pStyle w:val="KeinLeerraum"/>
              <w:widowControl w:val="0"/>
              <w:numPr>
                <w:ilvl w:val="1"/>
                <w:numId w:val="11"/>
              </w:numPr>
              <w:jc w:val="left"/>
              <w:rPr>
                <w:rFonts w:ascii="Arial" w:hAnsi="Arial" w:cs="Arial"/>
                <w:sz w:val="20"/>
                <w:szCs w:val="20"/>
              </w:rPr>
            </w:pPr>
            <w:r w:rsidRPr="0082516C">
              <w:rPr>
                <w:rFonts w:ascii="Arial" w:hAnsi="Arial" w:cs="Arial"/>
                <w:sz w:val="20"/>
                <w:szCs w:val="20"/>
              </w:rPr>
              <w:t>AVVALIMENTO PLURIMO</w:t>
            </w:r>
          </w:p>
          <w:p w14:paraId="4A5DAE45" w14:textId="77777777" w:rsidR="00563536" w:rsidRPr="0082516C" w:rsidRDefault="00563536" w:rsidP="00660D41">
            <w:pPr>
              <w:pStyle w:val="KeinLeerraum"/>
              <w:widowControl w:val="0"/>
              <w:ind w:left="792"/>
              <w:jc w:val="left"/>
              <w:rPr>
                <w:rFonts w:ascii="Arial" w:hAnsi="Arial" w:cs="Arial"/>
                <w:sz w:val="20"/>
                <w:szCs w:val="20"/>
              </w:rPr>
            </w:pPr>
          </w:p>
          <w:p w14:paraId="06F35A52" w14:textId="77777777" w:rsidR="00B70427" w:rsidRDefault="0082516C" w:rsidP="005D66AF">
            <w:pPr>
              <w:pStyle w:val="KeinLeerraum"/>
              <w:widowControl w:val="0"/>
              <w:numPr>
                <w:ilvl w:val="1"/>
                <w:numId w:val="11"/>
              </w:numPr>
              <w:jc w:val="left"/>
              <w:rPr>
                <w:rFonts w:ascii="Arial" w:hAnsi="Arial" w:cs="Arial"/>
                <w:sz w:val="20"/>
                <w:szCs w:val="20"/>
              </w:rPr>
            </w:pPr>
            <w:r w:rsidRPr="0082516C">
              <w:rPr>
                <w:rFonts w:ascii="Arial" w:hAnsi="Arial" w:cs="Arial"/>
                <w:sz w:val="20"/>
                <w:szCs w:val="20"/>
              </w:rPr>
              <w:t>RESPONSABILITÀ SOLIDALE</w:t>
            </w:r>
          </w:p>
          <w:p w14:paraId="40DCB9AE" w14:textId="77777777" w:rsidR="00563536" w:rsidRPr="0082516C" w:rsidRDefault="00563536" w:rsidP="00660D41">
            <w:pPr>
              <w:pStyle w:val="KeinLeerraum"/>
              <w:widowControl w:val="0"/>
              <w:ind w:left="792"/>
              <w:jc w:val="left"/>
              <w:rPr>
                <w:rFonts w:ascii="Arial" w:hAnsi="Arial" w:cs="Arial"/>
                <w:sz w:val="20"/>
                <w:szCs w:val="20"/>
              </w:rPr>
            </w:pPr>
          </w:p>
          <w:p w14:paraId="6ECC2365" w14:textId="77777777" w:rsidR="00081CDF" w:rsidRPr="0082516C" w:rsidRDefault="0082516C" w:rsidP="005D66AF">
            <w:pPr>
              <w:pStyle w:val="KeinLeerraum"/>
              <w:widowControl w:val="0"/>
              <w:numPr>
                <w:ilvl w:val="0"/>
                <w:numId w:val="11"/>
              </w:numPr>
              <w:jc w:val="left"/>
              <w:rPr>
                <w:rFonts w:ascii="Arial" w:hAnsi="Arial" w:cs="Arial"/>
                <w:b/>
                <w:bCs/>
                <w:sz w:val="20"/>
                <w:szCs w:val="20"/>
              </w:rPr>
            </w:pPr>
            <w:r w:rsidRPr="0082516C">
              <w:rPr>
                <w:rFonts w:ascii="Arial" w:hAnsi="Arial" w:cs="Arial"/>
                <w:b/>
                <w:bCs/>
                <w:sz w:val="20"/>
                <w:szCs w:val="20"/>
              </w:rPr>
              <w:t>CONTROLLI SEMPLIFICATI</w:t>
            </w:r>
          </w:p>
        </w:tc>
      </w:tr>
      <w:tr w:rsidR="00081CDF" w:rsidRPr="00E15010" w14:paraId="62657B18" w14:textId="77777777" w:rsidTr="00C72B90">
        <w:tc>
          <w:tcPr>
            <w:tcW w:w="4403" w:type="dxa"/>
            <w:shd w:val="clear" w:color="auto" w:fill="auto"/>
          </w:tcPr>
          <w:p w14:paraId="72E5541C" w14:textId="77777777" w:rsidR="00081CDF" w:rsidRPr="0025210A" w:rsidRDefault="00081CDF" w:rsidP="00081CDF">
            <w:pPr>
              <w:pStyle w:val="Default"/>
              <w:widowControl w:val="0"/>
              <w:spacing w:line="240" w:lineRule="exact"/>
              <w:jc w:val="both"/>
              <w:rPr>
                <w:rFonts w:cs="Arial"/>
                <w:bCs/>
                <w:sz w:val="20"/>
                <w:szCs w:val="20"/>
              </w:rPr>
            </w:pPr>
          </w:p>
        </w:tc>
        <w:tc>
          <w:tcPr>
            <w:tcW w:w="852" w:type="dxa"/>
            <w:shd w:val="clear" w:color="auto" w:fill="auto"/>
          </w:tcPr>
          <w:p w14:paraId="62D8B181" w14:textId="77777777" w:rsidR="00081CDF" w:rsidRPr="0025210A" w:rsidRDefault="00081CDF" w:rsidP="00081CDF">
            <w:pPr>
              <w:widowControl w:val="0"/>
              <w:spacing w:line="240" w:lineRule="exact"/>
              <w:jc w:val="both"/>
              <w:rPr>
                <w:rFonts w:cs="Arial"/>
                <w:bCs/>
                <w:color w:val="000000"/>
                <w:lang w:val="it-IT" w:eastAsia="it-IT"/>
              </w:rPr>
            </w:pPr>
          </w:p>
        </w:tc>
        <w:tc>
          <w:tcPr>
            <w:tcW w:w="4258" w:type="dxa"/>
            <w:shd w:val="clear" w:color="auto" w:fill="auto"/>
          </w:tcPr>
          <w:p w14:paraId="2E1E7B1B" w14:textId="77777777" w:rsidR="00081CDF" w:rsidRPr="0025210A" w:rsidRDefault="00081CDF" w:rsidP="00081CDF">
            <w:pPr>
              <w:pStyle w:val="Default"/>
              <w:widowControl w:val="0"/>
              <w:tabs>
                <w:tab w:val="center" w:pos="6078"/>
              </w:tabs>
              <w:spacing w:line="240" w:lineRule="exact"/>
              <w:jc w:val="both"/>
              <w:rPr>
                <w:rFonts w:cs="Arial"/>
                <w:bCs/>
                <w:sz w:val="20"/>
                <w:szCs w:val="20"/>
              </w:rPr>
            </w:pPr>
          </w:p>
        </w:tc>
      </w:tr>
      <w:tr w:rsidR="00E15D00" w:rsidRPr="001A3723" w14:paraId="1F216BD2" w14:textId="77777777" w:rsidTr="00C72B90">
        <w:tc>
          <w:tcPr>
            <w:tcW w:w="4403" w:type="dxa"/>
            <w:shd w:val="clear" w:color="auto" w:fill="E7E6E6" w:themeFill="background2"/>
          </w:tcPr>
          <w:p w14:paraId="6A304213" w14:textId="77777777" w:rsidR="00E15D00" w:rsidRPr="00C72B90" w:rsidRDefault="00E15D00" w:rsidP="00C72B90">
            <w:pPr>
              <w:widowControl w:val="0"/>
              <w:spacing w:line="240" w:lineRule="exact"/>
              <w:ind w:hanging="12"/>
              <w:jc w:val="center"/>
              <w:rPr>
                <w:rFonts w:cs="Arial"/>
                <w:b/>
                <w:spacing w:val="10"/>
                <w:highlight w:val="yellow"/>
                <w:lang w:val="de-DE"/>
              </w:rPr>
            </w:pPr>
          </w:p>
          <w:p w14:paraId="5863C47E" w14:textId="77777777" w:rsidR="00E15D00" w:rsidRPr="00B70427" w:rsidRDefault="00E15D00" w:rsidP="00C72B90">
            <w:pPr>
              <w:widowControl w:val="0"/>
              <w:spacing w:line="240" w:lineRule="exact"/>
              <w:ind w:hanging="12"/>
              <w:jc w:val="center"/>
              <w:rPr>
                <w:rFonts w:cs="Arial"/>
                <w:b/>
                <w:spacing w:val="10"/>
                <w:lang w:val="de-DE"/>
              </w:rPr>
            </w:pPr>
            <w:r w:rsidRPr="00B70427">
              <w:rPr>
                <w:rFonts w:cs="Arial"/>
                <w:b/>
                <w:spacing w:val="10"/>
                <w:lang w:val="de-DE"/>
              </w:rPr>
              <w:t>TEIL II</w:t>
            </w:r>
            <w:r w:rsidR="00C72B90" w:rsidRPr="00B70427">
              <w:rPr>
                <w:rFonts w:cs="Arial"/>
                <w:b/>
                <w:spacing w:val="10"/>
                <w:lang w:val="de-DE"/>
              </w:rPr>
              <w:t>I</w:t>
            </w:r>
          </w:p>
          <w:p w14:paraId="0675FDB4" w14:textId="77777777" w:rsidR="00E15D00" w:rsidRPr="00C72B90" w:rsidRDefault="00C72B90" w:rsidP="00C72B90">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77929364" w14:textId="77777777" w:rsidR="00C72B90" w:rsidRPr="00C72B90" w:rsidRDefault="00C72B90" w:rsidP="00C72B90">
            <w:pPr>
              <w:widowControl w:val="0"/>
              <w:spacing w:line="240" w:lineRule="exact"/>
              <w:ind w:hanging="12"/>
              <w:jc w:val="center"/>
              <w:rPr>
                <w:rFonts w:cs="Arial"/>
                <w:b/>
                <w:spacing w:val="10"/>
                <w:highlight w:val="yellow"/>
                <w:lang w:val="de-DE"/>
              </w:rPr>
            </w:pPr>
          </w:p>
        </w:tc>
        <w:tc>
          <w:tcPr>
            <w:tcW w:w="852" w:type="dxa"/>
            <w:shd w:val="clear" w:color="auto" w:fill="auto"/>
          </w:tcPr>
          <w:p w14:paraId="4D2D5B96" w14:textId="77777777" w:rsidR="00E15D00" w:rsidRPr="00E15D00" w:rsidRDefault="00E15D00" w:rsidP="00E15D00">
            <w:pPr>
              <w:widowControl w:val="0"/>
              <w:spacing w:line="240" w:lineRule="exact"/>
              <w:jc w:val="both"/>
              <w:rPr>
                <w:rFonts w:cs="Arial"/>
                <w:bCs/>
                <w:color w:val="000000"/>
                <w:lang w:val="de-DE" w:eastAsia="it-IT"/>
              </w:rPr>
            </w:pPr>
          </w:p>
        </w:tc>
        <w:tc>
          <w:tcPr>
            <w:tcW w:w="4258" w:type="dxa"/>
            <w:shd w:val="clear" w:color="auto" w:fill="E7E6E6" w:themeFill="background2"/>
          </w:tcPr>
          <w:p w14:paraId="601F77DC" w14:textId="77777777" w:rsidR="00E15D00" w:rsidRPr="001B087F" w:rsidRDefault="00E15D00" w:rsidP="00E15D00">
            <w:pPr>
              <w:pStyle w:val="Default"/>
              <w:widowControl w:val="0"/>
              <w:tabs>
                <w:tab w:val="center" w:pos="6078"/>
                <w:tab w:val="right" w:pos="9072"/>
              </w:tabs>
              <w:spacing w:line="240" w:lineRule="exact"/>
              <w:ind w:right="72"/>
              <w:jc w:val="center"/>
              <w:rPr>
                <w:rFonts w:cs="Arial"/>
                <w:b/>
                <w:bCs/>
                <w:color w:val="auto"/>
                <w:sz w:val="20"/>
                <w:szCs w:val="20"/>
                <w:lang w:val="de-DE"/>
              </w:rPr>
            </w:pPr>
            <w:r w:rsidRPr="001B087F">
              <w:rPr>
                <w:rFonts w:cs="Arial"/>
                <w:b/>
                <w:bCs/>
                <w:sz w:val="20"/>
                <w:szCs w:val="20"/>
                <w:lang w:val="de-DE"/>
              </w:rPr>
              <w:tab/>
            </w:r>
          </w:p>
          <w:p w14:paraId="3246221E" w14:textId="77777777" w:rsidR="00E15D00" w:rsidRPr="00D03578" w:rsidRDefault="00E15D00" w:rsidP="00C72B90">
            <w:pPr>
              <w:widowControl w:val="0"/>
              <w:spacing w:line="240" w:lineRule="exact"/>
              <w:ind w:hanging="12"/>
              <w:jc w:val="center"/>
              <w:rPr>
                <w:rFonts w:cs="Arial"/>
                <w:b/>
                <w:spacing w:val="10"/>
                <w:lang w:val="it-IT"/>
              </w:rPr>
            </w:pPr>
            <w:r w:rsidRPr="00D03578">
              <w:rPr>
                <w:rFonts w:cs="Arial"/>
                <w:b/>
                <w:spacing w:val="10"/>
                <w:lang w:val="it-IT"/>
              </w:rPr>
              <w:t>PARTE II</w:t>
            </w:r>
            <w:r w:rsidR="00447336" w:rsidRPr="00D03578">
              <w:rPr>
                <w:rFonts w:cs="Arial"/>
                <w:b/>
                <w:spacing w:val="10"/>
                <w:lang w:val="it-IT"/>
              </w:rPr>
              <w:t>I</w:t>
            </w:r>
          </w:p>
          <w:p w14:paraId="4797A1A7" w14:textId="77777777" w:rsidR="00E15D00" w:rsidRPr="00D03578" w:rsidRDefault="00C72B90" w:rsidP="00C72B90">
            <w:pPr>
              <w:widowControl w:val="0"/>
              <w:spacing w:line="240" w:lineRule="exact"/>
              <w:ind w:hanging="12"/>
              <w:jc w:val="center"/>
              <w:rPr>
                <w:rFonts w:cs="Arial"/>
                <w:bCs/>
                <w:lang w:val="it-IT"/>
              </w:rPr>
            </w:pPr>
            <w:r w:rsidRPr="00D03578">
              <w:rPr>
                <w:rFonts w:cs="Arial"/>
                <w:b/>
                <w:spacing w:val="10"/>
                <w:lang w:val="it-IT"/>
              </w:rPr>
              <w:t>PARTECIPAZIONE ALLA GARA</w:t>
            </w:r>
          </w:p>
        </w:tc>
      </w:tr>
      <w:tr w:rsidR="00E15D00" w:rsidRPr="001A3723" w14:paraId="0A71A363" w14:textId="77777777" w:rsidTr="00081CDF">
        <w:tc>
          <w:tcPr>
            <w:tcW w:w="4403" w:type="dxa"/>
            <w:shd w:val="clear" w:color="auto" w:fill="auto"/>
          </w:tcPr>
          <w:p w14:paraId="60321D32" w14:textId="77777777" w:rsidR="00E15D00" w:rsidRPr="0025210A"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7D96F30F"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22F775DF"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9D5AE7" w:rsidRPr="00A076D6" w14:paraId="750EEB1A" w14:textId="77777777" w:rsidTr="00081CDF">
        <w:tc>
          <w:tcPr>
            <w:tcW w:w="4403" w:type="dxa"/>
            <w:shd w:val="clear" w:color="auto" w:fill="auto"/>
          </w:tcPr>
          <w:p w14:paraId="4495C95B" w14:textId="77777777" w:rsidR="009D5AE7" w:rsidRPr="00603EA1" w:rsidRDefault="009D5AE7" w:rsidP="00CA626E">
            <w:pPr>
              <w:pStyle w:val="KeinLeerraum"/>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ANGEBOTSABGABEMODALITÄTEN UND INHALT DES ANGEBOTS</w:t>
            </w:r>
          </w:p>
          <w:p w14:paraId="415A9155" w14:textId="77777777" w:rsidR="009D5AE7" w:rsidRPr="00603EA1" w:rsidRDefault="009D5AE7" w:rsidP="00CA626E">
            <w:pPr>
              <w:pStyle w:val="KeinLeerraum"/>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ANGEBOTSABGABEMODALITÄTEN</w:t>
            </w:r>
          </w:p>
          <w:p w14:paraId="4A864B96" w14:textId="77777777" w:rsidR="004671FA" w:rsidRPr="00603EA1" w:rsidRDefault="004671FA" w:rsidP="004671FA">
            <w:pPr>
              <w:pStyle w:val="KeinLeerraum"/>
              <w:ind w:left="788"/>
              <w:contextualSpacing/>
              <w:jc w:val="left"/>
              <w:rPr>
                <w:rFonts w:ascii="Arial" w:hAnsi="Arial" w:cs="Arial"/>
                <w:b/>
                <w:bCs/>
                <w:sz w:val="20"/>
                <w:szCs w:val="20"/>
                <w:lang w:val="de-DE"/>
              </w:rPr>
            </w:pPr>
          </w:p>
          <w:p w14:paraId="1D0E8DF0" w14:textId="77777777" w:rsidR="009D5AE7" w:rsidRPr="00603EA1" w:rsidRDefault="009D5AE7" w:rsidP="00CA626E">
            <w:pPr>
              <w:pStyle w:val="KeinLeerraum"/>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INHALT DES ANGEBOTS</w:t>
            </w:r>
          </w:p>
          <w:p w14:paraId="5267FEDD" w14:textId="77777777" w:rsidR="009D5AE7" w:rsidRPr="00603EA1" w:rsidRDefault="009D5AE7" w:rsidP="00CA626E">
            <w:pPr>
              <w:pStyle w:val="KeinLeerraum"/>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UNTERSUCHUNGSBEISTAND</w:t>
            </w:r>
          </w:p>
          <w:p w14:paraId="7AA9337B" w14:textId="77777777" w:rsidR="009D5AE7" w:rsidRPr="00603EA1" w:rsidRDefault="009D5AE7" w:rsidP="00CA626E">
            <w:pPr>
              <w:pStyle w:val="KeinLeerraum"/>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INHALT DER UMSCHLÄGE</w:t>
            </w:r>
          </w:p>
          <w:p w14:paraId="4828F5A9" w14:textId="77777777" w:rsidR="009D5AE7" w:rsidRPr="00603EA1" w:rsidRDefault="009D5AE7" w:rsidP="00CA626E">
            <w:pPr>
              <w:pStyle w:val="KeinLeerraum"/>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ANMERKUNGEN</w:t>
            </w:r>
          </w:p>
          <w:p w14:paraId="66653786" w14:textId="77777777" w:rsidR="009D5AE7" w:rsidRPr="00603EA1" w:rsidRDefault="009D5AE7" w:rsidP="00CA626E">
            <w:pPr>
              <w:pStyle w:val="KeinLeerraum"/>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ANLEITUNGEN FÜR DIE UNTERZEICHNUNG DER ERFORDERLICHEN UNTERLAGEN</w:t>
            </w:r>
          </w:p>
          <w:p w14:paraId="540FF56E" w14:textId="77777777" w:rsidR="009D5AE7" w:rsidRPr="00603EA1" w:rsidRDefault="009D5AE7" w:rsidP="00CA626E">
            <w:pPr>
              <w:pStyle w:val="KeinLeerraum"/>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INFORMATIONEN ZU DEN EINZUREICHENDEN UNTERLAGEN</w:t>
            </w:r>
          </w:p>
          <w:p w14:paraId="0347706E" w14:textId="77777777" w:rsidR="009D5AE7" w:rsidRPr="00603EA1" w:rsidRDefault="009D5AE7" w:rsidP="005D66AF">
            <w:pPr>
              <w:pStyle w:val="KeinLeerraum"/>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A - VERWALTUNGSUNTERLAGEN</w:t>
            </w:r>
          </w:p>
          <w:p w14:paraId="7C2770E1" w14:textId="77777777" w:rsidR="00375C17" w:rsidRDefault="009D5AE7" w:rsidP="00CA626E">
            <w:pPr>
              <w:pStyle w:val="KeinLeerraum"/>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ANLAGE A - ANAGRAFISCHE DATEN</w:t>
            </w:r>
          </w:p>
          <w:p w14:paraId="29F18371" w14:textId="16F2D022" w:rsidR="00202377" w:rsidRPr="00375C17" w:rsidRDefault="009D5AE7" w:rsidP="00CA626E">
            <w:pPr>
              <w:pStyle w:val="KeinLeerraum"/>
              <w:numPr>
                <w:ilvl w:val="0"/>
                <w:numId w:val="71"/>
              </w:numPr>
              <w:ind w:left="864" w:hanging="284"/>
              <w:contextualSpacing/>
              <w:jc w:val="left"/>
              <w:rPr>
                <w:rFonts w:ascii="Arial" w:hAnsi="Arial" w:cs="Arial"/>
                <w:sz w:val="20"/>
                <w:szCs w:val="20"/>
                <w:lang w:val="de-DE"/>
              </w:rPr>
            </w:pPr>
            <w:r w:rsidRPr="00375C17">
              <w:rPr>
                <w:rFonts w:ascii="Arial" w:hAnsi="Arial" w:cs="Arial"/>
                <w:sz w:val="20"/>
                <w:szCs w:val="20"/>
                <w:lang w:val="de-DE"/>
              </w:rPr>
              <w:t xml:space="preserve">ANLAGE A1 </w:t>
            </w:r>
            <w:r w:rsidR="004671FA" w:rsidRPr="00375C17">
              <w:rPr>
                <w:rFonts w:ascii="Arial" w:hAnsi="Arial" w:cs="Arial"/>
                <w:sz w:val="20"/>
                <w:szCs w:val="20"/>
                <w:lang w:val="de-DE"/>
              </w:rPr>
              <w:t>-</w:t>
            </w:r>
            <w:r w:rsidRPr="00375C17">
              <w:rPr>
                <w:rFonts w:ascii="Arial" w:hAnsi="Arial" w:cs="Arial"/>
                <w:sz w:val="20"/>
                <w:szCs w:val="20"/>
                <w:lang w:val="de-DE"/>
              </w:rPr>
              <w:t xml:space="preserve"> </w:t>
            </w:r>
            <w:r w:rsidR="001F316A" w:rsidRPr="00375C17">
              <w:rPr>
                <w:rFonts w:ascii="Arial" w:hAnsi="Arial" w:cs="Arial"/>
                <w:caps/>
                <w:sz w:val="20"/>
                <w:szCs w:val="20"/>
                <w:lang w:val="de-DE"/>
              </w:rPr>
              <w:t xml:space="preserve">Erklärungen </w:t>
            </w:r>
          </w:p>
          <w:p w14:paraId="314C51F4" w14:textId="77777777" w:rsidR="009D5AE7" w:rsidRPr="00603EA1" w:rsidRDefault="009D5AE7" w:rsidP="00CA626E">
            <w:pPr>
              <w:pStyle w:val="KeinLeerraum"/>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ANLAGE A2 - ZUSAMMENSETZUNG DER ARBEITSGRUPPE</w:t>
            </w:r>
          </w:p>
          <w:p w14:paraId="57F0D78E" w14:textId="77777777" w:rsidR="009D5AE7" w:rsidRPr="00603EA1" w:rsidRDefault="009D5AE7" w:rsidP="00CA626E">
            <w:pPr>
              <w:pStyle w:val="KeinLeerraum"/>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ZUSÄTZLICHE</w:t>
            </w:r>
            <w:r w:rsidRPr="00603EA1">
              <w:rPr>
                <w:rFonts w:ascii="Arial" w:hAnsi="Arial" w:cs="Arial"/>
                <w:sz w:val="20"/>
                <w:szCs w:val="20"/>
                <w:lang w:val="de-DE"/>
              </w:rPr>
              <w:t xml:space="preserve"> </w:t>
            </w:r>
            <w:r w:rsidRPr="00603EA1">
              <w:rPr>
                <w:rFonts w:ascii="Arial" w:eastAsia="Calibri" w:hAnsi="Arial" w:cs="Arial"/>
                <w:sz w:val="20"/>
                <w:szCs w:val="20"/>
                <w:lang w:val="de-DE"/>
              </w:rPr>
              <w:t>UNTERLAGEN</w:t>
            </w:r>
          </w:p>
          <w:p w14:paraId="4D8A3B3A" w14:textId="77777777" w:rsidR="009D5AE7" w:rsidRPr="00603EA1" w:rsidRDefault="009D5AE7" w:rsidP="00CA626E">
            <w:pPr>
              <w:pStyle w:val="KeinLeerraum"/>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DOKUMENTE BEI NUTZUNG DER KAPAZITÄTEN DRITTER</w:t>
            </w:r>
          </w:p>
          <w:p w14:paraId="4B0EF557" w14:textId="77777777" w:rsidR="009D5AE7" w:rsidRPr="00603EA1" w:rsidRDefault="009D5AE7" w:rsidP="00CA626E">
            <w:pPr>
              <w:pStyle w:val="KeinLeerraum"/>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SCAN DER SONDER- ODER GENERALVOLLMACHT BEI SONDER- ODER GENERALBEVOLLMÄCHTIGTEN</w:t>
            </w:r>
          </w:p>
          <w:p w14:paraId="17E6D935" w14:textId="77777777" w:rsidR="00202377" w:rsidRPr="00603EA1" w:rsidRDefault="00202377" w:rsidP="00202377">
            <w:pPr>
              <w:pStyle w:val="KeinLeerraum"/>
              <w:ind w:left="864"/>
              <w:contextualSpacing/>
              <w:jc w:val="left"/>
              <w:rPr>
                <w:rFonts w:ascii="Arial" w:hAnsi="Arial" w:cs="Arial"/>
                <w:sz w:val="20"/>
                <w:szCs w:val="20"/>
                <w:lang w:val="de-DE"/>
              </w:rPr>
            </w:pPr>
          </w:p>
          <w:p w14:paraId="0E278E7D" w14:textId="77777777" w:rsidR="00202377" w:rsidRPr="00603EA1" w:rsidRDefault="009D5AE7" w:rsidP="00CA626E">
            <w:pPr>
              <w:pStyle w:val="KeinLeerraum"/>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UNTERLAGEN BEI AUSGLEICH MIT UNTERNEHMENSFORTFÜHRUNG UND AUSGLEICH MIT VORBEHALT</w:t>
            </w:r>
          </w:p>
          <w:p w14:paraId="1E9208C9" w14:textId="77777777" w:rsidR="00202377" w:rsidRPr="00603EA1" w:rsidRDefault="00202377" w:rsidP="00202377">
            <w:pPr>
              <w:pStyle w:val="KeinLeerraum"/>
              <w:ind w:left="864"/>
              <w:contextualSpacing/>
              <w:jc w:val="left"/>
              <w:rPr>
                <w:rFonts w:ascii="Arial" w:hAnsi="Arial" w:cs="Arial"/>
                <w:sz w:val="20"/>
                <w:szCs w:val="20"/>
                <w:lang w:val="de-DE"/>
              </w:rPr>
            </w:pPr>
          </w:p>
          <w:p w14:paraId="6367C369" w14:textId="77777777" w:rsidR="009D5AE7" w:rsidRPr="00603EA1" w:rsidRDefault="009D5AE7" w:rsidP="00CA626E">
            <w:pPr>
              <w:pStyle w:val="KeinLeerraum"/>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EEE</w:t>
            </w:r>
          </w:p>
          <w:p w14:paraId="1EC07C6C" w14:textId="77777777" w:rsidR="009D5AE7" w:rsidRPr="00E641C3" w:rsidRDefault="009D5AE7" w:rsidP="00CA626E">
            <w:pPr>
              <w:pStyle w:val="KeinLeerraum"/>
              <w:numPr>
                <w:ilvl w:val="0"/>
                <w:numId w:val="71"/>
              </w:numPr>
              <w:ind w:left="862" w:hanging="284"/>
              <w:jc w:val="left"/>
              <w:rPr>
                <w:rFonts w:ascii="Arial" w:hAnsi="Arial" w:cs="Arial"/>
                <w:color w:val="FF0000"/>
                <w:sz w:val="20"/>
                <w:szCs w:val="20"/>
                <w:lang w:val="de-DE"/>
              </w:rPr>
            </w:pPr>
            <w:r w:rsidRPr="00E641C3">
              <w:rPr>
                <w:rFonts w:ascii="Arial" w:hAnsi="Arial" w:cs="Arial"/>
                <w:iCs/>
                <w:color w:val="FF0000"/>
                <w:sz w:val="20"/>
                <w:szCs w:val="20"/>
                <w:lang w:val="de-DE"/>
              </w:rPr>
              <w:t>VORLÄUFIGE</w:t>
            </w:r>
            <w:r w:rsidRPr="00E641C3">
              <w:rPr>
                <w:rFonts w:ascii="Arial" w:hAnsi="Arial" w:cs="Arial"/>
                <w:color w:val="FF0000"/>
                <w:sz w:val="20"/>
                <w:szCs w:val="20"/>
                <w:lang w:val="de-DE"/>
              </w:rPr>
              <w:t xml:space="preserve"> SICHERHEIT</w:t>
            </w:r>
          </w:p>
          <w:p w14:paraId="5971F694" w14:textId="5489FE33" w:rsidR="009D5AE7" w:rsidRDefault="009D5AE7" w:rsidP="00CA626E">
            <w:pPr>
              <w:pStyle w:val="KeinLeerraum"/>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ANAC</w:t>
            </w:r>
            <w:r w:rsidRPr="00603EA1">
              <w:rPr>
                <w:rFonts w:ascii="Arial" w:hAnsi="Arial" w:cs="Arial"/>
                <w:sz w:val="20"/>
                <w:szCs w:val="20"/>
                <w:lang w:val="de-DE"/>
              </w:rPr>
              <w:t>-EINZAHLUNG</w:t>
            </w:r>
          </w:p>
          <w:p w14:paraId="4CE9DEF7" w14:textId="5450A5C8" w:rsidR="0082056E" w:rsidRPr="0091553B" w:rsidRDefault="0082056E" w:rsidP="00CA626E">
            <w:pPr>
              <w:pStyle w:val="KeinLeerraum"/>
              <w:numPr>
                <w:ilvl w:val="0"/>
                <w:numId w:val="71"/>
              </w:numPr>
              <w:ind w:left="862" w:hanging="284"/>
              <w:jc w:val="left"/>
              <w:rPr>
                <w:rFonts w:ascii="Arial" w:hAnsi="Arial" w:cs="Arial"/>
                <w:bCs/>
                <w:sz w:val="20"/>
                <w:szCs w:val="20"/>
                <w:lang w:val="de-DE"/>
              </w:rPr>
            </w:pPr>
            <w:r w:rsidRPr="0091553B">
              <w:rPr>
                <w:rFonts w:cs="Arial"/>
                <w:bCs/>
                <w:lang w:val="de-DE"/>
              </w:rPr>
              <w:lastRenderedPageBreak/>
              <w:t>PASSOE</w:t>
            </w:r>
          </w:p>
          <w:p w14:paraId="040D6037" w14:textId="77777777" w:rsidR="009D5AE7" w:rsidRPr="00603EA1" w:rsidRDefault="009D5AE7" w:rsidP="005D66AF">
            <w:pPr>
              <w:pStyle w:val="KeinLeerraum"/>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B: TECHNISCHES ANGEBOT</w:t>
            </w:r>
          </w:p>
          <w:p w14:paraId="3A33FA72" w14:textId="4906D60B" w:rsidR="009D5AE7" w:rsidRPr="00DC644A" w:rsidRDefault="009D5AE7" w:rsidP="00DC644A">
            <w:pPr>
              <w:pStyle w:val="KeinLeerraum"/>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C: WIRTSCHAFTLICHES ANGEBOT</w:t>
            </w:r>
          </w:p>
          <w:p w14:paraId="771BC106" w14:textId="77777777" w:rsidR="009D5AE7" w:rsidRPr="00603EA1" w:rsidRDefault="009D5AE7" w:rsidP="00CA626E">
            <w:pPr>
              <w:pStyle w:val="KeinLeerraum"/>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HINWEISE</w:t>
            </w:r>
          </w:p>
          <w:p w14:paraId="7EC90CAB" w14:textId="77777777" w:rsidR="009D5AE7" w:rsidRPr="00603EA1" w:rsidRDefault="009D5AE7" w:rsidP="00CA626E">
            <w:pPr>
              <w:pStyle w:val="KeinLeerraum"/>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ZUGANG ZU DEN UNTERLAGEN</w:t>
            </w:r>
          </w:p>
          <w:p w14:paraId="01F80851" w14:textId="77777777" w:rsidR="009D5AE7" w:rsidRPr="00603EA1" w:rsidRDefault="009D5AE7" w:rsidP="00CA626E">
            <w:pPr>
              <w:pStyle w:val="KeinLeerraum"/>
              <w:numPr>
                <w:ilvl w:val="0"/>
                <w:numId w:val="70"/>
              </w:numPr>
              <w:ind w:left="297" w:hanging="284"/>
              <w:jc w:val="left"/>
              <w:rPr>
                <w:rFonts w:ascii="Arial" w:hAnsi="Arial" w:cs="Arial"/>
                <w:b/>
                <w:bCs/>
                <w:sz w:val="20"/>
                <w:szCs w:val="20"/>
                <w:lang w:val="de-DE"/>
              </w:rPr>
            </w:pPr>
            <w:r w:rsidRPr="00603EA1">
              <w:rPr>
                <w:rFonts w:ascii="Arial" w:hAnsi="Arial" w:cs="Arial"/>
                <w:b/>
                <w:bCs/>
                <w:sz w:val="20"/>
                <w:szCs w:val="20"/>
                <w:lang w:val="de-DE"/>
              </w:rPr>
              <w:t>VERWEIS</w:t>
            </w:r>
          </w:p>
        </w:tc>
        <w:tc>
          <w:tcPr>
            <w:tcW w:w="852" w:type="dxa"/>
            <w:shd w:val="clear" w:color="auto" w:fill="auto"/>
          </w:tcPr>
          <w:p w14:paraId="2363B936" w14:textId="77777777" w:rsidR="009D5AE7" w:rsidRPr="00603EA1" w:rsidRDefault="009D5AE7" w:rsidP="009D5AE7">
            <w:pPr>
              <w:widowControl w:val="0"/>
              <w:spacing w:line="240" w:lineRule="exact"/>
              <w:rPr>
                <w:rFonts w:cs="Arial"/>
                <w:bCs/>
                <w:color w:val="000000"/>
                <w:lang w:val="it-IT" w:eastAsia="it-IT"/>
              </w:rPr>
            </w:pPr>
          </w:p>
        </w:tc>
        <w:tc>
          <w:tcPr>
            <w:tcW w:w="4258" w:type="dxa"/>
            <w:shd w:val="clear" w:color="auto" w:fill="auto"/>
          </w:tcPr>
          <w:p w14:paraId="43C4FF6C" w14:textId="77777777" w:rsidR="009D5AE7" w:rsidRPr="00603EA1" w:rsidRDefault="009D5AE7" w:rsidP="005D66AF">
            <w:pPr>
              <w:pStyle w:val="KeinLeerraum"/>
              <w:numPr>
                <w:ilvl w:val="0"/>
                <w:numId w:val="15"/>
              </w:numPr>
              <w:jc w:val="left"/>
              <w:rPr>
                <w:rFonts w:ascii="Arial" w:hAnsi="Arial" w:cs="Arial"/>
                <w:b/>
                <w:bCs/>
                <w:sz w:val="20"/>
                <w:szCs w:val="20"/>
              </w:rPr>
            </w:pPr>
            <w:r w:rsidRPr="00603EA1">
              <w:rPr>
                <w:rFonts w:ascii="Arial" w:hAnsi="Arial" w:cs="Arial"/>
                <w:b/>
                <w:bCs/>
                <w:sz w:val="20"/>
                <w:szCs w:val="20"/>
              </w:rPr>
              <w:t>MODALITÀ E CONTENUTO DELL’OFFERTA</w:t>
            </w:r>
          </w:p>
          <w:p w14:paraId="7787A28E" w14:textId="77777777" w:rsidR="009D5AE7" w:rsidRPr="00603EA1" w:rsidRDefault="009D5AE7" w:rsidP="00CA626E">
            <w:pPr>
              <w:pStyle w:val="KeinLeerraum"/>
              <w:numPr>
                <w:ilvl w:val="1"/>
                <w:numId w:val="68"/>
              </w:numPr>
              <w:ind w:left="788" w:hanging="431"/>
              <w:jc w:val="left"/>
              <w:rPr>
                <w:rFonts w:ascii="Arial" w:hAnsi="Arial" w:cs="Arial"/>
                <w:sz w:val="20"/>
                <w:szCs w:val="20"/>
              </w:rPr>
            </w:pPr>
            <w:r w:rsidRPr="00603EA1">
              <w:rPr>
                <w:rFonts w:ascii="Arial" w:hAnsi="Arial" w:cs="Arial"/>
                <w:iCs/>
                <w:sz w:val="20"/>
                <w:szCs w:val="20"/>
              </w:rPr>
              <w:t>MODALITÀ</w:t>
            </w:r>
            <w:r w:rsidRPr="00603EA1">
              <w:rPr>
                <w:rFonts w:ascii="Arial" w:hAnsi="Arial" w:cs="Arial"/>
                <w:sz w:val="20"/>
                <w:szCs w:val="20"/>
              </w:rPr>
              <w:t xml:space="preserve"> DI PRESENTAZIONE DELL’OFFERTA </w:t>
            </w:r>
          </w:p>
          <w:p w14:paraId="29741700" w14:textId="77777777" w:rsidR="009D5AE7" w:rsidRPr="00603EA1" w:rsidRDefault="009D5AE7" w:rsidP="00CA626E">
            <w:pPr>
              <w:pStyle w:val="KeinLeerraum"/>
              <w:numPr>
                <w:ilvl w:val="1"/>
                <w:numId w:val="68"/>
              </w:numPr>
              <w:ind w:left="788" w:hanging="431"/>
              <w:jc w:val="left"/>
              <w:rPr>
                <w:rFonts w:ascii="Arial" w:hAnsi="Arial" w:cs="Arial"/>
                <w:sz w:val="20"/>
                <w:szCs w:val="20"/>
              </w:rPr>
            </w:pPr>
            <w:r w:rsidRPr="00603EA1">
              <w:rPr>
                <w:rFonts w:ascii="Arial" w:hAnsi="Arial" w:cs="Arial"/>
                <w:sz w:val="20"/>
                <w:szCs w:val="20"/>
              </w:rPr>
              <w:t>CONTENUTO DELL’OFFERTA</w:t>
            </w:r>
          </w:p>
          <w:p w14:paraId="65A326C0" w14:textId="77777777" w:rsidR="009D5AE7" w:rsidRPr="00603EA1" w:rsidRDefault="009D5AE7" w:rsidP="00CA626E">
            <w:pPr>
              <w:pStyle w:val="KeinLeerraum"/>
              <w:numPr>
                <w:ilvl w:val="0"/>
                <w:numId w:val="68"/>
              </w:numPr>
              <w:jc w:val="left"/>
              <w:rPr>
                <w:rFonts w:ascii="Arial" w:hAnsi="Arial" w:cs="Arial"/>
                <w:b/>
                <w:bCs/>
                <w:sz w:val="20"/>
                <w:szCs w:val="20"/>
              </w:rPr>
            </w:pPr>
            <w:r w:rsidRPr="00603EA1">
              <w:rPr>
                <w:rFonts w:ascii="Arial" w:hAnsi="Arial" w:cs="Arial"/>
                <w:b/>
                <w:bCs/>
                <w:sz w:val="20"/>
                <w:szCs w:val="20"/>
              </w:rPr>
              <w:t>SOCCORSO ISTRUTTORIO</w:t>
            </w:r>
          </w:p>
          <w:p w14:paraId="3F128617" w14:textId="77777777" w:rsidR="009D5AE7" w:rsidRPr="00603EA1" w:rsidRDefault="009D5AE7" w:rsidP="00CA626E">
            <w:pPr>
              <w:pStyle w:val="KeinLeerraum"/>
              <w:numPr>
                <w:ilvl w:val="0"/>
                <w:numId w:val="68"/>
              </w:numPr>
              <w:jc w:val="left"/>
              <w:rPr>
                <w:rFonts w:ascii="Arial" w:hAnsi="Arial" w:cs="Arial"/>
                <w:b/>
                <w:bCs/>
                <w:sz w:val="20"/>
                <w:szCs w:val="20"/>
              </w:rPr>
            </w:pPr>
            <w:r w:rsidRPr="00603EA1">
              <w:rPr>
                <w:rFonts w:ascii="Arial" w:hAnsi="Arial" w:cs="Arial"/>
                <w:b/>
                <w:bCs/>
                <w:sz w:val="20"/>
                <w:szCs w:val="20"/>
              </w:rPr>
              <w:t>CONTENUTO DELLE BUSTE</w:t>
            </w:r>
          </w:p>
          <w:p w14:paraId="44AF013D" w14:textId="77777777" w:rsidR="009D5AE7" w:rsidRPr="00603EA1" w:rsidRDefault="009D5AE7" w:rsidP="00CA626E">
            <w:pPr>
              <w:pStyle w:val="KeinLeerraum"/>
              <w:numPr>
                <w:ilvl w:val="1"/>
                <w:numId w:val="68"/>
              </w:numPr>
              <w:ind w:left="788" w:hanging="431"/>
              <w:jc w:val="left"/>
              <w:rPr>
                <w:rFonts w:ascii="Arial" w:hAnsi="Arial" w:cs="Arial"/>
                <w:sz w:val="20"/>
                <w:szCs w:val="20"/>
              </w:rPr>
            </w:pPr>
            <w:r w:rsidRPr="00603EA1">
              <w:rPr>
                <w:rFonts w:ascii="Arial" w:hAnsi="Arial" w:cs="Arial"/>
                <w:sz w:val="20"/>
                <w:szCs w:val="20"/>
              </w:rPr>
              <w:t>AVVERTENZE</w:t>
            </w:r>
          </w:p>
          <w:p w14:paraId="08CF55AF" w14:textId="77777777" w:rsidR="009D5AE7" w:rsidRPr="00603EA1" w:rsidRDefault="009D5AE7" w:rsidP="00CA626E">
            <w:pPr>
              <w:pStyle w:val="KeinLeerraum"/>
              <w:numPr>
                <w:ilvl w:val="1"/>
                <w:numId w:val="68"/>
              </w:numPr>
              <w:ind w:left="788" w:hanging="431"/>
              <w:jc w:val="left"/>
              <w:rPr>
                <w:rFonts w:ascii="Arial" w:hAnsi="Arial" w:cs="Arial"/>
                <w:sz w:val="20"/>
                <w:szCs w:val="20"/>
              </w:rPr>
            </w:pPr>
            <w:r w:rsidRPr="00603EA1">
              <w:rPr>
                <w:rFonts w:ascii="Arial" w:hAnsi="Arial" w:cs="Arial"/>
                <w:sz w:val="20"/>
                <w:szCs w:val="20"/>
              </w:rPr>
              <w:t>MODALITÀ DI SOTTOSCRIZIONE DEI DOCUMENTI RICHIESTI</w:t>
            </w:r>
          </w:p>
          <w:p w14:paraId="1516C9DB" w14:textId="77777777" w:rsidR="009D5AE7" w:rsidRPr="00603EA1" w:rsidRDefault="009D5AE7" w:rsidP="009D5AE7">
            <w:pPr>
              <w:pStyle w:val="KeinLeerraum"/>
              <w:ind w:left="788"/>
              <w:jc w:val="left"/>
              <w:rPr>
                <w:rFonts w:ascii="Arial" w:hAnsi="Arial" w:cs="Arial"/>
                <w:sz w:val="20"/>
                <w:szCs w:val="20"/>
              </w:rPr>
            </w:pPr>
          </w:p>
          <w:p w14:paraId="264AA1A3" w14:textId="77777777" w:rsidR="009D5AE7" w:rsidRPr="00603EA1" w:rsidRDefault="009D5AE7" w:rsidP="00CA626E">
            <w:pPr>
              <w:pStyle w:val="KeinLeerraum"/>
              <w:numPr>
                <w:ilvl w:val="0"/>
                <w:numId w:val="68"/>
              </w:numPr>
              <w:jc w:val="left"/>
              <w:rPr>
                <w:rFonts w:ascii="Arial" w:hAnsi="Arial" w:cs="Arial"/>
                <w:b/>
                <w:bCs/>
                <w:sz w:val="20"/>
                <w:szCs w:val="20"/>
              </w:rPr>
            </w:pPr>
            <w:r w:rsidRPr="00603EA1">
              <w:rPr>
                <w:rFonts w:ascii="Arial" w:hAnsi="Arial" w:cs="Arial"/>
                <w:b/>
                <w:bCs/>
                <w:sz w:val="20"/>
                <w:szCs w:val="20"/>
              </w:rPr>
              <w:t>INFORMAZIONI SUI DOCUMENTI DA PRESENTARE</w:t>
            </w:r>
          </w:p>
          <w:p w14:paraId="1827C435" w14:textId="77777777" w:rsidR="009D5AE7" w:rsidRPr="00603EA1" w:rsidRDefault="009D5AE7" w:rsidP="005D66AF">
            <w:pPr>
              <w:pStyle w:val="KeinLeerraum"/>
              <w:numPr>
                <w:ilvl w:val="0"/>
                <w:numId w:val="12"/>
              </w:numPr>
              <w:ind w:left="641" w:hanging="284"/>
              <w:jc w:val="left"/>
              <w:rPr>
                <w:rFonts w:ascii="Arial" w:hAnsi="Arial" w:cs="Arial"/>
                <w:sz w:val="20"/>
                <w:szCs w:val="20"/>
                <w:u w:val="single"/>
              </w:rPr>
            </w:pPr>
            <w:r w:rsidRPr="00603EA1">
              <w:rPr>
                <w:rFonts w:ascii="Arial" w:hAnsi="Arial" w:cs="Arial"/>
                <w:sz w:val="20"/>
                <w:szCs w:val="20"/>
                <w:u w:val="single"/>
              </w:rPr>
              <w:t>BUSTA A – DOCUMENTAZIONE AMMINISTRATIVA</w:t>
            </w:r>
          </w:p>
          <w:p w14:paraId="489EDE80" w14:textId="30393D38" w:rsidR="009D5AE7"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ALLEGATO A - DATI ANAGRAFICI</w:t>
            </w:r>
          </w:p>
          <w:p w14:paraId="11CAA5A7" w14:textId="6E4FFEE4" w:rsidR="009D5AE7"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 xml:space="preserve">ALLEGATO A1 </w:t>
            </w:r>
            <w:r w:rsidR="00375C17">
              <w:rPr>
                <w:rFonts w:ascii="Arial" w:hAnsi="Arial" w:cs="Arial"/>
                <w:sz w:val="20"/>
                <w:szCs w:val="20"/>
              </w:rPr>
              <w:t>–</w:t>
            </w:r>
            <w:r w:rsidRPr="00603EA1">
              <w:rPr>
                <w:rFonts w:ascii="Arial" w:hAnsi="Arial" w:cs="Arial"/>
                <w:sz w:val="20"/>
                <w:szCs w:val="20"/>
              </w:rPr>
              <w:t xml:space="preserve"> </w:t>
            </w:r>
            <w:r w:rsidR="001F316A" w:rsidRPr="00603EA1">
              <w:rPr>
                <w:rFonts w:ascii="Arial" w:hAnsi="Arial" w:cs="Arial"/>
                <w:sz w:val="20"/>
                <w:szCs w:val="20"/>
              </w:rPr>
              <w:t>DICHIARAZIONI</w:t>
            </w:r>
          </w:p>
          <w:p w14:paraId="2641A048" w14:textId="77777777" w:rsidR="009D5AE7" w:rsidRPr="00603EA1"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ALLEGATO A2 – COMPOSIZIONE DEL GRUPPO DI LAVORO</w:t>
            </w:r>
          </w:p>
          <w:p w14:paraId="3EAEAEDE" w14:textId="77777777" w:rsidR="009D5AE7" w:rsidRPr="00603EA1"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DOCUMENTAZIONE ULTERIORE</w:t>
            </w:r>
          </w:p>
          <w:p w14:paraId="4E7743C7" w14:textId="77777777" w:rsidR="009D5AE7" w:rsidRPr="00603EA1"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DOCUMENTI INERENTI L’AVVALIMENTO</w:t>
            </w:r>
          </w:p>
          <w:p w14:paraId="50700DEC" w14:textId="77777777" w:rsidR="009D5AE7" w:rsidRPr="00603EA1"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SCANSIONE DELLA PROCURA SPECIALE O GENERALE IN CASO DI PROCURATORE SPECIALE O GENERALE</w:t>
            </w:r>
          </w:p>
          <w:p w14:paraId="75D2EE66" w14:textId="77777777" w:rsidR="009D5AE7" w:rsidRPr="00603EA1"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DOCUMENTAZIONE IN CASO DI CONCORDATO PREVENTIVO CON CONTINUITÀ AZIENDALE E CONCORDATO IN BIANCO </w:t>
            </w:r>
          </w:p>
          <w:p w14:paraId="3810ACD3" w14:textId="77777777" w:rsidR="009D5AE7" w:rsidRPr="00603EA1" w:rsidRDefault="009D5AE7" w:rsidP="005D66AF">
            <w:pPr>
              <w:pStyle w:val="KeinLeerraum"/>
              <w:numPr>
                <w:ilvl w:val="0"/>
                <w:numId w:val="13"/>
              </w:numPr>
              <w:ind w:left="849" w:hanging="284"/>
              <w:jc w:val="left"/>
              <w:rPr>
                <w:rFonts w:ascii="Arial" w:hAnsi="Arial" w:cs="Arial"/>
                <w:sz w:val="20"/>
                <w:szCs w:val="20"/>
              </w:rPr>
            </w:pPr>
            <w:r w:rsidRPr="00603EA1">
              <w:rPr>
                <w:rFonts w:ascii="Arial" w:hAnsi="Arial" w:cs="Arial"/>
                <w:sz w:val="20"/>
                <w:szCs w:val="20"/>
              </w:rPr>
              <w:t>DGUE</w:t>
            </w:r>
          </w:p>
          <w:p w14:paraId="0A0A41F9" w14:textId="77777777" w:rsidR="00375C17" w:rsidRDefault="009D5AE7" w:rsidP="00375C17">
            <w:pPr>
              <w:pStyle w:val="KeinLeerraum"/>
              <w:numPr>
                <w:ilvl w:val="0"/>
                <w:numId w:val="13"/>
              </w:numPr>
              <w:ind w:left="849" w:hanging="284"/>
              <w:jc w:val="left"/>
              <w:rPr>
                <w:rFonts w:ascii="Arial" w:hAnsi="Arial" w:cs="Arial"/>
                <w:sz w:val="20"/>
                <w:szCs w:val="20"/>
              </w:rPr>
            </w:pPr>
            <w:r w:rsidRPr="00E641C3">
              <w:rPr>
                <w:rFonts w:ascii="Arial" w:hAnsi="Arial" w:cs="Arial"/>
                <w:color w:val="FF0000"/>
                <w:sz w:val="20"/>
                <w:szCs w:val="20"/>
              </w:rPr>
              <w:t>GARANZIA PROVVISORIA</w:t>
            </w:r>
          </w:p>
          <w:p w14:paraId="3CC59076" w14:textId="1FF4C7E4" w:rsidR="009D5AE7" w:rsidRDefault="009D5AE7" w:rsidP="00375C17">
            <w:pPr>
              <w:pStyle w:val="KeinLeerraum"/>
              <w:numPr>
                <w:ilvl w:val="0"/>
                <w:numId w:val="13"/>
              </w:numPr>
              <w:ind w:left="849" w:hanging="284"/>
              <w:jc w:val="left"/>
              <w:rPr>
                <w:rFonts w:ascii="Arial" w:hAnsi="Arial" w:cs="Arial"/>
                <w:sz w:val="20"/>
                <w:szCs w:val="20"/>
              </w:rPr>
            </w:pPr>
            <w:r w:rsidRPr="00375C17">
              <w:rPr>
                <w:rFonts w:ascii="Arial" w:hAnsi="Arial" w:cs="Arial"/>
                <w:sz w:val="20"/>
                <w:szCs w:val="20"/>
              </w:rPr>
              <w:t>PAGAMENTO ANAC</w:t>
            </w:r>
          </w:p>
          <w:p w14:paraId="0CA535E5" w14:textId="23A9CA79" w:rsidR="00BB57BA" w:rsidRPr="0091553B" w:rsidRDefault="00BB57BA" w:rsidP="00375C17">
            <w:pPr>
              <w:pStyle w:val="KeinLeerraum"/>
              <w:numPr>
                <w:ilvl w:val="0"/>
                <w:numId w:val="13"/>
              </w:numPr>
              <w:ind w:left="849" w:hanging="284"/>
              <w:jc w:val="left"/>
              <w:rPr>
                <w:rFonts w:ascii="Arial" w:hAnsi="Arial" w:cs="Arial"/>
                <w:bCs/>
                <w:sz w:val="20"/>
                <w:szCs w:val="20"/>
              </w:rPr>
            </w:pPr>
            <w:r w:rsidRPr="0091553B">
              <w:rPr>
                <w:rFonts w:cs="Arial"/>
                <w:bCs/>
              </w:rPr>
              <w:t>PASSOE</w:t>
            </w:r>
          </w:p>
          <w:p w14:paraId="55B301AF" w14:textId="77777777" w:rsidR="00DC644A" w:rsidRDefault="00DC644A" w:rsidP="00DC644A">
            <w:pPr>
              <w:pStyle w:val="KeinLeerraum"/>
              <w:ind w:left="849"/>
              <w:jc w:val="left"/>
              <w:rPr>
                <w:rFonts w:ascii="Arial" w:hAnsi="Arial" w:cs="Arial"/>
                <w:sz w:val="20"/>
                <w:szCs w:val="20"/>
              </w:rPr>
            </w:pPr>
          </w:p>
          <w:p w14:paraId="0243DFE7" w14:textId="77777777" w:rsidR="009D5AE7" w:rsidRPr="00603EA1" w:rsidRDefault="009D5AE7" w:rsidP="005D66AF">
            <w:pPr>
              <w:pStyle w:val="KeinLeerraum"/>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B – OFFERTA TECNICA</w:t>
            </w:r>
          </w:p>
          <w:p w14:paraId="00F15D04" w14:textId="77777777" w:rsidR="00202377" w:rsidRPr="00603EA1" w:rsidRDefault="00202377" w:rsidP="00202377">
            <w:pPr>
              <w:pStyle w:val="KeinLeerraum"/>
              <w:ind w:left="565"/>
              <w:jc w:val="left"/>
              <w:rPr>
                <w:rFonts w:ascii="Arial" w:hAnsi="Arial" w:cs="Arial"/>
                <w:sz w:val="20"/>
                <w:szCs w:val="20"/>
                <w:u w:val="single"/>
              </w:rPr>
            </w:pPr>
          </w:p>
          <w:p w14:paraId="468A097E" w14:textId="77777777" w:rsidR="009D5AE7" w:rsidRPr="00603EA1" w:rsidRDefault="009D5AE7" w:rsidP="005D66AF">
            <w:pPr>
              <w:pStyle w:val="KeinLeerraum"/>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C – OFFERTA ECONOMICA</w:t>
            </w:r>
          </w:p>
          <w:p w14:paraId="2ECC0FB8" w14:textId="77777777" w:rsidR="00202377" w:rsidRPr="00603EA1" w:rsidRDefault="00202377" w:rsidP="009D5AE7">
            <w:pPr>
              <w:pStyle w:val="KeinLeerraum"/>
              <w:jc w:val="left"/>
              <w:rPr>
                <w:rFonts w:ascii="Arial" w:hAnsi="Arial" w:cs="Arial"/>
                <w:sz w:val="20"/>
                <w:szCs w:val="20"/>
                <w:u w:val="single"/>
              </w:rPr>
            </w:pPr>
          </w:p>
          <w:p w14:paraId="6583D737" w14:textId="77777777" w:rsidR="009D5AE7" w:rsidRPr="00603EA1" w:rsidRDefault="009D5AE7" w:rsidP="00CA626E">
            <w:pPr>
              <w:pStyle w:val="KeinLeerraum"/>
              <w:numPr>
                <w:ilvl w:val="0"/>
                <w:numId w:val="68"/>
              </w:numPr>
              <w:jc w:val="left"/>
              <w:rPr>
                <w:rFonts w:ascii="Arial" w:hAnsi="Arial" w:cs="Arial"/>
                <w:b/>
                <w:bCs/>
                <w:sz w:val="20"/>
                <w:szCs w:val="20"/>
              </w:rPr>
            </w:pPr>
            <w:r w:rsidRPr="00603EA1">
              <w:rPr>
                <w:rFonts w:ascii="Arial" w:hAnsi="Arial" w:cs="Arial"/>
                <w:b/>
                <w:bCs/>
                <w:sz w:val="20"/>
                <w:szCs w:val="20"/>
              </w:rPr>
              <w:t xml:space="preserve">AVVERTENZE </w:t>
            </w:r>
          </w:p>
          <w:p w14:paraId="0DE43CDD" w14:textId="77777777" w:rsidR="009D5AE7" w:rsidRPr="00603EA1" w:rsidRDefault="009D5AE7" w:rsidP="00CA626E">
            <w:pPr>
              <w:pStyle w:val="KeinLeerraum"/>
              <w:numPr>
                <w:ilvl w:val="0"/>
                <w:numId w:val="68"/>
              </w:numPr>
              <w:jc w:val="left"/>
              <w:rPr>
                <w:rFonts w:ascii="Arial" w:hAnsi="Arial" w:cs="Arial"/>
                <w:b/>
                <w:bCs/>
                <w:sz w:val="20"/>
                <w:szCs w:val="20"/>
              </w:rPr>
            </w:pPr>
            <w:r w:rsidRPr="00603EA1">
              <w:rPr>
                <w:rFonts w:ascii="Arial" w:hAnsi="Arial" w:cs="Arial"/>
                <w:b/>
                <w:bCs/>
                <w:sz w:val="20"/>
                <w:szCs w:val="20"/>
              </w:rPr>
              <w:t>ACCESSO AGLI ATTI</w:t>
            </w:r>
          </w:p>
          <w:p w14:paraId="07FFA2A3" w14:textId="77777777" w:rsidR="009D5AE7" w:rsidRPr="00603EA1" w:rsidRDefault="009D5AE7" w:rsidP="00CA626E">
            <w:pPr>
              <w:pStyle w:val="KeinLeerraum"/>
              <w:numPr>
                <w:ilvl w:val="0"/>
                <w:numId w:val="68"/>
              </w:numPr>
              <w:jc w:val="left"/>
              <w:rPr>
                <w:rFonts w:ascii="Arial" w:hAnsi="Arial" w:cs="Arial"/>
                <w:b/>
                <w:bCs/>
                <w:sz w:val="20"/>
                <w:szCs w:val="20"/>
              </w:rPr>
            </w:pPr>
            <w:r w:rsidRPr="00603EA1">
              <w:rPr>
                <w:rFonts w:ascii="Arial" w:hAnsi="Arial" w:cs="Arial"/>
                <w:b/>
                <w:bCs/>
                <w:sz w:val="20"/>
                <w:szCs w:val="20"/>
              </w:rPr>
              <w:t>RINVIO</w:t>
            </w:r>
          </w:p>
        </w:tc>
      </w:tr>
      <w:tr w:rsidR="00E15D00" w:rsidRPr="00E15010" w14:paraId="78EA073B" w14:textId="77777777" w:rsidTr="00081CDF">
        <w:tc>
          <w:tcPr>
            <w:tcW w:w="4403" w:type="dxa"/>
            <w:shd w:val="clear" w:color="auto" w:fill="auto"/>
          </w:tcPr>
          <w:p w14:paraId="585E44DF" w14:textId="77777777" w:rsidR="00E15D00" w:rsidRPr="00587907"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338505BD"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1139FEA0"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B22F09" w:rsidRPr="00BD3958" w14:paraId="490EFB6E" w14:textId="77777777" w:rsidTr="00B22F09">
        <w:tc>
          <w:tcPr>
            <w:tcW w:w="4403" w:type="dxa"/>
            <w:shd w:val="clear" w:color="auto" w:fill="E7E6E6" w:themeFill="background2"/>
          </w:tcPr>
          <w:p w14:paraId="45244ABC" w14:textId="77777777" w:rsidR="00B22F09" w:rsidRPr="00E40EBC" w:rsidRDefault="00B22F09" w:rsidP="00B22F09">
            <w:pPr>
              <w:pStyle w:val="Default"/>
              <w:widowControl w:val="0"/>
              <w:tabs>
                <w:tab w:val="center" w:pos="4536"/>
                <w:tab w:val="right" w:pos="9072"/>
              </w:tabs>
              <w:spacing w:line="240" w:lineRule="exact"/>
              <w:ind w:right="125"/>
              <w:jc w:val="center"/>
              <w:rPr>
                <w:rFonts w:cs="Arial"/>
                <w:b/>
                <w:bCs/>
                <w:color w:val="auto"/>
                <w:sz w:val="20"/>
                <w:szCs w:val="20"/>
              </w:rPr>
            </w:pPr>
          </w:p>
          <w:p w14:paraId="1C53E225" w14:textId="77777777" w:rsidR="00B22F09" w:rsidRPr="00B70427" w:rsidRDefault="00B22F09" w:rsidP="00B22F09">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591762BB" w14:textId="77777777" w:rsidR="00B70427" w:rsidRDefault="00B70427" w:rsidP="00B70427">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71339019" w14:textId="77777777" w:rsidR="00B22F09" w:rsidRPr="0025210A" w:rsidRDefault="00B22F09" w:rsidP="00B22F09">
            <w:pPr>
              <w:pStyle w:val="Default"/>
              <w:widowControl w:val="0"/>
              <w:spacing w:line="240" w:lineRule="exact"/>
              <w:jc w:val="both"/>
              <w:rPr>
                <w:rFonts w:cs="Arial"/>
                <w:bCs/>
                <w:sz w:val="20"/>
                <w:szCs w:val="20"/>
              </w:rPr>
            </w:pPr>
          </w:p>
        </w:tc>
        <w:tc>
          <w:tcPr>
            <w:tcW w:w="852" w:type="dxa"/>
            <w:shd w:val="clear" w:color="auto" w:fill="auto"/>
          </w:tcPr>
          <w:p w14:paraId="622C0C10" w14:textId="77777777" w:rsidR="00B22F09" w:rsidRPr="0025210A" w:rsidRDefault="00B22F09" w:rsidP="00B22F09">
            <w:pPr>
              <w:widowControl w:val="0"/>
              <w:spacing w:line="240" w:lineRule="exact"/>
              <w:jc w:val="both"/>
              <w:rPr>
                <w:rFonts w:cs="Arial"/>
                <w:bCs/>
                <w:color w:val="000000"/>
                <w:lang w:val="it-IT" w:eastAsia="it-IT"/>
              </w:rPr>
            </w:pPr>
          </w:p>
        </w:tc>
        <w:tc>
          <w:tcPr>
            <w:tcW w:w="4258" w:type="dxa"/>
            <w:shd w:val="clear" w:color="auto" w:fill="E7E6E6" w:themeFill="background2"/>
          </w:tcPr>
          <w:p w14:paraId="4ED79AC0" w14:textId="77777777" w:rsidR="00B22F09" w:rsidRPr="00B22F09"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4058A8E4" w14:textId="77777777" w:rsidR="00B22F09" w:rsidRPr="00003D03"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2454174F" w14:textId="77777777" w:rsidR="00B22F09" w:rsidRPr="0025210A" w:rsidRDefault="00B22F09" w:rsidP="00B22F09">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B22F09" w:rsidRPr="00BD3958" w14:paraId="686C601A" w14:textId="77777777" w:rsidTr="00081CDF">
        <w:tc>
          <w:tcPr>
            <w:tcW w:w="4403" w:type="dxa"/>
            <w:shd w:val="clear" w:color="auto" w:fill="auto"/>
          </w:tcPr>
          <w:p w14:paraId="5ED07A9C" w14:textId="77777777" w:rsidR="00B22F09" w:rsidRPr="0025210A" w:rsidRDefault="00B22F09" w:rsidP="00081CDF">
            <w:pPr>
              <w:pStyle w:val="Default"/>
              <w:widowControl w:val="0"/>
              <w:spacing w:line="240" w:lineRule="exact"/>
              <w:jc w:val="both"/>
              <w:rPr>
                <w:rFonts w:cs="Arial"/>
                <w:bCs/>
                <w:sz w:val="20"/>
                <w:szCs w:val="20"/>
              </w:rPr>
            </w:pPr>
          </w:p>
        </w:tc>
        <w:tc>
          <w:tcPr>
            <w:tcW w:w="852" w:type="dxa"/>
            <w:shd w:val="clear" w:color="auto" w:fill="auto"/>
          </w:tcPr>
          <w:p w14:paraId="7EFC8FBB" w14:textId="77777777" w:rsidR="00B22F09" w:rsidRPr="0025210A" w:rsidRDefault="00B22F09" w:rsidP="00081CDF">
            <w:pPr>
              <w:widowControl w:val="0"/>
              <w:spacing w:line="240" w:lineRule="exact"/>
              <w:jc w:val="both"/>
              <w:rPr>
                <w:rFonts w:cs="Arial"/>
                <w:bCs/>
                <w:color w:val="000000"/>
                <w:lang w:val="it-IT" w:eastAsia="it-IT"/>
              </w:rPr>
            </w:pPr>
          </w:p>
        </w:tc>
        <w:tc>
          <w:tcPr>
            <w:tcW w:w="4258" w:type="dxa"/>
            <w:shd w:val="clear" w:color="auto" w:fill="auto"/>
          </w:tcPr>
          <w:p w14:paraId="3A22E9B4" w14:textId="77777777" w:rsidR="00B22F09" w:rsidRPr="0025210A" w:rsidRDefault="00B22F09" w:rsidP="00081CDF">
            <w:pPr>
              <w:pStyle w:val="Default"/>
              <w:widowControl w:val="0"/>
              <w:tabs>
                <w:tab w:val="center" w:pos="6078"/>
              </w:tabs>
              <w:spacing w:line="240" w:lineRule="exact"/>
              <w:jc w:val="both"/>
              <w:rPr>
                <w:rFonts w:cs="Arial"/>
                <w:bCs/>
                <w:sz w:val="20"/>
                <w:szCs w:val="20"/>
              </w:rPr>
            </w:pPr>
          </w:p>
        </w:tc>
      </w:tr>
      <w:tr w:rsidR="00245E92" w:rsidRPr="00A0773E" w14:paraId="2C634D64" w14:textId="77777777" w:rsidTr="00081CDF">
        <w:tc>
          <w:tcPr>
            <w:tcW w:w="4403" w:type="dxa"/>
            <w:shd w:val="clear" w:color="auto" w:fill="auto"/>
          </w:tcPr>
          <w:p w14:paraId="20AFAAC0" w14:textId="77777777" w:rsidR="00660D41" w:rsidRPr="00CA47B3" w:rsidRDefault="00E41BD5" w:rsidP="00CA626E">
            <w:pPr>
              <w:pStyle w:val="Listenabsatz"/>
              <w:widowControl w:val="0"/>
              <w:numPr>
                <w:ilvl w:val="0"/>
                <w:numId w:val="72"/>
              </w:numPr>
              <w:tabs>
                <w:tab w:val="left" w:pos="5387"/>
              </w:tabs>
              <w:ind w:left="284" w:hanging="284"/>
              <w:rPr>
                <w:rFonts w:cs="Arial"/>
                <w:b/>
                <w:spacing w:val="10"/>
                <w:lang w:val="de-DE"/>
              </w:rPr>
            </w:pPr>
            <w:r w:rsidRPr="00CA47B3">
              <w:rPr>
                <w:rFonts w:cs="Arial"/>
                <w:b/>
                <w:iCs/>
                <w:lang w:val="de-DE"/>
              </w:rPr>
              <w:t>AUSSCHREIBUNGSVERFAHREN</w:t>
            </w:r>
          </w:p>
          <w:p w14:paraId="0E365168" w14:textId="77777777" w:rsidR="00660D41" w:rsidRPr="00CA47B3" w:rsidRDefault="00E41BD5" w:rsidP="00CA626E">
            <w:pPr>
              <w:pStyle w:val="Listenabsatz"/>
              <w:widowControl w:val="0"/>
              <w:numPr>
                <w:ilvl w:val="1"/>
                <w:numId w:val="72"/>
              </w:numPr>
              <w:tabs>
                <w:tab w:val="left" w:pos="5387"/>
              </w:tabs>
              <w:ind w:left="788" w:hanging="431"/>
              <w:rPr>
                <w:rFonts w:cs="Arial"/>
                <w:b/>
                <w:spacing w:val="10"/>
                <w:lang w:val="de-DE"/>
              </w:rPr>
            </w:pPr>
            <w:r w:rsidRPr="00CA47B3">
              <w:rPr>
                <w:rFonts w:cs="Arial"/>
                <w:bCs/>
                <w:iCs/>
                <w:lang w:val="de-DE"/>
              </w:rPr>
              <w:t>ABWICKLUNG</w:t>
            </w:r>
            <w:r w:rsidRPr="00CA47B3">
              <w:rPr>
                <w:rFonts w:cs="Arial"/>
                <w:bCs/>
                <w:lang w:val="de-DE"/>
              </w:rPr>
              <w:t xml:space="preserve"> DES AUSSCHREIBUNGSVERFAHRENS UND BEWERTUNGSKRITERIUM</w:t>
            </w:r>
          </w:p>
          <w:p w14:paraId="54DDCB76" w14:textId="77777777" w:rsidR="00660D41" w:rsidRPr="00CA47B3" w:rsidRDefault="00E41BD5" w:rsidP="00CA626E">
            <w:pPr>
              <w:pStyle w:val="Listenabsatz"/>
              <w:widowControl w:val="0"/>
              <w:numPr>
                <w:ilvl w:val="1"/>
                <w:numId w:val="72"/>
              </w:numPr>
              <w:tabs>
                <w:tab w:val="left" w:pos="5387"/>
              </w:tabs>
              <w:ind w:left="788" w:hanging="431"/>
              <w:rPr>
                <w:rFonts w:cs="Arial"/>
                <w:b/>
                <w:spacing w:val="10"/>
                <w:lang w:val="de-DE"/>
              </w:rPr>
            </w:pPr>
            <w:r w:rsidRPr="00CA47B3">
              <w:rPr>
                <w:rFonts w:cs="Arial"/>
                <w:bCs/>
                <w:lang w:val="de-DE"/>
              </w:rPr>
              <w:t>UNGEWÖHNLICH NIEDRIGE ANGEBOTE</w:t>
            </w:r>
          </w:p>
          <w:p w14:paraId="5BD34F0C" w14:textId="77777777" w:rsidR="00660D41" w:rsidRPr="00CA47B3" w:rsidRDefault="00E41BD5" w:rsidP="00CA626E">
            <w:pPr>
              <w:pStyle w:val="Listenabsatz"/>
              <w:widowControl w:val="0"/>
              <w:numPr>
                <w:ilvl w:val="1"/>
                <w:numId w:val="72"/>
              </w:numPr>
              <w:tabs>
                <w:tab w:val="left" w:pos="5387"/>
              </w:tabs>
              <w:ind w:left="788" w:hanging="431"/>
              <w:rPr>
                <w:rFonts w:cs="Arial"/>
                <w:b/>
                <w:spacing w:val="10"/>
                <w:lang w:val="de-DE"/>
              </w:rPr>
            </w:pPr>
            <w:r w:rsidRPr="00CA47B3">
              <w:rPr>
                <w:rFonts w:cs="Arial"/>
                <w:bCs/>
                <w:lang w:val="de-DE"/>
              </w:rPr>
              <w:t>ANGEBOTE MIT GLEICHER PUNKTZAHL</w:t>
            </w:r>
          </w:p>
          <w:p w14:paraId="548C6FC0" w14:textId="77777777" w:rsidR="00723186" w:rsidRPr="00CA47B3" w:rsidRDefault="00723186" w:rsidP="00CA626E">
            <w:pPr>
              <w:pStyle w:val="Listenabsatz"/>
              <w:widowControl w:val="0"/>
              <w:numPr>
                <w:ilvl w:val="1"/>
                <w:numId w:val="72"/>
              </w:numPr>
              <w:tabs>
                <w:tab w:val="left" w:pos="5387"/>
              </w:tabs>
              <w:ind w:left="788" w:hanging="431"/>
              <w:rPr>
                <w:rFonts w:cs="Arial"/>
                <w:b/>
                <w:spacing w:val="10"/>
                <w:lang w:val="de-DE"/>
              </w:rPr>
            </w:pPr>
            <w:r w:rsidRPr="00CA47B3">
              <w:rPr>
                <w:rFonts w:cs="Arial"/>
                <w:bCs/>
                <w:lang w:val="de-DE"/>
              </w:rPr>
              <w:t>ENDGÜLTIGE RANGORDNUNG</w:t>
            </w:r>
          </w:p>
          <w:p w14:paraId="2AA80446" w14:textId="452A184F" w:rsidR="00660D41" w:rsidRPr="00CA47B3" w:rsidRDefault="00E41BD5" w:rsidP="00CA626E">
            <w:pPr>
              <w:pStyle w:val="Listenabsatz"/>
              <w:widowControl w:val="0"/>
              <w:numPr>
                <w:ilvl w:val="1"/>
                <w:numId w:val="72"/>
              </w:numPr>
              <w:tabs>
                <w:tab w:val="left" w:pos="5387"/>
              </w:tabs>
              <w:ind w:left="788" w:hanging="431"/>
              <w:rPr>
                <w:rFonts w:cs="Arial"/>
                <w:b/>
                <w:spacing w:val="10"/>
                <w:lang w:val="de-DE"/>
              </w:rPr>
            </w:pPr>
            <w:r w:rsidRPr="00CA47B3">
              <w:rPr>
                <w:rFonts w:cs="Arial"/>
                <w:bCs/>
                <w:lang w:val="de-DE"/>
              </w:rPr>
              <w:t>VORBEHALTE</w:t>
            </w:r>
          </w:p>
          <w:p w14:paraId="7AF36D55" w14:textId="67C00EFD" w:rsidR="00B07C8F" w:rsidRPr="00CA47B3" w:rsidRDefault="003F3ABF" w:rsidP="00CA626E">
            <w:pPr>
              <w:pStyle w:val="Listenabsatz"/>
              <w:widowControl w:val="0"/>
              <w:numPr>
                <w:ilvl w:val="1"/>
                <w:numId w:val="72"/>
              </w:numPr>
              <w:tabs>
                <w:tab w:val="left" w:pos="5387"/>
              </w:tabs>
              <w:ind w:left="788" w:hanging="431"/>
              <w:rPr>
                <w:rFonts w:cs="Arial"/>
                <w:bCs/>
                <w:spacing w:val="10"/>
                <w:lang w:val="de-DE"/>
              </w:rPr>
            </w:pPr>
            <w:r w:rsidRPr="00CA47B3">
              <w:rPr>
                <w:rFonts w:cs="Arial"/>
                <w:bCs/>
                <w:lang w:val="de-DE"/>
              </w:rPr>
              <w:t>FREIGABE DER VORLÄUFIGEN SICHERHEIT</w:t>
            </w:r>
          </w:p>
          <w:p w14:paraId="0AB8BE03" w14:textId="77777777" w:rsidR="00660D41" w:rsidRPr="00CA47B3" w:rsidRDefault="00E41BD5"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t>KONTROLLE GEMÄSS ART 33, 80, 81, 82, 83 UND UND 86 GVD NR. 0/2016, ENDGÜLTIGE ZUSCHLAGSERTEILUNG UND VERTRAGSABSCHLUSS</w:t>
            </w:r>
          </w:p>
          <w:p w14:paraId="6C5E1EA0" w14:textId="77777777" w:rsidR="00723186" w:rsidRPr="00CA47B3" w:rsidRDefault="00723186" w:rsidP="00CA626E">
            <w:pPr>
              <w:pStyle w:val="Listenabsatz"/>
              <w:widowControl w:val="0"/>
              <w:numPr>
                <w:ilvl w:val="1"/>
                <w:numId w:val="72"/>
              </w:numPr>
              <w:tabs>
                <w:tab w:val="left" w:pos="5387"/>
              </w:tabs>
              <w:rPr>
                <w:rFonts w:cs="Arial"/>
                <w:b/>
                <w:lang w:val="de-DE"/>
              </w:rPr>
            </w:pPr>
            <w:r w:rsidRPr="00CA47B3">
              <w:rPr>
                <w:rFonts w:cs="Arial"/>
                <w:bCs/>
                <w:lang w:val="de-DE"/>
              </w:rPr>
              <w:t>VON DER VERGABESTELLE GEFORDERTE UNTERLAGEN DES WIRTSCHAFTSTEILNEHMERS</w:t>
            </w:r>
          </w:p>
          <w:p w14:paraId="71C9E066" w14:textId="77777777" w:rsidR="00723186" w:rsidRPr="00CA47B3" w:rsidRDefault="00723186" w:rsidP="00CA626E">
            <w:pPr>
              <w:pStyle w:val="Listenabsatz"/>
              <w:widowControl w:val="0"/>
              <w:numPr>
                <w:ilvl w:val="1"/>
                <w:numId w:val="72"/>
              </w:numPr>
              <w:tabs>
                <w:tab w:val="left" w:pos="5387"/>
              </w:tabs>
              <w:rPr>
                <w:rFonts w:cs="Arial"/>
                <w:b/>
                <w:lang w:val="de-DE"/>
              </w:rPr>
            </w:pPr>
            <w:r w:rsidRPr="00CA47B3">
              <w:rPr>
                <w:rFonts w:cs="Arial"/>
                <w:bCs/>
                <w:lang w:val="de-DE"/>
              </w:rPr>
              <w:t>KOSTEN FÜR ARBEITSKRÄFTE UND BETRIEBSINTERNE SICHERHEITSKOSTEN</w:t>
            </w:r>
          </w:p>
          <w:p w14:paraId="68B2A80E" w14:textId="77777777" w:rsidR="00B70427" w:rsidRPr="00CA47B3" w:rsidRDefault="00E41BD5" w:rsidP="00CA626E">
            <w:pPr>
              <w:pStyle w:val="Listenabsatz"/>
              <w:widowControl w:val="0"/>
              <w:numPr>
                <w:ilvl w:val="1"/>
                <w:numId w:val="72"/>
              </w:numPr>
              <w:tabs>
                <w:tab w:val="left" w:pos="5387"/>
              </w:tabs>
              <w:rPr>
                <w:rFonts w:cs="Arial"/>
                <w:b/>
                <w:lang w:val="de-DE"/>
              </w:rPr>
            </w:pPr>
            <w:r w:rsidRPr="00CA47B3">
              <w:rPr>
                <w:rFonts w:cs="Arial"/>
                <w:bCs/>
                <w:lang w:val="de-DE"/>
              </w:rPr>
              <w:t xml:space="preserve">VON DER VERGABESTELLE VON AMTS WEGEN EINZUHOLENDE UNTERLAGEN </w:t>
            </w:r>
          </w:p>
          <w:p w14:paraId="28E61CCB" w14:textId="77777777" w:rsidR="00660D41" w:rsidRPr="00CA47B3" w:rsidRDefault="00660D41" w:rsidP="00660D41">
            <w:pPr>
              <w:pStyle w:val="Listenabsatz"/>
              <w:widowControl w:val="0"/>
              <w:tabs>
                <w:tab w:val="left" w:pos="5387"/>
              </w:tabs>
              <w:ind w:left="792"/>
              <w:rPr>
                <w:rFonts w:cs="Arial"/>
                <w:b/>
                <w:lang w:val="de-DE"/>
              </w:rPr>
            </w:pPr>
          </w:p>
          <w:p w14:paraId="1EEB6D51" w14:textId="77777777" w:rsidR="00660D41" w:rsidRPr="00CA47B3" w:rsidRDefault="00E41BD5"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t>ENDGÜLTIGE</w:t>
            </w:r>
            <w:r w:rsidRPr="00CA47B3">
              <w:rPr>
                <w:rFonts w:cs="Arial"/>
                <w:bCs/>
                <w:lang w:val="de-DE"/>
              </w:rPr>
              <w:t xml:space="preserve"> </w:t>
            </w:r>
            <w:r w:rsidRPr="00CA47B3">
              <w:rPr>
                <w:rFonts w:cs="Arial"/>
                <w:b/>
                <w:lang w:val="de-DE"/>
              </w:rPr>
              <w:t>ZUSCHLAGSERTEILUNG</w:t>
            </w:r>
          </w:p>
          <w:p w14:paraId="48CD8089" w14:textId="77777777" w:rsidR="001A50DB" w:rsidRPr="00CA47B3" w:rsidRDefault="001A50DB"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t>WIDERRUF DES ZUSCHLAGS AUS GRÜNDEN, DIE DEM ZUSCHLAGSEMPFÄNGER ANZULASEN SIND</w:t>
            </w:r>
          </w:p>
          <w:p w14:paraId="0EC8E5E2" w14:textId="77777777" w:rsidR="00587907" w:rsidRPr="00CA47B3" w:rsidRDefault="00E41BD5"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t>VERTRAGSABSCHLUSS UND ADMINISTRATIVE ERFÜLLUNGEN ZUGUNSTEN DER VERTRAGSSCHLIESSENDEN VERWALTUNG</w:t>
            </w:r>
          </w:p>
          <w:p w14:paraId="4C27C7F9" w14:textId="77777777" w:rsidR="00660D41" w:rsidRPr="00CA47B3" w:rsidRDefault="00E41BD5"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t>RÜCKVERFOLGBARKEIT DER ZAHLUNGS</w:t>
            </w:r>
            <w:r w:rsidRPr="00CA47B3">
              <w:rPr>
                <w:rFonts w:cs="Arial"/>
                <w:b/>
                <w:lang w:val="de-DE"/>
              </w:rPr>
              <w:softHyphen/>
              <w:t>FLÜSSE</w:t>
            </w:r>
          </w:p>
          <w:p w14:paraId="2D2F7021" w14:textId="77777777" w:rsidR="00660D41" w:rsidRPr="00CA47B3" w:rsidRDefault="00E41BD5"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t>ERFORDERLICHE TÄTIGKEITEN IM FALLE DES ZUSCHLAGS</w:t>
            </w:r>
          </w:p>
          <w:p w14:paraId="0FED5F35" w14:textId="77777777" w:rsidR="00660D41" w:rsidRPr="00CA47B3" w:rsidRDefault="00E41BD5"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t>UNVEREINBARKEITSKLAUSEL – VORBE</w:t>
            </w:r>
            <w:r w:rsidRPr="00CA47B3">
              <w:rPr>
                <w:rFonts w:cs="Arial"/>
                <w:b/>
                <w:lang w:val="de-DE"/>
              </w:rPr>
              <w:softHyphen/>
              <w:t>HALTE</w:t>
            </w:r>
          </w:p>
          <w:p w14:paraId="2AE54C09" w14:textId="3ED87860" w:rsidR="00B22F09" w:rsidRPr="00CA47B3" w:rsidRDefault="00E41BD5" w:rsidP="00CA626E">
            <w:pPr>
              <w:pStyle w:val="Listenabsatz"/>
              <w:widowControl w:val="0"/>
              <w:numPr>
                <w:ilvl w:val="0"/>
                <w:numId w:val="72"/>
              </w:numPr>
              <w:tabs>
                <w:tab w:val="left" w:pos="5387"/>
              </w:tabs>
              <w:ind w:left="284" w:hanging="284"/>
              <w:rPr>
                <w:rFonts w:cs="Arial"/>
                <w:b/>
                <w:color w:val="FF0000"/>
                <w:lang w:val="de-DE"/>
              </w:rPr>
            </w:pPr>
            <w:r w:rsidRPr="00CA47B3">
              <w:rPr>
                <w:rFonts w:cs="Arial"/>
                <w:b/>
                <w:color w:val="FF0000"/>
                <w:lang w:val="de-DE"/>
              </w:rPr>
              <w:t>ANZAHLUNG DES VERTRAGSWERTES</w:t>
            </w:r>
          </w:p>
          <w:p w14:paraId="118ECD39" w14:textId="77777777" w:rsidR="004F21EB" w:rsidRPr="00CA47B3" w:rsidRDefault="004F21EB" w:rsidP="004F21EB">
            <w:pPr>
              <w:pStyle w:val="Listenabsatz"/>
              <w:widowControl w:val="0"/>
              <w:tabs>
                <w:tab w:val="left" w:pos="5387"/>
              </w:tabs>
              <w:ind w:left="284"/>
              <w:rPr>
                <w:rFonts w:cs="Arial"/>
                <w:b/>
                <w:lang w:val="de-DE"/>
              </w:rPr>
            </w:pPr>
          </w:p>
          <w:p w14:paraId="4141BD98" w14:textId="77777777" w:rsidR="004F21EB" w:rsidRPr="00CA47B3" w:rsidRDefault="004F21EB" w:rsidP="00CA626E">
            <w:pPr>
              <w:pStyle w:val="Listenabsatz"/>
              <w:widowControl w:val="0"/>
              <w:numPr>
                <w:ilvl w:val="0"/>
                <w:numId w:val="72"/>
              </w:numPr>
              <w:tabs>
                <w:tab w:val="left" w:pos="5387"/>
              </w:tabs>
              <w:ind w:left="284" w:hanging="284"/>
              <w:rPr>
                <w:rFonts w:cs="Arial"/>
                <w:b/>
                <w:lang w:val="de-DE"/>
              </w:rPr>
            </w:pPr>
            <w:r w:rsidRPr="00CA47B3">
              <w:rPr>
                <w:rFonts w:cs="Arial"/>
                <w:b/>
                <w:lang w:val="de-DE"/>
              </w:rPr>
              <w:lastRenderedPageBreak/>
              <w:t xml:space="preserve"> PREISREVISION</w:t>
            </w:r>
          </w:p>
          <w:p w14:paraId="206A3718" w14:textId="079D7685" w:rsidR="004F21EB" w:rsidRPr="00CA47B3" w:rsidRDefault="004F21EB" w:rsidP="00CA626E">
            <w:pPr>
              <w:pStyle w:val="Listenabsatz"/>
              <w:widowControl w:val="0"/>
              <w:numPr>
                <w:ilvl w:val="0"/>
                <w:numId w:val="72"/>
              </w:numPr>
              <w:tabs>
                <w:tab w:val="left" w:pos="5387"/>
              </w:tabs>
              <w:ind w:left="284" w:hanging="284"/>
              <w:rPr>
                <w:rFonts w:cs="Arial"/>
                <w:b/>
                <w:lang w:val="de-DE"/>
              </w:rPr>
            </w:pPr>
            <w:r w:rsidRPr="00CA47B3">
              <w:rPr>
                <w:rFonts w:cs="Arial"/>
                <w:b/>
                <w:color w:val="FF0000"/>
                <w:lang w:val="de-DE"/>
              </w:rPr>
              <w:t xml:space="preserve"> </w:t>
            </w:r>
            <w:r w:rsidRPr="007C6A96">
              <w:rPr>
                <w:rFonts w:cs="Arial"/>
                <w:b/>
                <w:lang w:val="de-DE"/>
              </w:rPr>
              <w:t>SANKTIONEN</w:t>
            </w:r>
          </w:p>
        </w:tc>
        <w:tc>
          <w:tcPr>
            <w:tcW w:w="852" w:type="dxa"/>
            <w:shd w:val="clear" w:color="auto" w:fill="auto"/>
          </w:tcPr>
          <w:p w14:paraId="25D04818" w14:textId="77777777" w:rsidR="00B22F09" w:rsidRPr="00CA47B3" w:rsidRDefault="00B22F09" w:rsidP="00660D41">
            <w:pPr>
              <w:widowControl w:val="0"/>
              <w:rPr>
                <w:rFonts w:cs="Arial"/>
                <w:bCs/>
                <w:lang w:val="it-IT" w:eastAsia="it-IT"/>
              </w:rPr>
            </w:pPr>
          </w:p>
        </w:tc>
        <w:tc>
          <w:tcPr>
            <w:tcW w:w="4258" w:type="dxa"/>
            <w:shd w:val="clear" w:color="auto" w:fill="auto"/>
          </w:tcPr>
          <w:p w14:paraId="426A9949" w14:textId="77777777" w:rsidR="00B70427" w:rsidRPr="00CA47B3" w:rsidRDefault="00E41BD5" w:rsidP="005D66AF">
            <w:pPr>
              <w:pStyle w:val="Default"/>
              <w:widowControl w:val="0"/>
              <w:numPr>
                <w:ilvl w:val="0"/>
                <w:numId w:val="16"/>
              </w:numPr>
              <w:ind w:left="357" w:hanging="357"/>
              <w:rPr>
                <w:rFonts w:cs="Arial"/>
                <w:b/>
                <w:color w:val="auto"/>
                <w:sz w:val="20"/>
                <w:szCs w:val="20"/>
              </w:rPr>
            </w:pPr>
            <w:r w:rsidRPr="00CA47B3">
              <w:rPr>
                <w:rFonts w:cs="Arial"/>
                <w:b/>
                <w:iCs/>
                <w:color w:val="auto"/>
                <w:sz w:val="20"/>
                <w:szCs w:val="20"/>
              </w:rPr>
              <w:t>PROCEDIMENTO DI GARA</w:t>
            </w:r>
          </w:p>
          <w:p w14:paraId="0E8753D3" w14:textId="77777777" w:rsidR="00E41BD5" w:rsidRPr="00CA47B3" w:rsidRDefault="00E41BD5" w:rsidP="005D66AF">
            <w:pPr>
              <w:pStyle w:val="Listenabsatz"/>
              <w:widowControl w:val="0"/>
              <w:numPr>
                <w:ilvl w:val="1"/>
                <w:numId w:val="16"/>
              </w:numPr>
              <w:ind w:left="788" w:hanging="431"/>
              <w:rPr>
                <w:rFonts w:cs="Arial"/>
                <w:bCs/>
                <w:spacing w:val="10"/>
                <w:lang w:val="it-IT"/>
              </w:rPr>
            </w:pPr>
            <w:r w:rsidRPr="00CA47B3">
              <w:rPr>
                <w:rFonts w:cs="Arial"/>
                <w:bCs/>
                <w:iCs/>
                <w:lang w:val="it-IT"/>
              </w:rPr>
              <w:t>SVOLGIMENTO</w:t>
            </w:r>
            <w:r w:rsidRPr="00CA47B3">
              <w:rPr>
                <w:rFonts w:cs="Arial"/>
                <w:bCs/>
                <w:lang w:val="it-IT"/>
              </w:rPr>
              <w:t xml:space="preserve"> DELLA GARA E CRITERIO DI VALUTAZIONE</w:t>
            </w:r>
          </w:p>
          <w:p w14:paraId="78A77202" w14:textId="77777777" w:rsidR="00660D41" w:rsidRPr="00CA47B3" w:rsidRDefault="00660D41" w:rsidP="00660D41">
            <w:pPr>
              <w:pStyle w:val="Listenabsatz"/>
              <w:widowControl w:val="0"/>
              <w:ind w:left="788"/>
              <w:rPr>
                <w:rFonts w:cs="Arial"/>
                <w:bCs/>
                <w:spacing w:val="10"/>
                <w:lang w:val="it-IT"/>
              </w:rPr>
            </w:pPr>
          </w:p>
          <w:p w14:paraId="4ACDA4F2" w14:textId="77777777" w:rsidR="00E41BD5" w:rsidRPr="00CA47B3" w:rsidRDefault="00E41BD5" w:rsidP="005D66AF">
            <w:pPr>
              <w:pStyle w:val="Listenabsatz"/>
              <w:widowControl w:val="0"/>
              <w:numPr>
                <w:ilvl w:val="1"/>
                <w:numId w:val="16"/>
              </w:numPr>
              <w:ind w:left="788" w:hanging="431"/>
              <w:rPr>
                <w:rFonts w:cs="Arial"/>
                <w:bCs/>
                <w:spacing w:val="10"/>
              </w:rPr>
            </w:pPr>
            <w:r w:rsidRPr="00CA47B3">
              <w:rPr>
                <w:rFonts w:cs="Arial"/>
                <w:bCs/>
                <w:spacing w:val="10"/>
              </w:rPr>
              <w:t>OFFERTE ANOMALE</w:t>
            </w:r>
          </w:p>
          <w:p w14:paraId="4E3DB93F" w14:textId="77777777" w:rsidR="00660D41" w:rsidRPr="00CA47B3" w:rsidRDefault="00660D41" w:rsidP="00660D41">
            <w:pPr>
              <w:pStyle w:val="Listenabsatz"/>
              <w:widowControl w:val="0"/>
              <w:ind w:left="788"/>
              <w:rPr>
                <w:rFonts w:cs="Arial"/>
                <w:bCs/>
                <w:spacing w:val="10"/>
              </w:rPr>
            </w:pPr>
          </w:p>
          <w:p w14:paraId="30F87DDB" w14:textId="77777777" w:rsidR="00E41BD5" w:rsidRPr="00CA47B3" w:rsidRDefault="00E41BD5" w:rsidP="005D66AF">
            <w:pPr>
              <w:pStyle w:val="Listenabsatz"/>
              <w:widowControl w:val="0"/>
              <w:numPr>
                <w:ilvl w:val="1"/>
                <w:numId w:val="16"/>
              </w:numPr>
              <w:ind w:left="788" w:hanging="431"/>
              <w:rPr>
                <w:rFonts w:cs="Arial"/>
                <w:bCs/>
                <w:spacing w:val="10"/>
              </w:rPr>
            </w:pPr>
            <w:r w:rsidRPr="00CA47B3">
              <w:rPr>
                <w:rFonts w:cs="Arial"/>
                <w:bCs/>
                <w:spacing w:val="10"/>
              </w:rPr>
              <w:t>OFFERTE CON MEDESIMO PUNTEGGIO</w:t>
            </w:r>
          </w:p>
          <w:p w14:paraId="4800F77A" w14:textId="77777777" w:rsidR="00E41BD5" w:rsidRPr="00CA47B3" w:rsidRDefault="00E41BD5" w:rsidP="005D66AF">
            <w:pPr>
              <w:pStyle w:val="Listenabsatz"/>
              <w:widowControl w:val="0"/>
              <w:numPr>
                <w:ilvl w:val="1"/>
                <w:numId w:val="16"/>
              </w:numPr>
              <w:ind w:left="788" w:hanging="431"/>
              <w:rPr>
                <w:rFonts w:cs="Arial"/>
                <w:bCs/>
                <w:spacing w:val="10"/>
              </w:rPr>
            </w:pPr>
            <w:r w:rsidRPr="00CA47B3">
              <w:rPr>
                <w:rFonts w:cs="Arial"/>
                <w:bCs/>
                <w:spacing w:val="10"/>
              </w:rPr>
              <w:t>GRADUATORIA FINALE</w:t>
            </w:r>
          </w:p>
          <w:p w14:paraId="6822D0A5" w14:textId="737FE088" w:rsidR="00E41BD5" w:rsidRPr="00CA47B3" w:rsidRDefault="00E41BD5" w:rsidP="005D66AF">
            <w:pPr>
              <w:pStyle w:val="Listenabsatz"/>
              <w:widowControl w:val="0"/>
              <w:numPr>
                <w:ilvl w:val="1"/>
                <w:numId w:val="16"/>
              </w:numPr>
              <w:ind w:left="788" w:hanging="431"/>
              <w:rPr>
                <w:rFonts w:cs="Arial"/>
                <w:bCs/>
                <w:spacing w:val="10"/>
              </w:rPr>
            </w:pPr>
            <w:r w:rsidRPr="00CA47B3">
              <w:rPr>
                <w:rFonts w:cs="Arial"/>
                <w:bCs/>
                <w:spacing w:val="10"/>
              </w:rPr>
              <w:t>RISERVE</w:t>
            </w:r>
          </w:p>
          <w:p w14:paraId="0BD5AB5C" w14:textId="7D33AB34" w:rsidR="003F3ABF" w:rsidRPr="00CA47B3" w:rsidRDefault="003F3ABF" w:rsidP="005D66AF">
            <w:pPr>
              <w:pStyle w:val="Listenabsatz"/>
              <w:widowControl w:val="0"/>
              <w:numPr>
                <w:ilvl w:val="1"/>
                <w:numId w:val="16"/>
              </w:numPr>
              <w:ind w:left="788" w:hanging="431"/>
              <w:rPr>
                <w:rFonts w:cs="Arial"/>
                <w:spacing w:val="10"/>
              </w:rPr>
            </w:pPr>
            <w:r w:rsidRPr="00CA47B3">
              <w:rPr>
                <w:rFonts w:cs="Arial"/>
              </w:rPr>
              <w:t>SVINCOLO DELLA GARANZIA PROVVISORIA</w:t>
            </w:r>
          </w:p>
          <w:p w14:paraId="1AAB352B" w14:textId="77777777" w:rsidR="00B70427"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iCs/>
                <w:color w:val="auto"/>
                <w:sz w:val="20"/>
                <w:szCs w:val="20"/>
              </w:rPr>
              <w:t>CONTROLLI</w:t>
            </w:r>
            <w:r w:rsidRPr="00CA47B3">
              <w:rPr>
                <w:rFonts w:cs="Arial"/>
                <w:b/>
                <w:color w:val="auto"/>
                <w:sz w:val="20"/>
                <w:szCs w:val="20"/>
              </w:rPr>
              <w:t xml:space="preserve"> EX ARTT. 33, 80, 81, 82, 83 E 86 DEL </w:t>
            </w:r>
            <w:r w:rsidR="00F0276C" w:rsidRPr="00CA47B3">
              <w:rPr>
                <w:rFonts w:cs="Arial"/>
                <w:b/>
                <w:color w:val="auto"/>
                <w:sz w:val="20"/>
                <w:szCs w:val="20"/>
              </w:rPr>
              <w:t>D.LGS</w:t>
            </w:r>
            <w:r w:rsidRPr="00CA47B3">
              <w:rPr>
                <w:rFonts w:cs="Arial"/>
                <w:b/>
                <w:color w:val="auto"/>
                <w:sz w:val="20"/>
                <w:szCs w:val="20"/>
              </w:rPr>
              <w:t>. 50/2016, AGGIUDICAZIONE DEFINITIVA E STIPULA DEL CONTRATTO</w:t>
            </w:r>
            <w:r w:rsidRPr="00CA47B3">
              <w:rPr>
                <w:rFonts w:cs="Arial"/>
                <w:b/>
                <w:color w:val="auto"/>
                <w:spacing w:val="10"/>
                <w:sz w:val="20"/>
                <w:szCs w:val="20"/>
              </w:rPr>
              <w:t xml:space="preserve"> </w:t>
            </w:r>
          </w:p>
          <w:p w14:paraId="35236353" w14:textId="77777777" w:rsidR="00E41BD5" w:rsidRPr="00CA47B3" w:rsidRDefault="00E41BD5" w:rsidP="005D66AF">
            <w:pPr>
              <w:pStyle w:val="Listenabsatz"/>
              <w:widowControl w:val="0"/>
              <w:numPr>
                <w:ilvl w:val="1"/>
                <w:numId w:val="16"/>
              </w:numPr>
              <w:ind w:left="788" w:hanging="431"/>
              <w:rPr>
                <w:rFonts w:cs="Arial"/>
                <w:bCs/>
                <w:spacing w:val="10"/>
                <w:lang w:val="it-IT"/>
              </w:rPr>
            </w:pPr>
            <w:r w:rsidRPr="00CA47B3">
              <w:rPr>
                <w:rFonts w:cs="Arial"/>
                <w:bCs/>
                <w:iCs/>
                <w:lang w:val="it-IT"/>
              </w:rPr>
              <w:t>DOCUMENTAZIONE</w:t>
            </w:r>
            <w:r w:rsidRPr="00CA47B3">
              <w:rPr>
                <w:rFonts w:cs="Arial"/>
                <w:bCs/>
                <w:lang w:val="it-IT"/>
              </w:rPr>
              <w:t xml:space="preserve"> RICHIESTA DALLA STAZIONE APPALTANTE ALL’OPERATORE ECONOMICO</w:t>
            </w:r>
          </w:p>
          <w:p w14:paraId="29A6438A" w14:textId="77777777" w:rsidR="00660D41" w:rsidRPr="00CA47B3" w:rsidRDefault="00E41BD5" w:rsidP="005D66AF">
            <w:pPr>
              <w:pStyle w:val="Listenabsatz"/>
              <w:widowControl w:val="0"/>
              <w:numPr>
                <w:ilvl w:val="1"/>
                <w:numId w:val="16"/>
              </w:numPr>
              <w:ind w:left="788" w:hanging="431"/>
              <w:rPr>
                <w:rFonts w:cs="Arial"/>
                <w:bCs/>
                <w:spacing w:val="10"/>
                <w:lang w:val="it-IT"/>
              </w:rPr>
            </w:pPr>
            <w:r w:rsidRPr="00CA47B3">
              <w:rPr>
                <w:rFonts w:cs="Arial"/>
                <w:bCs/>
                <w:lang w:val="it-IT"/>
              </w:rPr>
              <w:t>INDICAZIONE DEI COSTI PER LA MANODOPERA E DEL COSTO DI SICUREZZA INTERNA AZIENDALE</w:t>
            </w:r>
            <w:r w:rsidRPr="00CA47B3">
              <w:rPr>
                <w:rFonts w:cs="Arial"/>
                <w:bCs/>
                <w:spacing w:val="10"/>
                <w:lang w:val="it-IT"/>
              </w:rPr>
              <w:t xml:space="preserve"> </w:t>
            </w:r>
          </w:p>
          <w:p w14:paraId="6A79DD8C" w14:textId="77777777" w:rsidR="00B70427" w:rsidRPr="00CA47B3" w:rsidRDefault="00E41BD5" w:rsidP="005D66AF">
            <w:pPr>
              <w:pStyle w:val="Listenabsatz"/>
              <w:widowControl w:val="0"/>
              <w:numPr>
                <w:ilvl w:val="1"/>
                <w:numId w:val="16"/>
              </w:numPr>
              <w:ind w:left="788" w:hanging="431"/>
              <w:rPr>
                <w:rFonts w:cs="Arial"/>
                <w:bCs/>
                <w:spacing w:val="10"/>
                <w:lang w:val="it-IT"/>
              </w:rPr>
            </w:pPr>
            <w:r w:rsidRPr="00CA47B3">
              <w:rPr>
                <w:rFonts w:cs="Arial"/>
                <w:bCs/>
                <w:lang w:val="it-IT"/>
              </w:rPr>
              <w:t>DOCUMENTAZIONE RICHIESTA D’UFFICIO DALLA STAZIONE APPALTANTE ALLE PUBBLICHE AMMINISTRAZIONI COMPETENTI</w:t>
            </w:r>
            <w:r w:rsidRPr="00CA47B3">
              <w:rPr>
                <w:rFonts w:cs="Arial"/>
                <w:bCs/>
                <w:spacing w:val="10"/>
                <w:lang w:val="it-IT"/>
              </w:rPr>
              <w:t xml:space="preserve"> </w:t>
            </w:r>
          </w:p>
          <w:p w14:paraId="60352A96"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pacing w:val="10"/>
                <w:sz w:val="20"/>
                <w:szCs w:val="20"/>
              </w:rPr>
              <w:t>AGGIUDICAZIONE DEFINITIVA</w:t>
            </w:r>
          </w:p>
          <w:p w14:paraId="72AF9774" w14:textId="77777777" w:rsidR="00E41BD5" w:rsidRPr="00CA47B3" w:rsidRDefault="00E41BD5" w:rsidP="00A0773E">
            <w:pPr>
              <w:pStyle w:val="Default"/>
              <w:widowControl w:val="0"/>
              <w:numPr>
                <w:ilvl w:val="0"/>
                <w:numId w:val="16"/>
              </w:numPr>
              <w:ind w:left="357" w:hanging="357"/>
              <w:jc w:val="both"/>
              <w:rPr>
                <w:rFonts w:cs="Arial"/>
                <w:b/>
                <w:color w:val="auto"/>
                <w:spacing w:val="10"/>
                <w:sz w:val="20"/>
                <w:szCs w:val="20"/>
              </w:rPr>
            </w:pPr>
            <w:r w:rsidRPr="00CA47B3">
              <w:rPr>
                <w:rFonts w:cs="Arial"/>
                <w:b/>
                <w:color w:val="auto"/>
                <w:sz w:val="20"/>
                <w:szCs w:val="20"/>
                <w:lang w:eastAsia="en-US"/>
              </w:rPr>
              <w:t>REVOCA DELL’AGGIUDICAZIONE PER CAUSA IMPUTABILE ALL’AGGIUDICATARIO</w:t>
            </w:r>
          </w:p>
          <w:p w14:paraId="55522A9C" w14:textId="77777777" w:rsidR="00660D41" w:rsidRPr="00CA47B3" w:rsidRDefault="00660D41" w:rsidP="00660D41">
            <w:pPr>
              <w:pStyle w:val="Default"/>
              <w:widowControl w:val="0"/>
              <w:ind w:left="357"/>
              <w:rPr>
                <w:rFonts w:cs="Arial"/>
                <w:b/>
                <w:color w:val="auto"/>
                <w:spacing w:val="10"/>
                <w:sz w:val="20"/>
                <w:szCs w:val="20"/>
              </w:rPr>
            </w:pPr>
          </w:p>
          <w:p w14:paraId="4C398B0C" w14:textId="77777777" w:rsidR="00660D41"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z w:val="20"/>
                <w:szCs w:val="20"/>
              </w:rPr>
              <w:t>STIPULA DEL CONTRATTO E ADEMPIMENTI AMMINISTRATIVI IN FAVORE DELLA PUBBLICA AMMINISTRAZIONE CONTRAENTE</w:t>
            </w:r>
          </w:p>
          <w:p w14:paraId="5698262C" w14:textId="77777777" w:rsidR="009F1224" w:rsidRPr="00CA47B3" w:rsidRDefault="009F1224" w:rsidP="009F1224">
            <w:pPr>
              <w:pStyle w:val="Default"/>
              <w:widowControl w:val="0"/>
              <w:rPr>
                <w:rFonts w:cs="Arial"/>
                <w:b/>
                <w:color w:val="auto"/>
                <w:spacing w:val="10"/>
                <w:sz w:val="20"/>
                <w:szCs w:val="20"/>
              </w:rPr>
            </w:pPr>
          </w:p>
          <w:p w14:paraId="25FD4585"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pacing w:val="10"/>
                <w:sz w:val="20"/>
                <w:szCs w:val="20"/>
              </w:rPr>
              <w:t>TRACCIABILITÀ DEI FLUSSI FINANZIARI</w:t>
            </w:r>
          </w:p>
          <w:p w14:paraId="0060C980"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pacing w:val="10"/>
                <w:sz w:val="20"/>
                <w:szCs w:val="20"/>
              </w:rPr>
              <w:t>ATTIVITÀ RICHIESTE IN CASO DI AGGIUDICAZIONE</w:t>
            </w:r>
          </w:p>
          <w:p w14:paraId="1C1EE03C"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z w:val="20"/>
                <w:szCs w:val="20"/>
              </w:rPr>
              <w:t>CLAUSOLA DI INCOMPATIBILITA’ – RISERVE</w:t>
            </w:r>
          </w:p>
          <w:p w14:paraId="2EA0ACD1" w14:textId="77777777" w:rsidR="00B22F09" w:rsidRPr="00CA47B3" w:rsidRDefault="00E41BD5" w:rsidP="005D66AF">
            <w:pPr>
              <w:pStyle w:val="Default"/>
              <w:widowControl w:val="0"/>
              <w:numPr>
                <w:ilvl w:val="0"/>
                <w:numId w:val="16"/>
              </w:numPr>
              <w:ind w:left="357" w:hanging="357"/>
              <w:rPr>
                <w:rFonts w:cs="Arial"/>
                <w:b/>
                <w:color w:val="FF0000"/>
                <w:spacing w:val="10"/>
                <w:sz w:val="20"/>
                <w:szCs w:val="20"/>
              </w:rPr>
            </w:pPr>
            <w:r w:rsidRPr="00CA47B3">
              <w:rPr>
                <w:rFonts w:cs="Arial"/>
                <w:b/>
                <w:color w:val="FF0000"/>
                <w:sz w:val="20"/>
                <w:szCs w:val="20"/>
              </w:rPr>
              <w:t>ANTICIPAZIONE SUL VALORE CONTRATTUALE</w:t>
            </w:r>
          </w:p>
          <w:p w14:paraId="1DDAFC19" w14:textId="4ADF930D" w:rsidR="00A0773E" w:rsidRPr="00CA47B3" w:rsidRDefault="00A0773E"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z w:val="20"/>
                <w:szCs w:val="20"/>
              </w:rPr>
              <w:lastRenderedPageBreak/>
              <w:t>REVISIONE DEI PREZZI</w:t>
            </w:r>
          </w:p>
          <w:p w14:paraId="678D2221" w14:textId="65D758E9" w:rsidR="00A0773E" w:rsidRPr="00CA47B3" w:rsidRDefault="00A0773E" w:rsidP="005D66AF">
            <w:pPr>
              <w:pStyle w:val="Default"/>
              <w:widowControl w:val="0"/>
              <w:numPr>
                <w:ilvl w:val="0"/>
                <w:numId w:val="16"/>
              </w:numPr>
              <w:ind w:left="357" w:hanging="357"/>
              <w:rPr>
                <w:rFonts w:cs="Arial"/>
                <w:b/>
                <w:color w:val="auto"/>
                <w:spacing w:val="10"/>
                <w:sz w:val="20"/>
                <w:szCs w:val="20"/>
              </w:rPr>
            </w:pPr>
            <w:r w:rsidRPr="007C6A96">
              <w:rPr>
                <w:rFonts w:cs="Arial"/>
                <w:b/>
                <w:color w:val="auto"/>
                <w:sz w:val="20"/>
                <w:szCs w:val="20"/>
              </w:rPr>
              <w:t>PENALI</w:t>
            </w:r>
          </w:p>
        </w:tc>
      </w:tr>
    </w:tbl>
    <w:p w14:paraId="789CC366" w14:textId="77777777" w:rsidR="00A846E7" w:rsidRPr="008129F5" w:rsidRDefault="00A846E7">
      <w:pPr>
        <w:rPr>
          <w:lang w:val="it-IT"/>
        </w:rPr>
      </w:pPr>
      <w:r w:rsidRPr="008129F5">
        <w:rPr>
          <w:lang w:val="it-IT"/>
        </w:rPr>
        <w:lastRenderedPageBreak/>
        <w:br w:type="page"/>
      </w:r>
    </w:p>
    <w:p w14:paraId="31012A99" w14:textId="77777777" w:rsidR="00A846E7" w:rsidRPr="008129F5" w:rsidRDefault="00A846E7">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1D86B363" w14:textId="77777777" w:rsidTr="006C493C">
        <w:tc>
          <w:tcPr>
            <w:tcW w:w="4403" w:type="dxa"/>
            <w:shd w:val="clear" w:color="auto" w:fill="E0E0E0"/>
          </w:tcPr>
          <w:p w14:paraId="14CC03E1"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p w14:paraId="71BD8F79"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103612C4"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057A9BC9"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4BB7126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494B10CE"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5FD07890"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BAE2253"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267A737"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440BC9" w:rsidRPr="00E15010" w14:paraId="118E8C22" w14:textId="77777777" w:rsidTr="006C493C">
        <w:tc>
          <w:tcPr>
            <w:tcW w:w="4403" w:type="dxa"/>
          </w:tcPr>
          <w:p w14:paraId="539C9E9A" w14:textId="77777777" w:rsidR="00440BC9" w:rsidRPr="00507BC1" w:rsidRDefault="00440BC9" w:rsidP="00997AB1">
            <w:pPr>
              <w:pStyle w:val="Default"/>
              <w:widowControl w:val="0"/>
              <w:spacing w:line="240" w:lineRule="exact"/>
              <w:jc w:val="center"/>
              <w:rPr>
                <w:rFonts w:cs="Arial"/>
                <w:bCs/>
                <w:sz w:val="20"/>
                <w:szCs w:val="20"/>
              </w:rPr>
            </w:pPr>
          </w:p>
        </w:tc>
        <w:tc>
          <w:tcPr>
            <w:tcW w:w="852" w:type="dxa"/>
          </w:tcPr>
          <w:p w14:paraId="3A7D5848" w14:textId="77777777" w:rsidR="00440BC9" w:rsidRPr="00507BC1" w:rsidRDefault="00440BC9" w:rsidP="00997AB1">
            <w:pPr>
              <w:widowControl w:val="0"/>
              <w:spacing w:line="240" w:lineRule="exact"/>
              <w:rPr>
                <w:rFonts w:cs="Arial"/>
                <w:lang w:val="it-IT"/>
              </w:rPr>
            </w:pPr>
          </w:p>
        </w:tc>
        <w:tc>
          <w:tcPr>
            <w:tcW w:w="4258" w:type="dxa"/>
          </w:tcPr>
          <w:p w14:paraId="75B08FEE"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45B9E058" w14:textId="77777777" w:rsidTr="006C493C">
        <w:tc>
          <w:tcPr>
            <w:tcW w:w="4403" w:type="dxa"/>
            <w:shd w:val="clear" w:color="auto" w:fill="E7E6E6" w:themeFill="background2"/>
          </w:tcPr>
          <w:p w14:paraId="24A2B2C5" w14:textId="77777777" w:rsidR="007F4DA6" w:rsidRPr="00440BC9" w:rsidRDefault="00A846E7" w:rsidP="005D66AF">
            <w:pPr>
              <w:pStyle w:val="Default"/>
              <w:widowControl w:val="0"/>
              <w:numPr>
                <w:ilvl w:val="0"/>
                <w:numId w:val="17"/>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10B0EECF" w14:textId="77777777" w:rsidR="007F4DA6" w:rsidRPr="00402B24" w:rsidRDefault="007F4DA6" w:rsidP="00997AB1">
            <w:pPr>
              <w:widowControl w:val="0"/>
              <w:spacing w:line="240" w:lineRule="exact"/>
              <w:rPr>
                <w:rFonts w:cs="Arial"/>
                <w:lang w:val="de-DE"/>
              </w:rPr>
            </w:pPr>
          </w:p>
        </w:tc>
        <w:tc>
          <w:tcPr>
            <w:tcW w:w="4258" w:type="dxa"/>
            <w:shd w:val="clear" w:color="auto" w:fill="E7E6E6" w:themeFill="background2"/>
          </w:tcPr>
          <w:p w14:paraId="6EC63A5C" w14:textId="77777777" w:rsidR="000D7E64" w:rsidRPr="000D7E64" w:rsidRDefault="00A846E7" w:rsidP="005D66AF">
            <w:pPr>
              <w:pStyle w:val="Default"/>
              <w:widowControl w:val="0"/>
              <w:numPr>
                <w:ilvl w:val="0"/>
                <w:numId w:val="18"/>
              </w:numPr>
              <w:spacing w:line="240" w:lineRule="exact"/>
              <w:ind w:left="425" w:hanging="425"/>
              <w:jc w:val="both"/>
              <w:rPr>
                <w:rFonts w:cs="Arial"/>
                <w:b/>
                <w:bCs/>
                <w:sz w:val="20"/>
                <w:szCs w:val="20"/>
              </w:rPr>
            </w:pPr>
            <w:r w:rsidRPr="004F4E8D">
              <w:rPr>
                <w:rFonts w:cs="Arial"/>
                <w:b/>
                <w:sz w:val="20"/>
              </w:rPr>
              <w:t>RIFERIMENTI NORMATIVI E DOCUMENTAZIONE</w:t>
            </w:r>
          </w:p>
        </w:tc>
      </w:tr>
      <w:tr w:rsidR="00440BC9" w:rsidRPr="00440BC9" w14:paraId="409B9D0D" w14:textId="77777777" w:rsidTr="006C493C">
        <w:tc>
          <w:tcPr>
            <w:tcW w:w="4403" w:type="dxa"/>
          </w:tcPr>
          <w:p w14:paraId="06E072CE"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2" w:type="dxa"/>
          </w:tcPr>
          <w:p w14:paraId="6BA0EC5A" w14:textId="77777777" w:rsidR="00440BC9" w:rsidRPr="00440BC9" w:rsidRDefault="00440BC9" w:rsidP="00997AB1">
            <w:pPr>
              <w:widowControl w:val="0"/>
              <w:spacing w:line="240" w:lineRule="exact"/>
              <w:rPr>
                <w:rFonts w:cs="Arial"/>
                <w:lang w:val="de-DE"/>
              </w:rPr>
            </w:pPr>
          </w:p>
        </w:tc>
        <w:tc>
          <w:tcPr>
            <w:tcW w:w="4258" w:type="dxa"/>
          </w:tcPr>
          <w:p w14:paraId="17981649"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6F79A286" w14:textId="77777777" w:rsidTr="006C493C">
        <w:tc>
          <w:tcPr>
            <w:tcW w:w="4403" w:type="dxa"/>
          </w:tcPr>
          <w:p w14:paraId="2CE4CDD8" w14:textId="77777777" w:rsidR="002A6C17" w:rsidRPr="00F7364B" w:rsidRDefault="00957A6C" w:rsidP="005D66AF">
            <w:pPr>
              <w:pStyle w:val="Default"/>
              <w:widowControl w:val="0"/>
              <w:numPr>
                <w:ilvl w:val="1"/>
                <w:numId w:val="18"/>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60B9B44E" w14:textId="77777777" w:rsidR="002A6C17" w:rsidRPr="00402B24" w:rsidRDefault="002A6C17" w:rsidP="00997AB1">
            <w:pPr>
              <w:widowControl w:val="0"/>
              <w:spacing w:line="240" w:lineRule="exact"/>
              <w:rPr>
                <w:rFonts w:cs="Arial"/>
                <w:lang w:val="de-DE"/>
              </w:rPr>
            </w:pPr>
          </w:p>
        </w:tc>
        <w:tc>
          <w:tcPr>
            <w:tcW w:w="4258" w:type="dxa"/>
          </w:tcPr>
          <w:p w14:paraId="4F46F033" w14:textId="77777777" w:rsidR="002A6C17" w:rsidRPr="00EA769C" w:rsidRDefault="00957A6C" w:rsidP="005D66AF">
            <w:pPr>
              <w:pStyle w:val="Default"/>
              <w:widowControl w:val="0"/>
              <w:numPr>
                <w:ilvl w:val="1"/>
                <w:numId w:val="17"/>
              </w:numPr>
              <w:spacing w:line="240" w:lineRule="exact"/>
              <w:ind w:left="425" w:hanging="425"/>
              <w:jc w:val="both"/>
              <w:rPr>
                <w:rFonts w:cs="Arial"/>
                <w:b/>
                <w:bCs/>
                <w:sz w:val="20"/>
                <w:szCs w:val="20"/>
              </w:rPr>
            </w:pPr>
            <w:r w:rsidRPr="00192BAB">
              <w:rPr>
                <w:rFonts w:cs="Arial"/>
                <w:b/>
                <w:bCs/>
                <w:caps/>
                <w:sz w:val="20"/>
              </w:rPr>
              <w:t>Riferimenti normativi</w:t>
            </w:r>
          </w:p>
        </w:tc>
      </w:tr>
      <w:tr w:rsidR="00440BC9" w:rsidRPr="00440BC9" w14:paraId="4B4E8F23" w14:textId="77777777" w:rsidTr="006C493C">
        <w:tc>
          <w:tcPr>
            <w:tcW w:w="4403" w:type="dxa"/>
          </w:tcPr>
          <w:p w14:paraId="285CF241"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2" w:type="dxa"/>
          </w:tcPr>
          <w:p w14:paraId="10C67FF5" w14:textId="77777777" w:rsidR="00440BC9" w:rsidRPr="00440BC9" w:rsidRDefault="00440BC9" w:rsidP="00997AB1">
            <w:pPr>
              <w:widowControl w:val="0"/>
              <w:spacing w:line="240" w:lineRule="exact"/>
              <w:ind w:right="-180"/>
              <w:jc w:val="both"/>
              <w:rPr>
                <w:rFonts w:cs="Arial"/>
                <w:lang w:val="de-DE"/>
              </w:rPr>
            </w:pPr>
          </w:p>
        </w:tc>
        <w:tc>
          <w:tcPr>
            <w:tcW w:w="4258" w:type="dxa"/>
          </w:tcPr>
          <w:p w14:paraId="2A279367"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3772EE" w:rsidRPr="00087C39" w14:paraId="2C08E9A3" w14:textId="77777777" w:rsidTr="006C493C">
        <w:tc>
          <w:tcPr>
            <w:tcW w:w="4403" w:type="dxa"/>
          </w:tcPr>
          <w:p w14:paraId="1FD61ED0"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7468D705" w14:textId="77777777" w:rsidR="003772EE" w:rsidRPr="00440BC9" w:rsidRDefault="003772EE" w:rsidP="003772EE">
            <w:pPr>
              <w:widowControl w:val="0"/>
              <w:spacing w:line="240" w:lineRule="exact"/>
              <w:ind w:right="-180"/>
              <w:jc w:val="both"/>
              <w:rPr>
                <w:rFonts w:cs="Arial"/>
                <w:lang w:val="de-DE"/>
              </w:rPr>
            </w:pPr>
          </w:p>
        </w:tc>
        <w:tc>
          <w:tcPr>
            <w:tcW w:w="4258" w:type="dxa"/>
          </w:tcPr>
          <w:p w14:paraId="750DC343"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3772EE" w:rsidRPr="00087C39" w14:paraId="74604A0C" w14:textId="77777777" w:rsidTr="006C493C">
        <w:tc>
          <w:tcPr>
            <w:tcW w:w="4403" w:type="dxa"/>
          </w:tcPr>
          <w:p w14:paraId="6CF7D546" w14:textId="77777777" w:rsidR="003772EE" w:rsidRPr="00587907" w:rsidRDefault="003772EE" w:rsidP="003772EE">
            <w:pPr>
              <w:widowControl w:val="0"/>
              <w:ind w:right="78"/>
              <w:jc w:val="both"/>
              <w:rPr>
                <w:rFonts w:cs="Arial"/>
                <w:color w:val="000000"/>
                <w:lang w:val="it-IT"/>
              </w:rPr>
            </w:pPr>
          </w:p>
        </w:tc>
        <w:tc>
          <w:tcPr>
            <w:tcW w:w="852" w:type="dxa"/>
          </w:tcPr>
          <w:p w14:paraId="7ABDCE12" w14:textId="77777777" w:rsidR="003772EE" w:rsidRPr="00F21EC1" w:rsidRDefault="003772EE" w:rsidP="003772EE">
            <w:pPr>
              <w:widowControl w:val="0"/>
              <w:spacing w:line="240" w:lineRule="exact"/>
              <w:ind w:right="-180"/>
              <w:jc w:val="both"/>
              <w:rPr>
                <w:rFonts w:cs="Arial"/>
                <w:lang w:val="it-IT"/>
              </w:rPr>
            </w:pPr>
          </w:p>
        </w:tc>
        <w:tc>
          <w:tcPr>
            <w:tcW w:w="4258" w:type="dxa"/>
          </w:tcPr>
          <w:p w14:paraId="5E977B41" w14:textId="77777777" w:rsidR="003772EE" w:rsidRPr="00F21EC1" w:rsidRDefault="003772EE" w:rsidP="003772EE">
            <w:pPr>
              <w:pStyle w:val="Default"/>
              <w:widowControl w:val="0"/>
              <w:spacing w:line="240" w:lineRule="exact"/>
              <w:ind w:right="105"/>
              <w:jc w:val="both"/>
              <w:rPr>
                <w:rFonts w:cs="Arial"/>
                <w:color w:val="auto"/>
                <w:sz w:val="20"/>
                <w:szCs w:val="20"/>
              </w:rPr>
            </w:pPr>
          </w:p>
        </w:tc>
      </w:tr>
      <w:tr w:rsidR="003772EE" w:rsidRPr="00087C39" w14:paraId="627BB4E4" w14:textId="77777777" w:rsidTr="006C493C">
        <w:tc>
          <w:tcPr>
            <w:tcW w:w="4403" w:type="dxa"/>
          </w:tcPr>
          <w:p w14:paraId="2D059B9B"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18. April 2016 Nr. 50</w:t>
            </w:r>
            <w:r w:rsidR="003B31C6" w:rsidRPr="003B31C6">
              <w:rPr>
                <w:rFonts w:cs="Arial"/>
                <w:lang w:val="de-DE"/>
              </w:rPr>
              <w:t xml:space="preserve"> </w:t>
            </w:r>
            <w:r w:rsidR="003B31C6">
              <w:rPr>
                <w:rFonts w:cs="Arial"/>
                <w:lang w:val="de-DE"/>
              </w:rPr>
              <w:t>(</w:t>
            </w:r>
            <w:r w:rsidR="003B31C6" w:rsidRPr="003B31C6">
              <w:rPr>
                <w:rFonts w:cs="Arial"/>
                <w:color w:val="000000"/>
                <w:lang w:val="de-DE"/>
              </w:rPr>
              <w:t>GvD Nr. 50/2016</w:t>
            </w:r>
            <w:r w:rsidR="003B31C6">
              <w:rPr>
                <w:rFonts w:cs="Arial"/>
                <w:color w:val="000000"/>
                <w:lang w:val="de-DE"/>
              </w:rPr>
              <w:t>)</w:t>
            </w:r>
          </w:p>
        </w:tc>
        <w:tc>
          <w:tcPr>
            <w:tcW w:w="852" w:type="dxa"/>
          </w:tcPr>
          <w:p w14:paraId="4B2F5CDA" w14:textId="77777777" w:rsidR="003772EE" w:rsidRPr="00440BC9" w:rsidRDefault="003772EE" w:rsidP="003772EE">
            <w:pPr>
              <w:widowControl w:val="0"/>
              <w:spacing w:line="240" w:lineRule="exact"/>
              <w:ind w:right="-180"/>
              <w:jc w:val="both"/>
              <w:rPr>
                <w:rFonts w:cs="Arial"/>
                <w:lang w:val="de-DE"/>
              </w:rPr>
            </w:pPr>
          </w:p>
        </w:tc>
        <w:tc>
          <w:tcPr>
            <w:tcW w:w="4258" w:type="dxa"/>
          </w:tcPr>
          <w:p w14:paraId="730A0556"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Decreto legislativo 18 aprile 2016, n. 50 </w:t>
            </w:r>
            <w:r w:rsidR="003B31C6">
              <w:rPr>
                <w:rFonts w:cs="Arial"/>
                <w:color w:val="000000"/>
                <w:lang w:val="it-IT"/>
              </w:rPr>
              <w:t>(</w:t>
            </w:r>
            <w:r w:rsidR="00F0276C">
              <w:rPr>
                <w:rFonts w:cs="Arial"/>
                <w:color w:val="000000"/>
                <w:lang w:val="it-IT"/>
              </w:rPr>
              <w:t>D.lgs</w:t>
            </w:r>
            <w:r w:rsidR="003B31C6">
              <w:rPr>
                <w:rFonts w:cs="Arial"/>
                <w:color w:val="000000"/>
                <w:lang w:val="it-IT"/>
              </w:rPr>
              <w:t xml:space="preserve">. </w:t>
            </w:r>
            <w:r w:rsidR="003B31C6" w:rsidRPr="003B31C6">
              <w:rPr>
                <w:rFonts w:cs="Arial"/>
                <w:color w:val="000000"/>
                <w:lang w:val="it-IT"/>
              </w:rPr>
              <w:t>50/2016</w:t>
            </w:r>
            <w:r w:rsidR="003B31C6">
              <w:rPr>
                <w:rFonts w:cs="Arial"/>
                <w:color w:val="000000"/>
                <w:lang w:val="it-IT"/>
              </w:rPr>
              <w:t>)</w:t>
            </w:r>
          </w:p>
        </w:tc>
      </w:tr>
      <w:tr w:rsidR="003772EE" w:rsidRPr="00087C39" w14:paraId="6F3DDA42" w14:textId="77777777" w:rsidTr="006C493C">
        <w:tc>
          <w:tcPr>
            <w:tcW w:w="4403" w:type="dxa"/>
          </w:tcPr>
          <w:p w14:paraId="3ED78A63" w14:textId="77777777" w:rsidR="003772EE" w:rsidRPr="00587907" w:rsidRDefault="003772EE" w:rsidP="003772EE">
            <w:pPr>
              <w:widowControl w:val="0"/>
              <w:ind w:left="284" w:right="78"/>
              <w:jc w:val="both"/>
              <w:rPr>
                <w:rFonts w:cs="Arial"/>
                <w:color w:val="000000"/>
                <w:lang w:val="it-IT"/>
              </w:rPr>
            </w:pPr>
          </w:p>
        </w:tc>
        <w:tc>
          <w:tcPr>
            <w:tcW w:w="852" w:type="dxa"/>
          </w:tcPr>
          <w:p w14:paraId="6DE4BF98" w14:textId="77777777" w:rsidR="003772EE" w:rsidRPr="00F21EC1" w:rsidRDefault="003772EE" w:rsidP="003772EE">
            <w:pPr>
              <w:widowControl w:val="0"/>
              <w:spacing w:line="240" w:lineRule="exact"/>
              <w:ind w:right="-180"/>
              <w:jc w:val="both"/>
              <w:rPr>
                <w:rFonts w:cs="Arial"/>
                <w:lang w:val="it-IT"/>
              </w:rPr>
            </w:pPr>
          </w:p>
        </w:tc>
        <w:tc>
          <w:tcPr>
            <w:tcW w:w="4258" w:type="dxa"/>
          </w:tcPr>
          <w:p w14:paraId="7B971CEE" w14:textId="77777777" w:rsidR="003772EE" w:rsidRPr="008129F5" w:rsidRDefault="003772EE" w:rsidP="003772EE">
            <w:pPr>
              <w:widowControl w:val="0"/>
              <w:ind w:left="284" w:right="78"/>
              <w:jc w:val="both"/>
              <w:rPr>
                <w:rFonts w:cs="Arial"/>
                <w:color w:val="000000"/>
                <w:lang w:val="it-IT"/>
              </w:rPr>
            </w:pPr>
          </w:p>
        </w:tc>
      </w:tr>
      <w:tr w:rsidR="003772EE" w:rsidRPr="00087C39" w14:paraId="1D2A1172" w14:textId="77777777" w:rsidTr="006C493C">
        <w:tc>
          <w:tcPr>
            <w:tcW w:w="4403" w:type="dxa"/>
          </w:tcPr>
          <w:p w14:paraId="32EB034C"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7CEA550B" w14:textId="77777777" w:rsidR="003772EE" w:rsidRPr="00440BC9" w:rsidRDefault="003772EE" w:rsidP="003772EE">
            <w:pPr>
              <w:widowControl w:val="0"/>
              <w:spacing w:line="240" w:lineRule="exact"/>
              <w:ind w:right="-180"/>
              <w:jc w:val="both"/>
              <w:rPr>
                <w:rFonts w:cs="Arial"/>
                <w:lang w:val="de-DE"/>
              </w:rPr>
            </w:pPr>
          </w:p>
        </w:tc>
        <w:tc>
          <w:tcPr>
            <w:tcW w:w="4258" w:type="dxa"/>
          </w:tcPr>
          <w:p w14:paraId="44CD906A"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3772EE" w:rsidRPr="00087C39" w14:paraId="2CFC4752" w14:textId="77777777" w:rsidTr="006C493C">
        <w:tc>
          <w:tcPr>
            <w:tcW w:w="4403" w:type="dxa"/>
          </w:tcPr>
          <w:p w14:paraId="71EBFB35" w14:textId="77777777" w:rsidR="003772EE" w:rsidRPr="00587907" w:rsidRDefault="003772EE" w:rsidP="003772EE">
            <w:pPr>
              <w:widowControl w:val="0"/>
              <w:ind w:left="284" w:right="78"/>
              <w:jc w:val="both"/>
              <w:rPr>
                <w:rFonts w:cs="Arial"/>
                <w:color w:val="000000"/>
                <w:lang w:val="it-IT"/>
              </w:rPr>
            </w:pPr>
          </w:p>
        </w:tc>
        <w:tc>
          <w:tcPr>
            <w:tcW w:w="852" w:type="dxa"/>
          </w:tcPr>
          <w:p w14:paraId="05111452" w14:textId="77777777" w:rsidR="003772EE" w:rsidRPr="00F21EC1" w:rsidRDefault="003772EE" w:rsidP="003772EE">
            <w:pPr>
              <w:widowControl w:val="0"/>
              <w:spacing w:line="240" w:lineRule="exact"/>
              <w:ind w:right="-180"/>
              <w:jc w:val="both"/>
              <w:rPr>
                <w:rFonts w:cs="Arial"/>
                <w:lang w:val="it-IT"/>
              </w:rPr>
            </w:pPr>
          </w:p>
        </w:tc>
        <w:tc>
          <w:tcPr>
            <w:tcW w:w="4258" w:type="dxa"/>
          </w:tcPr>
          <w:p w14:paraId="7B454F33" w14:textId="77777777" w:rsidR="003772EE" w:rsidRPr="008129F5" w:rsidRDefault="003772EE" w:rsidP="003772EE">
            <w:pPr>
              <w:widowControl w:val="0"/>
              <w:ind w:left="284" w:right="78"/>
              <w:jc w:val="both"/>
              <w:rPr>
                <w:rFonts w:cs="Arial"/>
                <w:color w:val="000000"/>
                <w:lang w:val="it-IT"/>
              </w:rPr>
            </w:pPr>
          </w:p>
        </w:tc>
      </w:tr>
      <w:tr w:rsidR="003772EE" w:rsidRPr="00587907" w14:paraId="12EBED8F" w14:textId="77777777" w:rsidTr="006C493C">
        <w:tc>
          <w:tcPr>
            <w:tcW w:w="4403" w:type="dxa"/>
          </w:tcPr>
          <w:p w14:paraId="6548EEE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3A02E7A5" w14:textId="77777777" w:rsidR="003772EE" w:rsidRPr="00440BC9" w:rsidRDefault="003772EE" w:rsidP="003772EE">
            <w:pPr>
              <w:widowControl w:val="0"/>
              <w:spacing w:line="240" w:lineRule="exact"/>
              <w:ind w:right="-180"/>
              <w:jc w:val="both"/>
              <w:rPr>
                <w:rFonts w:cs="Arial"/>
                <w:lang w:val="de-DE"/>
              </w:rPr>
            </w:pPr>
          </w:p>
        </w:tc>
        <w:tc>
          <w:tcPr>
            <w:tcW w:w="4258" w:type="dxa"/>
          </w:tcPr>
          <w:p w14:paraId="1C7D6DD9"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3772EE" w:rsidRPr="00587907" w14:paraId="704E312A" w14:textId="77777777" w:rsidTr="006C493C">
        <w:tc>
          <w:tcPr>
            <w:tcW w:w="4403" w:type="dxa"/>
          </w:tcPr>
          <w:p w14:paraId="0005449F" w14:textId="77777777" w:rsidR="003772EE" w:rsidRPr="00587907" w:rsidRDefault="003772EE" w:rsidP="003772EE">
            <w:pPr>
              <w:widowControl w:val="0"/>
              <w:ind w:left="284" w:right="78"/>
              <w:jc w:val="both"/>
              <w:rPr>
                <w:rFonts w:cs="Arial"/>
                <w:color w:val="000000"/>
                <w:lang w:val="it-IT"/>
              </w:rPr>
            </w:pPr>
          </w:p>
        </w:tc>
        <w:tc>
          <w:tcPr>
            <w:tcW w:w="852" w:type="dxa"/>
          </w:tcPr>
          <w:p w14:paraId="652627AE" w14:textId="77777777" w:rsidR="003772EE" w:rsidRPr="00F21EC1" w:rsidRDefault="003772EE" w:rsidP="003772EE">
            <w:pPr>
              <w:widowControl w:val="0"/>
              <w:spacing w:line="240" w:lineRule="exact"/>
              <w:ind w:right="-180"/>
              <w:jc w:val="both"/>
              <w:rPr>
                <w:rFonts w:cs="Arial"/>
                <w:lang w:val="it-IT"/>
              </w:rPr>
            </w:pPr>
          </w:p>
        </w:tc>
        <w:tc>
          <w:tcPr>
            <w:tcW w:w="4258" w:type="dxa"/>
          </w:tcPr>
          <w:p w14:paraId="03CD2697" w14:textId="77777777" w:rsidR="003772EE" w:rsidRPr="008129F5" w:rsidRDefault="003772EE" w:rsidP="003772EE">
            <w:pPr>
              <w:widowControl w:val="0"/>
              <w:ind w:left="284" w:right="78"/>
              <w:jc w:val="both"/>
              <w:rPr>
                <w:rFonts w:cs="Arial"/>
                <w:color w:val="000000"/>
                <w:lang w:val="it-IT"/>
              </w:rPr>
            </w:pPr>
          </w:p>
        </w:tc>
      </w:tr>
      <w:tr w:rsidR="003772EE" w:rsidRPr="00440BC9" w14:paraId="4D753328" w14:textId="77777777" w:rsidTr="006C493C">
        <w:tc>
          <w:tcPr>
            <w:tcW w:w="4403" w:type="dxa"/>
          </w:tcPr>
          <w:p w14:paraId="02C10E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Landesgesetz vom 22. Oktober 1993, Nr. 17</w:t>
            </w:r>
          </w:p>
        </w:tc>
        <w:tc>
          <w:tcPr>
            <w:tcW w:w="852" w:type="dxa"/>
          </w:tcPr>
          <w:p w14:paraId="436728F7" w14:textId="77777777" w:rsidR="003772EE" w:rsidRPr="00440BC9" w:rsidRDefault="003772EE" w:rsidP="003772EE">
            <w:pPr>
              <w:widowControl w:val="0"/>
              <w:spacing w:line="240" w:lineRule="exact"/>
              <w:ind w:right="-180"/>
              <w:jc w:val="both"/>
              <w:rPr>
                <w:rFonts w:cs="Arial"/>
                <w:lang w:val="de-DE"/>
              </w:rPr>
            </w:pPr>
          </w:p>
        </w:tc>
        <w:tc>
          <w:tcPr>
            <w:tcW w:w="4258" w:type="dxa"/>
          </w:tcPr>
          <w:p w14:paraId="679B576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Legge provinciale 22 ottobre 1993, n. 17, </w:t>
            </w:r>
          </w:p>
        </w:tc>
      </w:tr>
      <w:tr w:rsidR="003772EE" w:rsidRPr="00440BC9" w14:paraId="016F1623" w14:textId="77777777" w:rsidTr="006C493C">
        <w:tc>
          <w:tcPr>
            <w:tcW w:w="4403" w:type="dxa"/>
          </w:tcPr>
          <w:p w14:paraId="24386178" w14:textId="77777777" w:rsidR="003772EE" w:rsidRPr="00587907" w:rsidRDefault="003772EE" w:rsidP="003772EE">
            <w:pPr>
              <w:pStyle w:val="Default"/>
              <w:widowControl w:val="0"/>
              <w:spacing w:line="240" w:lineRule="exact"/>
              <w:ind w:right="76"/>
              <w:jc w:val="both"/>
              <w:rPr>
                <w:rFonts w:cs="Arial"/>
                <w:color w:val="auto"/>
                <w:sz w:val="20"/>
                <w:szCs w:val="20"/>
                <w:lang w:val="de-DE"/>
              </w:rPr>
            </w:pPr>
          </w:p>
        </w:tc>
        <w:tc>
          <w:tcPr>
            <w:tcW w:w="852" w:type="dxa"/>
          </w:tcPr>
          <w:p w14:paraId="22000D91" w14:textId="77777777" w:rsidR="003772EE" w:rsidRPr="00440BC9" w:rsidRDefault="003772EE" w:rsidP="003772EE">
            <w:pPr>
              <w:widowControl w:val="0"/>
              <w:spacing w:line="240" w:lineRule="exact"/>
              <w:ind w:right="-180"/>
              <w:jc w:val="both"/>
              <w:rPr>
                <w:rFonts w:cs="Arial"/>
                <w:lang w:val="de-DE"/>
              </w:rPr>
            </w:pPr>
          </w:p>
        </w:tc>
        <w:tc>
          <w:tcPr>
            <w:tcW w:w="4258" w:type="dxa"/>
          </w:tcPr>
          <w:p w14:paraId="77152666" w14:textId="77777777" w:rsidR="003772EE" w:rsidRPr="00F21EC1" w:rsidRDefault="003772EE" w:rsidP="003772EE">
            <w:pPr>
              <w:widowControl w:val="0"/>
              <w:ind w:left="284" w:right="78"/>
              <w:jc w:val="both"/>
              <w:rPr>
                <w:rFonts w:cs="Arial"/>
                <w:color w:val="000000"/>
              </w:rPr>
            </w:pPr>
          </w:p>
        </w:tc>
      </w:tr>
      <w:tr w:rsidR="003772EE" w:rsidRPr="00087C39" w14:paraId="55EE7731" w14:textId="77777777" w:rsidTr="006C493C">
        <w:tc>
          <w:tcPr>
            <w:tcW w:w="4403" w:type="dxa"/>
          </w:tcPr>
          <w:p w14:paraId="1DB0F297"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28575556" w14:textId="77777777" w:rsidR="003772EE" w:rsidRPr="00A076D6" w:rsidRDefault="003772EE" w:rsidP="003772EE">
            <w:pPr>
              <w:widowControl w:val="0"/>
              <w:spacing w:line="240" w:lineRule="exact"/>
              <w:ind w:right="-180"/>
              <w:jc w:val="both"/>
              <w:rPr>
                <w:rFonts w:cs="Arial"/>
                <w:lang w:val="de-DE"/>
              </w:rPr>
            </w:pPr>
          </w:p>
        </w:tc>
        <w:tc>
          <w:tcPr>
            <w:tcW w:w="4258" w:type="dxa"/>
          </w:tcPr>
          <w:p w14:paraId="3971985A" w14:textId="77777777" w:rsidR="003772EE" w:rsidRPr="00A076D6" w:rsidRDefault="003772EE" w:rsidP="005D66AF">
            <w:pPr>
              <w:widowControl w:val="0"/>
              <w:numPr>
                <w:ilvl w:val="0"/>
                <w:numId w:val="19"/>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3772EE" w:rsidRPr="00087C39" w14:paraId="5EB39400" w14:textId="77777777" w:rsidTr="006C493C">
        <w:tc>
          <w:tcPr>
            <w:tcW w:w="4403" w:type="dxa"/>
          </w:tcPr>
          <w:p w14:paraId="385F87B1" w14:textId="77777777" w:rsidR="003772EE" w:rsidRPr="00587907" w:rsidRDefault="003772EE" w:rsidP="003772EE">
            <w:pPr>
              <w:widowControl w:val="0"/>
              <w:ind w:left="284" w:right="78"/>
              <w:jc w:val="both"/>
              <w:rPr>
                <w:rFonts w:cs="Arial"/>
                <w:color w:val="000000"/>
                <w:lang w:val="it-IT"/>
              </w:rPr>
            </w:pPr>
          </w:p>
        </w:tc>
        <w:tc>
          <w:tcPr>
            <w:tcW w:w="852" w:type="dxa"/>
          </w:tcPr>
          <w:p w14:paraId="43E55290" w14:textId="77777777" w:rsidR="003772EE" w:rsidRPr="00F21EC1" w:rsidRDefault="003772EE" w:rsidP="003772EE">
            <w:pPr>
              <w:widowControl w:val="0"/>
              <w:spacing w:line="240" w:lineRule="exact"/>
              <w:ind w:right="-180"/>
              <w:jc w:val="both"/>
              <w:rPr>
                <w:rFonts w:cs="Arial"/>
                <w:lang w:val="it-IT"/>
              </w:rPr>
            </w:pPr>
          </w:p>
        </w:tc>
        <w:tc>
          <w:tcPr>
            <w:tcW w:w="4258" w:type="dxa"/>
          </w:tcPr>
          <w:p w14:paraId="4F9D402B" w14:textId="77777777" w:rsidR="003772EE" w:rsidRPr="00EA769C" w:rsidRDefault="003772EE" w:rsidP="003772EE">
            <w:pPr>
              <w:pStyle w:val="Default"/>
              <w:widowControl w:val="0"/>
              <w:spacing w:line="240" w:lineRule="exact"/>
              <w:ind w:right="105"/>
              <w:jc w:val="both"/>
              <w:rPr>
                <w:rFonts w:cs="Arial"/>
                <w:color w:val="auto"/>
                <w:sz w:val="20"/>
                <w:szCs w:val="20"/>
              </w:rPr>
            </w:pPr>
          </w:p>
        </w:tc>
      </w:tr>
      <w:tr w:rsidR="003772EE" w:rsidRPr="00087C39" w14:paraId="5B658C19" w14:textId="77777777" w:rsidTr="006C493C">
        <w:tc>
          <w:tcPr>
            <w:tcW w:w="4403" w:type="dxa"/>
          </w:tcPr>
          <w:p w14:paraId="2A41B0CC" w14:textId="77777777" w:rsidR="003772EE" w:rsidRPr="0091553B" w:rsidRDefault="0089077A" w:rsidP="005D66AF">
            <w:pPr>
              <w:widowControl w:val="0"/>
              <w:numPr>
                <w:ilvl w:val="0"/>
                <w:numId w:val="19"/>
              </w:numPr>
              <w:ind w:left="284" w:right="78" w:hanging="284"/>
              <w:jc w:val="both"/>
              <w:rPr>
                <w:rFonts w:cs="Arial"/>
                <w:color w:val="000000"/>
                <w:lang w:val="de-DE"/>
              </w:rPr>
            </w:pPr>
            <w:hyperlink r:id="rId15" w:history="1">
              <w:r w:rsidR="003772EE" w:rsidRPr="0091553B">
                <w:rPr>
                  <w:rFonts w:cs="Arial"/>
                  <w:color w:val="000000"/>
                  <w:lang w:val="de-DE"/>
                </w:rPr>
                <w:t>ANAC-Leitlinien Nr. 1, aktualisiert mit GvD Nr. 56/2017</w:t>
              </w:r>
            </w:hyperlink>
          </w:p>
        </w:tc>
        <w:tc>
          <w:tcPr>
            <w:tcW w:w="852" w:type="dxa"/>
          </w:tcPr>
          <w:p w14:paraId="3528520F" w14:textId="77777777" w:rsidR="003772EE" w:rsidRPr="00440BC9" w:rsidRDefault="003772EE" w:rsidP="003772EE">
            <w:pPr>
              <w:widowControl w:val="0"/>
              <w:spacing w:line="240" w:lineRule="exact"/>
              <w:ind w:right="-180"/>
              <w:jc w:val="both"/>
              <w:rPr>
                <w:rFonts w:cs="Arial"/>
                <w:lang w:val="de-DE"/>
              </w:rPr>
            </w:pPr>
          </w:p>
        </w:tc>
        <w:tc>
          <w:tcPr>
            <w:tcW w:w="4258" w:type="dxa"/>
          </w:tcPr>
          <w:p w14:paraId="66E0DC05" w14:textId="77777777" w:rsidR="003772EE" w:rsidRPr="0091553B" w:rsidRDefault="0089077A" w:rsidP="005D66AF">
            <w:pPr>
              <w:widowControl w:val="0"/>
              <w:numPr>
                <w:ilvl w:val="0"/>
                <w:numId w:val="19"/>
              </w:numPr>
              <w:ind w:left="284" w:right="78" w:hanging="284"/>
              <w:jc w:val="both"/>
              <w:rPr>
                <w:rFonts w:cs="Arial"/>
                <w:color w:val="000000"/>
                <w:lang w:val="it-IT"/>
              </w:rPr>
            </w:pPr>
            <w:hyperlink r:id="rId16" w:history="1">
              <w:r w:rsidR="003772EE" w:rsidRPr="0091553B">
                <w:rPr>
                  <w:rFonts w:cs="Arial"/>
                  <w:color w:val="000000"/>
                  <w:lang w:val="it-IT"/>
                </w:rPr>
                <w:t xml:space="preserve">Linee Guida ANAC n. 1 aggiornate al </w:t>
              </w:r>
              <w:r w:rsidR="00F0276C" w:rsidRPr="0091553B">
                <w:rPr>
                  <w:rFonts w:cs="Arial"/>
                  <w:color w:val="000000"/>
                  <w:lang w:val="it-IT"/>
                </w:rPr>
                <w:t>D.lgs</w:t>
              </w:r>
              <w:r w:rsidR="003772EE" w:rsidRPr="0091553B">
                <w:rPr>
                  <w:rFonts w:cs="Arial"/>
                  <w:color w:val="000000"/>
                  <w:lang w:val="it-IT"/>
                </w:rPr>
                <w:t>. n. 56/2017</w:t>
              </w:r>
            </w:hyperlink>
            <w:r w:rsidR="003772EE" w:rsidRPr="0091553B">
              <w:rPr>
                <w:rFonts w:cs="Arial"/>
                <w:color w:val="000000"/>
                <w:lang w:val="it-IT"/>
              </w:rPr>
              <w:t>,</w:t>
            </w:r>
          </w:p>
        </w:tc>
      </w:tr>
      <w:tr w:rsidR="003772EE" w:rsidRPr="00087C39" w14:paraId="1A055E97" w14:textId="77777777" w:rsidTr="006C493C">
        <w:tc>
          <w:tcPr>
            <w:tcW w:w="4403" w:type="dxa"/>
          </w:tcPr>
          <w:p w14:paraId="61BC8494" w14:textId="77777777" w:rsidR="003772EE" w:rsidRPr="0091553B" w:rsidRDefault="003772EE" w:rsidP="003772EE">
            <w:pPr>
              <w:widowControl w:val="0"/>
              <w:ind w:left="284" w:right="78"/>
              <w:jc w:val="both"/>
              <w:rPr>
                <w:rFonts w:cs="Arial"/>
                <w:color w:val="000000"/>
                <w:lang w:val="it-IT"/>
              </w:rPr>
            </w:pPr>
          </w:p>
        </w:tc>
        <w:tc>
          <w:tcPr>
            <w:tcW w:w="852" w:type="dxa"/>
          </w:tcPr>
          <w:p w14:paraId="18371861" w14:textId="77777777" w:rsidR="003772EE" w:rsidRPr="00F21EC1" w:rsidRDefault="003772EE" w:rsidP="003772EE">
            <w:pPr>
              <w:widowControl w:val="0"/>
              <w:spacing w:line="240" w:lineRule="exact"/>
              <w:ind w:right="-180"/>
              <w:jc w:val="both"/>
              <w:rPr>
                <w:rFonts w:cs="Arial"/>
                <w:lang w:val="it-IT"/>
              </w:rPr>
            </w:pPr>
          </w:p>
        </w:tc>
        <w:tc>
          <w:tcPr>
            <w:tcW w:w="4258" w:type="dxa"/>
          </w:tcPr>
          <w:p w14:paraId="14AF0953" w14:textId="77777777" w:rsidR="003772EE" w:rsidRPr="0091553B" w:rsidRDefault="003772EE" w:rsidP="003772EE">
            <w:pPr>
              <w:widowControl w:val="0"/>
              <w:ind w:left="284" w:right="78"/>
              <w:jc w:val="both"/>
              <w:rPr>
                <w:rFonts w:cs="Arial"/>
                <w:color w:val="000000"/>
                <w:lang w:val="it-IT"/>
              </w:rPr>
            </w:pPr>
          </w:p>
        </w:tc>
      </w:tr>
      <w:tr w:rsidR="003772EE" w:rsidRPr="002172C5" w14:paraId="1046C5B2" w14:textId="77777777" w:rsidTr="006C493C">
        <w:tc>
          <w:tcPr>
            <w:tcW w:w="4403" w:type="dxa"/>
          </w:tcPr>
          <w:p w14:paraId="5B0A8B7D" w14:textId="03321BFE" w:rsidR="003772EE" w:rsidRPr="0091553B" w:rsidRDefault="0089077A" w:rsidP="0091553B">
            <w:pPr>
              <w:widowControl w:val="0"/>
              <w:numPr>
                <w:ilvl w:val="0"/>
                <w:numId w:val="19"/>
              </w:numPr>
              <w:ind w:left="284" w:right="78" w:hanging="284"/>
              <w:jc w:val="both"/>
              <w:rPr>
                <w:rFonts w:cs="Arial"/>
                <w:strike/>
                <w:color w:val="000000"/>
                <w:lang w:val="de-DE"/>
              </w:rPr>
            </w:pPr>
            <w:hyperlink r:id="rId17" w:history="1">
              <w:r w:rsidR="00F563FA" w:rsidRPr="0091553B">
                <w:rPr>
                  <w:rFonts w:cs="Arial"/>
                  <w:color w:val="000000"/>
                  <w:lang w:val="de-DE"/>
                </w:rPr>
                <w:t>Beschluss der Landesregierung vom 25.10.2022, Nr. 759</w:t>
              </w:r>
            </w:hyperlink>
          </w:p>
        </w:tc>
        <w:tc>
          <w:tcPr>
            <w:tcW w:w="852" w:type="dxa"/>
          </w:tcPr>
          <w:p w14:paraId="3E9622EF" w14:textId="77777777" w:rsidR="003772EE" w:rsidRPr="00440BC9" w:rsidRDefault="003772EE" w:rsidP="003772EE">
            <w:pPr>
              <w:widowControl w:val="0"/>
              <w:spacing w:line="240" w:lineRule="exact"/>
              <w:ind w:right="-180"/>
              <w:jc w:val="both"/>
              <w:rPr>
                <w:rFonts w:cs="Arial"/>
                <w:lang w:val="de-DE"/>
              </w:rPr>
            </w:pPr>
          </w:p>
        </w:tc>
        <w:tc>
          <w:tcPr>
            <w:tcW w:w="4258" w:type="dxa"/>
          </w:tcPr>
          <w:p w14:paraId="20C71394" w14:textId="346899A5" w:rsidR="00F563FA" w:rsidRPr="0091553B" w:rsidRDefault="0089077A" w:rsidP="0091553B">
            <w:pPr>
              <w:widowControl w:val="0"/>
              <w:numPr>
                <w:ilvl w:val="0"/>
                <w:numId w:val="19"/>
              </w:numPr>
              <w:ind w:left="284" w:right="78" w:hanging="284"/>
              <w:jc w:val="both"/>
              <w:rPr>
                <w:rFonts w:cs="Arial"/>
                <w:strike/>
                <w:color w:val="000000"/>
                <w:lang w:val="it-IT"/>
              </w:rPr>
            </w:pPr>
            <w:hyperlink r:id="rId18" w:history="1">
              <w:r w:rsidR="00F563FA" w:rsidRPr="0091553B">
                <w:rPr>
                  <w:rFonts w:cs="Arial"/>
                  <w:color w:val="000000"/>
                  <w:lang w:val="it-IT"/>
                </w:rPr>
                <w:t xml:space="preserve">Deliberazione della Giunta provinciale del 25.10.2022, n. </w:t>
              </w:r>
            </w:hyperlink>
            <w:r w:rsidR="00F563FA" w:rsidRPr="0091553B">
              <w:rPr>
                <w:rFonts w:cs="Arial"/>
                <w:color w:val="000000"/>
                <w:lang w:val="it-IT"/>
              </w:rPr>
              <w:t>759</w:t>
            </w:r>
          </w:p>
        </w:tc>
      </w:tr>
      <w:tr w:rsidR="00F563FA" w:rsidRPr="002172C5" w14:paraId="3935D93D" w14:textId="77777777" w:rsidTr="006C493C">
        <w:tc>
          <w:tcPr>
            <w:tcW w:w="4403" w:type="dxa"/>
          </w:tcPr>
          <w:p w14:paraId="46B1971F" w14:textId="77777777" w:rsidR="00F563FA" w:rsidRPr="00F563FA" w:rsidRDefault="00F563FA" w:rsidP="003772EE">
            <w:pPr>
              <w:widowControl w:val="0"/>
              <w:ind w:left="284" w:right="78"/>
              <w:jc w:val="both"/>
              <w:rPr>
                <w:rFonts w:cs="Arial"/>
                <w:color w:val="000000"/>
                <w:lang w:val="it-IT"/>
              </w:rPr>
            </w:pPr>
          </w:p>
        </w:tc>
        <w:tc>
          <w:tcPr>
            <w:tcW w:w="852" w:type="dxa"/>
          </w:tcPr>
          <w:p w14:paraId="25FF5349" w14:textId="77777777" w:rsidR="00F563FA" w:rsidRPr="00F563FA" w:rsidRDefault="00F563FA" w:rsidP="003772EE">
            <w:pPr>
              <w:widowControl w:val="0"/>
              <w:spacing w:line="240" w:lineRule="exact"/>
              <w:ind w:right="-180"/>
              <w:jc w:val="both"/>
              <w:rPr>
                <w:rFonts w:cs="Arial"/>
                <w:lang w:val="it-IT"/>
              </w:rPr>
            </w:pPr>
          </w:p>
        </w:tc>
        <w:tc>
          <w:tcPr>
            <w:tcW w:w="4258" w:type="dxa"/>
          </w:tcPr>
          <w:p w14:paraId="4F2AD4E3" w14:textId="77777777" w:rsidR="00F563FA" w:rsidRPr="00F563FA" w:rsidRDefault="00F563FA" w:rsidP="003772EE">
            <w:pPr>
              <w:widowControl w:val="0"/>
              <w:ind w:left="284" w:right="78"/>
              <w:jc w:val="both"/>
              <w:rPr>
                <w:rFonts w:cs="Arial"/>
                <w:color w:val="000000"/>
                <w:lang w:val="it-IT"/>
              </w:rPr>
            </w:pPr>
          </w:p>
        </w:tc>
      </w:tr>
      <w:tr w:rsidR="005A7490" w:rsidRPr="00B457FF" w14:paraId="5035EC86" w14:textId="77777777" w:rsidTr="006C493C">
        <w:tc>
          <w:tcPr>
            <w:tcW w:w="4403" w:type="dxa"/>
          </w:tcPr>
          <w:p w14:paraId="4E1CEFDD" w14:textId="4D479D26" w:rsidR="005A7490" w:rsidRPr="00122768" w:rsidRDefault="0089077A" w:rsidP="005A7490">
            <w:pPr>
              <w:widowControl w:val="0"/>
              <w:numPr>
                <w:ilvl w:val="0"/>
                <w:numId w:val="19"/>
              </w:numPr>
              <w:ind w:left="284" w:right="78" w:hanging="284"/>
              <w:jc w:val="both"/>
              <w:rPr>
                <w:rFonts w:cs="Arial"/>
                <w:color w:val="000000"/>
                <w:lang w:val="de-DE"/>
              </w:rPr>
            </w:pPr>
            <w:hyperlink r:id="rId19" w:history="1">
              <w:r w:rsidR="005A7490" w:rsidRPr="00122768">
                <w:rPr>
                  <w:rStyle w:val="Hyperlink"/>
                  <w:rFonts w:cs="Arial"/>
                  <w:color w:val="auto"/>
                  <w:u w:val="none"/>
                  <w:lang w:val="de-DE"/>
                </w:rPr>
                <w:t>Beschluss der Landesregierung vom 5. November 2019, Nr. 897</w:t>
              </w:r>
            </w:hyperlink>
          </w:p>
        </w:tc>
        <w:tc>
          <w:tcPr>
            <w:tcW w:w="852" w:type="dxa"/>
          </w:tcPr>
          <w:p w14:paraId="472AC07C" w14:textId="77777777" w:rsidR="005A7490" w:rsidRPr="00122768" w:rsidRDefault="005A7490" w:rsidP="005A7490">
            <w:pPr>
              <w:widowControl w:val="0"/>
              <w:spacing w:line="240" w:lineRule="exact"/>
              <w:ind w:right="-180"/>
              <w:jc w:val="both"/>
              <w:rPr>
                <w:rFonts w:cs="Arial"/>
                <w:lang w:val="de-DE"/>
              </w:rPr>
            </w:pPr>
          </w:p>
        </w:tc>
        <w:tc>
          <w:tcPr>
            <w:tcW w:w="4258" w:type="dxa"/>
          </w:tcPr>
          <w:p w14:paraId="4E272EA9" w14:textId="351F59A7" w:rsidR="005A7490" w:rsidRPr="00122768" w:rsidRDefault="0089077A" w:rsidP="005A7490">
            <w:pPr>
              <w:widowControl w:val="0"/>
              <w:numPr>
                <w:ilvl w:val="0"/>
                <w:numId w:val="19"/>
              </w:numPr>
              <w:ind w:left="284" w:right="78" w:hanging="284"/>
              <w:jc w:val="both"/>
              <w:rPr>
                <w:rFonts w:cs="Arial"/>
                <w:color w:val="000000"/>
                <w:lang w:val="it-IT"/>
              </w:rPr>
            </w:pPr>
            <w:hyperlink r:id="rId20" w:history="1">
              <w:r w:rsidR="005A7490" w:rsidRPr="00122768">
                <w:rPr>
                  <w:rStyle w:val="Hyperlink"/>
                  <w:rFonts w:cs="Arial"/>
                  <w:color w:val="auto"/>
                  <w:u w:val="none"/>
                  <w:lang w:val="it-IT"/>
                </w:rPr>
                <w:t>Deliberazione della Giunta provinciale del 05 novembre 2019, n. 897</w:t>
              </w:r>
            </w:hyperlink>
            <w:r w:rsidR="005A7490" w:rsidRPr="00122768">
              <w:rPr>
                <w:rFonts w:cs="Arial"/>
                <w:lang w:val="it-IT"/>
              </w:rPr>
              <w:t> </w:t>
            </w:r>
          </w:p>
        </w:tc>
      </w:tr>
      <w:tr w:rsidR="005A7490" w:rsidRPr="00B457FF" w14:paraId="26284871" w14:textId="77777777" w:rsidTr="006C493C">
        <w:tc>
          <w:tcPr>
            <w:tcW w:w="4403" w:type="dxa"/>
          </w:tcPr>
          <w:p w14:paraId="3FBFB66F" w14:textId="77777777" w:rsidR="005A7490" w:rsidRPr="005A7490" w:rsidRDefault="005A7490" w:rsidP="005A7490">
            <w:pPr>
              <w:widowControl w:val="0"/>
              <w:ind w:left="284" w:right="78"/>
              <w:jc w:val="both"/>
              <w:rPr>
                <w:rFonts w:cs="Arial"/>
                <w:color w:val="000000"/>
                <w:lang w:val="it-IT"/>
              </w:rPr>
            </w:pPr>
          </w:p>
        </w:tc>
        <w:tc>
          <w:tcPr>
            <w:tcW w:w="852" w:type="dxa"/>
          </w:tcPr>
          <w:p w14:paraId="38C68D6D" w14:textId="77777777" w:rsidR="005A7490" w:rsidRPr="005A7490" w:rsidRDefault="005A7490" w:rsidP="005A7490">
            <w:pPr>
              <w:widowControl w:val="0"/>
              <w:spacing w:line="240" w:lineRule="exact"/>
              <w:ind w:right="-180"/>
              <w:jc w:val="both"/>
              <w:rPr>
                <w:rFonts w:cs="Arial"/>
                <w:lang w:val="it-IT"/>
              </w:rPr>
            </w:pPr>
          </w:p>
        </w:tc>
        <w:tc>
          <w:tcPr>
            <w:tcW w:w="4258" w:type="dxa"/>
          </w:tcPr>
          <w:p w14:paraId="342C64EB" w14:textId="77777777" w:rsidR="005A7490" w:rsidRPr="005A7490" w:rsidRDefault="005A7490" w:rsidP="005A7490">
            <w:pPr>
              <w:widowControl w:val="0"/>
              <w:ind w:left="284" w:right="78"/>
              <w:jc w:val="both"/>
              <w:rPr>
                <w:rFonts w:cs="Arial"/>
                <w:color w:val="000000"/>
                <w:lang w:val="it-IT"/>
              </w:rPr>
            </w:pPr>
          </w:p>
        </w:tc>
      </w:tr>
      <w:tr w:rsidR="005A7490" w:rsidRPr="00440BC9" w14:paraId="68877BF5" w14:textId="77777777" w:rsidTr="006C493C">
        <w:tc>
          <w:tcPr>
            <w:tcW w:w="4403" w:type="dxa"/>
          </w:tcPr>
          <w:p w14:paraId="726FCBF3" w14:textId="77777777" w:rsidR="005A7490" w:rsidRPr="00587907" w:rsidRDefault="005A7490" w:rsidP="005A7490">
            <w:pPr>
              <w:widowControl w:val="0"/>
              <w:numPr>
                <w:ilvl w:val="0"/>
                <w:numId w:val="19"/>
              </w:numPr>
              <w:ind w:left="284" w:right="78" w:hanging="284"/>
              <w:jc w:val="both"/>
              <w:rPr>
                <w:rFonts w:cs="Arial"/>
                <w:color w:val="000000"/>
              </w:rPr>
            </w:pPr>
            <w:r w:rsidRPr="00587907">
              <w:rPr>
                <w:rFonts w:cs="Arial"/>
                <w:color w:val="000000"/>
              </w:rPr>
              <w:t>Ministerialdekret vom 17. Juni 2016</w:t>
            </w:r>
          </w:p>
        </w:tc>
        <w:tc>
          <w:tcPr>
            <w:tcW w:w="852" w:type="dxa"/>
          </w:tcPr>
          <w:p w14:paraId="45F00C42" w14:textId="77777777" w:rsidR="005A7490" w:rsidRPr="00440BC9" w:rsidRDefault="005A7490" w:rsidP="005A7490">
            <w:pPr>
              <w:widowControl w:val="0"/>
              <w:spacing w:line="240" w:lineRule="exact"/>
              <w:ind w:right="-180"/>
              <w:jc w:val="both"/>
              <w:rPr>
                <w:rFonts w:cs="Arial"/>
                <w:lang w:val="de-DE"/>
              </w:rPr>
            </w:pPr>
          </w:p>
        </w:tc>
        <w:tc>
          <w:tcPr>
            <w:tcW w:w="4258" w:type="dxa"/>
          </w:tcPr>
          <w:p w14:paraId="251317DF" w14:textId="77777777" w:rsidR="005A7490" w:rsidRPr="00F21EC1" w:rsidRDefault="005A7490" w:rsidP="005A7490">
            <w:pPr>
              <w:widowControl w:val="0"/>
              <w:numPr>
                <w:ilvl w:val="0"/>
                <w:numId w:val="19"/>
              </w:numPr>
              <w:ind w:left="284" w:right="78" w:hanging="284"/>
              <w:jc w:val="both"/>
              <w:rPr>
                <w:rFonts w:cs="Arial"/>
                <w:color w:val="000000"/>
              </w:rPr>
            </w:pPr>
            <w:r w:rsidRPr="00F21EC1">
              <w:rPr>
                <w:rFonts w:cs="Arial"/>
                <w:color w:val="000000"/>
              </w:rPr>
              <w:t xml:space="preserve">Decreto ministeriale 17 giugno 2016, </w:t>
            </w:r>
          </w:p>
        </w:tc>
      </w:tr>
      <w:tr w:rsidR="005A7490" w:rsidRPr="00440BC9" w14:paraId="79AB8BEC" w14:textId="77777777" w:rsidTr="006C493C">
        <w:tc>
          <w:tcPr>
            <w:tcW w:w="4403" w:type="dxa"/>
          </w:tcPr>
          <w:p w14:paraId="30AB5DD1" w14:textId="77777777" w:rsidR="005A7490" w:rsidRPr="00587907" w:rsidRDefault="005A7490" w:rsidP="005A7490">
            <w:pPr>
              <w:widowControl w:val="0"/>
              <w:ind w:left="284" w:right="78"/>
              <w:jc w:val="both"/>
              <w:rPr>
                <w:rFonts w:cs="Arial"/>
                <w:color w:val="000000"/>
              </w:rPr>
            </w:pPr>
          </w:p>
        </w:tc>
        <w:tc>
          <w:tcPr>
            <w:tcW w:w="852" w:type="dxa"/>
          </w:tcPr>
          <w:p w14:paraId="393ADF69" w14:textId="77777777" w:rsidR="005A7490" w:rsidRPr="00440BC9" w:rsidRDefault="005A7490" w:rsidP="005A7490">
            <w:pPr>
              <w:widowControl w:val="0"/>
              <w:spacing w:line="240" w:lineRule="exact"/>
              <w:ind w:right="-180"/>
              <w:jc w:val="both"/>
              <w:rPr>
                <w:rFonts w:cs="Arial"/>
                <w:lang w:val="de-DE"/>
              </w:rPr>
            </w:pPr>
          </w:p>
        </w:tc>
        <w:tc>
          <w:tcPr>
            <w:tcW w:w="4258" w:type="dxa"/>
          </w:tcPr>
          <w:p w14:paraId="229999BC" w14:textId="77777777" w:rsidR="005A7490" w:rsidRPr="00F21EC1" w:rsidRDefault="005A7490" w:rsidP="005A7490">
            <w:pPr>
              <w:widowControl w:val="0"/>
              <w:ind w:left="284" w:right="78"/>
              <w:jc w:val="both"/>
              <w:rPr>
                <w:rFonts w:cs="Arial"/>
                <w:color w:val="000000"/>
              </w:rPr>
            </w:pPr>
          </w:p>
        </w:tc>
      </w:tr>
      <w:tr w:rsidR="005A7490" w:rsidRPr="00B457FF" w14:paraId="6B74AD41" w14:textId="77777777" w:rsidTr="006C493C">
        <w:tc>
          <w:tcPr>
            <w:tcW w:w="4403" w:type="dxa"/>
          </w:tcPr>
          <w:p w14:paraId="4523D9A4" w14:textId="77777777" w:rsidR="005A7490" w:rsidRPr="00587907" w:rsidRDefault="005A7490" w:rsidP="005A7490">
            <w:pPr>
              <w:widowControl w:val="0"/>
              <w:numPr>
                <w:ilvl w:val="0"/>
                <w:numId w:val="19"/>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0B613AA1" w14:textId="77777777" w:rsidR="005A7490" w:rsidRPr="00440BC9" w:rsidRDefault="005A7490" w:rsidP="005A7490">
            <w:pPr>
              <w:widowControl w:val="0"/>
              <w:spacing w:line="240" w:lineRule="exact"/>
              <w:ind w:right="-180"/>
              <w:jc w:val="both"/>
              <w:rPr>
                <w:rFonts w:cs="Arial"/>
                <w:lang w:val="de-DE"/>
              </w:rPr>
            </w:pPr>
          </w:p>
        </w:tc>
        <w:tc>
          <w:tcPr>
            <w:tcW w:w="4258" w:type="dxa"/>
          </w:tcPr>
          <w:p w14:paraId="2C12E1FF" w14:textId="77777777" w:rsidR="005A7490" w:rsidRPr="00946F86" w:rsidRDefault="005A7490" w:rsidP="005A7490">
            <w:pPr>
              <w:widowControl w:val="0"/>
              <w:numPr>
                <w:ilvl w:val="0"/>
                <w:numId w:val="19"/>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5A7490" w:rsidRPr="00B457FF" w14:paraId="13754481" w14:textId="77777777" w:rsidTr="006C493C">
        <w:tc>
          <w:tcPr>
            <w:tcW w:w="4403" w:type="dxa"/>
          </w:tcPr>
          <w:p w14:paraId="76278A99" w14:textId="77777777" w:rsidR="005A7490" w:rsidRPr="00D34CA1" w:rsidRDefault="005A7490" w:rsidP="005A7490">
            <w:pPr>
              <w:widowControl w:val="0"/>
              <w:ind w:left="284" w:right="78"/>
              <w:jc w:val="both"/>
              <w:rPr>
                <w:rFonts w:cs="Arial"/>
                <w:color w:val="000000"/>
                <w:highlight w:val="magenta"/>
                <w:lang w:val="it-IT"/>
              </w:rPr>
            </w:pPr>
          </w:p>
        </w:tc>
        <w:tc>
          <w:tcPr>
            <w:tcW w:w="852" w:type="dxa"/>
          </w:tcPr>
          <w:p w14:paraId="65FD16AD" w14:textId="77777777" w:rsidR="005A7490" w:rsidRPr="00D34CA1" w:rsidRDefault="005A7490" w:rsidP="005A7490">
            <w:pPr>
              <w:widowControl w:val="0"/>
              <w:spacing w:line="240" w:lineRule="exact"/>
              <w:ind w:right="-180"/>
              <w:jc w:val="both"/>
              <w:rPr>
                <w:rFonts w:cs="Arial"/>
                <w:lang w:val="it-IT"/>
              </w:rPr>
            </w:pPr>
          </w:p>
        </w:tc>
        <w:tc>
          <w:tcPr>
            <w:tcW w:w="4258" w:type="dxa"/>
          </w:tcPr>
          <w:p w14:paraId="395BD7DE" w14:textId="77777777" w:rsidR="005A7490" w:rsidRPr="008E6F9D" w:rsidRDefault="005A7490" w:rsidP="005A7490">
            <w:pPr>
              <w:widowControl w:val="0"/>
              <w:ind w:left="284" w:right="78"/>
              <w:jc w:val="both"/>
              <w:rPr>
                <w:rFonts w:cs="Arial"/>
                <w:color w:val="000000"/>
                <w:lang w:val="it-IT"/>
              </w:rPr>
            </w:pPr>
          </w:p>
        </w:tc>
      </w:tr>
      <w:tr w:rsidR="005A7490" w:rsidRPr="00B457FF" w14:paraId="21A533FE" w14:textId="77777777" w:rsidTr="006C493C">
        <w:tc>
          <w:tcPr>
            <w:tcW w:w="4403" w:type="dxa"/>
          </w:tcPr>
          <w:p w14:paraId="14D1CF13" w14:textId="77777777" w:rsidR="005A7490" w:rsidRPr="00214E24" w:rsidRDefault="005A7490" w:rsidP="005A7490">
            <w:pPr>
              <w:widowControl w:val="0"/>
              <w:numPr>
                <w:ilvl w:val="0"/>
                <w:numId w:val="19"/>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5001C6F2" w14:textId="77777777" w:rsidR="005A7490" w:rsidRPr="00214E24" w:rsidRDefault="005A7490" w:rsidP="005A7490">
            <w:pPr>
              <w:widowControl w:val="0"/>
              <w:spacing w:line="240" w:lineRule="exact"/>
              <w:ind w:right="-180"/>
              <w:jc w:val="both"/>
              <w:rPr>
                <w:rFonts w:cs="Arial"/>
                <w:lang w:val="de-DE"/>
              </w:rPr>
            </w:pPr>
          </w:p>
        </w:tc>
        <w:tc>
          <w:tcPr>
            <w:tcW w:w="4258" w:type="dxa"/>
          </w:tcPr>
          <w:p w14:paraId="6F3A10D8" w14:textId="77777777" w:rsidR="005A7490" w:rsidRPr="00214E24" w:rsidRDefault="005A7490" w:rsidP="005A7490">
            <w:pPr>
              <w:widowControl w:val="0"/>
              <w:numPr>
                <w:ilvl w:val="0"/>
                <w:numId w:val="19"/>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5A7490" w:rsidRPr="00B457FF" w14:paraId="36AAF8CD" w14:textId="77777777" w:rsidTr="006C493C">
        <w:tc>
          <w:tcPr>
            <w:tcW w:w="4403" w:type="dxa"/>
          </w:tcPr>
          <w:p w14:paraId="59C8651F" w14:textId="77777777" w:rsidR="005A7490" w:rsidRPr="00214E24" w:rsidRDefault="005A7490" w:rsidP="005A7490">
            <w:pPr>
              <w:widowControl w:val="0"/>
              <w:ind w:left="284" w:right="78"/>
              <w:jc w:val="both"/>
              <w:rPr>
                <w:rFonts w:cs="Arial"/>
                <w:color w:val="000000"/>
                <w:lang w:val="it-IT"/>
              </w:rPr>
            </w:pPr>
          </w:p>
        </w:tc>
        <w:tc>
          <w:tcPr>
            <w:tcW w:w="852" w:type="dxa"/>
          </w:tcPr>
          <w:p w14:paraId="77DC4BE5" w14:textId="77777777" w:rsidR="005A7490" w:rsidRPr="00214E24" w:rsidRDefault="005A7490" w:rsidP="005A7490">
            <w:pPr>
              <w:widowControl w:val="0"/>
              <w:spacing w:line="240" w:lineRule="exact"/>
              <w:ind w:right="-180"/>
              <w:jc w:val="both"/>
              <w:rPr>
                <w:rFonts w:cs="Arial"/>
                <w:lang w:val="it-IT"/>
              </w:rPr>
            </w:pPr>
          </w:p>
        </w:tc>
        <w:tc>
          <w:tcPr>
            <w:tcW w:w="4258" w:type="dxa"/>
          </w:tcPr>
          <w:p w14:paraId="59589723" w14:textId="77777777" w:rsidR="005A7490" w:rsidRPr="00214E24" w:rsidRDefault="005A7490" w:rsidP="005A7490">
            <w:pPr>
              <w:widowControl w:val="0"/>
              <w:ind w:left="284" w:right="78"/>
              <w:jc w:val="both"/>
              <w:rPr>
                <w:rFonts w:cs="Arial"/>
                <w:color w:val="000000"/>
                <w:lang w:val="it-IT"/>
              </w:rPr>
            </w:pPr>
          </w:p>
        </w:tc>
      </w:tr>
      <w:bookmarkEnd w:id="8"/>
      <w:tr w:rsidR="005A7490" w:rsidRPr="00B457FF" w14:paraId="0BB97337" w14:textId="77777777" w:rsidTr="006C493C">
        <w:tc>
          <w:tcPr>
            <w:tcW w:w="4403" w:type="dxa"/>
          </w:tcPr>
          <w:p w14:paraId="6DE77A4A" w14:textId="77777777" w:rsidR="005A7490" w:rsidRDefault="005A7490" w:rsidP="005A7490">
            <w:pPr>
              <w:widowControl w:val="0"/>
              <w:ind w:right="-53"/>
              <w:jc w:val="both"/>
              <w:rPr>
                <w:rFonts w:cs="Arial"/>
                <w:lang w:val="de-DE"/>
              </w:rPr>
            </w:pPr>
            <w:r w:rsidRPr="00587907">
              <w:rPr>
                <w:rFonts w:cs="Arial"/>
                <w:lang w:val="de-DE"/>
              </w:rPr>
              <w:t>Diese sind abrufbar unter:</w:t>
            </w:r>
          </w:p>
          <w:p w14:paraId="644B5082" w14:textId="77777777" w:rsidR="005A7490" w:rsidRPr="00587907" w:rsidRDefault="005A7490" w:rsidP="005A7490">
            <w:pPr>
              <w:widowControl w:val="0"/>
              <w:ind w:right="-53"/>
              <w:jc w:val="both"/>
              <w:rPr>
                <w:rFonts w:cs="Arial"/>
                <w:lang w:val="de-DE"/>
              </w:rPr>
            </w:pPr>
          </w:p>
          <w:p w14:paraId="385C6D29" w14:textId="77777777" w:rsidR="005A7490" w:rsidRPr="00587907" w:rsidRDefault="0089077A" w:rsidP="005A7490">
            <w:pPr>
              <w:widowControl w:val="0"/>
              <w:ind w:right="-116"/>
              <w:jc w:val="both"/>
              <w:rPr>
                <w:rStyle w:val="Hyperlink"/>
                <w:rFonts w:cs="Arial"/>
                <w:lang w:val="de-DE"/>
              </w:rPr>
            </w:pPr>
            <w:hyperlink r:id="rId21" w:history="1">
              <w:r w:rsidR="005A7490" w:rsidRPr="00587907">
                <w:rPr>
                  <w:rStyle w:val="Hyperlink"/>
                  <w:rFonts w:cs="Arial"/>
                  <w:lang w:val="de-DE"/>
                </w:rPr>
                <w:t>http://aov.provinz.bz.it</w:t>
              </w:r>
            </w:hyperlink>
          </w:p>
          <w:p w14:paraId="4CD480E1" w14:textId="77777777" w:rsidR="005A7490" w:rsidRPr="00587907" w:rsidRDefault="0089077A" w:rsidP="005A7490">
            <w:pPr>
              <w:widowControl w:val="0"/>
              <w:ind w:right="78"/>
              <w:jc w:val="both"/>
              <w:rPr>
                <w:rStyle w:val="Hyperlink"/>
                <w:rFonts w:cs="Arial"/>
                <w:lang w:val="de-DE"/>
              </w:rPr>
            </w:pPr>
            <w:hyperlink r:id="rId22" w:history="1">
              <w:r w:rsidR="005A7490" w:rsidRPr="00587907">
                <w:rPr>
                  <w:rStyle w:val="Hyperlink"/>
                  <w:rFonts w:cs="Arial"/>
                  <w:lang w:val="de-DE"/>
                </w:rPr>
                <w:t>http://www.provinz.bz.it/arbeit-wirtschaft/ausschreibungen/vertragsunterlagen.asp</w:t>
              </w:r>
            </w:hyperlink>
          </w:p>
          <w:p w14:paraId="0F61206B" w14:textId="77777777" w:rsidR="005A7490" w:rsidRPr="00587907" w:rsidRDefault="0089077A" w:rsidP="005A7490">
            <w:pPr>
              <w:widowControl w:val="0"/>
              <w:ind w:right="78"/>
              <w:jc w:val="both"/>
              <w:rPr>
                <w:rFonts w:cs="Arial"/>
                <w:lang w:val="de-DE"/>
              </w:rPr>
            </w:pPr>
            <w:hyperlink r:id="rId23" w:history="1">
              <w:r w:rsidR="005A7490" w:rsidRPr="00587907">
                <w:rPr>
                  <w:rStyle w:val="Hyperlink"/>
                  <w:rFonts w:cs="Arial"/>
                  <w:lang w:val="de-DE"/>
                </w:rPr>
                <w:t>www.provinz.bz.it/arbeit-wirtschaft/arbeit/gesetze-kollektivvertraege/arbeitssicherheit-gesetzestexte.asp</w:t>
              </w:r>
            </w:hyperlink>
          </w:p>
        </w:tc>
        <w:tc>
          <w:tcPr>
            <w:tcW w:w="852" w:type="dxa"/>
          </w:tcPr>
          <w:p w14:paraId="1C2552D5" w14:textId="77777777" w:rsidR="005A7490" w:rsidRPr="00587907" w:rsidRDefault="005A7490" w:rsidP="005A7490">
            <w:pPr>
              <w:widowControl w:val="0"/>
              <w:spacing w:line="240" w:lineRule="exact"/>
              <w:ind w:right="-180"/>
              <w:jc w:val="both"/>
              <w:rPr>
                <w:rFonts w:cs="Arial"/>
                <w:lang w:val="de-DE"/>
              </w:rPr>
            </w:pPr>
          </w:p>
        </w:tc>
        <w:tc>
          <w:tcPr>
            <w:tcW w:w="4258" w:type="dxa"/>
          </w:tcPr>
          <w:p w14:paraId="5EE7846D" w14:textId="77777777" w:rsidR="005A7490" w:rsidRPr="00587907" w:rsidRDefault="005A7490" w:rsidP="005A7490">
            <w:pPr>
              <w:widowControl w:val="0"/>
              <w:jc w:val="both"/>
              <w:rPr>
                <w:rFonts w:cs="Arial"/>
                <w:lang w:val="it-IT"/>
              </w:rPr>
            </w:pPr>
            <w:r w:rsidRPr="00587907">
              <w:rPr>
                <w:rFonts w:cs="Arial"/>
                <w:lang w:val="it-IT"/>
              </w:rPr>
              <w:t>I suddetti documenti sono consultabili ai seguenti indirizzi:</w:t>
            </w:r>
          </w:p>
          <w:p w14:paraId="72D03BA3" w14:textId="77777777" w:rsidR="005A7490" w:rsidRPr="00587907" w:rsidRDefault="0089077A" w:rsidP="005A7490">
            <w:pPr>
              <w:widowControl w:val="0"/>
              <w:ind w:right="-116"/>
              <w:jc w:val="both"/>
              <w:rPr>
                <w:rStyle w:val="Hyperlink"/>
                <w:rFonts w:cs="Arial"/>
                <w:lang w:val="it-IT"/>
              </w:rPr>
            </w:pPr>
            <w:hyperlink r:id="rId24" w:history="1">
              <w:r w:rsidR="005A7490" w:rsidRPr="00587907">
                <w:rPr>
                  <w:rStyle w:val="Hyperlink"/>
                  <w:rFonts w:cs="Arial"/>
                  <w:lang w:val="it-IT"/>
                </w:rPr>
                <w:t>http://acp.provincia.bz.it</w:t>
              </w:r>
            </w:hyperlink>
          </w:p>
          <w:p w14:paraId="398CC796" w14:textId="77777777" w:rsidR="005A7490" w:rsidRPr="00587907" w:rsidRDefault="0089077A" w:rsidP="005A7490">
            <w:pPr>
              <w:widowControl w:val="0"/>
              <w:jc w:val="both"/>
              <w:rPr>
                <w:rStyle w:val="Hyperlink"/>
                <w:lang w:val="it-IT"/>
              </w:rPr>
            </w:pPr>
            <w:hyperlink r:id="rId25" w:history="1">
              <w:r w:rsidR="005A7490" w:rsidRPr="00587907">
                <w:rPr>
                  <w:rStyle w:val="Hyperlink"/>
                  <w:rFonts w:cs="Arial"/>
                  <w:lang w:val="it-IT"/>
                </w:rPr>
                <w:t>http://www.provincia.bz.it/lavoro-economia/appalti/documentazione_contrattuale.asp</w:t>
              </w:r>
            </w:hyperlink>
          </w:p>
          <w:p w14:paraId="68D1AA91" w14:textId="77777777" w:rsidR="005A7490" w:rsidRPr="008129F5" w:rsidRDefault="0089077A" w:rsidP="005A7490">
            <w:pPr>
              <w:widowControl w:val="0"/>
              <w:jc w:val="both"/>
              <w:rPr>
                <w:rFonts w:cs="Arial"/>
                <w:lang w:val="it-IT"/>
              </w:rPr>
            </w:pPr>
            <w:hyperlink r:id="rId26" w:history="1">
              <w:r w:rsidR="005A7490" w:rsidRPr="00587907">
                <w:rPr>
                  <w:rStyle w:val="Hyperlink"/>
                  <w:rFonts w:cs="Arial"/>
                  <w:lang w:val="it-IT"/>
                </w:rPr>
                <w:t>www.provincia.bz.it/lavoro-economia/lavoro/leggi-contratti-collettivi/sicurezza-lavoro-leggi.asp</w:t>
              </w:r>
            </w:hyperlink>
          </w:p>
          <w:p w14:paraId="4E897E27"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B457FF" w14:paraId="5B123EB7" w14:textId="77777777" w:rsidTr="006C493C">
        <w:tc>
          <w:tcPr>
            <w:tcW w:w="4403" w:type="dxa"/>
          </w:tcPr>
          <w:p w14:paraId="6485BEAC" w14:textId="77777777" w:rsidR="005A7490" w:rsidRPr="008129F5" w:rsidRDefault="005A7490" w:rsidP="005A7490">
            <w:pPr>
              <w:pStyle w:val="Default"/>
              <w:widowControl w:val="0"/>
              <w:spacing w:line="240" w:lineRule="exact"/>
              <w:ind w:right="76"/>
              <w:jc w:val="both"/>
            </w:pPr>
          </w:p>
        </w:tc>
        <w:tc>
          <w:tcPr>
            <w:tcW w:w="852" w:type="dxa"/>
          </w:tcPr>
          <w:p w14:paraId="79F0C770" w14:textId="77777777" w:rsidR="005A7490" w:rsidRPr="008129F5" w:rsidRDefault="005A7490" w:rsidP="005A7490">
            <w:pPr>
              <w:widowControl w:val="0"/>
              <w:spacing w:line="240" w:lineRule="exact"/>
              <w:ind w:right="-180"/>
              <w:jc w:val="both"/>
              <w:rPr>
                <w:rFonts w:cs="Arial"/>
                <w:lang w:val="it-IT"/>
              </w:rPr>
            </w:pPr>
          </w:p>
        </w:tc>
        <w:tc>
          <w:tcPr>
            <w:tcW w:w="4258" w:type="dxa"/>
          </w:tcPr>
          <w:p w14:paraId="252016AA"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440BC9" w14:paraId="2A697A9F" w14:textId="77777777" w:rsidTr="006C493C">
        <w:tc>
          <w:tcPr>
            <w:tcW w:w="4403" w:type="dxa"/>
          </w:tcPr>
          <w:p w14:paraId="65FCCCD8" w14:textId="77777777" w:rsidR="005A7490" w:rsidRPr="00F21EC1" w:rsidRDefault="005A7490" w:rsidP="005A7490">
            <w:pPr>
              <w:pStyle w:val="Default"/>
              <w:widowControl w:val="0"/>
              <w:numPr>
                <w:ilvl w:val="1"/>
                <w:numId w:val="18"/>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2E4B568F" w14:textId="77777777" w:rsidR="005A7490" w:rsidRPr="00F21EC1" w:rsidRDefault="005A7490" w:rsidP="005A7490">
            <w:pPr>
              <w:widowControl w:val="0"/>
              <w:spacing w:line="240" w:lineRule="exact"/>
              <w:ind w:right="-180"/>
              <w:jc w:val="both"/>
              <w:rPr>
                <w:rFonts w:cs="Arial"/>
              </w:rPr>
            </w:pPr>
          </w:p>
        </w:tc>
        <w:tc>
          <w:tcPr>
            <w:tcW w:w="4258" w:type="dxa"/>
          </w:tcPr>
          <w:p w14:paraId="1B44687E" w14:textId="77777777" w:rsidR="005A7490" w:rsidRPr="00F21EC1" w:rsidRDefault="005A7490" w:rsidP="005A7490">
            <w:pPr>
              <w:pStyle w:val="Default"/>
              <w:widowControl w:val="0"/>
              <w:numPr>
                <w:ilvl w:val="1"/>
                <w:numId w:val="17"/>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5A7490" w:rsidRPr="00440BC9" w14:paraId="1327F899" w14:textId="77777777" w:rsidTr="006C493C">
        <w:tc>
          <w:tcPr>
            <w:tcW w:w="4403" w:type="dxa"/>
          </w:tcPr>
          <w:p w14:paraId="2B91FF3A" w14:textId="77777777" w:rsidR="005A7490" w:rsidRPr="00F21EC1" w:rsidRDefault="005A7490" w:rsidP="005A7490">
            <w:pPr>
              <w:pStyle w:val="Default"/>
              <w:widowControl w:val="0"/>
              <w:spacing w:line="240" w:lineRule="exact"/>
              <w:ind w:right="76"/>
              <w:jc w:val="both"/>
              <w:rPr>
                <w:lang w:val="en-US"/>
              </w:rPr>
            </w:pPr>
          </w:p>
        </w:tc>
        <w:tc>
          <w:tcPr>
            <w:tcW w:w="852" w:type="dxa"/>
          </w:tcPr>
          <w:p w14:paraId="1AF92944" w14:textId="77777777" w:rsidR="005A7490" w:rsidRPr="00F21EC1" w:rsidRDefault="005A7490" w:rsidP="005A7490">
            <w:pPr>
              <w:widowControl w:val="0"/>
              <w:spacing w:line="240" w:lineRule="exact"/>
              <w:ind w:right="-180"/>
              <w:jc w:val="both"/>
              <w:rPr>
                <w:rFonts w:cs="Arial"/>
              </w:rPr>
            </w:pPr>
          </w:p>
        </w:tc>
        <w:tc>
          <w:tcPr>
            <w:tcW w:w="4258" w:type="dxa"/>
          </w:tcPr>
          <w:p w14:paraId="63B0DD55"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440BC9" w14:paraId="087741AE" w14:textId="77777777" w:rsidTr="006C493C">
        <w:tc>
          <w:tcPr>
            <w:tcW w:w="4403" w:type="dxa"/>
          </w:tcPr>
          <w:p w14:paraId="7F78BC93" w14:textId="77777777" w:rsidR="005A7490" w:rsidRPr="00587907" w:rsidRDefault="005A7490" w:rsidP="005A7490">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55E7600B" w14:textId="77777777" w:rsidR="005A7490" w:rsidRPr="005B34B5" w:rsidRDefault="0089077A" w:rsidP="005A7490">
            <w:pPr>
              <w:widowControl w:val="0"/>
              <w:spacing w:line="240" w:lineRule="exact"/>
              <w:ind w:right="57"/>
              <w:jc w:val="both"/>
              <w:rPr>
                <w:rFonts w:cs="Arial"/>
                <w:bCs/>
                <w:noProof w:val="0"/>
                <w:lang w:val="de-DE" w:eastAsia="it-IT"/>
              </w:rPr>
            </w:pPr>
            <w:hyperlink r:id="rId27" w:history="1">
              <w:r w:rsidR="005A7490" w:rsidRPr="00587907">
                <w:rPr>
                  <w:rFonts w:cs="Arial"/>
                  <w:noProof w:val="0"/>
                  <w:color w:val="0000FF"/>
                  <w:u w:val="single"/>
                  <w:lang w:val="de-DE" w:eastAsia="it-IT"/>
                </w:rPr>
                <w:t>www.ausschreibungen-suedtirol.it</w:t>
              </w:r>
            </w:hyperlink>
            <w:r w:rsidR="005A7490" w:rsidRPr="005B34B5">
              <w:rPr>
                <w:rFonts w:cs="Arial"/>
                <w:bCs/>
                <w:noProof w:val="0"/>
                <w:lang w:val="de-DE" w:eastAsia="it-IT"/>
              </w:rPr>
              <w:t xml:space="preserve"> / </w:t>
            </w:r>
          </w:p>
          <w:p w14:paraId="285C5D97" w14:textId="77777777" w:rsidR="005A7490" w:rsidRPr="005B34B5" w:rsidRDefault="0089077A" w:rsidP="005A7490">
            <w:pPr>
              <w:widowControl w:val="0"/>
              <w:spacing w:line="240" w:lineRule="exact"/>
              <w:ind w:right="57"/>
              <w:jc w:val="both"/>
              <w:rPr>
                <w:rFonts w:cs="Arial"/>
                <w:bCs/>
                <w:noProof w:val="0"/>
                <w:lang w:val="de-DE" w:eastAsia="it-IT"/>
              </w:rPr>
            </w:pPr>
            <w:hyperlink r:id="rId28" w:history="1">
              <w:r w:rsidR="005A7490" w:rsidRPr="005B34B5">
                <w:rPr>
                  <w:rFonts w:cs="Arial"/>
                  <w:noProof w:val="0"/>
                  <w:color w:val="0000FF"/>
                  <w:u w:val="single"/>
                  <w:lang w:val="de-DE" w:eastAsia="it-IT"/>
                </w:rPr>
                <w:t>www.bandi-altoadige.it</w:t>
              </w:r>
            </w:hyperlink>
            <w:r w:rsidR="005A7490" w:rsidRPr="005B34B5">
              <w:rPr>
                <w:rFonts w:cs="Arial"/>
                <w:bCs/>
                <w:noProof w:val="0"/>
                <w:lang w:val="de-DE" w:eastAsia="it-IT"/>
              </w:rPr>
              <w:t xml:space="preserve">  </w:t>
            </w:r>
          </w:p>
          <w:p w14:paraId="7A7F2A4A" w14:textId="77777777" w:rsidR="005A7490" w:rsidRPr="00F21EC1" w:rsidRDefault="005A7490" w:rsidP="005A7490">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7B86612D" w14:textId="77777777" w:rsidR="005A7490" w:rsidRPr="00F21EC1" w:rsidRDefault="005A7490" w:rsidP="005A7490">
            <w:pPr>
              <w:widowControl w:val="0"/>
              <w:spacing w:line="240" w:lineRule="exact"/>
              <w:ind w:right="-180"/>
              <w:jc w:val="both"/>
              <w:rPr>
                <w:rFonts w:cs="Arial"/>
              </w:rPr>
            </w:pPr>
          </w:p>
        </w:tc>
        <w:tc>
          <w:tcPr>
            <w:tcW w:w="4258" w:type="dxa"/>
          </w:tcPr>
          <w:p w14:paraId="6D4AE4C5" w14:textId="77777777" w:rsidR="005A7490" w:rsidRPr="008129F5" w:rsidRDefault="005A7490" w:rsidP="005A7490">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6D374948" w14:textId="77777777" w:rsidR="005A7490" w:rsidRPr="008129F5" w:rsidRDefault="0089077A" w:rsidP="005A7490">
            <w:pPr>
              <w:widowControl w:val="0"/>
              <w:spacing w:line="240" w:lineRule="exact"/>
              <w:ind w:left="57" w:right="57" w:hanging="59"/>
              <w:jc w:val="both"/>
              <w:rPr>
                <w:rFonts w:cs="Arial"/>
                <w:bCs/>
                <w:lang w:val="it-IT"/>
              </w:rPr>
            </w:pPr>
            <w:hyperlink w:history="1">
              <w:r w:rsidR="005A7490" w:rsidRPr="008129F5">
                <w:rPr>
                  <w:rStyle w:val="Hyperlink"/>
                  <w:rFonts w:cs="Arial"/>
                  <w:lang w:val="it-IT"/>
                </w:rPr>
                <w:t xml:space="preserve">www.bandi-altoadige.it </w:t>
              </w:r>
            </w:hyperlink>
            <w:r w:rsidR="005A7490" w:rsidRPr="008129F5">
              <w:rPr>
                <w:rFonts w:cs="Arial"/>
                <w:bCs/>
                <w:noProof w:val="0"/>
                <w:lang w:val="it-IT" w:eastAsia="it-IT"/>
              </w:rPr>
              <w:t>/</w:t>
            </w:r>
          </w:p>
          <w:p w14:paraId="7D0348C3" w14:textId="77777777" w:rsidR="005A7490" w:rsidRPr="008129F5" w:rsidRDefault="0089077A" w:rsidP="005A7490">
            <w:pPr>
              <w:widowControl w:val="0"/>
              <w:spacing w:line="240" w:lineRule="exact"/>
              <w:ind w:left="57" w:right="57" w:hanging="59"/>
              <w:jc w:val="both"/>
              <w:rPr>
                <w:rFonts w:cs="Arial"/>
                <w:bCs/>
                <w:lang w:val="it-IT"/>
              </w:rPr>
            </w:pPr>
            <w:hyperlink r:id="rId29" w:history="1">
              <w:r w:rsidR="005A7490" w:rsidRPr="008129F5">
                <w:rPr>
                  <w:rStyle w:val="Hyperlink"/>
                  <w:rFonts w:cs="Arial"/>
                  <w:lang w:val="it-IT"/>
                </w:rPr>
                <w:t>www.ausschreibungen-suedtirol.it</w:t>
              </w:r>
            </w:hyperlink>
          </w:p>
          <w:p w14:paraId="020B598E" w14:textId="77777777" w:rsidR="005A7490" w:rsidRPr="00F21EC1" w:rsidRDefault="005A7490" w:rsidP="005A7490">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5A7490" w:rsidRPr="00B457FF" w14:paraId="4CF8B029" w14:textId="77777777" w:rsidTr="006C493C">
        <w:tc>
          <w:tcPr>
            <w:tcW w:w="4403" w:type="dxa"/>
          </w:tcPr>
          <w:p w14:paraId="621F6051" w14:textId="77777777" w:rsidR="005A7490" w:rsidRPr="00F21EC1" w:rsidRDefault="005A7490" w:rsidP="005A7490">
            <w:pPr>
              <w:pStyle w:val="Default"/>
              <w:widowControl w:val="0"/>
              <w:spacing w:line="240" w:lineRule="exact"/>
              <w:ind w:right="76"/>
              <w:jc w:val="both"/>
              <w:rPr>
                <w:lang w:val="en-US"/>
              </w:rPr>
            </w:pPr>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68BEE56C" w14:textId="77777777" w:rsidR="005A7490" w:rsidRPr="00F21EC1" w:rsidRDefault="005A7490" w:rsidP="005A7490">
            <w:pPr>
              <w:widowControl w:val="0"/>
              <w:spacing w:line="240" w:lineRule="exact"/>
              <w:ind w:right="-180"/>
              <w:jc w:val="both"/>
              <w:rPr>
                <w:rFonts w:cs="Arial"/>
              </w:rPr>
            </w:pPr>
          </w:p>
        </w:tc>
        <w:tc>
          <w:tcPr>
            <w:tcW w:w="4258" w:type="dxa"/>
          </w:tcPr>
          <w:p w14:paraId="7E744143" w14:textId="77777777" w:rsidR="005A7490" w:rsidRPr="008129F5" w:rsidRDefault="005A7490" w:rsidP="005A7490">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5A7490" w:rsidRPr="00D90FD7" w14:paraId="43849AF0" w14:textId="77777777" w:rsidTr="006C493C">
        <w:tc>
          <w:tcPr>
            <w:tcW w:w="4403" w:type="dxa"/>
          </w:tcPr>
          <w:p w14:paraId="7B8AE271" w14:textId="77777777" w:rsidR="005A7490" w:rsidRPr="00761CFA" w:rsidRDefault="005A7490" w:rsidP="005A7490">
            <w:pPr>
              <w:pStyle w:val="KeinLeerraum"/>
              <w:numPr>
                <w:ilvl w:val="0"/>
                <w:numId w:val="20"/>
              </w:numPr>
              <w:ind w:left="297" w:hanging="284"/>
              <w:rPr>
                <w:rFonts w:ascii="Arial" w:hAnsi="Arial" w:cs="Arial"/>
                <w:sz w:val="20"/>
                <w:szCs w:val="20"/>
              </w:rPr>
            </w:pPr>
            <w:r w:rsidRPr="00761CFA">
              <w:rPr>
                <w:rFonts w:ascii="Arial" w:hAnsi="Arial" w:cs="Arial"/>
                <w:sz w:val="20"/>
                <w:szCs w:val="20"/>
              </w:rPr>
              <w:t>Ausschreibungsbekanntmachung;</w:t>
            </w:r>
          </w:p>
          <w:p w14:paraId="1A1E092E"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vorliegenden Ausschreibungsbedingungen;</w:t>
            </w:r>
          </w:p>
          <w:p w14:paraId="0D52F491"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en-US"/>
              </w:rPr>
              <w:t>Kostenrahmen;</w:t>
            </w:r>
          </w:p>
          <w:p w14:paraId="427D23C3" w14:textId="77777777" w:rsidR="005A7490" w:rsidRPr="00761CFA" w:rsidRDefault="005A7490" w:rsidP="005A7490">
            <w:pPr>
              <w:pStyle w:val="KeinLeerraum"/>
              <w:numPr>
                <w:ilvl w:val="0"/>
                <w:numId w:val="20"/>
              </w:numPr>
              <w:ind w:left="297" w:hanging="284"/>
              <w:rPr>
                <w:rFonts w:ascii="Arial" w:hAnsi="Arial" w:cs="Arial"/>
                <w:color w:val="FF0000"/>
                <w:sz w:val="20"/>
                <w:szCs w:val="20"/>
                <w:lang w:val="de-DE"/>
              </w:rPr>
            </w:pPr>
            <w:r w:rsidRPr="00761CFA">
              <w:rPr>
                <w:rFonts w:ascii="Arial" w:hAnsi="Arial" w:cs="Arial"/>
                <w:sz w:val="20"/>
                <w:szCs w:val="20"/>
                <w:lang w:val="de-DE"/>
              </w:rPr>
              <w:t>Honorarberechnungen /</w:t>
            </w:r>
            <w:r w:rsidRPr="00761CFA">
              <w:rPr>
                <w:rFonts w:ascii="Arial" w:hAnsi="Arial" w:cs="Arial"/>
                <w:sz w:val="20"/>
                <w:szCs w:val="20"/>
                <w:lang w:val="de-DE" w:eastAsia="it-IT"/>
              </w:rPr>
              <w:t xml:space="preserve"> </w:t>
            </w:r>
            <w:r w:rsidRPr="00761CFA">
              <w:rPr>
                <w:rFonts w:ascii="Arial" w:hAnsi="Arial" w:cs="Arial"/>
                <w:color w:val="FF0000"/>
                <w:sz w:val="20"/>
                <w:szCs w:val="20"/>
                <w:lang w:val="de-DE"/>
              </w:rPr>
              <w:t>Tabelle “Vergütungen pro Leistungsphase“;</w:t>
            </w:r>
          </w:p>
          <w:p w14:paraId="55D1B572"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Tabelle der Bewertungskriterien;</w:t>
            </w:r>
          </w:p>
          <w:p w14:paraId="692ACCCC"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Formular „Anleitung zur Unterzeichnung“;</w:t>
            </w:r>
          </w:p>
          <w:p w14:paraId="29FFAE03"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Formular “Dokumente, die Netzwerkzusammenschlüsse vorlgen müssen;</w:t>
            </w:r>
          </w:p>
          <w:p w14:paraId="50C38540"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 - systemgeneriert;</w:t>
            </w:r>
          </w:p>
          <w:p w14:paraId="77DBD21F"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A1, A1-bis;</w:t>
            </w:r>
          </w:p>
          <w:p w14:paraId="4718E25A"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Vorlage zu den Erklärungen des Hilfsunter-nehmens gemäß Art. 89 der GvD Nr. 50/2016 (Anlage A1-ter);</w:t>
            </w:r>
          </w:p>
          <w:p w14:paraId="20B07089" w14:textId="192DCC67" w:rsidR="005A7490" w:rsidRPr="00761CFA" w:rsidRDefault="005A7490" w:rsidP="005A7490">
            <w:pPr>
              <w:pStyle w:val="Listenabsatz"/>
              <w:numPr>
                <w:ilvl w:val="0"/>
                <w:numId w:val="20"/>
              </w:numPr>
              <w:ind w:left="297" w:hanging="284"/>
              <w:jc w:val="both"/>
              <w:rPr>
                <w:rFonts w:cs="Arial"/>
                <w:lang w:val="de-DE"/>
              </w:rPr>
            </w:pPr>
            <w:r w:rsidRPr="00761CFA">
              <w:rPr>
                <w:rFonts w:cs="Arial"/>
                <w:lang w:val="de-DE"/>
              </w:rPr>
              <w:t>Anlage A2 „Zusammmensetzung der Arbeitsgruppe“;</w:t>
            </w:r>
          </w:p>
          <w:p w14:paraId="0D074A96" w14:textId="627FF72A" w:rsidR="005A7490" w:rsidRPr="00761CFA" w:rsidRDefault="005A7490" w:rsidP="005A7490">
            <w:pPr>
              <w:pStyle w:val="Listenabsatz"/>
              <w:numPr>
                <w:ilvl w:val="0"/>
                <w:numId w:val="20"/>
              </w:numPr>
              <w:ind w:left="297" w:hanging="284"/>
              <w:jc w:val="both"/>
              <w:rPr>
                <w:rFonts w:cs="Arial"/>
                <w:lang w:val="de-DE"/>
              </w:rPr>
            </w:pPr>
            <w:r w:rsidRPr="00761CFA">
              <w:rPr>
                <w:rFonts w:cs="Arial"/>
                <w:lang w:val="de-DE"/>
              </w:rPr>
              <w:t>Etwaige zusätzliche Erklärung gemäss Art. 110 GvD Nr. 50/2016 und gemäss Konkursgesetz;</w:t>
            </w:r>
          </w:p>
          <w:p w14:paraId="084F9980" w14:textId="4342B24B" w:rsidR="005A7490" w:rsidRPr="00761CFA" w:rsidRDefault="005A7490" w:rsidP="005A7490">
            <w:pPr>
              <w:pStyle w:val="Listenabsatz"/>
              <w:numPr>
                <w:ilvl w:val="0"/>
                <w:numId w:val="20"/>
              </w:numPr>
              <w:ind w:left="297" w:hanging="284"/>
              <w:jc w:val="both"/>
              <w:rPr>
                <w:rFonts w:cs="Arial"/>
                <w:lang w:val="de-DE"/>
              </w:rPr>
            </w:pPr>
            <w:r w:rsidRPr="00761CFA">
              <w:rPr>
                <w:rFonts w:cs="Arial"/>
                <w:lang w:val="de-DE"/>
              </w:rPr>
              <w:t>Mustervorlage 1.1. gemäß MD Nr. 31/2018 über die vorläufige Sicherheit;</w:t>
            </w:r>
          </w:p>
          <w:p w14:paraId="70C07208" w14:textId="77777777" w:rsidR="005A7490" w:rsidRPr="00761CFA" w:rsidRDefault="005A7490" w:rsidP="005A7490">
            <w:pPr>
              <w:pStyle w:val="Listenabsatz"/>
              <w:numPr>
                <w:ilvl w:val="0"/>
                <w:numId w:val="20"/>
              </w:numPr>
              <w:ind w:left="297" w:hanging="284"/>
              <w:jc w:val="both"/>
              <w:rPr>
                <w:rFonts w:cs="Arial"/>
                <w:lang w:val="de-DE"/>
              </w:rPr>
            </w:pPr>
            <w:r w:rsidRPr="00761CFA">
              <w:rPr>
                <w:rFonts w:cs="Arial"/>
                <w:lang w:val="de-DE"/>
              </w:rPr>
              <w:t>Vordruck für die Erklärung gemäß Art. 93 Abs. 8 GvD Nr. 50/2016,</w:t>
            </w:r>
          </w:p>
          <w:p w14:paraId="2BDA0971"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 xml:space="preserve">Anlagen B1a, B1b, </w:t>
            </w:r>
            <w:r w:rsidRPr="00761CFA">
              <w:rPr>
                <w:rFonts w:ascii="Arial" w:hAnsi="Arial" w:cs="Arial"/>
                <w:color w:val="FF0000"/>
                <w:sz w:val="20"/>
                <w:szCs w:val="20"/>
                <w:lang w:val="de-DE"/>
              </w:rPr>
              <w:t>B1c</w:t>
            </w:r>
            <w:r w:rsidRPr="00761CFA">
              <w:rPr>
                <w:rFonts w:ascii="Arial" w:hAnsi="Arial" w:cs="Arial"/>
                <w:sz w:val="20"/>
                <w:szCs w:val="20"/>
                <w:lang w:val="de-DE"/>
              </w:rPr>
              <w:t>;</w:t>
            </w:r>
          </w:p>
          <w:p w14:paraId="66A90D70" w14:textId="77777777" w:rsidR="005A7490" w:rsidRPr="00761CFA" w:rsidRDefault="005A7490" w:rsidP="005A7490">
            <w:pPr>
              <w:pStyle w:val="KeinLeerraum"/>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Anlage B2;</w:t>
            </w:r>
          </w:p>
          <w:p w14:paraId="7E757646" w14:textId="77777777" w:rsidR="005A7490" w:rsidRPr="00761CFA" w:rsidRDefault="005A7490" w:rsidP="005A7490">
            <w:pPr>
              <w:pStyle w:val="KeinLeerraum"/>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C (wirtschaftliches Angebot) - systemgeneriert,</w:t>
            </w:r>
          </w:p>
          <w:p w14:paraId="7B474D8B" w14:textId="77777777" w:rsidR="005A7490" w:rsidRPr="00761CFA" w:rsidRDefault="005A7490" w:rsidP="005A7490">
            <w:pPr>
              <w:pStyle w:val="KeinLeerraum"/>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Integritätsvereinbarung;</w:t>
            </w:r>
          </w:p>
          <w:p w14:paraId="7976BFE9" w14:textId="706CE745" w:rsidR="005A7490" w:rsidRPr="00761CFA" w:rsidRDefault="005A7490" w:rsidP="005A7490">
            <w:pPr>
              <w:pStyle w:val="KeinLeerraum"/>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Verhaltenskodex</w:t>
            </w:r>
            <w:r>
              <w:rPr>
                <w:rFonts w:ascii="Arial" w:hAnsi="Arial" w:cs="Arial"/>
                <w:color w:val="FF0000"/>
                <w:sz w:val="20"/>
                <w:szCs w:val="20"/>
                <w:lang w:val="de-DE"/>
              </w:rPr>
              <w:t>.</w:t>
            </w:r>
          </w:p>
        </w:tc>
        <w:tc>
          <w:tcPr>
            <w:tcW w:w="852" w:type="dxa"/>
          </w:tcPr>
          <w:p w14:paraId="5BAD3592" w14:textId="77777777" w:rsidR="005A7490" w:rsidRPr="00761CFA" w:rsidRDefault="005A7490" w:rsidP="005A7490">
            <w:pPr>
              <w:widowControl w:val="0"/>
              <w:spacing w:line="240" w:lineRule="exact"/>
              <w:ind w:right="-180"/>
              <w:jc w:val="both"/>
              <w:rPr>
                <w:rFonts w:cs="Arial"/>
                <w:lang w:val="de-DE"/>
              </w:rPr>
            </w:pPr>
          </w:p>
        </w:tc>
        <w:tc>
          <w:tcPr>
            <w:tcW w:w="4258" w:type="dxa"/>
          </w:tcPr>
          <w:p w14:paraId="1EECF97C"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bando di gara;</w:t>
            </w:r>
          </w:p>
          <w:p w14:paraId="042BBC8D"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presente disciplinare di gara;</w:t>
            </w:r>
          </w:p>
          <w:p w14:paraId="1CED3109"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quadro economico;</w:t>
            </w:r>
          </w:p>
          <w:p w14:paraId="527EE881" w14:textId="77777777" w:rsidR="005A7490" w:rsidRPr="00761CFA" w:rsidRDefault="005A7490" w:rsidP="005A7490">
            <w:pPr>
              <w:pStyle w:val="KeinLeerraum"/>
              <w:numPr>
                <w:ilvl w:val="0"/>
                <w:numId w:val="20"/>
              </w:numPr>
              <w:ind w:left="284" w:right="12" w:hanging="284"/>
              <w:rPr>
                <w:rFonts w:ascii="Arial" w:hAnsi="Arial" w:cs="Arial"/>
                <w:color w:val="FF0000"/>
                <w:sz w:val="20"/>
                <w:szCs w:val="20"/>
              </w:rPr>
            </w:pPr>
            <w:r w:rsidRPr="00761CFA">
              <w:rPr>
                <w:rFonts w:ascii="Arial" w:hAnsi="Arial" w:cs="Arial"/>
                <w:sz w:val="20"/>
                <w:szCs w:val="20"/>
              </w:rPr>
              <w:t xml:space="preserve">calcolo onorario </w:t>
            </w:r>
            <w:r w:rsidRPr="00761CFA">
              <w:rPr>
                <w:rFonts w:ascii="Arial" w:hAnsi="Arial" w:cs="Arial"/>
                <w:sz w:val="20"/>
                <w:szCs w:val="20"/>
                <w:lang w:eastAsia="it-IT"/>
              </w:rPr>
              <w:t xml:space="preserve">/ </w:t>
            </w:r>
            <w:r w:rsidRPr="00761CFA">
              <w:rPr>
                <w:rFonts w:ascii="Arial" w:hAnsi="Arial" w:cs="Arial"/>
                <w:color w:val="FF0000"/>
                <w:sz w:val="20"/>
                <w:szCs w:val="20"/>
              </w:rPr>
              <w:t>Tabella “Corrispettivi per fase prestazionale”;</w:t>
            </w:r>
          </w:p>
          <w:p w14:paraId="69AA8C94"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tabella criteri di valutazione;</w:t>
            </w:r>
          </w:p>
          <w:p w14:paraId="4EE0034C"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modulo “Istruzioni alla sottoscrizione”;</w:t>
            </w:r>
          </w:p>
          <w:p w14:paraId="02EB6C48"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modulo “Documentazione da presentare per le aggregazioni di rete”;</w:t>
            </w:r>
          </w:p>
          <w:p w14:paraId="1CA5A853"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allegato A - generato dal sistema;</w:t>
            </w:r>
          </w:p>
          <w:p w14:paraId="1A374B67"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allegato A1, A1-bis;</w:t>
            </w:r>
          </w:p>
          <w:p w14:paraId="56547154"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modello relativo alle dichiarazioni dell’ausiliaria ex art. 89 D.lgs. 50/2016 (Allegato A1-ter);</w:t>
            </w:r>
          </w:p>
          <w:p w14:paraId="008C853A" w14:textId="5481F5BF" w:rsidR="005A7490" w:rsidRPr="00761CFA" w:rsidRDefault="005A7490" w:rsidP="005A7490">
            <w:pPr>
              <w:pStyle w:val="Listenabsatz"/>
              <w:numPr>
                <w:ilvl w:val="0"/>
                <w:numId w:val="20"/>
              </w:numPr>
              <w:ind w:left="284" w:hanging="284"/>
              <w:jc w:val="both"/>
              <w:rPr>
                <w:rFonts w:cs="Arial"/>
                <w:lang w:val="it-IT"/>
              </w:rPr>
            </w:pPr>
            <w:r w:rsidRPr="00761CFA">
              <w:rPr>
                <w:rFonts w:cs="Arial"/>
                <w:lang w:val="it-IT"/>
              </w:rPr>
              <w:t>allegato A2 “Composizione del gruppo di lavoro”;</w:t>
            </w:r>
          </w:p>
          <w:p w14:paraId="0A6A9CED" w14:textId="2F356451" w:rsidR="005A7490" w:rsidRPr="00761CFA" w:rsidRDefault="005A7490" w:rsidP="005A7490">
            <w:pPr>
              <w:pStyle w:val="Listenabsatz"/>
              <w:numPr>
                <w:ilvl w:val="0"/>
                <w:numId w:val="20"/>
              </w:numPr>
              <w:ind w:left="284" w:hanging="284"/>
              <w:jc w:val="both"/>
              <w:rPr>
                <w:rFonts w:cs="Arial"/>
                <w:lang w:val="it-IT"/>
              </w:rPr>
            </w:pPr>
            <w:r w:rsidRPr="00761CFA">
              <w:rPr>
                <w:rFonts w:cs="Arial"/>
                <w:lang w:val="it-IT"/>
              </w:rPr>
              <w:t xml:space="preserve">eventuale dichiarazione aggiuntiva ai sensi dell´art. 110 d.lgs. 50/2016 e della legge fallimentare; </w:t>
            </w:r>
          </w:p>
          <w:p w14:paraId="0369D8C0" w14:textId="52D32CCD" w:rsidR="005A7490" w:rsidRPr="00761CFA" w:rsidRDefault="005A7490" w:rsidP="005A7490">
            <w:pPr>
              <w:pStyle w:val="Listenabsatz"/>
              <w:numPr>
                <w:ilvl w:val="0"/>
                <w:numId w:val="20"/>
              </w:numPr>
              <w:ind w:left="284" w:hanging="284"/>
              <w:jc w:val="both"/>
              <w:rPr>
                <w:rFonts w:cs="Arial"/>
                <w:lang w:val="it-IT"/>
              </w:rPr>
            </w:pPr>
            <w:r w:rsidRPr="00761CFA">
              <w:rPr>
                <w:rFonts w:cs="Arial"/>
                <w:lang w:val="it-IT"/>
              </w:rPr>
              <w:t xml:space="preserve">lo schema tipo 1.1. del d.m. n. 31/2018 relativo alla garanzia provvisoria; </w:t>
            </w:r>
          </w:p>
          <w:p w14:paraId="0EACFD11" w14:textId="77777777" w:rsidR="005A7490" w:rsidRPr="00761CFA" w:rsidRDefault="005A7490" w:rsidP="005A7490">
            <w:pPr>
              <w:pStyle w:val="Listenabsatz"/>
              <w:numPr>
                <w:ilvl w:val="0"/>
                <w:numId w:val="20"/>
              </w:numPr>
              <w:ind w:left="284" w:hanging="284"/>
              <w:jc w:val="both"/>
              <w:rPr>
                <w:rFonts w:cs="Arial"/>
                <w:lang w:val="it-IT"/>
              </w:rPr>
            </w:pPr>
            <w:r w:rsidRPr="00761CFA">
              <w:rPr>
                <w:rFonts w:cs="Arial"/>
                <w:lang w:val="it-IT"/>
              </w:rPr>
              <w:t>il modulo della dichiarazione ai sensi del comma 8 dell’art. 93 del d.lgs. 50/2016;</w:t>
            </w:r>
          </w:p>
          <w:p w14:paraId="29DFB027"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 xml:space="preserve">allegati B1a, B1b, </w:t>
            </w:r>
            <w:r w:rsidRPr="00761CFA">
              <w:rPr>
                <w:rFonts w:ascii="Arial" w:hAnsi="Arial" w:cs="Arial"/>
                <w:color w:val="FF0000"/>
                <w:sz w:val="20"/>
                <w:szCs w:val="20"/>
              </w:rPr>
              <w:t>B1c</w:t>
            </w:r>
            <w:r w:rsidRPr="00761CFA">
              <w:rPr>
                <w:rFonts w:ascii="Arial" w:hAnsi="Arial" w:cs="Arial"/>
                <w:sz w:val="20"/>
                <w:szCs w:val="20"/>
              </w:rPr>
              <w:t>;</w:t>
            </w:r>
          </w:p>
          <w:p w14:paraId="057596D9" w14:textId="77777777" w:rsidR="005A7490" w:rsidRPr="00761CFA" w:rsidRDefault="005A7490" w:rsidP="005A7490">
            <w:pPr>
              <w:pStyle w:val="KeinLeerraum"/>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allegato B2;</w:t>
            </w:r>
          </w:p>
          <w:p w14:paraId="0B28B72C" w14:textId="77777777" w:rsidR="005A7490" w:rsidRPr="00761CFA" w:rsidRDefault="005A7490" w:rsidP="005A7490">
            <w:pPr>
              <w:pStyle w:val="KeinLeerraum"/>
              <w:numPr>
                <w:ilvl w:val="0"/>
                <w:numId w:val="20"/>
              </w:numPr>
              <w:ind w:left="284" w:hanging="284"/>
              <w:rPr>
                <w:rFonts w:ascii="Arial" w:hAnsi="Arial" w:cs="Arial"/>
                <w:sz w:val="20"/>
                <w:szCs w:val="20"/>
              </w:rPr>
            </w:pPr>
            <w:r w:rsidRPr="00761CFA">
              <w:rPr>
                <w:rFonts w:ascii="Arial" w:hAnsi="Arial" w:cs="Arial"/>
                <w:sz w:val="20"/>
                <w:szCs w:val="20"/>
              </w:rPr>
              <w:t>allegato C (offerta economica) - generato dal sistema;</w:t>
            </w:r>
          </w:p>
          <w:p w14:paraId="3407D4E3" w14:textId="77777777" w:rsidR="005A7490" w:rsidRPr="00761CFA" w:rsidRDefault="005A7490" w:rsidP="005A7490">
            <w:pPr>
              <w:pStyle w:val="KeinLeerraum"/>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patto di integrità;</w:t>
            </w:r>
          </w:p>
          <w:p w14:paraId="39711D7A" w14:textId="2CB6B072" w:rsidR="005A7490" w:rsidRPr="00761CFA" w:rsidRDefault="005A7490" w:rsidP="005A7490">
            <w:pPr>
              <w:pStyle w:val="KeinLeerraum"/>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codice di comportamento</w:t>
            </w:r>
            <w:r>
              <w:rPr>
                <w:rFonts w:ascii="Arial" w:hAnsi="Arial" w:cs="Arial"/>
                <w:color w:val="FF0000"/>
                <w:sz w:val="20"/>
                <w:szCs w:val="20"/>
              </w:rPr>
              <w:t>.</w:t>
            </w:r>
          </w:p>
        </w:tc>
      </w:tr>
      <w:tr w:rsidR="005A7490" w:rsidRPr="00D90FD7" w14:paraId="18C18EE3" w14:textId="77777777" w:rsidTr="006C493C">
        <w:tc>
          <w:tcPr>
            <w:tcW w:w="4403" w:type="dxa"/>
          </w:tcPr>
          <w:p w14:paraId="5138C19A" w14:textId="77777777" w:rsidR="005A7490" w:rsidRPr="00052BC7" w:rsidRDefault="005A7490" w:rsidP="005A7490">
            <w:pPr>
              <w:pStyle w:val="Default"/>
              <w:widowControl w:val="0"/>
              <w:spacing w:line="240" w:lineRule="exact"/>
              <w:ind w:right="76"/>
              <w:jc w:val="both"/>
            </w:pPr>
          </w:p>
        </w:tc>
        <w:tc>
          <w:tcPr>
            <w:tcW w:w="852" w:type="dxa"/>
          </w:tcPr>
          <w:p w14:paraId="096817AD" w14:textId="77777777" w:rsidR="005A7490" w:rsidRPr="00052BC7" w:rsidRDefault="005A7490" w:rsidP="005A7490">
            <w:pPr>
              <w:widowControl w:val="0"/>
              <w:spacing w:line="240" w:lineRule="exact"/>
              <w:ind w:right="-180"/>
              <w:jc w:val="both"/>
              <w:rPr>
                <w:rFonts w:cs="Arial"/>
                <w:lang w:val="it-IT"/>
              </w:rPr>
            </w:pPr>
          </w:p>
        </w:tc>
        <w:tc>
          <w:tcPr>
            <w:tcW w:w="4258" w:type="dxa"/>
          </w:tcPr>
          <w:p w14:paraId="7960FC72" w14:textId="77777777" w:rsidR="005A7490" w:rsidRPr="00052BC7" w:rsidRDefault="005A7490" w:rsidP="005A7490">
            <w:pPr>
              <w:pStyle w:val="Default"/>
              <w:widowControl w:val="0"/>
              <w:spacing w:line="240" w:lineRule="exact"/>
              <w:ind w:right="105"/>
              <w:jc w:val="both"/>
              <w:rPr>
                <w:rFonts w:cs="Arial"/>
                <w:color w:val="auto"/>
                <w:sz w:val="20"/>
                <w:szCs w:val="20"/>
              </w:rPr>
            </w:pPr>
          </w:p>
        </w:tc>
      </w:tr>
      <w:tr w:rsidR="005A7490" w:rsidRPr="00440BC9" w14:paraId="1B69D0A5" w14:textId="77777777" w:rsidTr="006C493C">
        <w:tc>
          <w:tcPr>
            <w:tcW w:w="4403" w:type="dxa"/>
          </w:tcPr>
          <w:p w14:paraId="54935C7A" w14:textId="77777777" w:rsidR="005A7490" w:rsidRPr="00F21EC1" w:rsidRDefault="005A7490" w:rsidP="005A7490">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344F8F22" w14:textId="77777777" w:rsidR="005A7490" w:rsidRPr="00F21EC1" w:rsidRDefault="005A7490" w:rsidP="005A7490">
            <w:pPr>
              <w:widowControl w:val="0"/>
              <w:spacing w:line="240" w:lineRule="exact"/>
              <w:ind w:right="-180"/>
              <w:jc w:val="both"/>
              <w:rPr>
                <w:rFonts w:cs="Arial"/>
              </w:rPr>
            </w:pPr>
          </w:p>
        </w:tc>
        <w:tc>
          <w:tcPr>
            <w:tcW w:w="4258" w:type="dxa"/>
          </w:tcPr>
          <w:p w14:paraId="6B32EAE2"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5A7490" w:rsidRPr="009D5AE7" w14:paraId="390C9CAA" w14:textId="77777777" w:rsidTr="006C493C">
        <w:tc>
          <w:tcPr>
            <w:tcW w:w="4403" w:type="dxa"/>
          </w:tcPr>
          <w:p w14:paraId="45761D30" w14:textId="77777777" w:rsidR="005A7490" w:rsidRPr="00E81225" w:rsidRDefault="005A7490" w:rsidP="005A7490">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5F4A8CB5" w14:textId="77777777" w:rsidR="005A7490" w:rsidRPr="00F21EC1" w:rsidRDefault="005A7490" w:rsidP="005A7490">
            <w:pPr>
              <w:widowControl w:val="0"/>
              <w:spacing w:line="240" w:lineRule="exact"/>
              <w:ind w:right="-180"/>
              <w:jc w:val="both"/>
              <w:rPr>
                <w:rFonts w:cs="Arial"/>
              </w:rPr>
            </w:pPr>
          </w:p>
        </w:tc>
        <w:tc>
          <w:tcPr>
            <w:tcW w:w="4258" w:type="dxa"/>
          </w:tcPr>
          <w:p w14:paraId="4A04E687" w14:textId="77777777" w:rsidR="005A7490" w:rsidRPr="008A2AF5" w:rsidRDefault="005A7490" w:rsidP="005A7490">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tecnica</w:t>
            </w:r>
            <w:r>
              <w:rPr>
                <w:rFonts w:cs="Arial"/>
                <w:color w:val="FF0000"/>
                <w:sz w:val="20"/>
                <w:szCs w:val="20"/>
              </w:rPr>
              <w:t>:)</w:t>
            </w:r>
          </w:p>
        </w:tc>
      </w:tr>
      <w:tr w:rsidR="005A7490" w:rsidRPr="005E23B9" w14:paraId="35F1044A" w14:textId="77777777" w:rsidTr="006C493C">
        <w:tc>
          <w:tcPr>
            <w:tcW w:w="4403" w:type="dxa"/>
          </w:tcPr>
          <w:p w14:paraId="33E2F482"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Vorbereitendes Dokument zur Planung;</w:t>
            </w:r>
          </w:p>
          <w:p w14:paraId="24CAF565"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Machbarkeitsstudie;</w:t>
            </w:r>
          </w:p>
          <w:p w14:paraId="1934F930"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genehmigtes Vorprojekt/endgültiges Projekt;</w:t>
            </w:r>
          </w:p>
          <w:p w14:paraId="20486395"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lang w:val="de-DE"/>
              </w:rPr>
            </w:pPr>
            <w:r w:rsidRPr="00122768">
              <w:rPr>
                <w:rFonts w:cs="Arial"/>
                <w:bCs/>
                <w:color w:val="FF0000"/>
                <w:lang w:val="de-DE"/>
              </w:rPr>
              <w:t>genehmigtes Ausführungsprojekt bzw. Auszüge davon;</w:t>
            </w:r>
          </w:p>
          <w:p w14:paraId="14210700"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geologischer Bericht;</w:t>
            </w:r>
          </w:p>
          <w:p w14:paraId="5216437F"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Sicherheitsplan;</w:t>
            </w:r>
          </w:p>
          <w:p w14:paraId="2E0AA145" w14:textId="7E2D872E" w:rsidR="005A7490"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122768">
              <w:rPr>
                <w:rFonts w:cs="Arial"/>
                <w:bCs/>
                <w:color w:val="FF0000"/>
                <w:lang w:val="de-DE"/>
              </w:rPr>
              <w:t>anzuwendende Mindestumweltkriterien (MUK) bzw. Bericht gemäß Art. 35 Abs 5 LG Nr. 16/2015;</w:t>
            </w:r>
          </w:p>
          <w:p w14:paraId="414F3075" w14:textId="77777777" w:rsidR="009107FE" w:rsidRPr="00E82939" w:rsidRDefault="009107FE" w:rsidP="009107FE">
            <w:pPr>
              <w:pStyle w:val="Textkrper-Zeileneinzug"/>
              <w:widowControl w:val="0"/>
              <w:tabs>
                <w:tab w:val="left" w:pos="8496"/>
              </w:tabs>
              <w:spacing w:after="0" w:line="240" w:lineRule="exact"/>
              <w:ind w:left="0"/>
              <w:jc w:val="both"/>
              <w:rPr>
                <w:rFonts w:ascii="Helvetica-Bold" w:hAnsi="Helvetica-Bold" w:cs="Helvetica-Bold"/>
                <w:i/>
                <w:iCs/>
                <w:noProof w:val="0"/>
                <w:color w:val="FF0000"/>
                <w:highlight w:val="green"/>
                <w:lang w:val="de-DE" w:eastAsia="it-IT"/>
              </w:rPr>
            </w:pPr>
            <w:r w:rsidRPr="00E82939">
              <w:rPr>
                <w:rFonts w:ascii="Helvetica-Bold" w:hAnsi="Helvetica-Bold" w:cs="Helvetica-Bold"/>
                <w:i/>
                <w:iCs/>
                <w:noProof w:val="0"/>
                <w:color w:val="FF0000"/>
                <w:highlight w:val="green"/>
                <w:lang w:val="de-DE" w:eastAsia="it-IT"/>
              </w:rPr>
              <w:t>Im Falle einer Ausschrebung nach der BIM- Methodik</w:t>
            </w:r>
          </w:p>
          <w:p w14:paraId="3B283754" w14:textId="447C43F9" w:rsidR="005A7490" w:rsidRPr="00122768"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122768">
              <w:rPr>
                <w:rFonts w:ascii="Helvetica" w:hAnsi="Helvetica" w:cs="Helvetica"/>
                <w:color w:val="FF0000"/>
                <w:lang w:eastAsia="it-IT"/>
              </w:rPr>
              <w:t>Austausch-Informationsanforderungen (EIR -</w:t>
            </w:r>
            <w:r w:rsidRPr="00122768">
              <w:rPr>
                <w:rFonts w:cs="Arial"/>
                <w:color w:val="FF0000"/>
                <w:lang w:val="de-DE"/>
              </w:rPr>
              <w:t xml:space="preserve"> </w:t>
            </w:r>
            <w:r w:rsidRPr="00122768">
              <w:rPr>
                <w:rFonts w:ascii="Helvetica" w:hAnsi="Helvetica" w:cs="Helvetica"/>
                <w:color w:val="FF0000"/>
                <w:lang w:eastAsia="it-IT"/>
              </w:rPr>
              <w:lastRenderedPageBreak/>
              <w:t>BIM).</w:t>
            </w:r>
          </w:p>
        </w:tc>
        <w:tc>
          <w:tcPr>
            <w:tcW w:w="852" w:type="dxa"/>
          </w:tcPr>
          <w:p w14:paraId="10DF6357" w14:textId="77777777" w:rsidR="005A7490" w:rsidRPr="00122768" w:rsidRDefault="005A7490" w:rsidP="005A7490">
            <w:pPr>
              <w:widowControl w:val="0"/>
              <w:spacing w:line="240" w:lineRule="exact"/>
              <w:ind w:right="-180"/>
              <w:jc w:val="both"/>
              <w:rPr>
                <w:rFonts w:cs="Arial"/>
                <w:lang w:val="de-DE"/>
              </w:rPr>
            </w:pPr>
          </w:p>
        </w:tc>
        <w:tc>
          <w:tcPr>
            <w:tcW w:w="4258" w:type="dxa"/>
          </w:tcPr>
          <w:p w14:paraId="64F2C191"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Documento preliminare alla progettazione;</w:t>
            </w:r>
          </w:p>
          <w:p w14:paraId="4FF8C405"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Studio di fattibilità;</w:t>
            </w:r>
          </w:p>
          <w:p w14:paraId="1584E6AF"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Progetto preliminare / definitivo approvato;</w:t>
            </w:r>
          </w:p>
          <w:p w14:paraId="26928C83"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cs="Arial"/>
                <w:bCs/>
                <w:color w:val="FF0000"/>
                <w:lang w:val="it-IT"/>
              </w:rPr>
              <w:t>Progetto esecutivo approvato ovvero estratti di esso;</w:t>
            </w:r>
          </w:p>
          <w:p w14:paraId="5F253543"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Relazione geologica;</w:t>
            </w:r>
          </w:p>
          <w:p w14:paraId="3179239B"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Piano di sicurezza;</w:t>
            </w:r>
          </w:p>
          <w:p w14:paraId="1E46380A" w14:textId="70222DF5" w:rsidR="005A7490"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cs="Arial"/>
                <w:bCs/>
                <w:color w:val="FF0000"/>
                <w:lang w:val="it-IT"/>
              </w:rPr>
              <w:t>Criteri ambientali minimi da applicare (CAM) ovvero la relazione ex art. 35, comma 5 L.P. 16/2015;</w:t>
            </w:r>
          </w:p>
          <w:p w14:paraId="7738C6CB" w14:textId="77777777" w:rsidR="009107FE" w:rsidRPr="00E82939" w:rsidRDefault="009107FE" w:rsidP="009107FE">
            <w:pPr>
              <w:widowControl w:val="0"/>
              <w:autoSpaceDE w:val="0"/>
              <w:autoSpaceDN w:val="0"/>
              <w:adjustRightInd w:val="0"/>
              <w:spacing w:line="240" w:lineRule="exact"/>
              <w:ind w:right="6"/>
              <w:jc w:val="both"/>
              <w:rPr>
                <w:rFonts w:cs="Arial"/>
                <w:i/>
                <w:iCs/>
                <w:color w:val="FF0000"/>
                <w:lang w:val="it-IT" w:eastAsia="de-CH"/>
              </w:rPr>
            </w:pPr>
            <w:r w:rsidRPr="004458C8">
              <w:rPr>
                <w:rFonts w:cs="Arial"/>
                <w:i/>
                <w:iCs/>
                <w:color w:val="FF0000"/>
                <w:highlight w:val="green"/>
                <w:lang w:val="it-IT" w:eastAsia="de-CH"/>
              </w:rPr>
              <w:t>In caso di gara secondo la metodologia BIM</w:t>
            </w:r>
          </w:p>
          <w:p w14:paraId="0F57CA1A" w14:textId="707DF0C2"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ascii="Helvetica" w:hAnsi="Helvetica" w:cs="Helvetica"/>
                <w:color w:val="FF0000"/>
                <w:lang w:eastAsia="it-IT"/>
              </w:rPr>
              <w:t>capitolato Informativo (CI - BIM).</w:t>
            </w:r>
          </w:p>
        </w:tc>
      </w:tr>
      <w:tr w:rsidR="009107FE" w:rsidRPr="009107FE" w14:paraId="3EDB597F" w14:textId="77777777" w:rsidTr="006C493C">
        <w:tc>
          <w:tcPr>
            <w:tcW w:w="4403" w:type="dxa"/>
          </w:tcPr>
          <w:p w14:paraId="0945F972" w14:textId="77777777" w:rsidR="009107FE" w:rsidRPr="009107FE" w:rsidRDefault="009107FE" w:rsidP="009107FE">
            <w:pPr>
              <w:pStyle w:val="Default"/>
              <w:widowControl w:val="0"/>
              <w:spacing w:line="240" w:lineRule="exact"/>
              <w:ind w:right="76"/>
              <w:jc w:val="both"/>
            </w:pPr>
          </w:p>
        </w:tc>
        <w:tc>
          <w:tcPr>
            <w:tcW w:w="852" w:type="dxa"/>
          </w:tcPr>
          <w:p w14:paraId="5C7F369F" w14:textId="77777777" w:rsidR="009107FE" w:rsidRPr="009107FE" w:rsidRDefault="009107FE" w:rsidP="009107FE">
            <w:pPr>
              <w:widowControl w:val="0"/>
              <w:spacing w:line="240" w:lineRule="exact"/>
              <w:ind w:right="-180"/>
              <w:jc w:val="both"/>
              <w:rPr>
                <w:rFonts w:cs="Arial"/>
                <w:lang w:val="it-IT"/>
              </w:rPr>
            </w:pPr>
          </w:p>
        </w:tc>
        <w:tc>
          <w:tcPr>
            <w:tcW w:w="4258" w:type="dxa"/>
          </w:tcPr>
          <w:p w14:paraId="175F520C" w14:textId="77777777" w:rsidR="009107FE" w:rsidRPr="009107FE" w:rsidRDefault="009107FE" w:rsidP="009107FE">
            <w:pPr>
              <w:pStyle w:val="Default"/>
              <w:widowControl w:val="0"/>
              <w:spacing w:line="240" w:lineRule="exact"/>
              <w:ind w:right="105"/>
              <w:jc w:val="both"/>
              <w:rPr>
                <w:rFonts w:cs="Arial"/>
                <w:color w:val="auto"/>
                <w:sz w:val="20"/>
                <w:szCs w:val="20"/>
              </w:rPr>
            </w:pPr>
          </w:p>
        </w:tc>
      </w:tr>
      <w:tr w:rsidR="009107FE" w:rsidRPr="00440BC9" w14:paraId="4B209264" w14:textId="77777777" w:rsidTr="006C493C">
        <w:tc>
          <w:tcPr>
            <w:tcW w:w="4403" w:type="dxa"/>
          </w:tcPr>
          <w:p w14:paraId="00052D64" w14:textId="77777777" w:rsidR="009107FE" w:rsidRPr="00F21EC1" w:rsidRDefault="009107FE" w:rsidP="009107FE">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61AAF70B" w14:textId="77777777" w:rsidR="009107FE" w:rsidRPr="00F21EC1" w:rsidRDefault="009107FE" w:rsidP="009107FE">
            <w:pPr>
              <w:widowControl w:val="0"/>
              <w:spacing w:line="240" w:lineRule="exact"/>
              <w:ind w:right="-180"/>
              <w:jc w:val="both"/>
              <w:rPr>
                <w:rFonts w:cs="Arial"/>
              </w:rPr>
            </w:pPr>
          </w:p>
        </w:tc>
        <w:tc>
          <w:tcPr>
            <w:tcW w:w="4258" w:type="dxa"/>
          </w:tcPr>
          <w:p w14:paraId="76D45728"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9107FE" w:rsidRPr="00B457FF" w14:paraId="43065339" w14:textId="77777777" w:rsidTr="006C493C">
        <w:tc>
          <w:tcPr>
            <w:tcW w:w="4403" w:type="dxa"/>
          </w:tcPr>
          <w:p w14:paraId="3B9CDFB8" w14:textId="77777777" w:rsidR="009107FE" w:rsidRPr="008129F5" w:rsidRDefault="009107FE" w:rsidP="009107FE">
            <w:pPr>
              <w:pStyle w:val="Default"/>
              <w:widowControl w:val="0"/>
              <w:spacing w:line="240" w:lineRule="exact"/>
              <w:jc w:val="both"/>
              <w:rPr>
                <w:lang w:val="de-DE"/>
              </w:rPr>
            </w:pPr>
            <w:r w:rsidRPr="00232A86">
              <w:rPr>
                <w:rFonts w:cs="Arial"/>
                <w:b/>
                <w:i/>
                <w:color w:val="FF0000"/>
                <w:sz w:val="18"/>
                <w:szCs w:val="18"/>
                <w:highlight w:val="green"/>
                <w:lang w:val="de-DE"/>
              </w:rPr>
              <w:t>Für Ausschreibungen, mit denen die AOV delegiert wurde:</w:t>
            </w:r>
          </w:p>
        </w:tc>
        <w:tc>
          <w:tcPr>
            <w:tcW w:w="852" w:type="dxa"/>
          </w:tcPr>
          <w:p w14:paraId="0C3F6413" w14:textId="77777777" w:rsidR="009107FE" w:rsidRPr="008129F5" w:rsidRDefault="009107FE" w:rsidP="009107FE">
            <w:pPr>
              <w:widowControl w:val="0"/>
              <w:spacing w:line="240" w:lineRule="exact"/>
              <w:ind w:right="-180"/>
              <w:jc w:val="both"/>
              <w:rPr>
                <w:rFonts w:cs="Arial"/>
                <w:lang w:val="de-DE"/>
              </w:rPr>
            </w:pPr>
          </w:p>
        </w:tc>
        <w:tc>
          <w:tcPr>
            <w:tcW w:w="4258" w:type="dxa"/>
          </w:tcPr>
          <w:p w14:paraId="76EED24A" w14:textId="77777777" w:rsidR="009107FE" w:rsidRPr="008129F5" w:rsidRDefault="009107FE" w:rsidP="009107FE">
            <w:pPr>
              <w:pStyle w:val="Default"/>
              <w:widowControl w:val="0"/>
              <w:spacing w:line="240" w:lineRule="exact"/>
              <w:ind w:right="105"/>
              <w:jc w:val="both"/>
              <w:rPr>
                <w:rFonts w:cs="Arial"/>
                <w:color w:val="auto"/>
                <w:sz w:val="20"/>
                <w:szCs w:val="20"/>
              </w:rPr>
            </w:pPr>
            <w:r w:rsidRPr="00BE3924">
              <w:rPr>
                <w:rFonts w:cs="Arial"/>
                <w:b/>
                <w:i/>
                <w:color w:val="FF0000"/>
                <w:sz w:val="18"/>
                <w:szCs w:val="18"/>
                <w:highlight w:val="green"/>
              </w:rPr>
              <w:t>Per la gare in delega all’AC</w:t>
            </w:r>
            <w:r w:rsidRPr="00BC27A2">
              <w:rPr>
                <w:rFonts w:cs="Arial"/>
                <w:b/>
                <w:i/>
                <w:color w:val="FF0000"/>
                <w:sz w:val="18"/>
                <w:szCs w:val="18"/>
                <w:highlight w:val="green"/>
              </w:rPr>
              <w:t>P:</w:t>
            </w:r>
          </w:p>
        </w:tc>
      </w:tr>
      <w:tr w:rsidR="009107FE" w:rsidRPr="00BE5DE0" w14:paraId="7E14F601" w14:textId="77777777" w:rsidTr="006C493C">
        <w:tc>
          <w:tcPr>
            <w:tcW w:w="4403" w:type="dxa"/>
          </w:tcPr>
          <w:p w14:paraId="64B392BD" w14:textId="77777777" w:rsidR="009107FE" w:rsidRPr="00BC27A2" w:rsidRDefault="009107FE" w:rsidP="009107FE">
            <w:pPr>
              <w:ind w:right="78"/>
              <w:jc w:val="both"/>
              <w:rPr>
                <w:rFonts w:cs="Arial"/>
                <w:color w:val="FF0000"/>
                <w:lang w:val="de-DE"/>
              </w:rPr>
            </w:pPr>
            <w:r w:rsidRPr="00BC27A2">
              <w:rPr>
                <w:rFonts w:cs="Arial"/>
                <w:color w:val="FF0000"/>
                <w:lang w:val="de-DE"/>
              </w:rPr>
              <w:t xml:space="preserve">AOV – für die Verfahren und die Aufsicht </w:t>
            </w:r>
          </w:p>
          <w:p w14:paraId="58113F1D" w14:textId="77777777" w:rsidR="009107FE" w:rsidRPr="00BC27A2" w:rsidRDefault="009107FE" w:rsidP="009107FE">
            <w:pPr>
              <w:ind w:right="78"/>
              <w:jc w:val="both"/>
              <w:rPr>
                <w:rFonts w:cs="Arial"/>
                <w:color w:val="FF0000"/>
                <w:lang w:val="de-DE"/>
              </w:rPr>
            </w:pPr>
            <w:r w:rsidRPr="00BC27A2">
              <w:rPr>
                <w:rFonts w:cs="Arial"/>
                <w:color w:val="FF0000"/>
                <w:lang w:val="de-DE"/>
              </w:rPr>
              <w:t>im Bereich öffentliche Bau-, Dienstleistungs- und</w:t>
            </w:r>
          </w:p>
          <w:p w14:paraId="28AF2F4D" w14:textId="77777777" w:rsidR="009107FE" w:rsidRPr="00BC27A2" w:rsidRDefault="009107FE" w:rsidP="009107FE">
            <w:pPr>
              <w:ind w:right="78"/>
              <w:jc w:val="both"/>
              <w:rPr>
                <w:rFonts w:cs="Arial"/>
                <w:color w:val="FF0000"/>
                <w:lang w:val="de-DE"/>
              </w:rPr>
            </w:pPr>
            <w:r w:rsidRPr="00BC27A2">
              <w:rPr>
                <w:rFonts w:cs="Arial"/>
                <w:color w:val="FF0000"/>
                <w:lang w:val="de-DE"/>
              </w:rPr>
              <w:t xml:space="preserve">Lieferaufträge </w:t>
            </w:r>
          </w:p>
          <w:p w14:paraId="63B668CC" w14:textId="77777777" w:rsidR="009107FE" w:rsidRPr="00BC27A2" w:rsidRDefault="009107FE" w:rsidP="009107FE">
            <w:pPr>
              <w:ind w:right="78"/>
              <w:jc w:val="both"/>
              <w:rPr>
                <w:rFonts w:cs="Arial"/>
                <w:color w:val="FF0000"/>
                <w:lang w:val="de-DE"/>
              </w:rPr>
            </w:pPr>
            <w:r w:rsidRPr="00BC27A2">
              <w:rPr>
                <w:rFonts w:cs="Arial"/>
                <w:color w:val="FF0000"/>
                <w:lang w:val="de-DE"/>
              </w:rPr>
              <w:t>EVS DL – Einheitliche Vergabestelle Dienstleistungen und Lieferungen (technische Dienstleistungen)</w:t>
            </w:r>
          </w:p>
          <w:p w14:paraId="67DF536B" w14:textId="77777777" w:rsidR="009107FE" w:rsidRPr="00BC27A2" w:rsidRDefault="009107FE" w:rsidP="009107FE">
            <w:pPr>
              <w:ind w:right="78"/>
              <w:jc w:val="both"/>
              <w:rPr>
                <w:rFonts w:cs="Arial"/>
                <w:color w:val="FF0000"/>
                <w:lang w:val="de-DE"/>
              </w:rPr>
            </w:pPr>
            <w:r w:rsidRPr="00BC27A2">
              <w:rPr>
                <w:rFonts w:cs="Arial"/>
                <w:color w:val="FF0000"/>
                <w:lang w:val="de-DE"/>
              </w:rPr>
              <w:t>Südtiroler Straße Nr. 50</w:t>
            </w:r>
          </w:p>
          <w:p w14:paraId="7D900CA1" w14:textId="77777777" w:rsidR="009107FE" w:rsidRPr="00BC27A2" w:rsidRDefault="009107FE" w:rsidP="009107FE">
            <w:pPr>
              <w:ind w:right="78"/>
              <w:jc w:val="both"/>
              <w:rPr>
                <w:rFonts w:cs="Arial"/>
                <w:color w:val="FF0000"/>
                <w:lang w:val="de-DE"/>
              </w:rPr>
            </w:pPr>
            <w:r w:rsidRPr="00BC27A2">
              <w:rPr>
                <w:rFonts w:cs="Arial"/>
                <w:color w:val="FF0000"/>
                <w:lang w:val="de-DE"/>
              </w:rPr>
              <w:t>39100 Bozen</w:t>
            </w:r>
          </w:p>
        </w:tc>
        <w:tc>
          <w:tcPr>
            <w:tcW w:w="852" w:type="dxa"/>
          </w:tcPr>
          <w:p w14:paraId="1A4177BF" w14:textId="77777777" w:rsidR="009107FE" w:rsidRPr="00BC27A2" w:rsidRDefault="009107FE" w:rsidP="009107FE">
            <w:pPr>
              <w:widowControl w:val="0"/>
              <w:spacing w:line="240" w:lineRule="exact"/>
              <w:ind w:right="-180"/>
              <w:jc w:val="both"/>
              <w:rPr>
                <w:rFonts w:cs="Arial"/>
                <w:lang w:val="de-DE"/>
              </w:rPr>
            </w:pPr>
          </w:p>
        </w:tc>
        <w:tc>
          <w:tcPr>
            <w:tcW w:w="4258" w:type="dxa"/>
          </w:tcPr>
          <w:p w14:paraId="5C9BAC95" w14:textId="77777777" w:rsidR="009107FE" w:rsidRPr="00BC27A2" w:rsidRDefault="009107FE" w:rsidP="009107FE">
            <w:pPr>
              <w:ind w:left="-2"/>
              <w:jc w:val="both"/>
              <w:rPr>
                <w:rFonts w:cs="Arial"/>
                <w:color w:val="FF0000"/>
                <w:lang w:val="it-IT"/>
              </w:rPr>
            </w:pPr>
            <w:r w:rsidRPr="00BC27A2">
              <w:rPr>
                <w:rFonts w:cs="Arial"/>
                <w:color w:val="FF0000"/>
                <w:lang w:val="it-IT"/>
              </w:rPr>
              <w:t xml:space="preserve">ACP – Agenzia per i procedimenti e la vigilanza </w:t>
            </w:r>
          </w:p>
          <w:p w14:paraId="5B38B3EF" w14:textId="77777777" w:rsidR="009107FE" w:rsidRPr="00BC27A2" w:rsidRDefault="009107FE" w:rsidP="009107FE">
            <w:pPr>
              <w:ind w:left="-2"/>
              <w:jc w:val="both"/>
              <w:rPr>
                <w:rFonts w:cs="Arial"/>
                <w:color w:val="FF0000"/>
                <w:lang w:val="it-IT"/>
              </w:rPr>
            </w:pPr>
            <w:r w:rsidRPr="00BC27A2">
              <w:rPr>
                <w:rFonts w:cs="Arial"/>
                <w:color w:val="FF0000"/>
                <w:lang w:val="it-IT"/>
              </w:rPr>
              <w:t xml:space="preserve">in materia di contratti pubblici di lavori, servizi e </w:t>
            </w:r>
          </w:p>
          <w:p w14:paraId="295BAF91" w14:textId="77777777" w:rsidR="009107FE" w:rsidRPr="00BC27A2" w:rsidRDefault="009107FE" w:rsidP="009107FE">
            <w:pPr>
              <w:ind w:left="-2"/>
              <w:jc w:val="both"/>
              <w:rPr>
                <w:rFonts w:cs="Arial"/>
                <w:color w:val="FF0000"/>
                <w:sz w:val="22"/>
                <w:lang w:val="it-IT"/>
              </w:rPr>
            </w:pPr>
            <w:r w:rsidRPr="00BC27A2">
              <w:rPr>
                <w:rFonts w:cs="Arial"/>
                <w:color w:val="FF0000"/>
                <w:lang w:val="it-IT"/>
              </w:rPr>
              <w:t xml:space="preserve">forniture </w:t>
            </w:r>
          </w:p>
          <w:p w14:paraId="3D6B1C0D" w14:textId="77777777" w:rsidR="009107FE" w:rsidRPr="00BC27A2" w:rsidRDefault="009107FE" w:rsidP="009107FE">
            <w:pPr>
              <w:ind w:left="-2"/>
              <w:jc w:val="both"/>
              <w:rPr>
                <w:rFonts w:cs="Arial"/>
                <w:color w:val="FF0000"/>
                <w:lang w:val="it-IT"/>
              </w:rPr>
            </w:pPr>
            <w:r w:rsidRPr="00BC27A2">
              <w:rPr>
                <w:rFonts w:cs="Arial"/>
                <w:color w:val="FF0000"/>
                <w:lang w:val="it-IT"/>
              </w:rPr>
              <w:t>SUA SF – Stazione unica appaltante servizi e forniture (servizi tecnici)</w:t>
            </w:r>
          </w:p>
          <w:p w14:paraId="511FF869" w14:textId="77777777" w:rsidR="009107FE" w:rsidRPr="00BC27A2" w:rsidRDefault="009107FE" w:rsidP="009107FE">
            <w:pPr>
              <w:ind w:left="-2"/>
              <w:jc w:val="both"/>
              <w:rPr>
                <w:rFonts w:cs="Arial"/>
                <w:color w:val="FF0000"/>
                <w:lang w:val="it-IT"/>
              </w:rPr>
            </w:pPr>
            <w:r w:rsidRPr="00BC27A2">
              <w:rPr>
                <w:rFonts w:cs="Arial"/>
                <w:color w:val="FF0000"/>
                <w:lang w:val="it-IT"/>
              </w:rPr>
              <w:t>Via Alto Adige, n. 50</w:t>
            </w:r>
          </w:p>
          <w:p w14:paraId="5289BE3E" w14:textId="77777777" w:rsidR="009107FE" w:rsidRPr="00BC27A2" w:rsidRDefault="009107FE" w:rsidP="009107FE">
            <w:pPr>
              <w:ind w:left="-2"/>
              <w:jc w:val="both"/>
              <w:rPr>
                <w:rFonts w:cs="Arial"/>
                <w:color w:val="FF0000"/>
                <w:lang w:val="it-IT"/>
              </w:rPr>
            </w:pPr>
            <w:r w:rsidRPr="00BC27A2">
              <w:rPr>
                <w:rFonts w:cs="Arial"/>
                <w:color w:val="FF0000"/>
                <w:lang w:val="it-IT"/>
              </w:rPr>
              <w:t>39100 Bolzano</w:t>
            </w:r>
          </w:p>
          <w:p w14:paraId="09543229" w14:textId="77777777" w:rsidR="009107FE" w:rsidRPr="00BC27A2" w:rsidRDefault="009107FE" w:rsidP="009107FE">
            <w:pPr>
              <w:pStyle w:val="Default"/>
              <w:widowControl w:val="0"/>
              <w:spacing w:line="240" w:lineRule="exact"/>
              <w:ind w:right="105"/>
              <w:jc w:val="both"/>
              <w:rPr>
                <w:rFonts w:cs="Arial"/>
                <w:color w:val="auto"/>
                <w:sz w:val="20"/>
                <w:szCs w:val="20"/>
              </w:rPr>
            </w:pPr>
          </w:p>
        </w:tc>
      </w:tr>
      <w:tr w:rsidR="009107FE" w:rsidRPr="00BE5DE0" w14:paraId="0F6B1144" w14:textId="77777777" w:rsidTr="006C493C">
        <w:tc>
          <w:tcPr>
            <w:tcW w:w="4403" w:type="dxa"/>
          </w:tcPr>
          <w:p w14:paraId="052E7D87" w14:textId="77777777" w:rsidR="009107FE" w:rsidRPr="006140E5" w:rsidRDefault="009107FE" w:rsidP="009107FE">
            <w:pPr>
              <w:pStyle w:val="Default"/>
              <w:widowControl w:val="0"/>
              <w:spacing w:line="240" w:lineRule="exact"/>
              <w:ind w:right="76"/>
              <w:jc w:val="both"/>
            </w:pPr>
          </w:p>
        </w:tc>
        <w:tc>
          <w:tcPr>
            <w:tcW w:w="852" w:type="dxa"/>
          </w:tcPr>
          <w:p w14:paraId="63924C94" w14:textId="77777777" w:rsidR="009107FE" w:rsidRPr="006140E5" w:rsidRDefault="009107FE" w:rsidP="009107FE">
            <w:pPr>
              <w:widowControl w:val="0"/>
              <w:spacing w:line="240" w:lineRule="exact"/>
              <w:ind w:right="-180"/>
              <w:jc w:val="both"/>
              <w:rPr>
                <w:rFonts w:cs="Arial"/>
                <w:lang w:val="it-IT"/>
              </w:rPr>
            </w:pPr>
          </w:p>
        </w:tc>
        <w:tc>
          <w:tcPr>
            <w:tcW w:w="4258" w:type="dxa"/>
          </w:tcPr>
          <w:p w14:paraId="7E90ADDE" w14:textId="77777777" w:rsidR="009107FE" w:rsidRPr="006140E5" w:rsidRDefault="009107FE" w:rsidP="009107FE">
            <w:pPr>
              <w:pStyle w:val="Default"/>
              <w:widowControl w:val="0"/>
              <w:spacing w:line="240" w:lineRule="exact"/>
              <w:ind w:right="105"/>
              <w:jc w:val="both"/>
              <w:rPr>
                <w:rFonts w:cs="Arial"/>
                <w:color w:val="auto"/>
                <w:sz w:val="20"/>
                <w:szCs w:val="20"/>
              </w:rPr>
            </w:pPr>
          </w:p>
        </w:tc>
      </w:tr>
      <w:tr w:rsidR="009107FE" w:rsidRPr="00440BC9" w14:paraId="72943B7D" w14:textId="77777777" w:rsidTr="006C493C">
        <w:tc>
          <w:tcPr>
            <w:tcW w:w="4403" w:type="dxa"/>
          </w:tcPr>
          <w:p w14:paraId="19821BAC" w14:textId="77777777" w:rsidR="009107FE" w:rsidRPr="0056374E" w:rsidRDefault="009107FE" w:rsidP="009107FE">
            <w:pPr>
              <w:jc w:val="both"/>
              <w:rPr>
                <w:rFonts w:cs="Arial"/>
                <w:color w:val="FF0000"/>
                <w:lang w:val="de-DE"/>
              </w:rPr>
            </w:pPr>
            <w:r w:rsidRPr="0056374E">
              <w:rPr>
                <w:rFonts w:cs="Arial"/>
                <w:b/>
                <w:color w:val="FF0000"/>
                <w:lang w:val="de-DE"/>
              </w:rPr>
              <w:t>Verfahrensverantwortlicher</w:t>
            </w:r>
            <w:r w:rsidRPr="0056374E">
              <w:rPr>
                <w:rFonts w:cs="Arial"/>
                <w:color w:val="FF0000"/>
                <w:lang w:val="de-DE"/>
              </w:rPr>
              <w:t xml:space="preserve"> (</w:t>
            </w:r>
            <w:r w:rsidRPr="00587907">
              <w:rPr>
                <w:rFonts w:cs="Arial"/>
                <w:color w:val="FF0000"/>
                <w:lang w:val="de-DE"/>
              </w:rPr>
              <w:t>der EVS DL)</w:t>
            </w:r>
            <w:r w:rsidRPr="0056374E">
              <w:rPr>
                <w:rFonts w:cs="Arial"/>
                <w:color w:val="FF0000"/>
                <w:lang w:val="de-DE"/>
              </w:rPr>
              <w:t xml:space="preserve"> </w:t>
            </w:r>
            <w:r w:rsidRPr="0056374E">
              <w:rPr>
                <w:rFonts w:cs="Arial"/>
                <w:b/>
                <w:color w:val="FF0000"/>
                <w:lang w:val="de-DE"/>
              </w:rPr>
              <w:t xml:space="preserve">und </w:t>
            </w:r>
            <w:r w:rsidRPr="006A527C">
              <w:rPr>
                <w:rFonts w:cs="Arial"/>
                <w:b/>
                <w:color w:val="FF0000"/>
                <w:lang w:val="de-DE"/>
              </w:rPr>
              <w:t>Wettbewerbsbehörde</w:t>
            </w:r>
            <w:r>
              <w:rPr>
                <w:rFonts w:cs="Arial"/>
                <w:b/>
                <w:color w:val="FF0000"/>
                <w:lang w:val="de-DE"/>
              </w:rPr>
              <w:t>:</w:t>
            </w:r>
          </w:p>
          <w:p w14:paraId="2F6C5147" w14:textId="77777777" w:rsidR="009107FE" w:rsidRPr="00BC27A2" w:rsidRDefault="009107FE" w:rsidP="009107FE">
            <w:pPr>
              <w:ind w:right="78"/>
              <w:jc w:val="both"/>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852" w:type="dxa"/>
          </w:tcPr>
          <w:p w14:paraId="6976E8AF" w14:textId="77777777" w:rsidR="009107FE" w:rsidRPr="00F21EC1" w:rsidRDefault="009107FE" w:rsidP="009107FE">
            <w:pPr>
              <w:widowControl w:val="0"/>
              <w:spacing w:line="240" w:lineRule="exact"/>
              <w:ind w:right="-180"/>
              <w:jc w:val="both"/>
              <w:rPr>
                <w:rFonts w:cs="Arial"/>
              </w:rPr>
            </w:pPr>
          </w:p>
        </w:tc>
        <w:tc>
          <w:tcPr>
            <w:tcW w:w="4258" w:type="dxa"/>
          </w:tcPr>
          <w:p w14:paraId="11C95DE4" w14:textId="77777777" w:rsidR="009107FE" w:rsidRPr="006140E5" w:rsidRDefault="009107FE" w:rsidP="009107FE">
            <w:pPr>
              <w:ind w:left="-2" w:right="78"/>
              <w:jc w:val="both"/>
              <w:rPr>
                <w:rFonts w:cs="Arial"/>
                <w:color w:val="FF0000"/>
                <w:lang w:val="it-IT"/>
              </w:rPr>
            </w:pPr>
            <w:r w:rsidRPr="006140E5">
              <w:rPr>
                <w:rFonts w:cs="Arial"/>
                <w:b/>
                <w:color w:val="FF0000"/>
                <w:lang w:val="it-IT"/>
              </w:rPr>
              <w:t>Responsabile del procedimento</w:t>
            </w:r>
            <w:r w:rsidRPr="006140E5">
              <w:rPr>
                <w:rFonts w:cs="Arial"/>
                <w:color w:val="FF0000"/>
                <w:lang w:val="it-IT"/>
              </w:rPr>
              <w:t xml:space="preserve"> (della </w:t>
            </w:r>
            <w:r>
              <w:rPr>
                <w:rFonts w:cs="Arial"/>
                <w:color w:val="FF0000"/>
                <w:lang w:val="it-IT"/>
              </w:rPr>
              <w:t>SUA SF</w:t>
            </w:r>
            <w:r w:rsidRPr="006140E5">
              <w:rPr>
                <w:rFonts w:cs="Arial"/>
                <w:color w:val="FF0000"/>
                <w:lang w:val="it-IT"/>
              </w:rPr>
              <w:t xml:space="preserve">) </w:t>
            </w:r>
            <w:r w:rsidRPr="006140E5">
              <w:rPr>
                <w:rFonts w:cs="Arial"/>
                <w:b/>
                <w:color w:val="FF0000"/>
                <w:lang w:val="it-IT"/>
              </w:rPr>
              <w:t>e Autorità di ga</w:t>
            </w:r>
            <w:r w:rsidRPr="006140E5">
              <w:rPr>
                <w:rFonts w:cs="Arial"/>
                <w:b/>
                <w:color w:val="FF0000"/>
                <w:lang w:val="it-IT"/>
              </w:rPr>
              <w:softHyphen/>
              <w:t>ra</w:t>
            </w:r>
            <w:r w:rsidRPr="006140E5">
              <w:rPr>
                <w:rFonts w:cs="Arial"/>
                <w:color w:val="FF0000"/>
                <w:lang w:val="it-IT"/>
              </w:rPr>
              <w:t>:</w:t>
            </w:r>
          </w:p>
          <w:p w14:paraId="75239EE9" w14:textId="77777777" w:rsidR="009107FE" w:rsidRPr="00F21EC1" w:rsidRDefault="009107FE" w:rsidP="009107FE">
            <w:pPr>
              <w:pStyle w:val="Default"/>
              <w:widowControl w:val="0"/>
              <w:spacing w:line="240" w:lineRule="exact"/>
              <w:ind w:left="-2" w:right="105"/>
              <w:jc w:val="both"/>
              <w:rPr>
                <w:rFonts w:cs="Arial"/>
                <w:color w:val="auto"/>
                <w:sz w:val="20"/>
                <w:szCs w:val="20"/>
                <w:lang w:val="en-US"/>
              </w:rPr>
            </w:pPr>
            <w:r w:rsidRPr="00F55AB9">
              <w:rPr>
                <w:rFonts w:cs="Arial"/>
                <w:sz w:val="20"/>
              </w:rPr>
              <w:fldChar w:fldCharType="begin">
                <w:ffData>
                  <w:name w:val="Text1"/>
                  <w:enabled/>
                  <w:calcOnExit w:val="0"/>
                  <w:textInput/>
                </w:ffData>
              </w:fldChar>
            </w:r>
            <w:r w:rsidRPr="00F55AB9">
              <w:rPr>
                <w:rFonts w:cs="Arial"/>
                <w:sz w:val="20"/>
              </w:rPr>
              <w:instrText xml:space="preserve"> FORMTEXT </w:instrText>
            </w:r>
            <w:r w:rsidRPr="00F55AB9">
              <w:rPr>
                <w:rFonts w:cs="Arial"/>
                <w:sz w:val="20"/>
              </w:rPr>
            </w:r>
            <w:r w:rsidRPr="00F55AB9">
              <w:rPr>
                <w:rFonts w:cs="Arial"/>
                <w:sz w:val="20"/>
              </w:rPr>
              <w:fldChar w:fldCharType="separate"/>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fldChar w:fldCharType="end"/>
            </w:r>
          </w:p>
        </w:tc>
      </w:tr>
      <w:tr w:rsidR="009107FE" w:rsidRPr="00440BC9" w14:paraId="4B60E4FD" w14:textId="77777777" w:rsidTr="006C493C">
        <w:tc>
          <w:tcPr>
            <w:tcW w:w="4403" w:type="dxa"/>
          </w:tcPr>
          <w:p w14:paraId="3BBB2B83" w14:textId="77777777" w:rsidR="009107FE" w:rsidRPr="0056374E" w:rsidRDefault="009107FE" w:rsidP="009107FE">
            <w:pPr>
              <w:jc w:val="both"/>
              <w:rPr>
                <w:rFonts w:cs="Arial"/>
                <w:b/>
                <w:color w:val="FF0000"/>
                <w:lang w:val="de-DE"/>
              </w:rPr>
            </w:pPr>
          </w:p>
        </w:tc>
        <w:tc>
          <w:tcPr>
            <w:tcW w:w="852" w:type="dxa"/>
          </w:tcPr>
          <w:p w14:paraId="1681193C" w14:textId="77777777" w:rsidR="009107FE" w:rsidRPr="00F21EC1" w:rsidRDefault="009107FE" w:rsidP="009107FE">
            <w:pPr>
              <w:widowControl w:val="0"/>
              <w:spacing w:line="240" w:lineRule="exact"/>
              <w:ind w:right="-180"/>
              <w:jc w:val="both"/>
              <w:rPr>
                <w:rFonts w:cs="Arial"/>
              </w:rPr>
            </w:pPr>
          </w:p>
        </w:tc>
        <w:tc>
          <w:tcPr>
            <w:tcW w:w="4258" w:type="dxa"/>
          </w:tcPr>
          <w:p w14:paraId="71B1C1B3" w14:textId="77777777" w:rsidR="009107FE" w:rsidRPr="006140E5" w:rsidRDefault="009107FE" w:rsidP="009107FE">
            <w:pPr>
              <w:ind w:left="-2" w:right="78"/>
              <w:jc w:val="both"/>
              <w:rPr>
                <w:rFonts w:cs="Arial"/>
                <w:b/>
                <w:color w:val="FF0000"/>
                <w:lang w:val="it-IT"/>
              </w:rPr>
            </w:pPr>
          </w:p>
        </w:tc>
      </w:tr>
      <w:tr w:rsidR="009107FE" w:rsidRPr="00B457FF" w14:paraId="790E4AB7" w14:textId="77777777" w:rsidTr="006C493C">
        <w:tc>
          <w:tcPr>
            <w:tcW w:w="4403" w:type="dxa"/>
          </w:tcPr>
          <w:p w14:paraId="5F3DAC94" w14:textId="77777777" w:rsidR="009107FE" w:rsidRPr="008129F5" w:rsidRDefault="009107FE" w:rsidP="009107FE">
            <w:pPr>
              <w:pStyle w:val="Default"/>
              <w:widowControl w:val="0"/>
              <w:spacing w:line="240" w:lineRule="exact"/>
              <w:ind w:right="76"/>
              <w:jc w:val="both"/>
              <w:rPr>
                <w:lang w:val="de-DE"/>
              </w:rPr>
            </w:pPr>
            <w:r w:rsidRPr="00BE3924">
              <w:rPr>
                <w:rFonts w:cs="Arial"/>
                <w:b/>
                <w:i/>
                <w:color w:val="FF0000"/>
                <w:sz w:val="18"/>
                <w:szCs w:val="18"/>
                <w:highlight w:val="green"/>
                <w:u w:val="single"/>
                <w:lang w:val="de-DE"/>
              </w:rPr>
              <w:t>Wenn abweichend von der Vergabestelle</w:t>
            </w:r>
          </w:p>
        </w:tc>
        <w:tc>
          <w:tcPr>
            <w:tcW w:w="852" w:type="dxa"/>
          </w:tcPr>
          <w:p w14:paraId="5C128E78" w14:textId="77777777" w:rsidR="009107FE" w:rsidRPr="008129F5" w:rsidRDefault="009107FE" w:rsidP="009107FE">
            <w:pPr>
              <w:widowControl w:val="0"/>
              <w:spacing w:line="240" w:lineRule="exact"/>
              <w:ind w:right="-180"/>
              <w:jc w:val="both"/>
              <w:rPr>
                <w:rFonts w:cs="Arial"/>
                <w:lang w:val="de-DE"/>
              </w:rPr>
            </w:pPr>
          </w:p>
        </w:tc>
        <w:tc>
          <w:tcPr>
            <w:tcW w:w="4258" w:type="dxa"/>
          </w:tcPr>
          <w:p w14:paraId="4EF0703A" w14:textId="77777777" w:rsidR="009107FE" w:rsidRPr="008129F5" w:rsidRDefault="009107FE" w:rsidP="009107FE">
            <w:pPr>
              <w:pStyle w:val="Default"/>
              <w:widowControl w:val="0"/>
              <w:spacing w:line="240" w:lineRule="exact"/>
              <w:ind w:left="-2" w:right="105"/>
              <w:jc w:val="both"/>
              <w:rPr>
                <w:rFonts w:cs="Arial"/>
                <w:color w:val="auto"/>
                <w:sz w:val="20"/>
                <w:szCs w:val="20"/>
              </w:rPr>
            </w:pPr>
            <w:r w:rsidRPr="00BE3924">
              <w:rPr>
                <w:rFonts w:cs="Arial"/>
                <w:b/>
                <w:i/>
                <w:color w:val="FF0000"/>
                <w:sz w:val="18"/>
                <w:szCs w:val="18"/>
                <w:highlight w:val="green"/>
                <w:u w:val="single"/>
              </w:rPr>
              <w:t>Se diverso dalla stazione appaltante</w:t>
            </w:r>
          </w:p>
        </w:tc>
      </w:tr>
      <w:tr w:rsidR="009107FE" w:rsidRPr="00440BC9" w14:paraId="53599074" w14:textId="77777777" w:rsidTr="006C493C">
        <w:tc>
          <w:tcPr>
            <w:tcW w:w="4403" w:type="dxa"/>
          </w:tcPr>
          <w:p w14:paraId="34555308" w14:textId="77777777" w:rsidR="009107FE" w:rsidRPr="000D41A4" w:rsidRDefault="009107FE" w:rsidP="009107FE">
            <w:pPr>
              <w:ind w:right="78"/>
              <w:rPr>
                <w:rFonts w:cs="Arial"/>
                <w:b/>
                <w:color w:val="FF0000"/>
                <w:u w:val="single"/>
                <w:lang w:val="de-DE"/>
              </w:rPr>
            </w:pPr>
            <w:r w:rsidRPr="000D41A4">
              <w:rPr>
                <w:rFonts w:cs="Arial"/>
                <w:b/>
                <w:color w:val="FF0000"/>
                <w:u w:val="single"/>
                <w:lang w:val="de-DE"/>
              </w:rPr>
              <w:t>Auftraggebende Körperschaft:</w:t>
            </w:r>
          </w:p>
          <w:p w14:paraId="485F19D2" w14:textId="77777777" w:rsidR="009107FE" w:rsidRPr="00DC5D7A" w:rsidRDefault="009107FE" w:rsidP="009107FE">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036E64CF" w14:textId="77777777" w:rsidR="009107FE" w:rsidRPr="00704CB2" w:rsidRDefault="009107FE" w:rsidP="009107FE">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3D1E12AB" w14:textId="77777777" w:rsidR="009107FE" w:rsidRPr="00F21EC1" w:rsidRDefault="009107FE" w:rsidP="009107FE">
            <w:pPr>
              <w:widowControl w:val="0"/>
              <w:spacing w:line="240" w:lineRule="exact"/>
              <w:ind w:right="-180"/>
              <w:jc w:val="both"/>
              <w:rPr>
                <w:rFonts w:cs="Arial"/>
              </w:rPr>
            </w:pPr>
          </w:p>
        </w:tc>
        <w:tc>
          <w:tcPr>
            <w:tcW w:w="4258" w:type="dxa"/>
          </w:tcPr>
          <w:p w14:paraId="45BF102C" w14:textId="77777777" w:rsidR="009107FE" w:rsidRPr="000D41A4" w:rsidRDefault="009107FE" w:rsidP="009107FE">
            <w:pPr>
              <w:ind w:left="-2"/>
              <w:rPr>
                <w:rFonts w:cs="Arial"/>
                <w:b/>
                <w:color w:val="FF0000"/>
                <w:u w:val="single"/>
              </w:rPr>
            </w:pPr>
            <w:r w:rsidRPr="000D41A4">
              <w:rPr>
                <w:rFonts w:cs="Arial"/>
                <w:b/>
                <w:color w:val="FF0000"/>
                <w:u w:val="single"/>
              </w:rPr>
              <w:t>Ente committente:</w:t>
            </w:r>
          </w:p>
          <w:p w14:paraId="4DDC50F5" w14:textId="77777777" w:rsidR="009107FE" w:rsidRPr="00DC5D7A" w:rsidRDefault="009107FE" w:rsidP="009107FE">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181AB334" w14:textId="77777777" w:rsidR="009107FE" w:rsidRPr="00F21EC1" w:rsidRDefault="009107FE" w:rsidP="009107FE">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9107FE" w:rsidRPr="00440BC9" w14:paraId="30CF850D" w14:textId="77777777" w:rsidTr="006C493C">
        <w:tc>
          <w:tcPr>
            <w:tcW w:w="4403" w:type="dxa"/>
          </w:tcPr>
          <w:p w14:paraId="2E07A5AE" w14:textId="77777777" w:rsidR="009107FE" w:rsidRPr="000D41A4" w:rsidRDefault="009107FE" w:rsidP="009107FE">
            <w:pPr>
              <w:ind w:right="78"/>
              <w:rPr>
                <w:rFonts w:cs="Arial"/>
                <w:b/>
                <w:color w:val="FF0000"/>
                <w:u w:val="single"/>
                <w:lang w:val="de-DE"/>
              </w:rPr>
            </w:pPr>
          </w:p>
        </w:tc>
        <w:tc>
          <w:tcPr>
            <w:tcW w:w="852" w:type="dxa"/>
          </w:tcPr>
          <w:p w14:paraId="766BE17E" w14:textId="77777777" w:rsidR="009107FE" w:rsidRPr="00F21EC1" w:rsidRDefault="009107FE" w:rsidP="009107FE">
            <w:pPr>
              <w:widowControl w:val="0"/>
              <w:spacing w:line="240" w:lineRule="exact"/>
              <w:ind w:right="-180"/>
              <w:jc w:val="both"/>
              <w:rPr>
                <w:rFonts w:cs="Arial"/>
              </w:rPr>
            </w:pPr>
          </w:p>
        </w:tc>
        <w:tc>
          <w:tcPr>
            <w:tcW w:w="4258" w:type="dxa"/>
          </w:tcPr>
          <w:p w14:paraId="23B6A473" w14:textId="77777777" w:rsidR="009107FE" w:rsidRPr="000D41A4" w:rsidRDefault="009107FE" w:rsidP="009107FE">
            <w:pPr>
              <w:ind w:left="-2"/>
              <w:rPr>
                <w:rFonts w:cs="Arial"/>
                <w:b/>
                <w:color w:val="FF0000"/>
                <w:u w:val="single"/>
              </w:rPr>
            </w:pPr>
          </w:p>
        </w:tc>
      </w:tr>
      <w:tr w:rsidR="009107FE" w:rsidRPr="00440BC9" w14:paraId="11758D2D" w14:textId="77777777" w:rsidTr="006C493C">
        <w:tc>
          <w:tcPr>
            <w:tcW w:w="4403" w:type="dxa"/>
          </w:tcPr>
          <w:p w14:paraId="2430232F" w14:textId="77777777" w:rsidR="009107FE" w:rsidRPr="00A67704" w:rsidRDefault="009107FE" w:rsidP="009107FE">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65C28548" w14:textId="77777777" w:rsidR="009107FE" w:rsidRPr="00704CB2" w:rsidRDefault="009107FE" w:rsidP="009107FE">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728018BC" w14:textId="77777777" w:rsidR="009107FE" w:rsidRPr="00F21EC1" w:rsidRDefault="009107FE" w:rsidP="009107FE">
            <w:pPr>
              <w:widowControl w:val="0"/>
              <w:spacing w:line="240" w:lineRule="exact"/>
              <w:ind w:right="-180"/>
              <w:jc w:val="both"/>
              <w:rPr>
                <w:rFonts w:cs="Arial"/>
              </w:rPr>
            </w:pPr>
          </w:p>
        </w:tc>
        <w:tc>
          <w:tcPr>
            <w:tcW w:w="4258" w:type="dxa"/>
          </w:tcPr>
          <w:p w14:paraId="3741CE9F" w14:textId="77777777" w:rsidR="009107FE" w:rsidRPr="00A67704" w:rsidRDefault="009107FE" w:rsidP="009107FE">
            <w:pPr>
              <w:ind w:left="-2"/>
              <w:rPr>
                <w:rFonts w:cs="Arial"/>
                <w:b/>
              </w:rPr>
            </w:pPr>
            <w:r w:rsidRPr="00A67704">
              <w:rPr>
                <w:rFonts w:cs="Arial"/>
                <w:b/>
              </w:rPr>
              <w:t xml:space="preserve">Responsabile del procedimento </w:t>
            </w:r>
            <w:r w:rsidRPr="00A67704">
              <w:rPr>
                <w:rFonts w:cs="Arial"/>
                <w:b/>
                <w:lang w:val="de-DE"/>
              </w:rPr>
              <w:t>(RUP):</w:t>
            </w:r>
          </w:p>
          <w:p w14:paraId="72A07A02" w14:textId="77777777" w:rsidR="009107FE" w:rsidRPr="00F21EC1" w:rsidRDefault="009107FE" w:rsidP="009107FE">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9107FE" w:rsidRPr="00440BC9" w14:paraId="3CBE0EF5" w14:textId="77777777" w:rsidTr="006C493C">
        <w:tc>
          <w:tcPr>
            <w:tcW w:w="4403" w:type="dxa"/>
          </w:tcPr>
          <w:p w14:paraId="65B5A0EE" w14:textId="77777777" w:rsidR="009107FE" w:rsidRPr="00F21EC1" w:rsidRDefault="009107FE" w:rsidP="009107FE">
            <w:pPr>
              <w:pStyle w:val="Default"/>
              <w:widowControl w:val="0"/>
              <w:spacing w:line="240" w:lineRule="exact"/>
              <w:ind w:right="76"/>
              <w:jc w:val="both"/>
              <w:rPr>
                <w:lang w:val="en-US"/>
              </w:rPr>
            </w:pPr>
          </w:p>
        </w:tc>
        <w:tc>
          <w:tcPr>
            <w:tcW w:w="852" w:type="dxa"/>
          </w:tcPr>
          <w:p w14:paraId="03EBC366" w14:textId="77777777" w:rsidR="009107FE" w:rsidRPr="00F21EC1" w:rsidRDefault="009107FE" w:rsidP="009107FE">
            <w:pPr>
              <w:widowControl w:val="0"/>
              <w:spacing w:line="240" w:lineRule="exact"/>
              <w:ind w:right="-180"/>
              <w:jc w:val="both"/>
              <w:rPr>
                <w:rFonts w:cs="Arial"/>
              </w:rPr>
            </w:pPr>
          </w:p>
        </w:tc>
        <w:tc>
          <w:tcPr>
            <w:tcW w:w="4258" w:type="dxa"/>
          </w:tcPr>
          <w:p w14:paraId="06B3D9FA"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B457FF" w14:paraId="41F923DD" w14:textId="77777777" w:rsidTr="006C493C">
        <w:tc>
          <w:tcPr>
            <w:tcW w:w="4403" w:type="dxa"/>
            <w:shd w:val="clear" w:color="auto" w:fill="E7E6E6" w:themeFill="background2"/>
          </w:tcPr>
          <w:p w14:paraId="62509D40" w14:textId="77777777" w:rsidR="009107FE" w:rsidRPr="003F483A" w:rsidRDefault="009107FE" w:rsidP="009107FE">
            <w:pPr>
              <w:pStyle w:val="Default"/>
              <w:widowControl w:val="0"/>
              <w:numPr>
                <w:ilvl w:val="0"/>
                <w:numId w:val="17"/>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49AD8EB2" w14:textId="77777777" w:rsidR="009107FE" w:rsidRPr="003F483A" w:rsidRDefault="009107FE" w:rsidP="009107FE">
            <w:pPr>
              <w:widowControl w:val="0"/>
              <w:spacing w:line="240" w:lineRule="exact"/>
              <w:ind w:right="-180"/>
              <w:jc w:val="both"/>
              <w:rPr>
                <w:rFonts w:cs="Arial"/>
                <w:lang w:val="de-DE"/>
              </w:rPr>
            </w:pPr>
          </w:p>
        </w:tc>
        <w:tc>
          <w:tcPr>
            <w:tcW w:w="4258" w:type="dxa"/>
            <w:shd w:val="clear" w:color="auto" w:fill="E7E6E6" w:themeFill="background2"/>
          </w:tcPr>
          <w:p w14:paraId="22481277" w14:textId="77777777" w:rsidR="009107FE" w:rsidRPr="003F483A" w:rsidRDefault="009107FE" w:rsidP="009107FE">
            <w:pPr>
              <w:pStyle w:val="Default"/>
              <w:widowControl w:val="0"/>
              <w:numPr>
                <w:ilvl w:val="0"/>
                <w:numId w:val="18"/>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9107FE" w:rsidRPr="00B457FF" w14:paraId="4A340EF8" w14:textId="77777777" w:rsidTr="006C493C">
        <w:tc>
          <w:tcPr>
            <w:tcW w:w="4403" w:type="dxa"/>
          </w:tcPr>
          <w:p w14:paraId="0DE1BDD0" w14:textId="77777777" w:rsidR="009107FE" w:rsidRPr="008129F5" w:rsidRDefault="009107FE" w:rsidP="009107FE">
            <w:pPr>
              <w:pStyle w:val="Default"/>
              <w:widowControl w:val="0"/>
              <w:spacing w:line="240" w:lineRule="exact"/>
              <w:ind w:right="76"/>
              <w:jc w:val="both"/>
            </w:pPr>
          </w:p>
        </w:tc>
        <w:tc>
          <w:tcPr>
            <w:tcW w:w="852" w:type="dxa"/>
          </w:tcPr>
          <w:p w14:paraId="283B96F3" w14:textId="77777777" w:rsidR="009107FE" w:rsidRPr="008129F5" w:rsidRDefault="009107FE" w:rsidP="009107FE">
            <w:pPr>
              <w:widowControl w:val="0"/>
              <w:spacing w:line="240" w:lineRule="exact"/>
              <w:ind w:right="-180"/>
              <w:jc w:val="both"/>
              <w:rPr>
                <w:rFonts w:cs="Arial"/>
                <w:lang w:val="it-IT"/>
              </w:rPr>
            </w:pPr>
          </w:p>
        </w:tc>
        <w:tc>
          <w:tcPr>
            <w:tcW w:w="4258" w:type="dxa"/>
          </w:tcPr>
          <w:p w14:paraId="111ABF92"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9107FE" w14:paraId="7DFCD7EC" w14:textId="77777777" w:rsidTr="006C493C">
        <w:tc>
          <w:tcPr>
            <w:tcW w:w="4403" w:type="dxa"/>
          </w:tcPr>
          <w:p w14:paraId="4A2F0C25" w14:textId="77777777" w:rsidR="009107FE" w:rsidRPr="009107FE" w:rsidRDefault="009107FE" w:rsidP="009107FE">
            <w:pPr>
              <w:widowControl w:val="0"/>
              <w:ind w:right="78"/>
              <w:jc w:val="both"/>
              <w:rPr>
                <w:rFonts w:cs="Arial"/>
                <w:i/>
                <w:iCs/>
                <w:color w:val="FF0000"/>
                <w:highlight w:val="green"/>
                <w:lang w:val="de-DE"/>
              </w:rPr>
            </w:pPr>
            <w:r w:rsidRPr="009107FE">
              <w:rPr>
                <w:rFonts w:cs="Arial"/>
                <w:i/>
                <w:iCs/>
                <w:color w:val="FF0000"/>
                <w:highlight w:val="green"/>
                <w:lang w:val="de-DE"/>
              </w:rPr>
              <w:t>Beschreibung des Bauvorhabens einfügen</w:t>
            </w:r>
          </w:p>
          <w:p w14:paraId="09F1CF4C" w14:textId="77777777" w:rsidR="009107FE" w:rsidRPr="009107FE" w:rsidRDefault="009107FE" w:rsidP="009107FE">
            <w:pPr>
              <w:pStyle w:val="Default"/>
              <w:widowControl w:val="0"/>
              <w:spacing w:line="240" w:lineRule="exact"/>
              <w:ind w:right="76"/>
              <w:jc w:val="both"/>
              <w:rPr>
                <w:i/>
                <w:iCs/>
                <w:lang w:val="en-US"/>
              </w:rPr>
            </w:pPr>
          </w:p>
        </w:tc>
        <w:tc>
          <w:tcPr>
            <w:tcW w:w="852" w:type="dxa"/>
          </w:tcPr>
          <w:p w14:paraId="1CAA40A6" w14:textId="77777777" w:rsidR="009107FE" w:rsidRPr="009107FE" w:rsidRDefault="009107FE" w:rsidP="009107FE">
            <w:pPr>
              <w:widowControl w:val="0"/>
              <w:spacing w:line="240" w:lineRule="exact"/>
              <w:ind w:right="-180"/>
              <w:jc w:val="both"/>
              <w:rPr>
                <w:rFonts w:cs="Arial"/>
                <w:i/>
                <w:iCs/>
              </w:rPr>
            </w:pPr>
          </w:p>
        </w:tc>
        <w:tc>
          <w:tcPr>
            <w:tcW w:w="4258" w:type="dxa"/>
          </w:tcPr>
          <w:p w14:paraId="4A7ECFF5" w14:textId="77777777" w:rsidR="009107FE" w:rsidRPr="009107FE" w:rsidRDefault="009107FE" w:rsidP="009107FE">
            <w:pPr>
              <w:pStyle w:val="Default"/>
              <w:widowControl w:val="0"/>
              <w:spacing w:line="240" w:lineRule="exact"/>
              <w:ind w:right="105"/>
              <w:jc w:val="both"/>
              <w:rPr>
                <w:rFonts w:cs="Arial"/>
                <w:i/>
                <w:iCs/>
                <w:color w:val="auto"/>
                <w:sz w:val="20"/>
                <w:szCs w:val="20"/>
                <w:lang w:val="en-US"/>
              </w:rPr>
            </w:pPr>
            <w:r w:rsidRPr="009107FE">
              <w:rPr>
                <w:rFonts w:cs="Arial"/>
                <w:i/>
                <w:iCs/>
                <w:color w:val="FF0000"/>
                <w:sz w:val="20"/>
                <w:highlight w:val="green"/>
              </w:rPr>
              <w:t>Inserire descrizione dell’opera</w:t>
            </w:r>
          </w:p>
        </w:tc>
      </w:tr>
      <w:tr w:rsidR="009107FE" w:rsidRPr="00440BC9" w14:paraId="226A64B7" w14:textId="77777777" w:rsidTr="006C493C">
        <w:tc>
          <w:tcPr>
            <w:tcW w:w="4403" w:type="dxa"/>
          </w:tcPr>
          <w:p w14:paraId="67F4647B" w14:textId="77777777" w:rsidR="009107FE" w:rsidRPr="00204B32" w:rsidRDefault="009107FE" w:rsidP="009107FE">
            <w:pPr>
              <w:widowControl w:val="0"/>
              <w:ind w:right="78"/>
              <w:jc w:val="both"/>
              <w:rPr>
                <w:rFonts w:cs="Arial"/>
                <w:color w:val="FF0000"/>
                <w:highlight w:val="green"/>
                <w:lang w:val="de-DE"/>
              </w:rPr>
            </w:pPr>
          </w:p>
        </w:tc>
        <w:tc>
          <w:tcPr>
            <w:tcW w:w="852" w:type="dxa"/>
          </w:tcPr>
          <w:p w14:paraId="25BFA451" w14:textId="77777777" w:rsidR="009107FE" w:rsidRPr="00F21EC1" w:rsidRDefault="009107FE" w:rsidP="009107FE">
            <w:pPr>
              <w:widowControl w:val="0"/>
              <w:spacing w:line="240" w:lineRule="exact"/>
              <w:ind w:right="-180"/>
              <w:jc w:val="both"/>
              <w:rPr>
                <w:rFonts w:cs="Arial"/>
              </w:rPr>
            </w:pPr>
          </w:p>
        </w:tc>
        <w:tc>
          <w:tcPr>
            <w:tcW w:w="4258" w:type="dxa"/>
          </w:tcPr>
          <w:p w14:paraId="440F84E7" w14:textId="77777777" w:rsidR="009107FE" w:rsidRPr="00931327" w:rsidRDefault="009107FE" w:rsidP="009107FE">
            <w:pPr>
              <w:pStyle w:val="Default"/>
              <w:widowControl w:val="0"/>
              <w:spacing w:line="240" w:lineRule="exact"/>
              <w:ind w:right="105"/>
              <w:jc w:val="both"/>
              <w:rPr>
                <w:rFonts w:cs="Arial"/>
                <w:color w:val="FF0000"/>
                <w:sz w:val="20"/>
                <w:highlight w:val="green"/>
              </w:rPr>
            </w:pPr>
          </w:p>
        </w:tc>
      </w:tr>
      <w:tr w:rsidR="009107FE" w:rsidRPr="00B457FF" w14:paraId="24C24166" w14:textId="77777777" w:rsidTr="006C493C">
        <w:tc>
          <w:tcPr>
            <w:tcW w:w="4403" w:type="dxa"/>
          </w:tcPr>
          <w:p w14:paraId="66A68F4E" w14:textId="77777777" w:rsidR="009107FE" w:rsidRPr="00F21EC1" w:rsidRDefault="009107FE" w:rsidP="009107FE">
            <w:pPr>
              <w:pStyle w:val="Default"/>
              <w:widowControl w:val="0"/>
              <w:numPr>
                <w:ilvl w:val="1"/>
                <w:numId w:val="18"/>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ED48079" w14:textId="77777777" w:rsidR="009107FE" w:rsidRPr="00F21EC1" w:rsidRDefault="009107FE" w:rsidP="009107FE">
            <w:pPr>
              <w:widowControl w:val="0"/>
              <w:spacing w:line="240" w:lineRule="exact"/>
              <w:ind w:right="-180"/>
              <w:jc w:val="both"/>
              <w:rPr>
                <w:rFonts w:cs="Arial"/>
              </w:rPr>
            </w:pPr>
          </w:p>
        </w:tc>
        <w:tc>
          <w:tcPr>
            <w:tcW w:w="4258" w:type="dxa"/>
          </w:tcPr>
          <w:p w14:paraId="59517354" w14:textId="77777777" w:rsidR="009107FE" w:rsidRPr="008129F5" w:rsidRDefault="009107FE" w:rsidP="009107FE">
            <w:pPr>
              <w:pStyle w:val="Default"/>
              <w:widowControl w:val="0"/>
              <w:numPr>
                <w:ilvl w:val="1"/>
                <w:numId w:val="17"/>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9107FE" w:rsidRPr="00B457FF" w14:paraId="6039D86F" w14:textId="77777777" w:rsidTr="006C493C">
        <w:tc>
          <w:tcPr>
            <w:tcW w:w="4403" w:type="dxa"/>
          </w:tcPr>
          <w:p w14:paraId="4B539E67" w14:textId="77777777" w:rsidR="009107FE" w:rsidRPr="008129F5" w:rsidRDefault="009107FE" w:rsidP="009107FE">
            <w:pPr>
              <w:pStyle w:val="Default"/>
              <w:widowControl w:val="0"/>
              <w:spacing w:line="240" w:lineRule="exact"/>
              <w:ind w:right="76"/>
              <w:jc w:val="both"/>
            </w:pPr>
          </w:p>
        </w:tc>
        <w:tc>
          <w:tcPr>
            <w:tcW w:w="852" w:type="dxa"/>
          </w:tcPr>
          <w:p w14:paraId="61F09FAC" w14:textId="77777777" w:rsidR="009107FE" w:rsidRPr="008129F5" w:rsidRDefault="009107FE" w:rsidP="009107FE">
            <w:pPr>
              <w:widowControl w:val="0"/>
              <w:spacing w:line="240" w:lineRule="exact"/>
              <w:ind w:right="-180"/>
              <w:jc w:val="both"/>
              <w:rPr>
                <w:rFonts w:cs="Arial"/>
                <w:lang w:val="it-IT"/>
              </w:rPr>
            </w:pPr>
          </w:p>
        </w:tc>
        <w:tc>
          <w:tcPr>
            <w:tcW w:w="4258" w:type="dxa"/>
          </w:tcPr>
          <w:p w14:paraId="672A638C"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214E24" w14:paraId="3ABFF6FC" w14:textId="77777777" w:rsidTr="006C493C">
        <w:tc>
          <w:tcPr>
            <w:tcW w:w="4403" w:type="dxa"/>
          </w:tcPr>
          <w:p w14:paraId="26310DB7" w14:textId="77777777" w:rsidR="009107FE" w:rsidRPr="00A22F73" w:rsidRDefault="009107FE" w:rsidP="009107FE">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42E7F4D4" w14:textId="77777777" w:rsidR="009107FE" w:rsidRPr="00764583" w:rsidRDefault="009107FE" w:rsidP="009107FE">
            <w:pPr>
              <w:widowControl w:val="0"/>
              <w:ind w:right="78"/>
              <w:jc w:val="both"/>
              <w:rPr>
                <w:rFonts w:cs="Arial"/>
                <w:color w:val="FF0000"/>
                <w:lang w:val="de-DE"/>
              </w:rPr>
            </w:pPr>
            <w:r w:rsidRPr="00A22F73">
              <w:rPr>
                <w:rFonts w:cs="Arial"/>
                <w:color w:val="FF0000"/>
                <w:lang w:val="de-DE"/>
              </w:rPr>
              <w:t>NUTS-Code: ITH10</w:t>
            </w:r>
          </w:p>
        </w:tc>
        <w:tc>
          <w:tcPr>
            <w:tcW w:w="852" w:type="dxa"/>
          </w:tcPr>
          <w:p w14:paraId="57A85091" w14:textId="77777777" w:rsidR="009107FE" w:rsidRPr="00F21EC1" w:rsidRDefault="009107FE" w:rsidP="009107FE">
            <w:pPr>
              <w:widowControl w:val="0"/>
              <w:spacing w:line="240" w:lineRule="exact"/>
              <w:ind w:right="-180"/>
              <w:jc w:val="both"/>
              <w:rPr>
                <w:rFonts w:cs="Arial"/>
              </w:rPr>
            </w:pPr>
          </w:p>
        </w:tc>
        <w:tc>
          <w:tcPr>
            <w:tcW w:w="4258" w:type="dxa"/>
          </w:tcPr>
          <w:p w14:paraId="6F27A590" w14:textId="77777777" w:rsidR="009107FE" w:rsidRPr="008129F5" w:rsidRDefault="009107FE" w:rsidP="009107FE">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fldChar w:fldCharType="end"/>
            </w:r>
            <w:r w:rsidRPr="008129F5">
              <w:rPr>
                <w:rFonts w:cs="Arial"/>
                <w:color w:val="FF0000"/>
                <w:lang w:val="it-IT"/>
              </w:rPr>
              <w:t>.</w:t>
            </w:r>
          </w:p>
          <w:p w14:paraId="5F076BD0" w14:textId="77777777" w:rsidR="009107FE" w:rsidRPr="008129F5" w:rsidRDefault="009107FE" w:rsidP="009107FE">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9107FE" w:rsidRPr="00214E24" w14:paraId="2016BB2C" w14:textId="77777777" w:rsidTr="006C493C">
        <w:tc>
          <w:tcPr>
            <w:tcW w:w="4403" w:type="dxa"/>
          </w:tcPr>
          <w:p w14:paraId="7172F504" w14:textId="77777777" w:rsidR="009107FE" w:rsidRPr="008129F5" w:rsidRDefault="009107FE" w:rsidP="009107FE">
            <w:pPr>
              <w:pStyle w:val="Default"/>
              <w:widowControl w:val="0"/>
              <w:spacing w:line="240" w:lineRule="exact"/>
              <w:ind w:right="76"/>
              <w:jc w:val="both"/>
            </w:pPr>
          </w:p>
        </w:tc>
        <w:tc>
          <w:tcPr>
            <w:tcW w:w="852" w:type="dxa"/>
          </w:tcPr>
          <w:p w14:paraId="622E81A1" w14:textId="77777777" w:rsidR="009107FE" w:rsidRPr="008129F5" w:rsidRDefault="009107FE" w:rsidP="009107FE">
            <w:pPr>
              <w:widowControl w:val="0"/>
              <w:spacing w:line="240" w:lineRule="exact"/>
              <w:ind w:right="-180"/>
              <w:jc w:val="both"/>
              <w:rPr>
                <w:rFonts w:cs="Arial"/>
                <w:lang w:val="it-IT"/>
              </w:rPr>
            </w:pPr>
          </w:p>
        </w:tc>
        <w:tc>
          <w:tcPr>
            <w:tcW w:w="4258" w:type="dxa"/>
          </w:tcPr>
          <w:p w14:paraId="2D2FDBF9"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B457FF" w14:paraId="0CA431F9" w14:textId="77777777" w:rsidTr="006C493C">
        <w:tc>
          <w:tcPr>
            <w:tcW w:w="4403" w:type="dxa"/>
          </w:tcPr>
          <w:p w14:paraId="2317470D" w14:textId="77777777" w:rsidR="009107FE" w:rsidRPr="003F483A" w:rsidRDefault="009107FE" w:rsidP="009107FE">
            <w:pPr>
              <w:pStyle w:val="Default"/>
              <w:widowControl w:val="0"/>
              <w:numPr>
                <w:ilvl w:val="1"/>
                <w:numId w:val="18"/>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F0D7CD0" w14:textId="77777777" w:rsidR="009107FE" w:rsidRPr="003F483A" w:rsidRDefault="009107FE" w:rsidP="009107FE">
            <w:pPr>
              <w:widowControl w:val="0"/>
              <w:spacing w:line="240" w:lineRule="exact"/>
              <w:ind w:right="-180"/>
              <w:jc w:val="both"/>
              <w:rPr>
                <w:rFonts w:cs="Arial"/>
                <w:lang w:val="de-DE"/>
              </w:rPr>
            </w:pPr>
          </w:p>
        </w:tc>
        <w:tc>
          <w:tcPr>
            <w:tcW w:w="4258" w:type="dxa"/>
          </w:tcPr>
          <w:p w14:paraId="537A0F27" w14:textId="77777777" w:rsidR="009107FE" w:rsidRPr="003F483A" w:rsidRDefault="009107FE" w:rsidP="009107FE">
            <w:pPr>
              <w:pStyle w:val="Default"/>
              <w:widowControl w:val="0"/>
              <w:numPr>
                <w:ilvl w:val="1"/>
                <w:numId w:val="17"/>
              </w:numPr>
              <w:spacing w:line="240" w:lineRule="exact"/>
              <w:ind w:left="425" w:hanging="425"/>
              <w:jc w:val="both"/>
              <w:rPr>
                <w:rFonts w:cs="Arial"/>
                <w:b/>
                <w:sz w:val="20"/>
              </w:rPr>
            </w:pPr>
            <w:r w:rsidRPr="003F483A">
              <w:rPr>
                <w:rFonts w:cs="Arial"/>
                <w:b/>
                <w:sz w:val="20"/>
              </w:rPr>
              <w:t>COSTO STIMATO PER LA REALIZZAZIONE DELL’OPERA</w:t>
            </w:r>
          </w:p>
        </w:tc>
      </w:tr>
      <w:tr w:rsidR="009107FE" w:rsidRPr="00B457FF" w14:paraId="492BDE2B" w14:textId="77777777" w:rsidTr="006C493C">
        <w:tc>
          <w:tcPr>
            <w:tcW w:w="4403" w:type="dxa"/>
          </w:tcPr>
          <w:p w14:paraId="121DD907" w14:textId="77777777" w:rsidR="009107FE" w:rsidRPr="009F300B" w:rsidRDefault="009107FE" w:rsidP="009107FE">
            <w:pPr>
              <w:pStyle w:val="Default"/>
              <w:widowControl w:val="0"/>
              <w:spacing w:line="240" w:lineRule="exact"/>
              <w:ind w:left="439"/>
              <w:jc w:val="both"/>
              <w:rPr>
                <w:rFonts w:cs="Arial"/>
                <w:b/>
                <w:sz w:val="20"/>
              </w:rPr>
            </w:pPr>
          </w:p>
        </w:tc>
        <w:tc>
          <w:tcPr>
            <w:tcW w:w="852" w:type="dxa"/>
          </w:tcPr>
          <w:p w14:paraId="1E1BA488" w14:textId="77777777" w:rsidR="009107FE" w:rsidRPr="008129F5" w:rsidRDefault="009107FE" w:rsidP="009107FE">
            <w:pPr>
              <w:widowControl w:val="0"/>
              <w:spacing w:line="240" w:lineRule="exact"/>
              <w:ind w:right="-180"/>
              <w:jc w:val="both"/>
              <w:rPr>
                <w:rFonts w:cs="Arial"/>
                <w:lang w:val="it-IT"/>
              </w:rPr>
            </w:pPr>
          </w:p>
        </w:tc>
        <w:tc>
          <w:tcPr>
            <w:tcW w:w="4258" w:type="dxa"/>
          </w:tcPr>
          <w:p w14:paraId="2583B7B8" w14:textId="77777777" w:rsidR="009107FE" w:rsidRPr="006041B1" w:rsidRDefault="009107FE" w:rsidP="009107FE">
            <w:pPr>
              <w:pStyle w:val="Default"/>
              <w:widowControl w:val="0"/>
              <w:spacing w:line="240" w:lineRule="exact"/>
              <w:ind w:left="425"/>
              <w:jc w:val="both"/>
              <w:rPr>
                <w:rFonts w:cs="Arial"/>
                <w:b/>
                <w:sz w:val="20"/>
              </w:rPr>
            </w:pPr>
          </w:p>
        </w:tc>
      </w:tr>
      <w:tr w:rsidR="009107FE" w:rsidRPr="00A068A4" w14:paraId="72F905B4" w14:textId="77777777" w:rsidTr="006C493C">
        <w:tc>
          <w:tcPr>
            <w:tcW w:w="4403" w:type="dxa"/>
          </w:tcPr>
          <w:p w14:paraId="32F6E6AC" w14:textId="77777777" w:rsidR="009107FE" w:rsidRPr="006A527C" w:rsidRDefault="009107FE" w:rsidP="009107FE">
            <w:pPr>
              <w:pStyle w:val="Default"/>
              <w:widowControl w:val="0"/>
              <w:spacing w:line="240" w:lineRule="exact"/>
              <w:ind w:right="76"/>
              <w:jc w:val="both"/>
              <w:rPr>
                <w:lang w:val="de-DE"/>
              </w:rPr>
            </w:pPr>
            <w:r w:rsidRPr="002519C6">
              <w:rPr>
                <w:rFonts w:cs="Arial"/>
                <w:sz w:val="20"/>
                <w:lang w:val="de-DE"/>
              </w:rPr>
              <w:t xml:space="preserve">Die geschätzten Nettobaukosten belaufen sich </w:t>
            </w:r>
            <w:r w:rsidRPr="002519C6">
              <w:rPr>
                <w:rFonts w:cs="Arial"/>
                <w:color w:val="FF0000"/>
                <w:sz w:val="20"/>
                <w:lang w:val="de-DE"/>
              </w:rPr>
              <w:t xml:space="preserve">laut genehmigtem </w:t>
            </w:r>
            <w:r w:rsidRPr="000453BC">
              <w:rPr>
                <w:rFonts w:cs="Arial"/>
                <w:color w:val="FF0000"/>
                <w:sz w:val="20"/>
                <w:lang w:val="de-DE"/>
              </w:rPr>
              <w:t xml:space="preserve">Raumprogramm / laut </w:t>
            </w:r>
            <w:r w:rsidRPr="00A068A4">
              <w:rPr>
                <w:rFonts w:cs="Arial"/>
                <w:color w:val="FF0000"/>
                <w:sz w:val="20"/>
                <w:lang w:val="de-DE"/>
              </w:rPr>
              <w:t xml:space="preserve">genehmigten </w:t>
            </w:r>
            <w:r>
              <w:rPr>
                <w:rFonts w:cs="Arial"/>
                <w:color w:val="FF0000"/>
                <w:sz w:val="20"/>
                <w:lang w:val="de-DE"/>
              </w:rPr>
              <w:t>t</w:t>
            </w:r>
            <w:r w:rsidRPr="000453BC">
              <w:rPr>
                <w:rFonts w:cs="Arial"/>
                <w:color w:val="FF0000"/>
                <w:sz w:val="20"/>
                <w:lang w:val="de-DE"/>
              </w:rPr>
              <w:t xml:space="preserve">echnischen Eigenschaften (Beschluss der Landesregierung / Beschluss des Gemeindeausschusses Nr.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vom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und </w:t>
            </w:r>
            <w:r>
              <w:rPr>
                <w:rFonts w:cs="Arial"/>
                <w:color w:val="FF0000"/>
                <w:sz w:val="20"/>
                <w:lang w:val="de-DE"/>
              </w:rPr>
              <w:t>v</w:t>
            </w:r>
            <w:r w:rsidRPr="000453BC">
              <w:rPr>
                <w:rFonts w:cs="Arial"/>
                <w:color w:val="FF0000"/>
                <w:sz w:val="20"/>
                <w:lang w:val="de-DE"/>
              </w:rPr>
              <w:t xml:space="preserve">orbereitendem Dokument zur Planung </w:t>
            </w:r>
            <w:r w:rsidRPr="002519C6">
              <w:rPr>
                <w:rFonts w:cs="Arial"/>
                <w:sz w:val="20"/>
                <w:lang w:val="de-DE"/>
              </w:rPr>
              <w:t>auf</w:t>
            </w:r>
          </w:p>
        </w:tc>
        <w:tc>
          <w:tcPr>
            <w:tcW w:w="852" w:type="dxa"/>
          </w:tcPr>
          <w:p w14:paraId="44FC2029" w14:textId="77777777" w:rsidR="009107FE" w:rsidRPr="006A527C" w:rsidRDefault="009107FE" w:rsidP="009107FE">
            <w:pPr>
              <w:widowControl w:val="0"/>
              <w:spacing w:line="240" w:lineRule="exact"/>
              <w:ind w:right="-180"/>
              <w:jc w:val="both"/>
              <w:rPr>
                <w:rFonts w:cs="Arial"/>
                <w:lang w:val="de-DE"/>
              </w:rPr>
            </w:pPr>
          </w:p>
        </w:tc>
        <w:tc>
          <w:tcPr>
            <w:tcW w:w="4258" w:type="dxa"/>
          </w:tcPr>
          <w:p w14:paraId="176AB045" w14:textId="77777777" w:rsidR="009107FE" w:rsidRPr="00A068A4" w:rsidRDefault="009107FE" w:rsidP="009107FE">
            <w:pPr>
              <w:pStyle w:val="Default"/>
              <w:widowControl w:val="0"/>
              <w:spacing w:line="240" w:lineRule="exact"/>
              <w:ind w:right="105"/>
              <w:jc w:val="both"/>
              <w:rPr>
                <w:rFonts w:cs="Arial"/>
                <w:color w:val="auto"/>
                <w:sz w:val="20"/>
                <w:szCs w:val="20"/>
              </w:rPr>
            </w:pPr>
            <w:r w:rsidRPr="002519C6">
              <w:rPr>
                <w:rFonts w:cs="Arial"/>
                <w:sz w:val="20"/>
              </w:rPr>
              <w:t xml:space="preserve">Il costo di costruzione netto stimato secondo </w:t>
            </w:r>
            <w:r w:rsidRPr="002519C6">
              <w:rPr>
                <w:rFonts w:cs="Arial"/>
                <w:color w:val="FF0000"/>
                <w:sz w:val="20"/>
              </w:rPr>
              <w:t xml:space="preserve">il programma </w:t>
            </w:r>
            <w:r w:rsidRPr="000453BC">
              <w:rPr>
                <w:rFonts w:cs="Arial"/>
                <w:color w:val="FF0000"/>
                <w:sz w:val="20"/>
              </w:rPr>
              <w:t xml:space="preserve">planivolumetrico approvato / le caratteristiche tecniche approvate (Delibera della Giunta provinciale / comunale n.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del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e Documento </w:t>
            </w:r>
            <w:r w:rsidRPr="002519C6">
              <w:rPr>
                <w:rFonts w:cs="Arial"/>
                <w:color w:val="FF0000"/>
                <w:sz w:val="20"/>
              </w:rPr>
              <w:t>preliminare alla progettazione</w:t>
            </w:r>
            <w:r w:rsidRPr="002519C6">
              <w:rPr>
                <w:rFonts w:cs="Arial"/>
                <w:sz w:val="20"/>
              </w:rPr>
              <w:t xml:space="preserve"> ammonta a</w:t>
            </w:r>
          </w:p>
        </w:tc>
      </w:tr>
      <w:tr w:rsidR="009107FE" w:rsidRPr="00A068A4" w14:paraId="132A8B0D" w14:textId="77777777" w:rsidTr="006C493C">
        <w:tc>
          <w:tcPr>
            <w:tcW w:w="4403" w:type="dxa"/>
          </w:tcPr>
          <w:p w14:paraId="565CC4E6" w14:textId="77777777" w:rsidR="009107FE" w:rsidRPr="00A068A4" w:rsidRDefault="009107FE" w:rsidP="009107FE">
            <w:pPr>
              <w:pStyle w:val="Default"/>
              <w:widowControl w:val="0"/>
              <w:spacing w:line="240" w:lineRule="exact"/>
              <w:ind w:right="76"/>
              <w:jc w:val="both"/>
              <w:rPr>
                <w:rFonts w:cs="Arial"/>
                <w:sz w:val="20"/>
              </w:rPr>
            </w:pPr>
          </w:p>
        </w:tc>
        <w:tc>
          <w:tcPr>
            <w:tcW w:w="852" w:type="dxa"/>
          </w:tcPr>
          <w:p w14:paraId="3FFA84CB" w14:textId="77777777" w:rsidR="009107FE" w:rsidRPr="00A068A4" w:rsidRDefault="009107FE" w:rsidP="009107FE">
            <w:pPr>
              <w:widowControl w:val="0"/>
              <w:spacing w:line="240" w:lineRule="exact"/>
              <w:ind w:right="-180"/>
              <w:jc w:val="both"/>
              <w:rPr>
                <w:rFonts w:cs="Arial"/>
                <w:lang w:val="it-IT"/>
              </w:rPr>
            </w:pPr>
          </w:p>
        </w:tc>
        <w:tc>
          <w:tcPr>
            <w:tcW w:w="4258" w:type="dxa"/>
          </w:tcPr>
          <w:p w14:paraId="08C54667" w14:textId="77777777" w:rsidR="009107FE" w:rsidRPr="00A068A4" w:rsidRDefault="009107FE" w:rsidP="009107FE">
            <w:pPr>
              <w:pStyle w:val="Default"/>
              <w:widowControl w:val="0"/>
              <w:spacing w:line="240" w:lineRule="exact"/>
              <w:ind w:right="105"/>
              <w:jc w:val="both"/>
              <w:rPr>
                <w:rFonts w:cs="Arial"/>
                <w:color w:val="auto"/>
                <w:sz w:val="20"/>
                <w:szCs w:val="20"/>
              </w:rPr>
            </w:pPr>
          </w:p>
        </w:tc>
      </w:tr>
      <w:tr w:rsidR="009107FE" w:rsidRPr="00440BC9" w14:paraId="49A01E34" w14:textId="77777777" w:rsidTr="006C493C">
        <w:tc>
          <w:tcPr>
            <w:tcW w:w="9513" w:type="dxa"/>
            <w:gridSpan w:val="3"/>
          </w:tcPr>
          <w:p w14:paraId="62253CF3" w14:textId="77777777" w:rsidR="009107FE" w:rsidRPr="00D11FAA" w:rsidRDefault="009107FE" w:rsidP="009107FE">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9107FE" w:rsidRPr="00440BC9" w14:paraId="635BB28F" w14:textId="77777777" w:rsidTr="006C493C">
        <w:tc>
          <w:tcPr>
            <w:tcW w:w="4403" w:type="dxa"/>
          </w:tcPr>
          <w:p w14:paraId="1EB38842" w14:textId="77777777" w:rsidR="009107FE" w:rsidRPr="00F21EC1" w:rsidRDefault="009107FE" w:rsidP="009107FE">
            <w:pPr>
              <w:pStyle w:val="Default"/>
              <w:widowControl w:val="0"/>
              <w:spacing w:line="240" w:lineRule="exact"/>
              <w:ind w:right="76"/>
              <w:jc w:val="both"/>
              <w:rPr>
                <w:lang w:val="en-US"/>
              </w:rPr>
            </w:pPr>
          </w:p>
        </w:tc>
        <w:tc>
          <w:tcPr>
            <w:tcW w:w="852" w:type="dxa"/>
          </w:tcPr>
          <w:p w14:paraId="687F1DDF" w14:textId="77777777" w:rsidR="009107FE" w:rsidRPr="00F21EC1" w:rsidRDefault="009107FE" w:rsidP="009107FE">
            <w:pPr>
              <w:widowControl w:val="0"/>
              <w:spacing w:line="240" w:lineRule="exact"/>
              <w:ind w:right="-180"/>
              <w:jc w:val="both"/>
              <w:rPr>
                <w:rFonts w:cs="Arial"/>
              </w:rPr>
            </w:pPr>
          </w:p>
        </w:tc>
        <w:tc>
          <w:tcPr>
            <w:tcW w:w="4258" w:type="dxa"/>
          </w:tcPr>
          <w:p w14:paraId="6FA9E24E"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440BC9" w14:paraId="14820148" w14:textId="77777777" w:rsidTr="006C493C">
        <w:tc>
          <w:tcPr>
            <w:tcW w:w="4403" w:type="dxa"/>
          </w:tcPr>
          <w:p w14:paraId="4FDE0B43" w14:textId="77777777" w:rsidR="009107FE" w:rsidRPr="00A67704" w:rsidRDefault="009107FE" w:rsidP="009107FE">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1462F816" w14:textId="77777777" w:rsidR="009107FE" w:rsidRPr="008129F5" w:rsidRDefault="009107FE" w:rsidP="009107FE">
            <w:pPr>
              <w:pStyle w:val="Default"/>
              <w:widowControl w:val="0"/>
              <w:spacing w:line="240" w:lineRule="exact"/>
              <w:ind w:right="76"/>
              <w:jc w:val="both"/>
              <w:rPr>
                <w:lang w:val="de-DE"/>
              </w:rPr>
            </w:pPr>
          </w:p>
        </w:tc>
        <w:tc>
          <w:tcPr>
            <w:tcW w:w="852" w:type="dxa"/>
          </w:tcPr>
          <w:p w14:paraId="33D4294D" w14:textId="77777777" w:rsidR="009107FE" w:rsidRPr="008129F5" w:rsidRDefault="009107FE" w:rsidP="009107FE">
            <w:pPr>
              <w:widowControl w:val="0"/>
              <w:spacing w:line="240" w:lineRule="exact"/>
              <w:ind w:right="-180"/>
              <w:jc w:val="both"/>
              <w:rPr>
                <w:rFonts w:cs="Arial"/>
                <w:lang w:val="de-DE"/>
              </w:rPr>
            </w:pPr>
          </w:p>
        </w:tc>
        <w:tc>
          <w:tcPr>
            <w:tcW w:w="4258" w:type="dxa"/>
          </w:tcPr>
          <w:p w14:paraId="6D41497C" w14:textId="77777777" w:rsidR="009107FE" w:rsidRPr="00A67704" w:rsidRDefault="009107FE" w:rsidP="009107FE">
            <w:pPr>
              <w:widowControl w:val="0"/>
              <w:jc w:val="both"/>
              <w:rPr>
                <w:rFonts w:cs="Arial"/>
              </w:rPr>
            </w:pPr>
            <w:r>
              <w:rPr>
                <w:rFonts w:cs="Arial"/>
              </w:rPr>
              <w:t>o</w:t>
            </w:r>
            <w:r w:rsidRPr="00A67704">
              <w:rPr>
                <w:rFonts w:cs="Arial"/>
              </w:rPr>
              <w:t>neri della sicurezza inclusi.</w:t>
            </w:r>
          </w:p>
          <w:p w14:paraId="7CAD0411"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B457FF" w14:paraId="54140D85" w14:textId="77777777" w:rsidTr="006C493C">
        <w:tc>
          <w:tcPr>
            <w:tcW w:w="4403" w:type="dxa"/>
          </w:tcPr>
          <w:p w14:paraId="5A77D96F" w14:textId="77777777" w:rsidR="009107FE" w:rsidRPr="003F483A" w:rsidRDefault="009107FE" w:rsidP="009107FE">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42DD4C98" w14:textId="77777777" w:rsidR="009107FE" w:rsidRPr="003F483A" w:rsidRDefault="009107FE" w:rsidP="009107FE">
            <w:pPr>
              <w:widowControl w:val="0"/>
              <w:spacing w:line="240" w:lineRule="exact"/>
              <w:ind w:right="-180"/>
              <w:jc w:val="both"/>
              <w:rPr>
                <w:rFonts w:cs="Arial"/>
                <w:lang w:val="de-DE"/>
              </w:rPr>
            </w:pPr>
          </w:p>
        </w:tc>
        <w:tc>
          <w:tcPr>
            <w:tcW w:w="4258" w:type="dxa"/>
          </w:tcPr>
          <w:p w14:paraId="3ED031D2" w14:textId="77777777" w:rsidR="009107FE" w:rsidRPr="008129F5" w:rsidRDefault="009107FE" w:rsidP="009107FE">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9107FE" w:rsidRPr="00B457FF" w14:paraId="54424BED" w14:textId="77777777" w:rsidTr="006C493C">
        <w:tc>
          <w:tcPr>
            <w:tcW w:w="4403" w:type="dxa"/>
          </w:tcPr>
          <w:p w14:paraId="2057850E" w14:textId="77777777" w:rsidR="009107FE" w:rsidRPr="008129F5" w:rsidRDefault="009107FE" w:rsidP="009107FE">
            <w:pPr>
              <w:pStyle w:val="Default"/>
              <w:widowControl w:val="0"/>
              <w:spacing w:line="240" w:lineRule="exact"/>
              <w:ind w:right="76"/>
              <w:jc w:val="both"/>
            </w:pPr>
          </w:p>
        </w:tc>
        <w:tc>
          <w:tcPr>
            <w:tcW w:w="852" w:type="dxa"/>
          </w:tcPr>
          <w:p w14:paraId="5898267A" w14:textId="77777777" w:rsidR="009107FE" w:rsidRPr="008129F5" w:rsidRDefault="009107FE" w:rsidP="009107FE">
            <w:pPr>
              <w:widowControl w:val="0"/>
              <w:spacing w:line="240" w:lineRule="exact"/>
              <w:ind w:right="-180"/>
              <w:jc w:val="both"/>
              <w:rPr>
                <w:rFonts w:cs="Arial"/>
                <w:lang w:val="it-IT"/>
              </w:rPr>
            </w:pPr>
          </w:p>
        </w:tc>
        <w:tc>
          <w:tcPr>
            <w:tcW w:w="4258" w:type="dxa"/>
          </w:tcPr>
          <w:p w14:paraId="6008FF98" w14:textId="77777777" w:rsidR="009107FE" w:rsidRPr="008129F5" w:rsidRDefault="009107FE" w:rsidP="009107FE">
            <w:pPr>
              <w:pStyle w:val="Default"/>
              <w:widowControl w:val="0"/>
              <w:spacing w:line="240" w:lineRule="exact"/>
              <w:ind w:right="105"/>
              <w:jc w:val="both"/>
              <w:rPr>
                <w:rFonts w:cs="Arial"/>
                <w:color w:val="auto"/>
                <w:sz w:val="20"/>
                <w:szCs w:val="20"/>
              </w:rPr>
            </w:pPr>
          </w:p>
        </w:tc>
      </w:tr>
    </w:tbl>
    <w:p w14:paraId="0E67978C" w14:textId="77777777" w:rsidR="006C493C" w:rsidRPr="008129F5" w:rsidRDefault="006C493C">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6C493C" w:rsidRPr="00A67704" w14:paraId="6BDA7331" w14:textId="77777777" w:rsidTr="004250F0">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7E2C" w14:textId="77777777" w:rsidR="006C493C" w:rsidRPr="00A67704" w:rsidRDefault="006C493C" w:rsidP="00CC7F9E">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74E2D2E" w14:textId="77777777" w:rsidR="006C493C" w:rsidRPr="008129F5" w:rsidRDefault="006C493C" w:rsidP="00CC7F9E">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283DB0" w14:textId="77777777" w:rsidR="006C493C" w:rsidRPr="00A67704" w:rsidRDefault="006C493C" w:rsidP="00CC7F9E">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4BD36C11" w14:textId="77777777" w:rsidR="006C493C" w:rsidRPr="008129F5" w:rsidRDefault="006C493C" w:rsidP="00CC7F9E">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8E5ADEF" w14:textId="77777777" w:rsidR="006C493C" w:rsidRPr="00A67704" w:rsidRDefault="006C493C" w:rsidP="00CC7F9E">
            <w:pPr>
              <w:widowControl w:val="0"/>
              <w:spacing w:after="60"/>
              <w:jc w:val="center"/>
              <w:rPr>
                <w:rFonts w:cs="Arial"/>
                <w:bCs/>
                <w:sz w:val="16"/>
                <w:szCs w:val="16"/>
              </w:rPr>
            </w:pPr>
            <w:r w:rsidRPr="00A67704">
              <w:rPr>
                <w:rFonts w:cs="Arial"/>
                <w:bCs/>
                <w:sz w:val="16"/>
                <w:szCs w:val="16"/>
              </w:rPr>
              <w:t>Komplexitätsgrad</w:t>
            </w:r>
          </w:p>
          <w:p w14:paraId="6E4E508F" w14:textId="77777777" w:rsidR="006C493C" w:rsidRPr="00A67704" w:rsidRDefault="006C493C" w:rsidP="00CC7F9E">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4D757AA1" w14:textId="77777777" w:rsidR="006C493C" w:rsidRPr="00A67704" w:rsidRDefault="006C493C" w:rsidP="00CC7F9E">
            <w:pPr>
              <w:widowControl w:val="0"/>
              <w:spacing w:before="20" w:after="40"/>
              <w:jc w:val="center"/>
              <w:rPr>
                <w:rFonts w:cs="Arial"/>
              </w:rPr>
            </w:pPr>
          </w:p>
        </w:tc>
        <w:tc>
          <w:tcPr>
            <w:tcW w:w="1093" w:type="dxa"/>
            <w:tcBorders>
              <w:bottom w:val="single" w:sz="4" w:space="0" w:color="auto"/>
            </w:tcBorders>
            <w:shd w:val="clear" w:color="auto" w:fill="auto"/>
            <w:vAlign w:val="center"/>
          </w:tcPr>
          <w:p w14:paraId="2EEE55EB" w14:textId="77777777" w:rsidR="006C493C" w:rsidRPr="00A67704" w:rsidRDefault="006C493C" w:rsidP="00CC7F9E">
            <w:pPr>
              <w:widowControl w:val="0"/>
              <w:spacing w:before="20" w:after="20"/>
              <w:jc w:val="right"/>
              <w:rPr>
                <w:rFonts w:cs="Arial"/>
              </w:rPr>
            </w:pPr>
          </w:p>
        </w:tc>
        <w:tc>
          <w:tcPr>
            <w:tcW w:w="709" w:type="dxa"/>
            <w:tcBorders>
              <w:bottom w:val="single" w:sz="4" w:space="0" w:color="auto"/>
            </w:tcBorders>
            <w:shd w:val="clear" w:color="auto" w:fill="auto"/>
            <w:vAlign w:val="center"/>
          </w:tcPr>
          <w:p w14:paraId="0862F3A3" w14:textId="77777777" w:rsidR="006C493C" w:rsidRPr="00A67704" w:rsidRDefault="006C493C" w:rsidP="00CC7F9E">
            <w:pPr>
              <w:widowControl w:val="0"/>
              <w:spacing w:before="20"/>
              <w:ind w:left="-69"/>
              <w:rPr>
                <w:rFonts w:cs="Arial"/>
              </w:rPr>
            </w:pPr>
          </w:p>
        </w:tc>
        <w:tc>
          <w:tcPr>
            <w:tcW w:w="1985" w:type="dxa"/>
            <w:tcBorders>
              <w:bottom w:val="single" w:sz="4" w:space="0" w:color="auto"/>
            </w:tcBorders>
            <w:shd w:val="clear" w:color="auto" w:fill="auto"/>
            <w:vAlign w:val="center"/>
          </w:tcPr>
          <w:p w14:paraId="572970D5" w14:textId="77777777" w:rsidR="006C493C" w:rsidRPr="00A67704" w:rsidRDefault="006C493C" w:rsidP="00CC7F9E">
            <w:pPr>
              <w:widowControl w:val="0"/>
              <w:spacing w:before="20"/>
              <w:ind w:right="11"/>
              <w:jc w:val="right"/>
              <w:rPr>
                <w:rFonts w:cs="Arial"/>
              </w:rPr>
            </w:pPr>
          </w:p>
        </w:tc>
      </w:tr>
      <w:tr w:rsidR="006C493C" w:rsidRPr="00A67704" w14:paraId="03D4C0F9"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21A8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3FC2DF" w14:textId="77777777" w:rsidR="006C493C" w:rsidRPr="00A67704" w:rsidRDefault="006C493C" w:rsidP="00CC7F9E">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123B018"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1273C58" w14:textId="77777777" w:rsidR="006C493C" w:rsidRPr="00A67704" w:rsidRDefault="006C493C" w:rsidP="00CC7F9E">
            <w:pPr>
              <w:widowControl w:val="0"/>
              <w:spacing w:before="20"/>
              <w:rPr>
                <w:rFonts w:cs="Arial"/>
                <w:color w:val="FF0000"/>
              </w:rPr>
            </w:pPr>
            <w:r w:rsidRPr="00A67704">
              <w:rPr>
                <w:rFonts w:cs="Arial"/>
                <w:color w:val="FF0000"/>
              </w:rPr>
              <w:t xml:space="preserve">Baumeisterarbeiten </w:t>
            </w:r>
          </w:p>
          <w:p w14:paraId="6942DB94" w14:textId="77777777" w:rsidR="006C493C" w:rsidRPr="00A67704" w:rsidRDefault="006C493C" w:rsidP="00CC7F9E">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44EE9961"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107EE533" w14:textId="77777777" w:rsidR="006C493C" w:rsidRPr="00A67704" w:rsidRDefault="006C493C" w:rsidP="00CC7F9E">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2B8986" w14:textId="77777777" w:rsidR="006C493C" w:rsidRPr="00A67704" w:rsidRDefault="006C493C" w:rsidP="00CC7F9E">
            <w:pPr>
              <w:widowControl w:val="0"/>
              <w:spacing w:before="20"/>
              <w:ind w:right="11"/>
              <w:jc w:val="right"/>
              <w:rPr>
                <w:rFonts w:cs="Arial"/>
                <w:b/>
              </w:rPr>
            </w:pPr>
            <w:r w:rsidRPr="00A67704">
              <w:rPr>
                <w:rFonts w:cs="Arial"/>
                <w:b/>
              </w:rPr>
              <w:t>Hauptleistung</w:t>
            </w:r>
          </w:p>
          <w:p w14:paraId="7447DC21" w14:textId="77777777" w:rsidR="006C493C" w:rsidRPr="00A67704" w:rsidRDefault="006C493C" w:rsidP="00CC7F9E">
            <w:pPr>
              <w:widowControl w:val="0"/>
              <w:spacing w:after="20"/>
              <w:ind w:right="12"/>
              <w:jc w:val="right"/>
              <w:rPr>
                <w:rFonts w:cs="Arial"/>
              </w:rPr>
            </w:pPr>
            <w:r w:rsidRPr="00A67704">
              <w:rPr>
                <w:rFonts w:cs="Arial"/>
                <w:b/>
              </w:rPr>
              <w:t>Prestazione principale</w:t>
            </w:r>
          </w:p>
        </w:tc>
      </w:tr>
      <w:tr w:rsidR="006C493C" w:rsidRPr="00A67704" w14:paraId="5D9AE3C1"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1FD"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4DBCDC"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D53155F"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767A1FF" w14:textId="77777777" w:rsidR="006C493C" w:rsidRPr="00A67704" w:rsidRDefault="006C493C" w:rsidP="00CC7F9E">
            <w:pPr>
              <w:widowControl w:val="0"/>
              <w:spacing w:before="20"/>
              <w:rPr>
                <w:rFonts w:cs="Arial"/>
                <w:color w:val="FF0000"/>
                <w:lang w:val="de-DE"/>
              </w:rPr>
            </w:pPr>
            <w:r w:rsidRPr="00A67704">
              <w:rPr>
                <w:rFonts w:cs="Arial"/>
                <w:color w:val="FF0000"/>
                <w:lang w:val="de-DE"/>
              </w:rPr>
              <w:t>Tragstrukturen</w:t>
            </w:r>
          </w:p>
          <w:p w14:paraId="6DBE8E39" w14:textId="77777777" w:rsidR="006C493C" w:rsidRPr="00A67704" w:rsidRDefault="006C493C" w:rsidP="00CC7F9E">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26311B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6DAAD691"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6710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25A4F25"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BD972F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04E7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FE70D"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3FFCF2A"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BB583E"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935487E"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C2B0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DD1C7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9AF8D9"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154965F7"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195FB8AA"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D784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9D0FBF"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571C9D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958DA1A"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70B3FC99"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3EE5BAA"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2A3F59C2"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63288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6161CE9"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2F749C1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C171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4DC1B1"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60C66F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4D6C609"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0E77F282"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A9F1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3366EFD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0CE308"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7C6E530A"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7DB05A4"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623E9"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EC628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88CE0C9"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F984FA4"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41343180"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0A5BDD2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013F2ED5"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44DCF"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A59F364"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F10F67D"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434E6"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1E50F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F1505C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48B41F1" w14:textId="77777777" w:rsidR="000912A8" w:rsidRPr="00A67704" w:rsidRDefault="000912A8" w:rsidP="000912A8">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D6D7930" w14:textId="77777777" w:rsidR="006C493C" w:rsidRPr="00A67704" w:rsidRDefault="000912A8" w:rsidP="000912A8">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CF20F3" w14:textId="77777777" w:rsidR="006C493C" w:rsidRPr="00A67704" w:rsidRDefault="006C493C" w:rsidP="00CC7F9E">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42FBD27"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867D1"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3433B76F" w14:textId="77777777" w:rsidR="006C493C" w:rsidRPr="00A67704" w:rsidRDefault="006C493C" w:rsidP="00CC7F9E">
            <w:pPr>
              <w:widowControl w:val="0"/>
              <w:spacing w:before="20"/>
              <w:ind w:right="12"/>
              <w:jc w:val="right"/>
              <w:rPr>
                <w:rFonts w:cs="Arial"/>
                <w:lang w:val="de-DE"/>
              </w:rPr>
            </w:pPr>
            <w:r w:rsidRPr="00A67704">
              <w:rPr>
                <w:rFonts w:cs="Arial"/>
              </w:rPr>
              <w:t>Prestazione secondaria</w:t>
            </w:r>
          </w:p>
        </w:tc>
      </w:tr>
      <w:tr w:rsidR="006C493C" w:rsidRPr="00A67704" w14:paraId="109791A9" w14:textId="77777777" w:rsidTr="004250F0">
        <w:tc>
          <w:tcPr>
            <w:tcW w:w="1276" w:type="dxa"/>
            <w:tcBorders>
              <w:top w:val="single" w:sz="4" w:space="0" w:color="auto"/>
              <w:left w:val="single" w:sz="4" w:space="0" w:color="auto"/>
              <w:bottom w:val="single" w:sz="4" w:space="0" w:color="auto"/>
            </w:tcBorders>
            <w:shd w:val="clear" w:color="auto" w:fill="auto"/>
            <w:vAlign w:val="center"/>
          </w:tcPr>
          <w:p w14:paraId="08CCF919" w14:textId="77777777" w:rsidR="006C493C" w:rsidRPr="00A67704" w:rsidRDefault="006C493C" w:rsidP="00CC7F9E">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3A7CE5D6" w14:textId="77777777" w:rsidR="006C493C" w:rsidRPr="00A67704" w:rsidRDefault="006C493C" w:rsidP="00CC7F9E">
            <w:pPr>
              <w:widowControl w:val="0"/>
              <w:spacing w:before="20"/>
              <w:ind w:right="134"/>
              <w:jc w:val="right"/>
              <w:rPr>
                <w:rFonts w:cs="Arial"/>
                <w:b/>
                <w:lang w:val="de-DE"/>
              </w:rPr>
            </w:pPr>
            <w:r w:rsidRPr="00A67704">
              <w:rPr>
                <w:rFonts w:cs="Arial"/>
                <w:b/>
                <w:lang w:val="de-DE"/>
              </w:rPr>
              <w:t>Gesamtbetrag der Arbeiten</w:t>
            </w:r>
          </w:p>
          <w:p w14:paraId="648A0D98" w14:textId="77777777" w:rsidR="006C493C" w:rsidRPr="00AA2A1A" w:rsidRDefault="006C493C" w:rsidP="00CC7F9E">
            <w:pPr>
              <w:widowControl w:val="0"/>
              <w:spacing w:before="20" w:after="20"/>
              <w:ind w:left="-98" w:right="134"/>
              <w:jc w:val="right"/>
              <w:rPr>
                <w:rFonts w:cs="Arial"/>
                <w:b/>
                <w:lang w:val="it-IT"/>
              </w:rPr>
            </w:pPr>
            <w:r w:rsidRPr="00AA2A1A">
              <w:rPr>
                <w:rFonts w:cs="Arial"/>
                <w:b/>
                <w:lang w:val="it-IT"/>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1F386BAB" w14:textId="77777777" w:rsidR="006C493C" w:rsidRPr="00A67704" w:rsidRDefault="006C493C" w:rsidP="00CC7F9E">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528744BB" w14:textId="77777777" w:rsidR="006C493C" w:rsidRPr="00A67704" w:rsidRDefault="006C493C" w:rsidP="00CC7F9E">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6489F5" w14:textId="77777777" w:rsidR="006C493C" w:rsidRPr="00A67704" w:rsidRDefault="006C493C" w:rsidP="00CC7F9E">
            <w:pPr>
              <w:widowControl w:val="0"/>
              <w:spacing w:before="20"/>
              <w:ind w:right="12"/>
              <w:jc w:val="right"/>
              <w:rPr>
                <w:rFonts w:cs="Arial"/>
                <w:b/>
                <w:lang w:val="de-DE"/>
              </w:rPr>
            </w:pPr>
            <w:r w:rsidRPr="00A67704">
              <w:rPr>
                <w:rFonts w:cs="Arial"/>
                <w:b/>
                <w:lang w:val="de-DE"/>
              </w:rPr>
              <w:t>Gesamtleistung</w:t>
            </w:r>
          </w:p>
          <w:p w14:paraId="6E0D558A" w14:textId="77777777" w:rsidR="006C493C" w:rsidRPr="00A67704" w:rsidRDefault="006C493C" w:rsidP="00CC7F9E">
            <w:pPr>
              <w:widowControl w:val="0"/>
              <w:spacing w:before="20"/>
              <w:ind w:right="12"/>
              <w:jc w:val="right"/>
              <w:rPr>
                <w:rFonts w:cs="Arial"/>
                <w:lang w:val="de-DE"/>
              </w:rPr>
            </w:pPr>
            <w:r w:rsidRPr="00A67704">
              <w:rPr>
                <w:rFonts w:cs="Arial"/>
                <w:b/>
              </w:rPr>
              <w:t>Prestazione completa</w:t>
            </w:r>
          </w:p>
        </w:tc>
      </w:tr>
    </w:tbl>
    <w:p w14:paraId="21BBC40F" w14:textId="77777777" w:rsidR="006C493C" w:rsidRDefault="006C493C"/>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230F28" w:rsidRPr="00B457FF" w14:paraId="1B069876" w14:textId="77777777" w:rsidTr="00AC123E">
        <w:trPr>
          <w:gridBefore w:val="1"/>
          <w:wBefore w:w="61" w:type="dxa"/>
        </w:trPr>
        <w:tc>
          <w:tcPr>
            <w:tcW w:w="4403" w:type="dxa"/>
            <w:gridSpan w:val="3"/>
          </w:tcPr>
          <w:p w14:paraId="3B5D27C0" w14:textId="77777777" w:rsidR="00230F28" w:rsidRPr="00897B2A" w:rsidRDefault="00635268" w:rsidP="00635268">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7FCAC258" w14:textId="77777777" w:rsidR="00230F28" w:rsidRPr="00897B2A" w:rsidRDefault="00230F28" w:rsidP="00B42DF2">
            <w:pPr>
              <w:widowControl w:val="0"/>
              <w:spacing w:line="240" w:lineRule="exact"/>
              <w:ind w:right="-180"/>
              <w:jc w:val="both"/>
              <w:rPr>
                <w:rFonts w:cs="Arial"/>
                <w:lang w:val="de-DE"/>
              </w:rPr>
            </w:pPr>
          </w:p>
        </w:tc>
        <w:tc>
          <w:tcPr>
            <w:tcW w:w="4258" w:type="dxa"/>
            <w:gridSpan w:val="3"/>
          </w:tcPr>
          <w:p w14:paraId="208EA2C1" w14:textId="77777777" w:rsidR="00230F28" w:rsidRPr="008129F5" w:rsidRDefault="00635268" w:rsidP="00B42DF2">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230F28" w:rsidRPr="00B457FF" w14:paraId="1CC3F001" w14:textId="77777777" w:rsidTr="00AC123E">
        <w:trPr>
          <w:gridBefore w:val="1"/>
          <w:wBefore w:w="61" w:type="dxa"/>
        </w:trPr>
        <w:tc>
          <w:tcPr>
            <w:tcW w:w="4403" w:type="dxa"/>
            <w:gridSpan w:val="3"/>
          </w:tcPr>
          <w:p w14:paraId="6713B23E" w14:textId="77777777" w:rsidR="00230F28" w:rsidRPr="008129F5" w:rsidRDefault="00230F28" w:rsidP="00B42DF2">
            <w:pPr>
              <w:pStyle w:val="Default"/>
              <w:widowControl w:val="0"/>
              <w:spacing w:line="240" w:lineRule="exact"/>
              <w:ind w:right="76"/>
              <w:jc w:val="both"/>
            </w:pPr>
          </w:p>
        </w:tc>
        <w:tc>
          <w:tcPr>
            <w:tcW w:w="852" w:type="dxa"/>
          </w:tcPr>
          <w:p w14:paraId="79A9EA62"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0691A718"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7A613E" w:rsidRPr="00B457FF" w14:paraId="27B57919" w14:textId="77777777" w:rsidTr="00AC123E">
        <w:trPr>
          <w:gridBefore w:val="1"/>
          <w:wBefore w:w="61" w:type="dxa"/>
        </w:trPr>
        <w:tc>
          <w:tcPr>
            <w:tcW w:w="4403" w:type="dxa"/>
            <w:gridSpan w:val="3"/>
            <w:shd w:val="clear" w:color="auto" w:fill="E7E6E6" w:themeFill="background2"/>
          </w:tcPr>
          <w:p w14:paraId="23DB1741" w14:textId="77777777" w:rsidR="007A613E" w:rsidRPr="002D13D4" w:rsidRDefault="00732A44" w:rsidP="005D66AF">
            <w:pPr>
              <w:pStyle w:val="Default"/>
              <w:widowControl w:val="0"/>
              <w:numPr>
                <w:ilvl w:val="0"/>
                <w:numId w:val="17"/>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2717D7A1" w14:textId="77777777" w:rsidR="007A613E" w:rsidRPr="008129F5" w:rsidRDefault="007A613E" w:rsidP="007A613E">
            <w:pPr>
              <w:widowControl w:val="0"/>
              <w:spacing w:line="240" w:lineRule="exact"/>
              <w:ind w:right="-180"/>
              <w:jc w:val="both"/>
              <w:rPr>
                <w:rFonts w:cs="Arial"/>
                <w:lang w:val="de-DE"/>
              </w:rPr>
            </w:pPr>
          </w:p>
        </w:tc>
        <w:tc>
          <w:tcPr>
            <w:tcW w:w="4258" w:type="dxa"/>
            <w:gridSpan w:val="3"/>
            <w:shd w:val="clear" w:color="auto" w:fill="E7E6E6" w:themeFill="background2"/>
          </w:tcPr>
          <w:p w14:paraId="58B80C1C" w14:textId="77777777" w:rsidR="007A613E" w:rsidRPr="008129F5" w:rsidRDefault="007A613E" w:rsidP="005D66AF">
            <w:pPr>
              <w:pStyle w:val="Default"/>
              <w:widowControl w:val="0"/>
              <w:numPr>
                <w:ilvl w:val="0"/>
                <w:numId w:val="18"/>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230F28" w:rsidRPr="00B457FF" w14:paraId="396A1E26" w14:textId="77777777" w:rsidTr="00AC123E">
        <w:trPr>
          <w:gridBefore w:val="1"/>
          <w:wBefore w:w="61" w:type="dxa"/>
        </w:trPr>
        <w:tc>
          <w:tcPr>
            <w:tcW w:w="4403" w:type="dxa"/>
            <w:gridSpan w:val="3"/>
          </w:tcPr>
          <w:p w14:paraId="77F36F46" w14:textId="77777777" w:rsidR="00230F28" w:rsidRPr="002D13D4" w:rsidRDefault="00230F28" w:rsidP="00B42DF2">
            <w:pPr>
              <w:pStyle w:val="Default"/>
              <w:widowControl w:val="0"/>
              <w:spacing w:line="240" w:lineRule="exact"/>
              <w:ind w:right="76"/>
              <w:jc w:val="both"/>
            </w:pPr>
          </w:p>
        </w:tc>
        <w:tc>
          <w:tcPr>
            <w:tcW w:w="852" w:type="dxa"/>
          </w:tcPr>
          <w:p w14:paraId="5100BD4D"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246B09F7"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E26AA5" w:rsidRPr="00B457FF" w14:paraId="5F895CB5" w14:textId="77777777" w:rsidTr="00AC123E">
        <w:trPr>
          <w:gridBefore w:val="1"/>
          <w:wBefore w:w="61" w:type="dxa"/>
        </w:trPr>
        <w:tc>
          <w:tcPr>
            <w:tcW w:w="4403" w:type="dxa"/>
            <w:gridSpan w:val="3"/>
          </w:tcPr>
          <w:p w14:paraId="37137458" w14:textId="77777777" w:rsidR="00732A44" w:rsidRPr="009C169C" w:rsidRDefault="00732A44" w:rsidP="00E30F45">
            <w:pPr>
              <w:pStyle w:val="Default"/>
              <w:numPr>
                <w:ilvl w:val="1"/>
                <w:numId w:val="18"/>
              </w:numPr>
              <w:spacing w:line="240" w:lineRule="exact"/>
              <w:ind w:left="441" w:hanging="426"/>
              <w:jc w:val="both"/>
              <w:rPr>
                <w:rFonts w:cs="Arial"/>
                <w:b/>
                <w:sz w:val="20"/>
                <w:szCs w:val="20"/>
                <w:lang w:val="de-DE"/>
              </w:rPr>
            </w:pPr>
            <w:r w:rsidRPr="002D13D4">
              <w:rPr>
                <w:rFonts w:cs="Arial"/>
                <w:b/>
                <w:sz w:val="20"/>
                <w:szCs w:val="20"/>
                <w:lang w:val="de-DE"/>
              </w:rPr>
              <w:t>AUSSCHREIBUNGSGEGENSTÄNDLICHE LEISTUNGEN</w:t>
            </w:r>
            <w:r w:rsidR="009C169C">
              <w:rPr>
                <w:rFonts w:cs="Arial"/>
                <w:b/>
                <w:sz w:val="20"/>
                <w:szCs w:val="20"/>
                <w:lang w:val="de-DE"/>
              </w:rPr>
              <w:t xml:space="preserve"> BEI EINER AUSSCHREIBUNG</w:t>
            </w:r>
          </w:p>
          <w:p w14:paraId="006313F6" w14:textId="77777777" w:rsidR="00761C5A" w:rsidRPr="002D13D4" w:rsidRDefault="002D13D4" w:rsidP="00E26AA5">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sidR="00FE2767">
              <w:rPr>
                <w:rFonts w:cs="Arial"/>
                <w:color w:val="FF6600"/>
                <w:sz w:val="20"/>
              </w:rPr>
              <w:t>”</w:t>
            </w:r>
          </w:p>
        </w:tc>
        <w:tc>
          <w:tcPr>
            <w:tcW w:w="852" w:type="dxa"/>
          </w:tcPr>
          <w:p w14:paraId="74017C7C" w14:textId="77777777" w:rsidR="00E26AA5" w:rsidRPr="009C169C" w:rsidRDefault="00E26AA5" w:rsidP="00E26AA5">
            <w:pPr>
              <w:widowControl w:val="0"/>
              <w:spacing w:line="240" w:lineRule="exact"/>
              <w:ind w:right="-180"/>
              <w:jc w:val="both"/>
              <w:rPr>
                <w:rFonts w:cs="Arial"/>
                <w:lang w:val="de-DE"/>
              </w:rPr>
            </w:pPr>
          </w:p>
        </w:tc>
        <w:tc>
          <w:tcPr>
            <w:tcW w:w="4258" w:type="dxa"/>
            <w:gridSpan w:val="3"/>
          </w:tcPr>
          <w:p w14:paraId="7811A31F" w14:textId="77777777" w:rsidR="00FE2767" w:rsidRDefault="0099355E" w:rsidP="005D66AF">
            <w:pPr>
              <w:pStyle w:val="Default"/>
              <w:widowControl w:val="0"/>
              <w:numPr>
                <w:ilvl w:val="1"/>
                <w:numId w:val="17"/>
              </w:numPr>
              <w:spacing w:line="240" w:lineRule="exact"/>
              <w:ind w:left="425" w:hanging="425"/>
              <w:jc w:val="both"/>
              <w:rPr>
                <w:rFonts w:cs="Arial"/>
                <w:caps/>
                <w:vanish/>
                <w:color w:val="FF6600"/>
                <w:sz w:val="20"/>
              </w:rPr>
            </w:pPr>
            <w:r w:rsidRPr="002D13D4">
              <w:rPr>
                <w:rFonts w:cs="Arial"/>
                <w:b/>
                <w:sz w:val="20"/>
              </w:rPr>
              <w:t xml:space="preserve">PRESTAZIONI OGGETTO </w:t>
            </w:r>
            <w:r w:rsidR="00E26AA5" w:rsidRPr="002D13D4">
              <w:rPr>
                <w:rFonts w:cs="Arial"/>
                <w:b/>
                <w:caps/>
                <w:sz w:val="20"/>
              </w:rPr>
              <w:t>della gara</w:t>
            </w:r>
          </w:p>
          <w:p w14:paraId="57ABD113" w14:textId="77777777" w:rsidR="00FE2767" w:rsidRDefault="00FE2767" w:rsidP="00FE2767">
            <w:pPr>
              <w:pStyle w:val="Default"/>
              <w:widowControl w:val="0"/>
              <w:spacing w:line="240" w:lineRule="exact"/>
              <w:ind w:left="425"/>
              <w:jc w:val="both"/>
              <w:rPr>
                <w:rFonts w:cs="Arial"/>
                <w:caps/>
                <w:vanish/>
                <w:color w:val="FF6600"/>
                <w:sz w:val="20"/>
              </w:rPr>
            </w:pPr>
          </w:p>
          <w:p w14:paraId="7580A6A2" w14:textId="77777777" w:rsidR="00FE2767" w:rsidRDefault="00FE2767" w:rsidP="00FE2767">
            <w:pPr>
              <w:pStyle w:val="Default"/>
              <w:widowControl w:val="0"/>
              <w:spacing w:line="240" w:lineRule="exact"/>
              <w:ind w:left="425"/>
              <w:jc w:val="both"/>
              <w:rPr>
                <w:rFonts w:cs="Arial"/>
                <w:caps/>
                <w:vanish/>
                <w:color w:val="FF6600"/>
                <w:sz w:val="20"/>
              </w:rPr>
            </w:pPr>
          </w:p>
          <w:p w14:paraId="13D14D26" w14:textId="77777777" w:rsidR="00E26AA5" w:rsidRPr="00FE2767" w:rsidRDefault="00761C5A" w:rsidP="00FE2767">
            <w:pPr>
              <w:pStyle w:val="Default"/>
              <w:widowControl w:val="0"/>
              <w:spacing w:line="240" w:lineRule="exact"/>
              <w:jc w:val="both"/>
              <w:rPr>
                <w:rFonts w:cs="Arial"/>
                <w:caps/>
                <w:vanish/>
                <w:color w:val="FF6600"/>
                <w:sz w:val="20"/>
              </w:rPr>
            </w:pPr>
            <w:r w:rsidRPr="00FE2767">
              <w:rPr>
                <w:rFonts w:cs="Arial"/>
                <w:color w:val="FF6600"/>
                <w:sz w:val="20"/>
                <w:highlight w:val="green"/>
              </w:rPr>
              <w:t>N CASO DI GARA PER “PROGETTAZIONE</w:t>
            </w:r>
            <w:r w:rsidRPr="00FE2767">
              <w:rPr>
                <w:rFonts w:cs="Arial"/>
                <w:color w:val="FF6600"/>
                <w:sz w:val="20"/>
              </w:rPr>
              <w:t>”</w:t>
            </w:r>
          </w:p>
        </w:tc>
      </w:tr>
      <w:tr w:rsidR="00E26AA5" w:rsidRPr="00B457FF" w14:paraId="063794CF" w14:textId="77777777" w:rsidTr="00AC123E">
        <w:trPr>
          <w:gridBefore w:val="1"/>
          <w:wBefore w:w="61" w:type="dxa"/>
        </w:trPr>
        <w:tc>
          <w:tcPr>
            <w:tcW w:w="4403" w:type="dxa"/>
            <w:gridSpan w:val="3"/>
          </w:tcPr>
          <w:p w14:paraId="33B6648C" w14:textId="77777777" w:rsidR="00E26AA5" w:rsidRPr="008129F5" w:rsidRDefault="00E26AA5" w:rsidP="00E26AA5">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773C0BB3" w14:textId="77777777" w:rsidR="00E26AA5" w:rsidRPr="008129F5" w:rsidRDefault="00E26AA5" w:rsidP="00E26AA5">
            <w:pPr>
              <w:widowControl w:val="0"/>
              <w:spacing w:line="240" w:lineRule="exact"/>
              <w:ind w:right="-180"/>
              <w:jc w:val="both"/>
              <w:rPr>
                <w:rFonts w:cs="Arial"/>
                <w:lang w:val="de-DE"/>
              </w:rPr>
            </w:pPr>
          </w:p>
        </w:tc>
        <w:tc>
          <w:tcPr>
            <w:tcW w:w="4258" w:type="dxa"/>
            <w:gridSpan w:val="3"/>
          </w:tcPr>
          <w:p w14:paraId="5599BEBF" w14:textId="77777777" w:rsidR="00E26AA5" w:rsidRPr="008129F5" w:rsidRDefault="00E26AA5" w:rsidP="00E26AA5">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E26AA5" w:rsidRPr="00B457FF" w14:paraId="30841175" w14:textId="77777777" w:rsidTr="00AC123E">
        <w:trPr>
          <w:gridBefore w:val="1"/>
          <w:wBefore w:w="61" w:type="dxa"/>
        </w:trPr>
        <w:tc>
          <w:tcPr>
            <w:tcW w:w="4403" w:type="dxa"/>
            <w:gridSpan w:val="3"/>
          </w:tcPr>
          <w:p w14:paraId="1D548080" w14:textId="77777777" w:rsidR="00E26AA5" w:rsidRPr="002D13D4" w:rsidRDefault="00E26AA5" w:rsidP="005D66AF">
            <w:pPr>
              <w:widowControl w:val="0"/>
              <w:numPr>
                <w:ilvl w:val="0"/>
                <w:numId w:val="23"/>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4DD263EC" w14:textId="77777777" w:rsidR="00E26AA5" w:rsidRPr="002D13D4" w:rsidRDefault="00E26AA5"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1B504222" w14:textId="77777777" w:rsidR="00EB760C" w:rsidRPr="002D13D4" w:rsidRDefault="00732A44"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0000"/>
                <w:spacing w:val="-2"/>
                <w:lang w:val="de-DE"/>
              </w:rPr>
              <w:lastRenderedPageBreak/>
              <w:t>die Erstellung des geologischen Berichts</w:t>
            </w:r>
            <w:r w:rsidR="00EB760C" w:rsidRPr="002D13D4">
              <w:rPr>
                <w:rFonts w:cs="Arial"/>
                <w:color w:val="FF0000"/>
                <w:spacing w:val="-2"/>
                <w:lang w:val="de-DE"/>
              </w:rPr>
              <w:t>.</w:t>
            </w:r>
          </w:p>
        </w:tc>
        <w:tc>
          <w:tcPr>
            <w:tcW w:w="852" w:type="dxa"/>
          </w:tcPr>
          <w:p w14:paraId="7105CD51" w14:textId="77777777" w:rsidR="00E26AA5" w:rsidRPr="002D13D4" w:rsidRDefault="00E26AA5" w:rsidP="00E26AA5">
            <w:pPr>
              <w:widowControl w:val="0"/>
              <w:spacing w:line="240" w:lineRule="exact"/>
              <w:ind w:right="-180"/>
              <w:jc w:val="both"/>
              <w:rPr>
                <w:rFonts w:cs="Arial"/>
                <w:lang w:val="de-DE"/>
              </w:rPr>
            </w:pPr>
          </w:p>
        </w:tc>
        <w:tc>
          <w:tcPr>
            <w:tcW w:w="4258" w:type="dxa"/>
            <w:gridSpan w:val="3"/>
          </w:tcPr>
          <w:p w14:paraId="06A29A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2717C18C" w14:textId="77777777" w:rsidR="00281247"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5568CC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0000"/>
                <w:spacing w:val="2"/>
                <w:lang w:val="it-IT"/>
              </w:rPr>
              <w:lastRenderedPageBreak/>
              <w:t>la redazione della relazione geologica</w:t>
            </w:r>
            <w:r w:rsidR="00EB760C" w:rsidRPr="002D13D4">
              <w:rPr>
                <w:rFonts w:cs="Arial"/>
                <w:color w:val="FF0000"/>
                <w:spacing w:val="2"/>
                <w:lang w:val="it-IT"/>
              </w:rPr>
              <w:t>.</w:t>
            </w:r>
          </w:p>
        </w:tc>
      </w:tr>
      <w:tr w:rsidR="00281247" w:rsidRPr="00B457FF" w14:paraId="4EBE52D8" w14:textId="77777777" w:rsidTr="00AC123E">
        <w:trPr>
          <w:gridBefore w:val="1"/>
          <w:wBefore w:w="61" w:type="dxa"/>
        </w:trPr>
        <w:tc>
          <w:tcPr>
            <w:tcW w:w="4403" w:type="dxa"/>
            <w:gridSpan w:val="3"/>
          </w:tcPr>
          <w:p w14:paraId="559E8D52" w14:textId="77777777" w:rsidR="00281247" w:rsidRPr="00EB760C" w:rsidRDefault="00281247" w:rsidP="00EB760C">
            <w:pPr>
              <w:widowControl w:val="0"/>
              <w:jc w:val="both"/>
              <w:rPr>
                <w:rFonts w:cs="Arial"/>
                <w:color w:val="FF6600"/>
                <w:lang w:val="it-IT"/>
              </w:rPr>
            </w:pPr>
          </w:p>
        </w:tc>
        <w:tc>
          <w:tcPr>
            <w:tcW w:w="852" w:type="dxa"/>
          </w:tcPr>
          <w:p w14:paraId="3EA05822" w14:textId="77777777" w:rsidR="00281247" w:rsidRPr="008129F5" w:rsidRDefault="00281247" w:rsidP="00E26AA5">
            <w:pPr>
              <w:widowControl w:val="0"/>
              <w:spacing w:line="240" w:lineRule="exact"/>
              <w:ind w:right="-180"/>
              <w:jc w:val="both"/>
              <w:rPr>
                <w:rFonts w:cs="Arial"/>
                <w:lang w:val="it-IT"/>
              </w:rPr>
            </w:pPr>
          </w:p>
        </w:tc>
        <w:tc>
          <w:tcPr>
            <w:tcW w:w="4258" w:type="dxa"/>
            <w:gridSpan w:val="3"/>
          </w:tcPr>
          <w:p w14:paraId="2861E5EC" w14:textId="77777777" w:rsidR="00281247" w:rsidRPr="008129F5" w:rsidRDefault="00281247" w:rsidP="00EB760C">
            <w:pPr>
              <w:widowControl w:val="0"/>
              <w:tabs>
                <w:tab w:val="left" w:pos="426"/>
              </w:tabs>
              <w:jc w:val="both"/>
              <w:rPr>
                <w:rFonts w:cs="Arial"/>
                <w:color w:val="FF6600"/>
                <w:lang w:val="it-IT"/>
              </w:rPr>
            </w:pPr>
          </w:p>
        </w:tc>
      </w:tr>
      <w:tr w:rsidR="005A7490" w:rsidRPr="00B457FF" w14:paraId="645D9C16" w14:textId="77777777" w:rsidTr="0019163C">
        <w:trPr>
          <w:gridBefore w:val="1"/>
          <w:wBefore w:w="61" w:type="dxa"/>
        </w:trPr>
        <w:tc>
          <w:tcPr>
            <w:tcW w:w="4403" w:type="dxa"/>
            <w:gridSpan w:val="3"/>
          </w:tcPr>
          <w:p w14:paraId="4A127BA2" w14:textId="77777777" w:rsidR="005A7490" w:rsidRPr="009C169C" w:rsidRDefault="005A7490" w:rsidP="0019163C">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421DDE9A"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0EF1913D" w14:textId="77777777" w:rsidR="005A7490" w:rsidRPr="008129F5" w:rsidRDefault="005A7490" w:rsidP="0019163C">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5A7490" w:rsidRPr="00B457FF" w14:paraId="79983F01" w14:textId="77777777" w:rsidTr="0019163C">
        <w:trPr>
          <w:gridBefore w:val="1"/>
          <w:wBefore w:w="61" w:type="dxa"/>
        </w:trPr>
        <w:tc>
          <w:tcPr>
            <w:tcW w:w="4403" w:type="dxa"/>
            <w:gridSpan w:val="3"/>
          </w:tcPr>
          <w:p w14:paraId="7639EA68" w14:textId="77777777" w:rsidR="005A7490" w:rsidRPr="003B31C6" w:rsidRDefault="005A7490" w:rsidP="0019163C">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26E27FA2"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5A473A66" w14:textId="77777777" w:rsidR="005A7490" w:rsidRPr="003B31C6" w:rsidRDefault="005A7490" w:rsidP="0019163C">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5A7490" w:rsidRPr="00B457FF" w14:paraId="46170F2D" w14:textId="77777777" w:rsidTr="0019163C">
        <w:trPr>
          <w:gridBefore w:val="1"/>
          <w:wBefore w:w="61" w:type="dxa"/>
        </w:trPr>
        <w:tc>
          <w:tcPr>
            <w:tcW w:w="4403" w:type="dxa"/>
            <w:gridSpan w:val="3"/>
          </w:tcPr>
          <w:p w14:paraId="60B61567" w14:textId="77777777" w:rsidR="005A7490" w:rsidRPr="003B31C6" w:rsidRDefault="005A7490" w:rsidP="0019163C">
            <w:pPr>
              <w:widowControl w:val="0"/>
              <w:numPr>
                <w:ilvl w:val="0"/>
                <w:numId w:val="24"/>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445FFCFD"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31795751"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17179D5D"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7FFCB194" w14:textId="77777777" w:rsidR="005A7490" w:rsidRPr="003B31C6" w:rsidRDefault="005A7490" w:rsidP="0019163C">
            <w:pPr>
              <w:widowControl w:val="0"/>
              <w:numPr>
                <w:ilvl w:val="0"/>
                <w:numId w:val="27"/>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C356ED5"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48E9A2CB"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5A7490" w:rsidRPr="00B457FF" w14:paraId="646DCF49" w14:textId="77777777" w:rsidTr="0019163C">
        <w:trPr>
          <w:gridBefore w:val="1"/>
          <w:wBefore w:w="61" w:type="dxa"/>
        </w:trPr>
        <w:tc>
          <w:tcPr>
            <w:tcW w:w="4403" w:type="dxa"/>
            <w:gridSpan w:val="3"/>
          </w:tcPr>
          <w:p w14:paraId="4917F417" w14:textId="77777777" w:rsidR="005A7490" w:rsidRPr="00BB67A1" w:rsidRDefault="005A7490" w:rsidP="005A7490">
            <w:pPr>
              <w:widowControl w:val="0"/>
              <w:ind w:left="360"/>
              <w:jc w:val="both"/>
              <w:rPr>
                <w:rFonts w:cs="Arial"/>
                <w:color w:val="0000FF"/>
                <w:lang w:val="it-IT"/>
              </w:rPr>
            </w:pPr>
          </w:p>
        </w:tc>
        <w:tc>
          <w:tcPr>
            <w:tcW w:w="852" w:type="dxa"/>
          </w:tcPr>
          <w:p w14:paraId="36FBF225"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7A853C78" w14:textId="77777777" w:rsidR="005A7490" w:rsidRPr="003B31C6" w:rsidRDefault="005A7490" w:rsidP="005A7490">
            <w:pPr>
              <w:widowControl w:val="0"/>
              <w:ind w:left="425"/>
              <w:jc w:val="both"/>
              <w:rPr>
                <w:rFonts w:cs="Arial"/>
                <w:color w:val="0000FF"/>
                <w:lang w:val="it-IT"/>
              </w:rPr>
            </w:pPr>
          </w:p>
        </w:tc>
      </w:tr>
      <w:tr w:rsidR="005A7490" w:rsidRPr="00B457FF" w14:paraId="44B0385A" w14:textId="77777777" w:rsidTr="0019163C">
        <w:trPr>
          <w:gridBefore w:val="1"/>
          <w:wBefore w:w="61" w:type="dxa"/>
        </w:trPr>
        <w:tc>
          <w:tcPr>
            <w:tcW w:w="4403" w:type="dxa"/>
            <w:gridSpan w:val="3"/>
          </w:tcPr>
          <w:p w14:paraId="5C50F05C" w14:textId="77777777" w:rsidR="005A7490" w:rsidRPr="009C169C" w:rsidRDefault="005A7490" w:rsidP="0019163C">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2821E9F7"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38197BD4" w14:textId="77777777" w:rsidR="005A7490" w:rsidRPr="008129F5" w:rsidRDefault="005A7490" w:rsidP="0019163C">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5A7490" w:rsidRPr="00B457FF" w14:paraId="66258896" w14:textId="77777777" w:rsidTr="0019163C">
        <w:trPr>
          <w:gridBefore w:val="1"/>
          <w:wBefore w:w="61" w:type="dxa"/>
        </w:trPr>
        <w:tc>
          <w:tcPr>
            <w:tcW w:w="4403" w:type="dxa"/>
            <w:gridSpan w:val="3"/>
          </w:tcPr>
          <w:p w14:paraId="376EA159" w14:textId="77777777" w:rsidR="005A7490" w:rsidRPr="008129F5" w:rsidRDefault="005A7490" w:rsidP="0019163C">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A30A634" w14:textId="77777777" w:rsidR="005A7490" w:rsidRPr="008129F5" w:rsidRDefault="005A7490" w:rsidP="0019163C">
            <w:pPr>
              <w:widowControl w:val="0"/>
              <w:spacing w:line="240" w:lineRule="exact"/>
              <w:ind w:right="-180"/>
              <w:jc w:val="both"/>
              <w:rPr>
                <w:rFonts w:cs="Arial"/>
                <w:lang w:val="de-DE"/>
              </w:rPr>
            </w:pPr>
          </w:p>
        </w:tc>
        <w:tc>
          <w:tcPr>
            <w:tcW w:w="4258" w:type="dxa"/>
            <w:gridSpan w:val="3"/>
          </w:tcPr>
          <w:p w14:paraId="2764EEAF" w14:textId="77777777" w:rsidR="005A7490" w:rsidRPr="008129F5" w:rsidRDefault="005A7490" w:rsidP="0019163C">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5A7490" w:rsidRPr="00B457FF" w14:paraId="0EFD2902" w14:textId="77777777" w:rsidTr="0019163C">
        <w:trPr>
          <w:gridBefore w:val="1"/>
          <w:wBefore w:w="61" w:type="dxa"/>
        </w:trPr>
        <w:tc>
          <w:tcPr>
            <w:tcW w:w="4403" w:type="dxa"/>
            <w:gridSpan w:val="3"/>
          </w:tcPr>
          <w:p w14:paraId="48F5DA9A" w14:textId="77777777" w:rsidR="005A7490" w:rsidRPr="003B31C6" w:rsidRDefault="005A7490" w:rsidP="0019163C">
            <w:pPr>
              <w:widowControl w:val="0"/>
              <w:numPr>
                <w:ilvl w:val="0"/>
                <w:numId w:val="25"/>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1AD0264E"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und</w:t>
            </w:r>
          </w:p>
          <w:p w14:paraId="3E5A4871"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2899E32E"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32AD242B"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375151E6"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45BFBAF2" w14:textId="77777777" w:rsidR="005A7490" w:rsidRPr="003B31C6" w:rsidRDefault="005A7490" w:rsidP="0019163C">
            <w:pPr>
              <w:widowControl w:val="0"/>
              <w:numPr>
                <w:ilvl w:val="0"/>
                <w:numId w:val="28"/>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6773C04F" w14:textId="77777777" w:rsidR="005A7490" w:rsidRPr="003B31C6" w:rsidRDefault="005A7490" w:rsidP="0019163C">
            <w:pPr>
              <w:widowControl w:val="0"/>
              <w:ind w:left="425" w:right="78"/>
              <w:jc w:val="both"/>
              <w:rPr>
                <w:rFonts w:cs="Arial"/>
                <w:color w:val="008000"/>
                <w:lang w:val="it-IT"/>
              </w:rPr>
            </w:pPr>
            <w:r w:rsidRPr="003B31C6">
              <w:rPr>
                <w:rFonts w:cs="Arial"/>
                <w:color w:val="008000"/>
                <w:lang w:val="it-IT"/>
              </w:rPr>
              <w:t>e</w:t>
            </w:r>
          </w:p>
          <w:p w14:paraId="5EA59434" w14:textId="77777777" w:rsidR="005A7490" w:rsidRPr="003B31C6" w:rsidRDefault="005A7490" w:rsidP="0019163C">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11337240"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7DB2AF2D"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4AF75ED0" w14:textId="77777777" w:rsidR="005A7490" w:rsidRPr="008129F5" w:rsidRDefault="005A7490" w:rsidP="0019163C">
            <w:pPr>
              <w:pStyle w:val="Default"/>
              <w:widowControl w:val="0"/>
              <w:spacing w:line="240" w:lineRule="exact"/>
              <w:ind w:right="105"/>
              <w:jc w:val="both"/>
              <w:rPr>
                <w:rFonts w:cs="Arial"/>
                <w:color w:val="auto"/>
                <w:sz w:val="20"/>
                <w:szCs w:val="20"/>
              </w:rPr>
            </w:pPr>
          </w:p>
        </w:tc>
      </w:tr>
      <w:tr w:rsidR="005A7490" w:rsidRPr="00B457FF" w14:paraId="3D85E3D4" w14:textId="77777777" w:rsidTr="0019163C">
        <w:trPr>
          <w:gridBefore w:val="1"/>
          <w:wBefore w:w="61" w:type="dxa"/>
        </w:trPr>
        <w:tc>
          <w:tcPr>
            <w:tcW w:w="4403" w:type="dxa"/>
            <w:gridSpan w:val="3"/>
          </w:tcPr>
          <w:p w14:paraId="7C143EAB" w14:textId="77777777" w:rsidR="005A7490" w:rsidRPr="00BB67A1" w:rsidRDefault="005A7490" w:rsidP="005A7490">
            <w:pPr>
              <w:widowControl w:val="0"/>
              <w:jc w:val="both"/>
              <w:rPr>
                <w:rFonts w:cs="Arial"/>
                <w:color w:val="008000"/>
                <w:lang w:val="it-IT"/>
              </w:rPr>
            </w:pPr>
          </w:p>
        </w:tc>
        <w:tc>
          <w:tcPr>
            <w:tcW w:w="852" w:type="dxa"/>
          </w:tcPr>
          <w:p w14:paraId="2FB51EC2"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5269BD09" w14:textId="77777777" w:rsidR="005A7490" w:rsidRPr="003B31C6" w:rsidRDefault="005A7490" w:rsidP="005A7490">
            <w:pPr>
              <w:widowControl w:val="0"/>
              <w:jc w:val="both"/>
              <w:rPr>
                <w:rFonts w:cs="Arial"/>
                <w:color w:val="008000"/>
                <w:lang w:val="it-IT"/>
              </w:rPr>
            </w:pPr>
          </w:p>
        </w:tc>
      </w:tr>
      <w:tr w:rsidR="005A7490" w:rsidRPr="00B457FF" w14:paraId="629242DB" w14:textId="77777777" w:rsidTr="0019163C">
        <w:trPr>
          <w:gridBefore w:val="1"/>
          <w:wBefore w:w="61" w:type="dxa"/>
        </w:trPr>
        <w:tc>
          <w:tcPr>
            <w:tcW w:w="4403" w:type="dxa"/>
            <w:gridSpan w:val="3"/>
          </w:tcPr>
          <w:p w14:paraId="480E4736" w14:textId="77777777" w:rsidR="005A7490" w:rsidRPr="00BB67A1" w:rsidRDefault="005A7490" w:rsidP="005A7490">
            <w:pPr>
              <w:widowControl w:val="0"/>
              <w:jc w:val="both"/>
              <w:rPr>
                <w:rFonts w:cs="Arial"/>
                <w:color w:val="008000"/>
                <w:lang w:val="it-IT"/>
              </w:rPr>
            </w:pPr>
          </w:p>
        </w:tc>
        <w:tc>
          <w:tcPr>
            <w:tcW w:w="852" w:type="dxa"/>
          </w:tcPr>
          <w:p w14:paraId="66CEB376"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22C7B5B2" w14:textId="77777777" w:rsidR="005A7490" w:rsidRPr="003B31C6" w:rsidRDefault="005A7490" w:rsidP="005A7490">
            <w:pPr>
              <w:widowControl w:val="0"/>
              <w:jc w:val="both"/>
              <w:rPr>
                <w:rFonts w:cs="Arial"/>
                <w:color w:val="008000"/>
                <w:lang w:val="it-IT"/>
              </w:rPr>
            </w:pPr>
          </w:p>
        </w:tc>
      </w:tr>
      <w:tr w:rsidR="005A7490" w:rsidRPr="00440BC9" w14:paraId="1453B3CC" w14:textId="77777777" w:rsidTr="0019163C">
        <w:trPr>
          <w:gridBefore w:val="1"/>
          <w:wBefore w:w="61" w:type="dxa"/>
        </w:trPr>
        <w:tc>
          <w:tcPr>
            <w:tcW w:w="4403" w:type="dxa"/>
            <w:gridSpan w:val="3"/>
          </w:tcPr>
          <w:p w14:paraId="20AE5180" w14:textId="77777777" w:rsidR="005A7490" w:rsidRPr="007E2C7A" w:rsidRDefault="005A7490" w:rsidP="0019163C">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sidRPr="007E2C7A">
              <w:rPr>
                <w:rFonts w:cs="Arial"/>
              </w:rPr>
              <w:t> </w:t>
            </w:r>
            <w:r w:rsidRPr="007E2C7A">
              <w:rPr>
                <w:rFonts w:cs="Arial"/>
              </w:rPr>
              <w:t> </w:t>
            </w:r>
            <w:r w:rsidRPr="007E2C7A">
              <w:rPr>
                <w:rFonts w:cs="Arial"/>
              </w:rPr>
              <w:t> </w:t>
            </w:r>
            <w:r w:rsidRPr="007E2C7A">
              <w:rPr>
                <w:rFonts w:cs="Arial"/>
              </w:rPr>
              <w:t> </w:t>
            </w:r>
            <w:r w:rsidRPr="007E2C7A">
              <w:rPr>
                <w:rFonts w:cs="Arial"/>
              </w:rPr>
              <w:t> </w:t>
            </w:r>
            <w:r w:rsidRPr="007E2C7A">
              <w:rPr>
                <w:rFonts w:cs="Arial"/>
              </w:rPr>
              <w:fldChar w:fldCharType="end"/>
            </w:r>
          </w:p>
          <w:p w14:paraId="5A79659A" w14:textId="77777777" w:rsidR="005A7490" w:rsidRPr="007E2C7A" w:rsidRDefault="005A7490" w:rsidP="0019163C">
            <w:pPr>
              <w:pStyle w:val="Default"/>
              <w:widowControl w:val="0"/>
              <w:spacing w:line="240" w:lineRule="exact"/>
              <w:ind w:right="76"/>
              <w:jc w:val="both"/>
              <w:rPr>
                <w:lang w:val="en-US"/>
              </w:rPr>
            </w:pPr>
          </w:p>
        </w:tc>
        <w:tc>
          <w:tcPr>
            <w:tcW w:w="852" w:type="dxa"/>
          </w:tcPr>
          <w:p w14:paraId="7E3BB76F" w14:textId="77777777" w:rsidR="005A7490" w:rsidRPr="007E2C7A" w:rsidRDefault="005A7490" w:rsidP="0019163C">
            <w:pPr>
              <w:widowControl w:val="0"/>
              <w:spacing w:line="240" w:lineRule="exact"/>
              <w:ind w:right="-180"/>
              <w:jc w:val="both"/>
              <w:rPr>
                <w:rFonts w:cs="Arial"/>
              </w:rPr>
            </w:pPr>
          </w:p>
        </w:tc>
        <w:tc>
          <w:tcPr>
            <w:tcW w:w="4258" w:type="dxa"/>
            <w:gridSpan w:val="3"/>
          </w:tcPr>
          <w:p w14:paraId="53F90C24" w14:textId="77777777" w:rsidR="005A7490" w:rsidRPr="00F21EC1" w:rsidRDefault="005A7490" w:rsidP="0019163C">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fldChar w:fldCharType="end"/>
            </w:r>
          </w:p>
        </w:tc>
      </w:tr>
      <w:tr w:rsidR="005A7490" w:rsidRPr="00440BC9" w14:paraId="4F61A40F" w14:textId="77777777" w:rsidTr="0019163C">
        <w:trPr>
          <w:gridBefore w:val="1"/>
          <w:wBefore w:w="61" w:type="dxa"/>
        </w:trPr>
        <w:tc>
          <w:tcPr>
            <w:tcW w:w="4403" w:type="dxa"/>
            <w:gridSpan w:val="3"/>
          </w:tcPr>
          <w:p w14:paraId="6A25501B" w14:textId="77777777" w:rsidR="005A7490" w:rsidRPr="007E2C7A" w:rsidRDefault="005A7490" w:rsidP="0019163C">
            <w:pPr>
              <w:widowControl w:val="0"/>
              <w:shd w:val="clear" w:color="auto" w:fill="FFFFFF"/>
              <w:jc w:val="both"/>
              <w:rPr>
                <w:rFonts w:cs="Arial"/>
                <w:b/>
              </w:rPr>
            </w:pPr>
          </w:p>
        </w:tc>
        <w:tc>
          <w:tcPr>
            <w:tcW w:w="852" w:type="dxa"/>
          </w:tcPr>
          <w:p w14:paraId="347F0216" w14:textId="77777777" w:rsidR="005A7490" w:rsidRPr="007E2C7A" w:rsidRDefault="005A7490" w:rsidP="0019163C">
            <w:pPr>
              <w:widowControl w:val="0"/>
              <w:spacing w:line="240" w:lineRule="exact"/>
              <w:ind w:right="-180"/>
              <w:jc w:val="both"/>
              <w:rPr>
                <w:rFonts w:cs="Arial"/>
              </w:rPr>
            </w:pPr>
          </w:p>
        </w:tc>
        <w:tc>
          <w:tcPr>
            <w:tcW w:w="4258" w:type="dxa"/>
            <w:gridSpan w:val="3"/>
          </w:tcPr>
          <w:p w14:paraId="077FDD83" w14:textId="77777777" w:rsidR="005A7490" w:rsidRPr="007E2C7A" w:rsidRDefault="005A7490" w:rsidP="0019163C">
            <w:pPr>
              <w:pStyle w:val="Default"/>
              <w:widowControl w:val="0"/>
              <w:spacing w:line="240" w:lineRule="exact"/>
              <w:ind w:right="105"/>
              <w:jc w:val="both"/>
              <w:rPr>
                <w:rFonts w:cs="Arial"/>
                <w:b/>
                <w:sz w:val="20"/>
              </w:rPr>
            </w:pPr>
          </w:p>
        </w:tc>
      </w:tr>
      <w:tr w:rsidR="00122768" w:rsidRPr="00122768" w14:paraId="2A855F0B" w14:textId="77777777" w:rsidTr="0019163C">
        <w:trPr>
          <w:gridBefore w:val="1"/>
          <w:wBefore w:w="61" w:type="dxa"/>
        </w:trPr>
        <w:tc>
          <w:tcPr>
            <w:tcW w:w="4403" w:type="dxa"/>
            <w:gridSpan w:val="3"/>
          </w:tcPr>
          <w:p w14:paraId="6FDFB980" w14:textId="77777777" w:rsidR="005A7490" w:rsidRPr="00122768" w:rsidRDefault="005A7490" w:rsidP="0019163C">
            <w:pPr>
              <w:widowControl w:val="0"/>
              <w:jc w:val="both"/>
              <w:rPr>
                <w:rFonts w:cs="Arial"/>
                <w:b/>
                <w:bCs/>
                <w:color w:val="FF0000"/>
                <w:lang w:val="it-IT"/>
              </w:rPr>
            </w:pPr>
            <w:r w:rsidRPr="00122768">
              <w:rPr>
                <w:rFonts w:cs="Arial"/>
                <w:b/>
                <w:bCs/>
                <w:color w:val="FF0000"/>
                <w:lang w:val="it-IT"/>
              </w:rPr>
              <w:t>BIM</w:t>
            </w:r>
          </w:p>
        </w:tc>
        <w:tc>
          <w:tcPr>
            <w:tcW w:w="852" w:type="dxa"/>
          </w:tcPr>
          <w:p w14:paraId="74DC4C79" w14:textId="77777777" w:rsidR="005A7490" w:rsidRPr="00122768" w:rsidRDefault="005A7490" w:rsidP="0019163C">
            <w:pPr>
              <w:widowControl w:val="0"/>
              <w:spacing w:line="240" w:lineRule="exact"/>
              <w:ind w:right="-180"/>
              <w:jc w:val="both"/>
              <w:rPr>
                <w:rFonts w:cs="Arial"/>
                <w:b/>
                <w:bCs/>
                <w:color w:val="FF0000"/>
                <w:lang w:val="it-IT"/>
              </w:rPr>
            </w:pPr>
          </w:p>
        </w:tc>
        <w:tc>
          <w:tcPr>
            <w:tcW w:w="4258" w:type="dxa"/>
            <w:gridSpan w:val="3"/>
          </w:tcPr>
          <w:p w14:paraId="426EAA3B" w14:textId="77777777" w:rsidR="005A7490" w:rsidRPr="00122768" w:rsidRDefault="005A7490" w:rsidP="0019163C">
            <w:pPr>
              <w:widowControl w:val="0"/>
              <w:tabs>
                <w:tab w:val="left" w:pos="426"/>
              </w:tabs>
              <w:jc w:val="both"/>
              <w:rPr>
                <w:rFonts w:cs="Arial"/>
                <w:b/>
                <w:bCs/>
                <w:color w:val="FF0000"/>
                <w:lang w:val="it-IT"/>
              </w:rPr>
            </w:pPr>
            <w:r w:rsidRPr="00122768">
              <w:rPr>
                <w:rFonts w:cs="Arial"/>
                <w:b/>
                <w:bCs/>
                <w:color w:val="FF0000"/>
                <w:lang w:val="it-IT"/>
              </w:rPr>
              <w:t>BIM</w:t>
            </w:r>
          </w:p>
        </w:tc>
      </w:tr>
      <w:tr w:rsidR="00D7049C" w:rsidRPr="00B457FF" w14:paraId="62E64E5B" w14:textId="77777777" w:rsidTr="00AC123E">
        <w:trPr>
          <w:gridBefore w:val="1"/>
          <w:wBefore w:w="61" w:type="dxa"/>
        </w:trPr>
        <w:tc>
          <w:tcPr>
            <w:tcW w:w="4403" w:type="dxa"/>
            <w:gridSpan w:val="3"/>
          </w:tcPr>
          <w:p w14:paraId="738B6218" w14:textId="77777777" w:rsidR="00BD3958" w:rsidRPr="005A7490" w:rsidRDefault="00BD3958" w:rsidP="00BD3958">
            <w:pPr>
              <w:pStyle w:val="Standard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Es wird darauf hingewiesen, dass gemäß dem Dekret des Ministeriums für Infrastruktur und nachhaltige Mobilität Nr. 312/2021 (so genannten „BIM-Dekret“) </w:t>
            </w:r>
            <w:r w:rsidRPr="005A7490">
              <w:rPr>
                <w:rFonts w:ascii="Arial" w:hAnsi="Arial" w:cs="Arial"/>
                <w:i/>
                <w:iCs/>
                <w:color w:val="FF0000"/>
                <w:sz w:val="18"/>
                <w:szCs w:val="18"/>
                <w:highlight w:val="green"/>
                <w:u w:val="single"/>
                <w:bdr w:val="none" w:sz="0" w:space="0" w:color="auto" w:frame="1"/>
                <w:lang w:val="de-DE"/>
              </w:rPr>
              <w:t>die Planung nach der BIM-Methode erfolgen muss</w:t>
            </w:r>
            <w:r w:rsidRPr="005A7490">
              <w:rPr>
                <w:rFonts w:ascii="Arial" w:hAnsi="Arial" w:cs="Arial"/>
                <w:i/>
                <w:iCs/>
                <w:color w:val="FF0000"/>
                <w:sz w:val="18"/>
                <w:szCs w:val="18"/>
                <w:highlight w:val="green"/>
                <w:bdr w:val="none" w:sz="0" w:space="0" w:color="auto" w:frame="1"/>
                <w:lang w:val="de-DE"/>
              </w:rPr>
              <w:t xml:space="preserve">, und zwar ab dem Zeitpunkt, ab dem diese vorgeschrieben ist: </w:t>
            </w:r>
          </w:p>
          <w:p w14:paraId="453F3638" w14:textId="77777777" w:rsidR="00BD3958" w:rsidRPr="005A7490" w:rsidRDefault="00BD3958" w:rsidP="00BD3958">
            <w:pPr>
              <w:pStyle w:val="Standard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9107FE">
              <w:rPr>
                <w:rFonts w:ascii="Arial" w:hAnsi="Arial" w:cs="Arial"/>
                <w:b/>
                <w:bCs/>
                <w:i/>
                <w:iCs/>
                <w:color w:val="FF0000"/>
                <w:sz w:val="18"/>
                <w:szCs w:val="18"/>
                <w:highlight w:val="green"/>
                <w:u w:val="single"/>
                <w:bdr w:val="none" w:sz="0" w:space="0" w:color="auto" w:frame="1"/>
                <w:lang w:val="de-DE"/>
              </w:rPr>
              <w:t>1. Januar 2022</w:t>
            </w:r>
            <w:r w:rsidRPr="005A7490">
              <w:rPr>
                <w:rFonts w:ascii="Arial" w:hAnsi="Arial" w:cs="Arial"/>
                <w:i/>
                <w:iCs/>
                <w:color w:val="FF0000"/>
                <w:sz w:val="18"/>
                <w:szCs w:val="18"/>
                <w:highlight w:val="green"/>
                <w:bdr w:val="none" w:sz="0" w:space="0" w:color="auto" w:frame="1"/>
                <w:lang w:val="de-DE"/>
              </w:rPr>
              <w:t xml:space="preserve"> für Neubauten und Eingriffe an bestehenden Bauwerken, mit Ausnahme von ordentlichen Instandhaltungsarbeiten mit einem Ausschreibungsbetrag von 15 Millionen Euro oder mehr; </w:t>
            </w:r>
          </w:p>
          <w:p w14:paraId="250FD3CB" w14:textId="77777777" w:rsidR="00BD3958" w:rsidRPr="005A7490" w:rsidRDefault="00BD3958" w:rsidP="00BD3958">
            <w:pPr>
              <w:pStyle w:val="Standard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9107FE">
              <w:rPr>
                <w:rFonts w:ascii="Arial" w:hAnsi="Arial" w:cs="Arial"/>
                <w:b/>
                <w:bCs/>
                <w:i/>
                <w:iCs/>
                <w:color w:val="FF0000"/>
                <w:sz w:val="18"/>
                <w:szCs w:val="18"/>
                <w:highlight w:val="green"/>
                <w:u w:val="single"/>
                <w:bdr w:val="none" w:sz="0" w:space="0" w:color="auto" w:frame="1"/>
                <w:lang w:val="de-DE"/>
              </w:rPr>
              <w:t>1. Januar 2023</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in Höhe des EU-Schwellenwerts oder darüber;  </w:t>
            </w:r>
          </w:p>
          <w:p w14:paraId="33575B6E" w14:textId="08451391" w:rsidR="00D7049C" w:rsidRPr="005A7490" w:rsidRDefault="00BD3958" w:rsidP="00BD3958">
            <w:pPr>
              <w:pStyle w:val="StandardWeb"/>
              <w:shd w:val="clear" w:color="auto" w:fill="FFFFFF"/>
              <w:spacing w:line="233" w:lineRule="atLeast"/>
              <w:rPr>
                <w:i/>
                <w:iCs/>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lastRenderedPageBreak/>
              <w:t xml:space="preserve">- </w:t>
            </w:r>
            <w:r w:rsidRPr="009107FE">
              <w:rPr>
                <w:rFonts w:ascii="Arial" w:hAnsi="Arial" w:cs="Arial"/>
                <w:b/>
                <w:bCs/>
                <w:i/>
                <w:iCs/>
                <w:color w:val="FF0000"/>
                <w:sz w:val="18"/>
                <w:szCs w:val="18"/>
                <w:highlight w:val="green"/>
                <w:u w:val="single"/>
                <w:bdr w:val="none" w:sz="0" w:space="0" w:color="auto" w:frame="1"/>
                <w:lang w:val="de-DE"/>
              </w:rPr>
              <w:t>1. Januar 2025</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von einer 1 Million Euro oder mehr.</w:t>
            </w:r>
            <w:r w:rsidRPr="005A7490">
              <w:rPr>
                <w:i/>
                <w:iCs/>
                <w:color w:val="FF0000"/>
                <w:highlight w:val="green"/>
                <w:bdr w:val="none" w:sz="0" w:space="0" w:color="auto" w:frame="1"/>
                <w:lang w:val="de-DE"/>
              </w:rPr>
              <w:t xml:space="preserve">  </w:t>
            </w:r>
          </w:p>
        </w:tc>
        <w:tc>
          <w:tcPr>
            <w:tcW w:w="852" w:type="dxa"/>
          </w:tcPr>
          <w:p w14:paraId="395B5A29" w14:textId="77777777" w:rsidR="00D7049C" w:rsidRPr="005A7490" w:rsidRDefault="00D7049C" w:rsidP="00E26AA5">
            <w:pPr>
              <w:widowControl w:val="0"/>
              <w:spacing w:line="240" w:lineRule="exact"/>
              <w:ind w:right="-180"/>
              <w:jc w:val="both"/>
              <w:rPr>
                <w:rFonts w:cs="Arial"/>
                <w:i/>
                <w:iCs/>
                <w:color w:val="FF0000"/>
                <w:sz w:val="18"/>
                <w:szCs w:val="18"/>
                <w:highlight w:val="green"/>
                <w:lang w:val="de-DE"/>
              </w:rPr>
            </w:pPr>
          </w:p>
        </w:tc>
        <w:tc>
          <w:tcPr>
            <w:tcW w:w="4258" w:type="dxa"/>
            <w:gridSpan w:val="3"/>
          </w:tcPr>
          <w:p w14:paraId="0F4EEAE8" w14:textId="77777777" w:rsidR="00DB155F" w:rsidRPr="005A7490" w:rsidRDefault="00DB155F" w:rsidP="00DB155F">
            <w:pPr>
              <w:pStyle w:val="Standard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Si ricorda che in base al Decreto del Ministero delle Infrastrutture e della Mobilità Sostenibile, n. 312/2021 (c.d. decreto BIM), </w:t>
            </w:r>
            <w:r w:rsidRPr="005A7490">
              <w:rPr>
                <w:rFonts w:ascii="Arial" w:hAnsi="Arial" w:cs="Arial"/>
                <w:i/>
                <w:iCs/>
                <w:color w:val="FF0000"/>
                <w:sz w:val="18"/>
                <w:szCs w:val="18"/>
                <w:highlight w:val="green"/>
                <w:u w:val="single"/>
                <w:shd w:val="clear" w:color="auto" w:fill="FFFFFF"/>
              </w:rPr>
              <w:t>la progettazione dovrà avvenire secondo la metodologia BIM</w:t>
            </w:r>
            <w:r w:rsidRPr="005A7490">
              <w:rPr>
                <w:rFonts w:ascii="Arial" w:hAnsi="Arial" w:cs="Arial"/>
                <w:i/>
                <w:iCs/>
                <w:color w:val="FF0000"/>
                <w:sz w:val="18"/>
                <w:szCs w:val="18"/>
                <w:highlight w:val="green"/>
                <w:shd w:val="clear" w:color="auto" w:fill="FFFFFF"/>
              </w:rPr>
              <w:t> , ed in particolare la stessa è obbligatoria a partire dal:</w:t>
            </w:r>
          </w:p>
          <w:p w14:paraId="23F03840" w14:textId="77777777" w:rsidR="00DB155F" w:rsidRPr="005A7490" w:rsidRDefault="00DB155F" w:rsidP="00DB155F">
            <w:pPr>
              <w:pStyle w:val="Standard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4458C8">
              <w:rPr>
                <w:rFonts w:ascii="Arial" w:hAnsi="Arial" w:cs="Arial"/>
                <w:b/>
                <w:bCs/>
                <w:i/>
                <w:iCs/>
                <w:color w:val="FF0000"/>
                <w:sz w:val="18"/>
                <w:szCs w:val="18"/>
                <w:highlight w:val="green"/>
                <w:u w:val="single"/>
                <w:bdr w:val="none" w:sz="0" w:space="0" w:color="auto" w:frame="1"/>
              </w:rPr>
              <w:t>1° gennaio 2022</w:t>
            </w:r>
            <w:r w:rsidRPr="004458C8">
              <w:rPr>
                <w:rFonts w:ascii="Arial" w:hAnsi="Arial" w:cs="Arial"/>
                <w:i/>
                <w:iCs/>
                <w:color w:val="FF0000"/>
                <w:sz w:val="18"/>
                <w:szCs w:val="18"/>
                <w:highlight w:val="green"/>
                <w:bdr w:val="none" w:sz="0" w:space="0" w:color="auto" w:frame="1"/>
              </w:rPr>
              <w:t xml:space="preserve"> </w:t>
            </w:r>
            <w:r w:rsidRPr="005A7490">
              <w:rPr>
                <w:rFonts w:ascii="Arial" w:hAnsi="Arial" w:cs="Arial"/>
                <w:i/>
                <w:iCs/>
                <w:color w:val="FF0000"/>
                <w:sz w:val="18"/>
                <w:szCs w:val="18"/>
                <w:highlight w:val="green"/>
                <w:bdr w:val="none" w:sz="0" w:space="0" w:color="auto" w:frame="1"/>
              </w:rPr>
              <w:t>per le opere di nuova costruzione ed interventi su costruzioni esistenti, fatta eccezione per le opere di ordinaria manutenzione di importo a base di gara pari o superiore a 15 milioni di euro;</w:t>
            </w:r>
          </w:p>
          <w:p w14:paraId="33B0BAEA" w14:textId="77777777" w:rsidR="00DB155F" w:rsidRPr="005A7490" w:rsidRDefault="00DB155F" w:rsidP="00DB155F">
            <w:pPr>
              <w:pStyle w:val="Standard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9107FE">
              <w:rPr>
                <w:rFonts w:ascii="Arial" w:hAnsi="Arial" w:cs="Arial"/>
                <w:b/>
                <w:bCs/>
                <w:i/>
                <w:iCs/>
                <w:color w:val="FF0000"/>
                <w:sz w:val="18"/>
                <w:szCs w:val="18"/>
                <w:highlight w:val="green"/>
                <w:u w:val="single"/>
                <w:bdr w:val="none" w:sz="0" w:space="0" w:color="auto" w:frame="1"/>
              </w:rPr>
              <w:t>1° gennaio 2023</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alla soglia comunitaria; </w:t>
            </w:r>
          </w:p>
          <w:p w14:paraId="009EB083" w14:textId="1DFF7475" w:rsidR="00D7049C" w:rsidRPr="005A7490" w:rsidRDefault="00DB155F" w:rsidP="00DB155F">
            <w:pPr>
              <w:pStyle w:val="Standard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lastRenderedPageBreak/>
              <w:t xml:space="preserve">– </w:t>
            </w:r>
            <w:r w:rsidRPr="009107FE">
              <w:rPr>
                <w:rFonts w:ascii="Arial" w:hAnsi="Arial" w:cs="Arial"/>
                <w:b/>
                <w:bCs/>
                <w:i/>
                <w:iCs/>
                <w:color w:val="FF0000"/>
                <w:sz w:val="18"/>
                <w:szCs w:val="18"/>
                <w:highlight w:val="green"/>
                <w:u w:val="single"/>
                <w:bdr w:val="none" w:sz="0" w:space="0" w:color="auto" w:frame="1"/>
              </w:rPr>
              <w:t>1° gennaio 2025</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 1 milione di euro. </w:t>
            </w:r>
          </w:p>
        </w:tc>
      </w:tr>
      <w:tr w:rsidR="00D7049C" w:rsidRPr="00B457FF" w14:paraId="6859D5F3" w14:textId="77777777" w:rsidTr="00AC123E">
        <w:trPr>
          <w:gridBefore w:val="1"/>
          <w:wBefore w:w="61" w:type="dxa"/>
        </w:trPr>
        <w:tc>
          <w:tcPr>
            <w:tcW w:w="4403" w:type="dxa"/>
            <w:gridSpan w:val="3"/>
          </w:tcPr>
          <w:p w14:paraId="12B6CA6B" w14:textId="6AE7E80D" w:rsidR="0019163C" w:rsidRPr="00BB67A1" w:rsidRDefault="0019163C" w:rsidP="0019163C">
            <w:pPr>
              <w:spacing w:after="160" w:line="252" w:lineRule="auto"/>
              <w:jc w:val="both"/>
              <w:rPr>
                <w:rFonts w:ascii="Calibri" w:eastAsia="Calibri" w:hAnsi="Calibri" w:cs="Calibri"/>
                <w:noProof w:val="0"/>
                <w:color w:val="FF0000"/>
                <w:sz w:val="22"/>
                <w:szCs w:val="22"/>
                <w:lang w:val="de-DE"/>
              </w:rPr>
            </w:pPr>
            <w:bookmarkStart w:id="9" w:name="_Hlk102726715"/>
            <w:r w:rsidRPr="00BB67A1">
              <w:rPr>
                <w:rFonts w:eastAsia="Calibri" w:cs="Arial"/>
                <w:i/>
                <w:iCs/>
                <w:noProof w:val="0"/>
                <w:color w:val="FF0000"/>
                <w:highlight w:val="green"/>
                <w:lang w:val="de-DE"/>
              </w:rPr>
              <w:lastRenderedPageBreak/>
              <w:t xml:space="preserve">Um die Vergabestellen zu unterstützen, wurden folgende Teile - nur als Beispiel – eingefügt, in denen die Einführung der BIM-Methodik </w:t>
            </w:r>
            <w:r w:rsidR="0016212E" w:rsidRPr="00BB67A1">
              <w:rPr>
                <w:rFonts w:eastAsia="Calibri" w:cs="Arial"/>
                <w:i/>
                <w:iCs/>
                <w:noProof w:val="0"/>
                <w:color w:val="FF0000"/>
                <w:highlight w:val="green"/>
                <w:lang w:val="de-DE"/>
              </w:rPr>
              <w:t xml:space="preserve">nur </w:t>
            </w:r>
            <w:r w:rsidRPr="00BB67A1">
              <w:rPr>
                <w:rFonts w:eastAsia="Calibri" w:cs="Arial"/>
                <w:i/>
                <w:iCs/>
                <w:noProof w:val="0"/>
                <w:color w:val="FF0000"/>
                <w:highlight w:val="green"/>
                <w:lang w:val="de-DE"/>
              </w:rPr>
              <w:t xml:space="preserve">als Vertragserfüllung durch den Auftragnehmer </w:t>
            </w:r>
            <w:r w:rsidR="0016212E" w:rsidRPr="00BB67A1">
              <w:rPr>
                <w:rFonts w:eastAsia="Calibri" w:cs="Arial"/>
                <w:i/>
                <w:iCs/>
                <w:noProof w:val="0"/>
                <w:color w:val="FF0000"/>
                <w:highlight w:val="green"/>
                <w:lang w:val="de-DE"/>
              </w:rPr>
              <w:t xml:space="preserve">und nicht als Bewertungskriterium </w:t>
            </w:r>
            <w:r w:rsidRPr="00BB67A1">
              <w:rPr>
                <w:rFonts w:eastAsia="Calibri" w:cs="Arial"/>
                <w:i/>
                <w:iCs/>
                <w:noProof w:val="0"/>
                <w:color w:val="FF0000"/>
                <w:highlight w:val="green"/>
                <w:lang w:val="de-DE"/>
              </w:rPr>
              <w:t>vorgesehen ist.</w:t>
            </w:r>
          </w:p>
          <w:p w14:paraId="64BA239A" w14:textId="77777777" w:rsidR="00D7049C" w:rsidRPr="0019163C" w:rsidRDefault="00D7049C" w:rsidP="00EB760C">
            <w:pPr>
              <w:widowControl w:val="0"/>
              <w:jc w:val="both"/>
              <w:rPr>
                <w:rFonts w:cs="Arial"/>
                <w:color w:val="FF6600"/>
                <w:lang w:val="de-DE"/>
              </w:rPr>
            </w:pPr>
          </w:p>
        </w:tc>
        <w:tc>
          <w:tcPr>
            <w:tcW w:w="852" w:type="dxa"/>
          </w:tcPr>
          <w:p w14:paraId="53F4B92A" w14:textId="77777777" w:rsidR="00D7049C" w:rsidRPr="0019163C" w:rsidRDefault="00D7049C" w:rsidP="00E26AA5">
            <w:pPr>
              <w:widowControl w:val="0"/>
              <w:spacing w:line="240" w:lineRule="exact"/>
              <w:ind w:right="-180"/>
              <w:jc w:val="both"/>
              <w:rPr>
                <w:rFonts w:cs="Arial"/>
                <w:lang w:val="de-DE"/>
              </w:rPr>
            </w:pPr>
          </w:p>
        </w:tc>
        <w:tc>
          <w:tcPr>
            <w:tcW w:w="4258" w:type="dxa"/>
            <w:gridSpan w:val="3"/>
          </w:tcPr>
          <w:p w14:paraId="125FBEC0" w14:textId="79F000B5" w:rsidR="005A7490" w:rsidRPr="005A7490" w:rsidRDefault="005A7490" w:rsidP="005A7490">
            <w:pPr>
              <w:spacing w:after="160" w:line="252" w:lineRule="auto"/>
              <w:jc w:val="both"/>
              <w:rPr>
                <w:rFonts w:ascii="Calibri" w:eastAsia="Calibri" w:hAnsi="Calibri" w:cs="Calibri"/>
                <w:noProof w:val="0"/>
                <w:color w:val="FF0000"/>
                <w:sz w:val="22"/>
                <w:szCs w:val="22"/>
                <w:lang w:val="it-IT"/>
              </w:rPr>
            </w:pPr>
            <w:r w:rsidRPr="005A7490">
              <w:rPr>
                <w:rFonts w:eastAsia="Calibri" w:cs="Arial"/>
                <w:i/>
                <w:iCs/>
                <w:noProof w:val="0"/>
                <w:color w:val="FF0000"/>
                <w:highlight w:val="green"/>
                <w:lang w:val="it-IT"/>
              </w:rPr>
              <w:t xml:space="preserve">A supporto delle Stazioni Appaltanti </w:t>
            </w:r>
            <w:r w:rsidR="0019163C" w:rsidRPr="0019163C">
              <w:rPr>
                <w:rFonts w:eastAsia="Calibri" w:cs="Arial"/>
                <w:i/>
                <w:iCs/>
                <w:noProof w:val="0"/>
                <w:color w:val="FF0000"/>
                <w:highlight w:val="green"/>
                <w:lang w:val="it-IT"/>
              </w:rPr>
              <w:t>vengono</w:t>
            </w:r>
            <w:r w:rsidRPr="005A7490">
              <w:rPr>
                <w:rFonts w:eastAsia="Calibri" w:cs="Arial"/>
                <w:i/>
                <w:iCs/>
                <w:noProof w:val="0"/>
                <w:color w:val="FF0000"/>
                <w:highlight w:val="green"/>
                <w:lang w:val="it-IT"/>
              </w:rPr>
              <w:t xml:space="preserve"> inserite </w:t>
            </w:r>
            <w:r w:rsidR="0019163C" w:rsidRPr="0019163C">
              <w:rPr>
                <w:rFonts w:eastAsia="Calibri" w:cs="Arial"/>
                <w:i/>
                <w:iCs/>
                <w:noProof w:val="0"/>
                <w:color w:val="FF0000"/>
                <w:highlight w:val="green"/>
                <w:lang w:val="it-IT"/>
              </w:rPr>
              <w:t>qui di seguit</w:t>
            </w:r>
            <w:r w:rsidR="00BB67A1">
              <w:rPr>
                <w:rFonts w:eastAsia="Calibri" w:cs="Arial"/>
                <w:i/>
                <w:iCs/>
                <w:noProof w:val="0"/>
                <w:color w:val="FF0000"/>
                <w:highlight w:val="green"/>
                <w:lang w:val="it-IT"/>
              </w:rPr>
              <w:t>o</w:t>
            </w:r>
            <w:r w:rsidRPr="005A7490">
              <w:rPr>
                <w:rFonts w:eastAsia="Calibri" w:cs="Arial"/>
                <w:i/>
                <w:iCs/>
                <w:noProof w:val="0"/>
                <w:color w:val="FF0000"/>
                <w:highlight w:val="green"/>
                <w:lang w:val="it-IT"/>
              </w:rPr>
              <w:t xml:space="preserve"> – a mero titolo esemplificativo - alcune parti </w:t>
            </w:r>
            <w:r w:rsidR="0019163C" w:rsidRPr="0019163C">
              <w:rPr>
                <w:rFonts w:eastAsia="Calibri" w:cs="Arial"/>
                <w:i/>
                <w:iCs/>
                <w:noProof w:val="0"/>
                <w:color w:val="FF0000"/>
                <w:highlight w:val="green"/>
                <w:lang w:val="it-IT"/>
              </w:rPr>
              <w:t xml:space="preserve">in cui si </w:t>
            </w:r>
            <w:r w:rsidR="0016212E">
              <w:rPr>
                <w:rFonts w:eastAsia="Calibri" w:cs="Arial"/>
                <w:i/>
                <w:iCs/>
                <w:noProof w:val="0"/>
                <w:color w:val="FF0000"/>
                <w:highlight w:val="green"/>
                <w:lang w:val="it-IT"/>
              </w:rPr>
              <w:t>prevede</w:t>
            </w:r>
            <w:r w:rsidR="0019163C" w:rsidRPr="0019163C">
              <w:rPr>
                <w:rFonts w:eastAsia="Calibri" w:cs="Arial"/>
                <w:i/>
                <w:iCs/>
                <w:noProof w:val="0"/>
                <w:color w:val="FF0000"/>
                <w:highlight w:val="green"/>
                <w:lang w:val="it-IT"/>
              </w:rPr>
              <w:t xml:space="preserve"> </w:t>
            </w:r>
            <w:r w:rsidRPr="005A7490">
              <w:rPr>
                <w:rFonts w:eastAsia="Calibri" w:cs="Arial"/>
                <w:i/>
                <w:iCs/>
                <w:noProof w:val="0"/>
                <w:color w:val="FF0000"/>
                <w:highlight w:val="green"/>
                <w:lang w:val="it-IT"/>
              </w:rPr>
              <w:t xml:space="preserve">l’introduzione della metodologia BIM come </w:t>
            </w:r>
            <w:r w:rsidR="0019163C" w:rsidRPr="0019163C">
              <w:rPr>
                <w:rFonts w:eastAsia="Calibri" w:cs="Arial"/>
                <w:i/>
                <w:iCs/>
                <w:noProof w:val="0"/>
                <w:color w:val="FF0000"/>
                <w:highlight w:val="green"/>
                <w:lang w:val="it-IT"/>
              </w:rPr>
              <w:t xml:space="preserve">mero </w:t>
            </w:r>
            <w:r w:rsidRPr="005A7490">
              <w:rPr>
                <w:rFonts w:eastAsia="Calibri" w:cs="Arial"/>
                <w:i/>
                <w:iCs/>
                <w:noProof w:val="0"/>
                <w:color w:val="FF0000"/>
                <w:highlight w:val="green"/>
                <w:lang w:val="it-IT"/>
              </w:rPr>
              <w:t>adempimento contrattuale in capo all’aggiudicatario</w:t>
            </w:r>
            <w:r w:rsidR="0019163C" w:rsidRPr="0019163C">
              <w:rPr>
                <w:rFonts w:eastAsia="Calibri" w:cs="Arial"/>
                <w:i/>
                <w:iCs/>
                <w:noProof w:val="0"/>
                <w:color w:val="FF0000"/>
                <w:highlight w:val="green"/>
                <w:lang w:val="it-IT"/>
              </w:rPr>
              <w:t xml:space="preserve"> </w:t>
            </w:r>
            <w:r w:rsidR="0016212E">
              <w:rPr>
                <w:rFonts w:eastAsia="Calibri" w:cs="Arial"/>
                <w:i/>
                <w:iCs/>
                <w:noProof w:val="0"/>
                <w:color w:val="FF0000"/>
                <w:highlight w:val="green"/>
                <w:lang w:val="it-IT"/>
              </w:rPr>
              <w:t>e non come criterio premiante</w:t>
            </w:r>
            <w:r w:rsidRPr="005A7490">
              <w:rPr>
                <w:rFonts w:eastAsia="Calibri" w:cs="Arial"/>
                <w:i/>
                <w:iCs/>
                <w:noProof w:val="0"/>
                <w:color w:val="FF0000"/>
                <w:highlight w:val="green"/>
                <w:lang w:val="it-IT"/>
              </w:rPr>
              <w:t>.</w:t>
            </w:r>
            <w:r w:rsidRPr="005A7490">
              <w:rPr>
                <w:rFonts w:eastAsia="Calibri" w:cs="Arial"/>
                <w:i/>
                <w:iCs/>
                <w:noProof w:val="0"/>
                <w:color w:val="FF0000"/>
                <w:lang w:val="it-IT"/>
              </w:rPr>
              <w:t xml:space="preserve">  </w:t>
            </w:r>
          </w:p>
          <w:p w14:paraId="6E706183" w14:textId="77777777" w:rsidR="00D7049C" w:rsidRPr="008129F5" w:rsidRDefault="00D7049C" w:rsidP="00EB760C">
            <w:pPr>
              <w:widowControl w:val="0"/>
              <w:tabs>
                <w:tab w:val="left" w:pos="426"/>
              </w:tabs>
              <w:jc w:val="both"/>
              <w:rPr>
                <w:rFonts w:cs="Arial"/>
                <w:color w:val="FF6600"/>
                <w:lang w:val="it-IT"/>
              </w:rPr>
            </w:pPr>
          </w:p>
        </w:tc>
      </w:tr>
      <w:bookmarkEnd w:id="9"/>
      <w:tr w:rsidR="00D7049C" w:rsidRPr="00B457FF" w14:paraId="79EC830E" w14:textId="77777777" w:rsidTr="00AC123E">
        <w:trPr>
          <w:gridBefore w:val="1"/>
          <w:wBefore w:w="61" w:type="dxa"/>
        </w:trPr>
        <w:tc>
          <w:tcPr>
            <w:tcW w:w="4403" w:type="dxa"/>
            <w:gridSpan w:val="3"/>
          </w:tcPr>
          <w:p w14:paraId="7FA2F312" w14:textId="24E43C3E" w:rsidR="00D7049C" w:rsidRPr="009107FE" w:rsidRDefault="00D7049C" w:rsidP="00EB760C">
            <w:pPr>
              <w:widowControl w:val="0"/>
              <w:jc w:val="both"/>
              <w:rPr>
                <w:rFonts w:cs="Arial"/>
                <w:color w:val="FF0000"/>
                <w:lang w:val="de-DE"/>
              </w:rPr>
            </w:pPr>
            <w:r w:rsidRPr="009107FE">
              <w:rPr>
                <w:rFonts w:cs="Arial"/>
                <w:b/>
                <w:bCs/>
                <w:noProof w:val="0"/>
                <w:color w:val="FF0000"/>
                <w:lang w:val="de-DE" w:eastAsia="it-IT"/>
              </w:rPr>
              <w:t>Die Planungstätigkeit muss gemäß der Building Information Modeling (BIM)- Methodik durchgeführt werden und muss den Vorschriften und den verpflichtenden Informationsanforderungen entsprechen, die vom Auftraggeber in den beigefügten Austausch-Informationsanforderungen (EIR) angefordert werden, welche auf die Rationalisierung der Dienstleistungen Objekt dieser Ausschreibung, durch die Anwendung von spezifischen Methoden und elektronischen Mittel, wie die für die Modellierung von Gebäuden und Infrastrukturen (Artikel 23 Absatz 13 des Gesetzesdekrets Nr.50/2016), ausgerichtet sind.</w:t>
            </w:r>
          </w:p>
        </w:tc>
        <w:tc>
          <w:tcPr>
            <w:tcW w:w="852" w:type="dxa"/>
          </w:tcPr>
          <w:p w14:paraId="295408BB" w14:textId="77777777" w:rsidR="00D7049C" w:rsidRPr="009107FE" w:rsidRDefault="00D7049C" w:rsidP="00E26AA5">
            <w:pPr>
              <w:widowControl w:val="0"/>
              <w:spacing w:line="240" w:lineRule="exact"/>
              <w:ind w:right="-180"/>
              <w:jc w:val="both"/>
              <w:rPr>
                <w:rFonts w:cs="Arial"/>
                <w:color w:val="FF0000"/>
                <w:lang w:val="de-DE"/>
              </w:rPr>
            </w:pPr>
          </w:p>
        </w:tc>
        <w:tc>
          <w:tcPr>
            <w:tcW w:w="4258" w:type="dxa"/>
            <w:gridSpan w:val="3"/>
          </w:tcPr>
          <w:p w14:paraId="17DFA5E8" w14:textId="2668F5E1" w:rsidR="00D7049C" w:rsidRPr="00F02830" w:rsidRDefault="00D7049C" w:rsidP="00EB760C">
            <w:pPr>
              <w:widowControl w:val="0"/>
              <w:tabs>
                <w:tab w:val="left" w:pos="426"/>
              </w:tabs>
              <w:jc w:val="both"/>
              <w:rPr>
                <w:rFonts w:cs="Arial"/>
                <w:color w:val="FF0000"/>
                <w:lang w:val="it-IT"/>
              </w:rPr>
            </w:pPr>
            <w:r w:rsidRPr="009107FE">
              <w:rPr>
                <w:rFonts w:cs="Arial"/>
                <w:b/>
                <w:bCs/>
                <w:noProof w:val="0"/>
                <w:color w:val="FF0000"/>
                <w:lang w:val="it-IT" w:eastAsia="it-IT"/>
              </w:rPr>
              <w:t>L’attività di progettazione dovrà essere eseguita secondo la metodologia Building Information Modeling (BIM) e dovrà rispettare le prescrizioni ed i requisiti informativi obbligatori richiesti dall´Ente  Committente nell’allegato Capitolato Informativo (CI), finalizzati alla razionalizzazione delle attività di progettazione oggetto dell’appalto attraverso l’uso di metodi e strumenti elettronici specifici quali quelli di modellazione per l’edilizia e le infrastrutture (art. 23, comma 13, D.lgs. n. 50/2016).</w:t>
            </w:r>
          </w:p>
        </w:tc>
      </w:tr>
      <w:tr w:rsidR="00D7049C" w:rsidRPr="00B457FF" w14:paraId="6D2BCD21" w14:textId="77777777" w:rsidTr="00AC123E">
        <w:trPr>
          <w:gridBefore w:val="1"/>
          <w:wBefore w:w="61" w:type="dxa"/>
        </w:trPr>
        <w:tc>
          <w:tcPr>
            <w:tcW w:w="4403" w:type="dxa"/>
            <w:gridSpan w:val="3"/>
          </w:tcPr>
          <w:p w14:paraId="7689A2F3" w14:textId="77777777" w:rsidR="00D7049C" w:rsidRPr="00EB760C" w:rsidRDefault="00D7049C" w:rsidP="00EB760C">
            <w:pPr>
              <w:widowControl w:val="0"/>
              <w:jc w:val="both"/>
              <w:rPr>
                <w:rFonts w:cs="Arial"/>
                <w:color w:val="FF6600"/>
                <w:lang w:val="it-IT"/>
              </w:rPr>
            </w:pPr>
          </w:p>
        </w:tc>
        <w:tc>
          <w:tcPr>
            <w:tcW w:w="852" w:type="dxa"/>
          </w:tcPr>
          <w:p w14:paraId="193D412F" w14:textId="77777777" w:rsidR="00D7049C" w:rsidRPr="008129F5" w:rsidRDefault="00D7049C" w:rsidP="00E26AA5">
            <w:pPr>
              <w:widowControl w:val="0"/>
              <w:spacing w:line="240" w:lineRule="exact"/>
              <w:ind w:right="-180"/>
              <w:jc w:val="both"/>
              <w:rPr>
                <w:rFonts w:cs="Arial"/>
                <w:lang w:val="it-IT"/>
              </w:rPr>
            </w:pPr>
          </w:p>
        </w:tc>
        <w:tc>
          <w:tcPr>
            <w:tcW w:w="4258" w:type="dxa"/>
            <w:gridSpan w:val="3"/>
          </w:tcPr>
          <w:p w14:paraId="5DFA7A1F" w14:textId="77777777" w:rsidR="00D7049C" w:rsidRPr="008129F5" w:rsidRDefault="00D7049C" w:rsidP="00EB760C">
            <w:pPr>
              <w:widowControl w:val="0"/>
              <w:tabs>
                <w:tab w:val="left" w:pos="426"/>
              </w:tabs>
              <w:jc w:val="both"/>
              <w:rPr>
                <w:rFonts w:cs="Arial"/>
                <w:color w:val="FF6600"/>
                <w:lang w:val="it-IT"/>
              </w:rPr>
            </w:pPr>
          </w:p>
        </w:tc>
      </w:tr>
      <w:tr w:rsidR="009142BA" w:rsidRPr="00B457FF" w14:paraId="72B7747D" w14:textId="77777777" w:rsidTr="00AC123E">
        <w:trPr>
          <w:gridBefore w:val="1"/>
          <w:wBefore w:w="61" w:type="dxa"/>
        </w:trPr>
        <w:tc>
          <w:tcPr>
            <w:tcW w:w="4403" w:type="dxa"/>
            <w:gridSpan w:val="3"/>
          </w:tcPr>
          <w:p w14:paraId="081FC67A" w14:textId="77777777" w:rsidR="009142BA" w:rsidRPr="009107FE" w:rsidRDefault="009142BA" w:rsidP="009142BA">
            <w:pPr>
              <w:widowControl w:val="0"/>
              <w:shd w:val="clear" w:color="auto" w:fill="FFFFFF"/>
              <w:jc w:val="both"/>
              <w:rPr>
                <w:rFonts w:cs="Arial"/>
                <w:bCs/>
                <w:color w:val="FF0000"/>
                <w:lang w:val="de-DE"/>
              </w:rPr>
            </w:pPr>
            <w:r w:rsidRPr="009107FE">
              <w:rPr>
                <w:rFonts w:cs="Arial"/>
                <w:bCs/>
                <w:color w:val="FF0000"/>
                <w:lang w:val="de-DE"/>
              </w:rPr>
              <w:t xml:space="preserve">Nach dem Zuschlag, vor der Unterschrift des Vertrages </w:t>
            </w:r>
            <w:r w:rsidRPr="009107FE">
              <w:rPr>
                <w:rFonts w:eastAsiaTheme="minorHAnsi" w:cs="Arial"/>
                <w:bCs/>
                <w:color w:val="FF0000"/>
                <w:lang w:val="de-DE"/>
              </w:rPr>
              <w:t>und vor der Ausführung der Leistung</w:t>
            </w:r>
            <w:r w:rsidRPr="009107FE">
              <w:rPr>
                <w:rFonts w:cs="Arial"/>
                <w:bCs/>
                <w:color w:val="FF0000"/>
                <w:lang w:val="de-DE"/>
              </w:rPr>
              <w:t xml:space="preserve"> findet zwischen Auftragnehmer und Auftraggeber eine BIM-Auftaktsitzung statt, bei der Auftragnehmer dem Auftraggeber das so genannte BIM-Abwicklungsplan vor der Bestellung (Pre-BEP) unterbreitet, in dem er - vorbehaltlich der Einhaltung der in EIR beschriebenen Mindestanforderungen - Folgendes angeben wird:</w:t>
            </w:r>
          </w:p>
          <w:p w14:paraId="460DE8F9" w14:textId="77777777"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 notwendige Hard und Softwareinfrastruktur, die</w:t>
            </w:r>
          </w:p>
          <w:p w14:paraId="1EAF6A35" w14:textId="77777777"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für die Erreichung der Ergebnisse der Modellierung und der Datenverwaltung;</w:t>
            </w:r>
          </w:p>
          <w:p w14:paraId="31F6BA5B" w14:textId="04003DA1"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 die für die Modellierung und Datenverwaltung bestimmten Fachkräfte.</w:t>
            </w:r>
          </w:p>
          <w:p w14:paraId="6158012F"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r w:rsidRPr="009107FE">
              <w:rPr>
                <w:rFonts w:ascii="Helvetica" w:hAnsi="Helvetica" w:cs="Helvetica"/>
                <w:noProof w:val="0"/>
                <w:color w:val="FF0000"/>
                <w:lang w:val="de-DE" w:eastAsia="it-IT"/>
              </w:rPr>
              <w:t>Auf der Grundlage der vom Auftragnehmer in der Pre-BEP gelieferten Angaben und zusätzlich zu den Anforderungen der EIR, vorbehaltlich der Einhaltung der in der EIR beschriebenen Mindestanforderungen, formulieren die Parteien (Auftragnehmer und Auftraggeber) während der BIM-Auftaktsitzung den BIM-Entwicklungsplan (BEP).</w:t>
            </w:r>
          </w:p>
          <w:p w14:paraId="083256E6" w14:textId="034588D9" w:rsidR="009142BA" w:rsidRPr="009107FE" w:rsidRDefault="009142BA" w:rsidP="009142BA">
            <w:pPr>
              <w:autoSpaceDE w:val="0"/>
              <w:autoSpaceDN w:val="0"/>
              <w:adjustRightInd w:val="0"/>
              <w:jc w:val="both"/>
              <w:rPr>
                <w:rFonts w:ascii="Helvetica" w:hAnsi="Helvetica" w:cs="Helvetica"/>
                <w:noProof w:val="0"/>
                <w:color w:val="FF0000"/>
                <w:lang w:val="de-DE" w:eastAsia="it-IT"/>
              </w:rPr>
            </w:pPr>
          </w:p>
          <w:p w14:paraId="1D9F9F69"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p>
          <w:p w14:paraId="0E3C5B79"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r w:rsidRPr="009107FE">
              <w:rPr>
                <w:rFonts w:ascii="Helvetica" w:hAnsi="Helvetica" w:cs="Helvetica"/>
                <w:noProof w:val="0"/>
                <w:color w:val="FF0000"/>
                <w:lang w:val="de-DE" w:eastAsia="it-IT"/>
              </w:rPr>
              <w:t>Der BEP wird zu Beginn jeder neuen Phase des</w:t>
            </w:r>
          </w:p>
          <w:p w14:paraId="365FEA2A" w14:textId="3C8DE0FD" w:rsidR="009142BA" w:rsidRPr="009107FE" w:rsidRDefault="009142BA" w:rsidP="009142BA">
            <w:pPr>
              <w:widowControl w:val="0"/>
              <w:jc w:val="both"/>
              <w:rPr>
                <w:rFonts w:cs="Arial"/>
                <w:color w:val="FF0000"/>
                <w:lang w:val="de-DE"/>
              </w:rPr>
            </w:pPr>
            <w:r w:rsidRPr="009107FE">
              <w:rPr>
                <w:rFonts w:ascii="Helvetica" w:hAnsi="Helvetica" w:cs="Helvetica"/>
                <w:noProof w:val="0"/>
                <w:color w:val="FF0000"/>
                <w:lang w:val="de-DE" w:eastAsia="it-IT"/>
              </w:rPr>
              <w:t>Prozesses entsprechend den spezifischen Bedürfnissen des Projekts angepasst und aktualisiert.</w:t>
            </w:r>
          </w:p>
        </w:tc>
        <w:tc>
          <w:tcPr>
            <w:tcW w:w="852" w:type="dxa"/>
          </w:tcPr>
          <w:p w14:paraId="18A72B38" w14:textId="77777777" w:rsidR="009142BA" w:rsidRPr="009107FE" w:rsidRDefault="009142BA" w:rsidP="009142BA">
            <w:pPr>
              <w:widowControl w:val="0"/>
              <w:spacing w:line="240" w:lineRule="exact"/>
              <w:ind w:right="-180"/>
              <w:jc w:val="both"/>
              <w:rPr>
                <w:rFonts w:cs="Arial"/>
                <w:color w:val="FF0000"/>
                <w:lang w:val="de-DE"/>
              </w:rPr>
            </w:pPr>
          </w:p>
        </w:tc>
        <w:tc>
          <w:tcPr>
            <w:tcW w:w="4258" w:type="dxa"/>
            <w:gridSpan w:val="3"/>
          </w:tcPr>
          <w:p w14:paraId="4C17E43F"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In seguito all’aggiudicazione, prima dellla sottoscrizione del contratto e dell’inizio dell’esecuzione della prestazione, si terrà tra Affidatario e Committente un BIM Kick-off meeting, ovvero la riunione di avvio al processo informativo, durante il quale l’affidatario fornirà all’ente committente la cd. Offerta di gestione informativa (oGI), nella quale indicherà, fermo restando il rispetto dei requisiti minimi descritti nel CI:</w:t>
            </w:r>
          </w:p>
          <w:p w14:paraId="4B9C2B8A"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 l’infrastruttura hardware e software che intende impiegare per il soddisfacimento degli obiettivi di modellazione e gestione informativa;</w:t>
            </w:r>
          </w:p>
          <w:p w14:paraId="413F2121"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 xml:space="preserve">- le figure dedicate alla modellazione e alla gestione informativa. </w:t>
            </w:r>
          </w:p>
          <w:p w14:paraId="2DE6BA38"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Sulla base delle indicazioni fornite da affidatario nell´oGI e ad integrazione di quanto richiesto nel CI - fermo restando il rispetto dei requisiti minimi descritti nel CI - in sede di BIM Kick-off meeting le parti (Affidatario e Committente) formuleranno il Piano di gestione informativa (pGI).</w:t>
            </w:r>
          </w:p>
          <w:p w14:paraId="6031D4A4" w14:textId="0782B7E9" w:rsidR="009142BA" w:rsidRPr="00F02830" w:rsidRDefault="009142BA" w:rsidP="009142BA">
            <w:pPr>
              <w:widowControl w:val="0"/>
              <w:tabs>
                <w:tab w:val="left" w:pos="426"/>
              </w:tabs>
              <w:jc w:val="both"/>
              <w:rPr>
                <w:rFonts w:cs="Arial"/>
                <w:color w:val="FF0000"/>
                <w:lang w:val="it-IT"/>
              </w:rPr>
            </w:pPr>
            <w:r w:rsidRPr="009107FE">
              <w:rPr>
                <w:rFonts w:cs="Arial"/>
                <w:bCs/>
                <w:color w:val="FF0000"/>
                <w:lang w:val="it-IT"/>
              </w:rPr>
              <w:t>Il pGI sarà opportunamente adeguato ed aggiornato in base alle esigenze specifiche del progetto all’inizio di ogni nuova fase del processo.</w:t>
            </w:r>
          </w:p>
        </w:tc>
      </w:tr>
      <w:tr w:rsidR="009142BA" w:rsidRPr="00B457FF" w14:paraId="4936D085" w14:textId="77777777" w:rsidTr="00AC123E">
        <w:trPr>
          <w:gridBefore w:val="1"/>
          <w:wBefore w:w="61" w:type="dxa"/>
        </w:trPr>
        <w:tc>
          <w:tcPr>
            <w:tcW w:w="4403" w:type="dxa"/>
            <w:gridSpan w:val="3"/>
          </w:tcPr>
          <w:p w14:paraId="11754E43" w14:textId="77777777" w:rsidR="009142BA" w:rsidRPr="00F02830" w:rsidRDefault="009142BA" w:rsidP="009142BA">
            <w:pPr>
              <w:widowControl w:val="0"/>
              <w:jc w:val="both"/>
              <w:rPr>
                <w:rFonts w:cs="Arial"/>
                <w:color w:val="FF0000"/>
                <w:lang w:val="it-IT"/>
              </w:rPr>
            </w:pPr>
          </w:p>
        </w:tc>
        <w:tc>
          <w:tcPr>
            <w:tcW w:w="852" w:type="dxa"/>
          </w:tcPr>
          <w:p w14:paraId="5C48183C" w14:textId="77777777" w:rsidR="009142BA" w:rsidRPr="00F02830" w:rsidRDefault="009142BA" w:rsidP="009142BA">
            <w:pPr>
              <w:widowControl w:val="0"/>
              <w:spacing w:line="240" w:lineRule="exact"/>
              <w:ind w:right="-180"/>
              <w:jc w:val="both"/>
              <w:rPr>
                <w:rFonts w:cs="Arial"/>
                <w:color w:val="FF0000"/>
                <w:lang w:val="it-IT"/>
              </w:rPr>
            </w:pPr>
          </w:p>
        </w:tc>
        <w:tc>
          <w:tcPr>
            <w:tcW w:w="4258" w:type="dxa"/>
            <w:gridSpan w:val="3"/>
          </w:tcPr>
          <w:p w14:paraId="54D6A2F7" w14:textId="77777777" w:rsidR="009142BA" w:rsidRPr="00F02830" w:rsidRDefault="009142BA" w:rsidP="009142BA">
            <w:pPr>
              <w:widowControl w:val="0"/>
              <w:tabs>
                <w:tab w:val="left" w:pos="426"/>
              </w:tabs>
              <w:jc w:val="both"/>
              <w:rPr>
                <w:rFonts w:cs="Arial"/>
                <w:color w:val="FF0000"/>
                <w:lang w:val="it-IT"/>
              </w:rPr>
            </w:pPr>
          </w:p>
        </w:tc>
      </w:tr>
      <w:tr w:rsidR="009142BA" w:rsidRPr="00B457FF" w14:paraId="745410D7" w14:textId="77777777" w:rsidTr="00AC123E">
        <w:trPr>
          <w:gridBefore w:val="1"/>
          <w:wBefore w:w="61" w:type="dxa"/>
        </w:trPr>
        <w:tc>
          <w:tcPr>
            <w:tcW w:w="4403" w:type="dxa"/>
            <w:gridSpan w:val="3"/>
          </w:tcPr>
          <w:p w14:paraId="56EA62A5" w14:textId="3FC88FD8" w:rsidR="009142BA" w:rsidRPr="009107FE" w:rsidRDefault="009142BA" w:rsidP="009142BA">
            <w:pPr>
              <w:widowControl w:val="0"/>
              <w:jc w:val="both"/>
              <w:rPr>
                <w:rFonts w:cs="Arial"/>
                <w:color w:val="FF0000"/>
                <w:lang w:val="de-DE"/>
              </w:rPr>
            </w:pPr>
            <w:r w:rsidRPr="009107FE">
              <w:rPr>
                <w:rFonts w:ascii="Helvetica-Bold" w:hAnsi="Helvetica-Bold" w:cs="Helvetica-Bold"/>
                <w:noProof w:val="0"/>
                <w:color w:val="FF0000"/>
                <w:u w:val="single"/>
                <w:lang w:val="de-DE" w:eastAsia="it-IT"/>
              </w:rPr>
              <w:t xml:space="preserve">Alle Kosten und Ausgaben, die sich aus der Art </w:t>
            </w:r>
            <w:r w:rsidRPr="009107FE">
              <w:rPr>
                <w:rFonts w:ascii="Helvetica-Bold" w:hAnsi="Helvetica-Bold" w:cs="Helvetica-Bold"/>
                <w:noProof w:val="0"/>
                <w:color w:val="FF0000"/>
                <w:u w:val="single"/>
                <w:lang w:val="de-DE" w:eastAsia="it-IT"/>
              </w:rPr>
              <w:lastRenderedPageBreak/>
              <w:t>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78D73618" w14:textId="77777777" w:rsidR="009142BA" w:rsidRPr="009107FE" w:rsidRDefault="009142BA" w:rsidP="009142BA">
            <w:pPr>
              <w:widowControl w:val="0"/>
              <w:spacing w:line="240" w:lineRule="exact"/>
              <w:ind w:right="-180"/>
              <w:jc w:val="both"/>
              <w:rPr>
                <w:rFonts w:cs="Arial"/>
                <w:color w:val="FF0000"/>
                <w:lang w:val="de-DE"/>
              </w:rPr>
            </w:pPr>
          </w:p>
        </w:tc>
        <w:tc>
          <w:tcPr>
            <w:tcW w:w="4258" w:type="dxa"/>
            <w:gridSpan w:val="3"/>
          </w:tcPr>
          <w:p w14:paraId="734334F8" w14:textId="6C27DE37" w:rsidR="009142BA" w:rsidRPr="00F02830" w:rsidRDefault="009142BA" w:rsidP="009142BA">
            <w:pPr>
              <w:widowControl w:val="0"/>
              <w:tabs>
                <w:tab w:val="left" w:pos="426"/>
              </w:tabs>
              <w:jc w:val="both"/>
              <w:rPr>
                <w:rFonts w:cs="Arial"/>
                <w:color w:val="FF0000"/>
                <w:lang w:val="it-IT"/>
              </w:rPr>
            </w:pPr>
            <w:r w:rsidRPr="009107FE">
              <w:rPr>
                <w:rFonts w:cs="Arial"/>
                <w:bCs/>
                <w:color w:val="FF0000"/>
                <w:u w:val="single"/>
                <w:lang w:val="it-IT"/>
              </w:rPr>
              <w:t xml:space="preserve">Tutti gli oneri e le spese conseguenti alla </w:t>
            </w:r>
            <w:r w:rsidRPr="009107FE">
              <w:rPr>
                <w:rFonts w:cs="Arial"/>
                <w:bCs/>
                <w:color w:val="FF0000"/>
                <w:u w:val="single"/>
                <w:lang w:val="it-IT"/>
              </w:rPr>
              <w:lastRenderedPageBreak/>
              <w:t>modalità di espletamento della prestazione secondo il capitolato informativo dovranno essere ricompresi nell’offerta economica presentata in gara, senza che l’Affidatario possa eccepire o richiedere alcunché a tale titolo.</w:t>
            </w:r>
          </w:p>
        </w:tc>
      </w:tr>
      <w:tr w:rsidR="009142BA" w:rsidRPr="00B457FF" w14:paraId="6F9C1792" w14:textId="77777777" w:rsidTr="00AC123E">
        <w:trPr>
          <w:gridBefore w:val="1"/>
          <w:wBefore w:w="61" w:type="dxa"/>
        </w:trPr>
        <w:tc>
          <w:tcPr>
            <w:tcW w:w="4403" w:type="dxa"/>
            <w:gridSpan w:val="3"/>
          </w:tcPr>
          <w:p w14:paraId="7447F40C" w14:textId="77777777" w:rsidR="009142BA" w:rsidRPr="00EB760C" w:rsidRDefault="009142BA" w:rsidP="009142BA">
            <w:pPr>
              <w:widowControl w:val="0"/>
              <w:jc w:val="both"/>
              <w:rPr>
                <w:rFonts w:cs="Arial"/>
                <w:color w:val="FF6600"/>
                <w:lang w:val="it-IT"/>
              </w:rPr>
            </w:pPr>
          </w:p>
        </w:tc>
        <w:tc>
          <w:tcPr>
            <w:tcW w:w="852" w:type="dxa"/>
          </w:tcPr>
          <w:p w14:paraId="076A65DA"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17D2087B" w14:textId="77777777" w:rsidR="009142BA" w:rsidRPr="008129F5" w:rsidRDefault="009142BA" w:rsidP="009142BA">
            <w:pPr>
              <w:widowControl w:val="0"/>
              <w:tabs>
                <w:tab w:val="left" w:pos="426"/>
              </w:tabs>
              <w:jc w:val="both"/>
              <w:rPr>
                <w:rFonts w:cs="Arial"/>
                <w:color w:val="FF6600"/>
                <w:lang w:val="it-IT"/>
              </w:rPr>
            </w:pPr>
          </w:p>
        </w:tc>
      </w:tr>
      <w:tr w:rsidR="009142BA" w:rsidRPr="00440BC9" w14:paraId="3B9B126E" w14:textId="77777777" w:rsidTr="00AC123E">
        <w:trPr>
          <w:gridBefore w:val="1"/>
          <w:wBefore w:w="61" w:type="dxa"/>
        </w:trPr>
        <w:tc>
          <w:tcPr>
            <w:tcW w:w="4403" w:type="dxa"/>
            <w:gridSpan w:val="3"/>
            <w:shd w:val="clear" w:color="auto" w:fill="E7E6E6" w:themeFill="background2"/>
          </w:tcPr>
          <w:p w14:paraId="3F8952A7" w14:textId="77777777" w:rsidR="009142BA" w:rsidRPr="00F21EC1" w:rsidRDefault="009142BA" w:rsidP="009142BA">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1234ADCF" w14:textId="77777777" w:rsidR="009142BA" w:rsidRPr="00F21EC1" w:rsidRDefault="009142BA" w:rsidP="009142BA">
            <w:pPr>
              <w:widowControl w:val="0"/>
              <w:spacing w:line="240" w:lineRule="exact"/>
              <w:ind w:right="-180"/>
              <w:jc w:val="both"/>
              <w:rPr>
                <w:rFonts w:cs="Arial"/>
              </w:rPr>
            </w:pPr>
          </w:p>
        </w:tc>
        <w:tc>
          <w:tcPr>
            <w:tcW w:w="4258" w:type="dxa"/>
            <w:gridSpan w:val="3"/>
            <w:shd w:val="clear" w:color="auto" w:fill="E7E6E6" w:themeFill="background2"/>
          </w:tcPr>
          <w:p w14:paraId="09FCA037"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9142BA" w:rsidRPr="00440BC9" w14:paraId="653E9203" w14:textId="77777777" w:rsidTr="00AC123E">
        <w:trPr>
          <w:gridBefore w:val="1"/>
          <w:wBefore w:w="61" w:type="dxa"/>
        </w:trPr>
        <w:tc>
          <w:tcPr>
            <w:tcW w:w="4403" w:type="dxa"/>
            <w:gridSpan w:val="3"/>
          </w:tcPr>
          <w:p w14:paraId="471EE57F" w14:textId="77777777" w:rsidR="009142BA" w:rsidRPr="00F21EC1" w:rsidRDefault="009142BA" w:rsidP="009142BA">
            <w:pPr>
              <w:pStyle w:val="Default"/>
              <w:widowControl w:val="0"/>
              <w:spacing w:line="240" w:lineRule="exact"/>
              <w:ind w:right="76"/>
              <w:jc w:val="both"/>
              <w:rPr>
                <w:lang w:val="en-US"/>
              </w:rPr>
            </w:pPr>
          </w:p>
        </w:tc>
        <w:tc>
          <w:tcPr>
            <w:tcW w:w="852" w:type="dxa"/>
          </w:tcPr>
          <w:p w14:paraId="07570352" w14:textId="77777777" w:rsidR="009142BA" w:rsidRPr="00F21EC1" w:rsidRDefault="009142BA" w:rsidP="009142BA">
            <w:pPr>
              <w:widowControl w:val="0"/>
              <w:spacing w:line="240" w:lineRule="exact"/>
              <w:ind w:right="-180"/>
              <w:jc w:val="both"/>
              <w:rPr>
                <w:rFonts w:cs="Arial"/>
              </w:rPr>
            </w:pPr>
          </w:p>
        </w:tc>
        <w:tc>
          <w:tcPr>
            <w:tcW w:w="4258" w:type="dxa"/>
            <w:gridSpan w:val="3"/>
          </w:tcPr>
          <w:p w14:paraId="30270D86"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B457FF" w14:paraId="6206E083" w14:textId="77777777" w:rsidTr="00AC123E">
        <w:trPr>
          <w:gridBefore w:val="1"/>
          <w:wBefore w:w="61" w:type="dxa"/>
        </w:trPr>
        <w:tc>
          <w:tcPr>
            <w:tcW w:w="4403" w:type="dxa"/>
            <w:gridSpan w:val="3"/>
          </w:tcPr>
          <w:p w14:paraId="2C74701B" w14:textId="77777777" w:rsidR="009142BA" w:rsidRPr="0006705E" w:rsidRDefault="009142BA" w:rsidP="009142BA">
            <w:pPr>
              <w:widowControl w:val="0"/>
              <w:rPr>
                <w:rFonts w:cs="Arial"/>
                <w:color w:val="FF0000"/>
                <w:sz w:val="16"/>
                <w:highlight w:val="green"/>
              </w:rPr>
            </w:pPr>
            <w:r w:rsidRPr="0006705E">
              <w:rPr>
                <w:rFonts w:cs="Arial"/>
                <w:color w:val="FF0000"/>
                <w:sz w:val="16"/>
                <w:highlight w:val="green"/>
              </w:rPr>
              <w:t>[ACHTUNG:</w:t>
            </w:r>
          </w:p>
          <w:p w14:paraId="09FD8EAF"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5F577F01"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AB02261" w14:textId="77777777" w:rsidR="009142BA" w:rsidRPr="00CF4B53" w:rsidRDefault="009142BA" w:rsidP="009142BA">
            <w:pPr>
              <w:widowControl w:val="0"/>
              <w:numPr>
                <w:ilvl w:val="0"/>
                <w:numId w:val="7"/>
              </w:numPr>
              <w:spacing w:line="240" w:lineRule="exact"/>
              <w:jc w:val="both"/>
              <w:rPr>
                <w:rFonts w:cs="Arial"/>
                <w:color w:val="FF0000"/>
                <w:sz w:val="16"/>
                <w:highlight w:val="green"/>
                <w:lang w:val="de-DE"/>
              </w:rPr>
            </w:pPr>
            <w:r w:rsidRPr="00487D15">
              <w:rPr>
                <w:rFonts w:cs="Arial"/>
                <w:color w:val="FF0000"/>
                <w:sz w:val="16"/>
                <w:highlight w:val="green"/>
                <w:u w:val="single"/>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tc>
        <w:tc>
          <w:tcPr>
            <w:tcW w:w="852" w:type="dxa"/>
          </w:tcPr>
          <w:p w14:paraId="1223B4FD"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7EE307E7" w14:textId="09230162" w:rsidR="009142BA" w:rsidRPr="00BE1CC7" w:rsidRDefault="009142BA" w:rsidP="009142BA">
            <w:pPr>
              <w:widowControl w:val="0"/>
              <w:ind w:right="181"/>
              <w:rPr>
                <w:rFonts w:cs="Arial"/>
                <w:color w:val="FF0000"/>
                <w:sz w:val="16"/>
                <w:highlight w:val="green"/>
              </w:rPr>
            </w:pPr>
            <w:r w:rsidRPr="00E30F45">
              <w:rPr>
                <w:rFonts w:cs="Arial"/>
                <w:color w:val="FF0000"/>
                <w:sz w:val="16"/>
                <w:highlight w:val="green"/>
              </w:rPr>
              <w:t>[</w:t>
            </w:r>
            <w:r w:rsidRPr="00BE1CC7">
              <w:rPr>
                <w:rFonts w:cs="Arial"/>
                <w:color w:val="FF0000"/>
                <w:sz w:val="16"/>
                <w:highlight w:val="green"/>
              </w:rPr>
              <w:t xml:space="preserve">ATTENZIONE </w:t>
            </w:r>
            <w:r>
              <w:rPr>
                <w:rFonts w:cs="Arial"/>
                <w:color w:val="FF0000"/>
                <w:sz w:val="16"/>
                <w:highlight w:val="green"/>
              </w:rPr>
              <w:t>-</w:t>
            </w:r>
            <w:r w:rsidRPr="00BE1CC7">
              <w:rPr>
                <w:rFonts w:cs="Arial"/>
                <w:color w:val="FF0000"/>
                <w:sz w:val="16"/>
                <w:highlight w:val="green"/>
              </w:rPr>
              <w:t xml:space="preserve"> il RUP:</w:t>
            </w:r>
          </w:p>
          <w:p w14:paraId="66B31962" w14:textId="50C3F88C" w:rsidR="009142BA" w:rsidRPr="00E30F45"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E30F45">
              <w:rPr>
                <w:rFonts w:cs="Arial"/>
                <w:color w:val="FF0000"/>
                <w:sz w:val="16"/>
                <w:highlight w:val="green"/>
                <w:lang w:val="it-IT"/>
              </w:rPr>
              <w:t>deve indicare se sono previsti requisiti minimi a pena di esclusione con riferimento ai criteri ambientali minimi (CAM), in vigore ai sensi dell’art. 34, D.lgs. 50/2016;</w:t>
            </w:r>
          </w:p>
          <w:p w14:paraId="7FE1B72A"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lang w:val="it-IT"/>
              </w:rPr>
              <w:t>deve altresì indicare i Decreti di riferimento adottati dal Ministero dell’Ambiente e applicabili al presente appalto;</w:t>
            </w:r>
          </w:p>
          <w:p w14:paraId="113CBC0C"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u w:val="single"/>
                <w:lang w:val="it-IT"/>
              </w:rPr>
              <w:t>può</w:t>
            </w:r>
            <w:r w:rsidRPr="00DC644A">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tc>
      </w:tr>
      <w:tr w:rsidR="009142BA" w:rsidRPr="00B457FF" w14:paraId="7F0C043F" w14:textId="77777777" w:rsidTr="00AC123E">
        <w:trPr>
          <w:gridBefore w:val="1"/>
          <w:wBefore w:w="61" w:type="dxa"/>
        </w:trPr>
        <w:tc>
          <w:tcPr>
            <w:tcW w:w="4403" w:type="dxa"/>
            <w:gridSpan w:val="3"/>
          </w:tcPr>
          <w:p w14:paraId="3CDFFEB8" w14:textId="77777777" w:rsidR="009142BA" w:rsidRPr="008129F5" w:rsidRDefault="009142BA" w:rsidP="009142BA">
            <w:pPr>
              <w:pStyle w:val="Default"/>
              <w:widowControl w:val="0"/>
              <w:spacing w:line="240" w:lineRule="exact"/>
              <w:ind w:right="76"/>
              <w:jc w:val="both"/>
            </w:pPr>
          </w:p>
        </w:tc>
        <w:tc>
          <w:tcPr>
            <w:tcW w:w="852" w:type="dxa"/>
          </w:tcPr>
          <w:p w14:paraId="783BBFB8"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2736DEBF"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B457FF" w14:paraId="386819FE" w14:textId="77777777" w:rsidTr="00AC123E">
        <w:trPr>
          <w:gridBefore w:val="1"/>
          <w:wBefore w:w="61" w:type="dxa"/>
        </w:trPr>
        <w:tc>
          <w:tcPr>
            <w:tcW w:w="4403" w:type="dxa"/>
            <w:gridSpan w:val="3"/>
          </w:tcPr>
          <w:p w14:paraId="0B0BF44E" w14:textId="77777777" w:rsidR="009142BA" w:rsidRPr="008129F5" w:rsidRDefault="009142BA" w:rsidP="009142BA">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c>
          <w:tcPr>
            <w:tcW w:w="852" w:type="dxa"/>
          </w:tcPr>
          <w:p w14:paraId="64A7FAE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B521E7B"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r>
      <w:tr w:rsidR="009142BA" w:rsidRPr="00B457FF" w14:paraId="23B3B0FE" w14:textId="77777777" w:rsidTr="00AC123E">
        <w:trPr>
          <w:gridBefore w:val="1"/>
          <w:wBefore w:w="61" w:type="dxa"/>
        </w:trPr>
        <w:tc>
          <w:tcPr>
            <w:tcW w:w="4403" w:type="dxa"/>
            <w:gridSpan w:val="3"/>
          </w:tcPr>
          <w:p w14:paraId="0CB9FFCA" w14:textId="77777777" w:rsidR="009142BA" w:rsidRPr="008129F5" w:rsidRDefault="009142BA" w:rsidP="009142BA">
            <w:pPr>
              <w:pStyle w:val="Default"/>
              <w:widowControl w:val="0"/>
              <w:spacing w:line="240" w:lineRule="exact"/>
              <w:jc w:val="both"/>
            </w:pPr>
          </w:p>
        </w:tc>
        <w:tc>
          <w:tcPr>
            <w:tcW w:w="852" w:type="dxa"/>
          </w:tcPr>
          <w:p w14:paraId="5696AC0B"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6D52FCA8"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B457FF" w14:paraId="2545724C" w14:textId="77777777" w:rsidTr="00AC123E">
        <w:trPr>
          <w:gridBefore w:val="1"/>
          <w:wBefore w:w="61" w:type="dxa"/>
        </w:trPr>
        <w:tc>
          <w:tcPr>
            <w:tcW w:w="4403" w:type="dxa"/>
            <w:gridSpan w:val="3"/>
          </w:tcPr>
          <w:p w14:paraId="3F99D2C5"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0B37A8E2"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7156AD5B" w14:textId="77777777" w:rsidR="009142BA" w:rsidRPr="003B31C6" w:rsidRDefault="009142BA" w:rsidP="009142BA">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9142BA" w:rsidRPr="00B457FF" w14:paraId="09FC3279" w14:textId="77777777" w:rsidTr="00AC123E">
        <w:trPr>
          <w:gridBefore w:val="1"/>
          <w:wBefore w:w="61" w:type="dxa"/>
        </w:trPr>
        <w:tc>
          <w:tcPr>
            <w:tcW w:w="4403" w:type="dxa"/>
            <w:gridSpan w:val="3"/>
          </w:tcPr>
          <w:p w14:paraId="743E995C" w14:textId="77777777" w:rsidR="009142BA" w:rsidRPr="003B31C6" w:rsidRDefault="009142BA" w:rsidP="009142BA">
            <w:pPr>
              <w:pStyle w:val="Default"/>
              <w:widowControl w:val="0"/>
              <w:spacing w:line="240" w:lineRule="exact"/>
              <w:jc w:val="both"/>
            </w:pPr>
          </w:p>
        </w:tc>
        <w:tc>
          <w:tcPr>
            <w:tcW w:w="852" w:type="dxa"/>
          </w:tcPr>
          <w:p w14:paraId="208E50C4" w14:textId="77777777" w:rsidR="009142BA" w:rsidRPr="003B31C6" w:rsidRDefault="009142BA" w:rsidP="009142BA">
            <w:pPr>
              <w:widowControl w:val="0"/>
              <w:spacing w:line="240" w:lineRule="exact"/>
              <w:ind w:right="-180"/>
              <w:jc w:val="both"/>
              <w:rPr>
                <w:rFonts w:cs="Arial"/>
                <w:lang w:val="it-IT"/>
              </w:rPr>
            </w:pPr>
          </w:p>
        </w:tc>
        <w:tc>
          <w:tcPr>
            <w:tcW w:w="4258" w:type="dxa"/>
            <w:gridSpan w:val="3"/>
          </w:tcPr>
          <w:p w14:paraId="0EBD29E0" w14:textId="77777777" w:rsidR="009142BA" w:rsidRPr="003B31C6" w:rsidRDefault="009142BA" w:rsidP="009142BA">
            <w:pPr>
              <w:pStyle w:val="Default"/>
              <w:widowControl w:val="0"/>
              <w:spacing w:line="240" w:lineRule="exact"/>
              <w:jc w:val="both"/>
              <w:rPr>
                <w:rFonts w:cs="Arial"/>
                <w:color w:val="auto"/>
                <w:sz w:val="20"/>
                <w:szCs w:val="20"/>
              </w:rPr>
            </w:pPr>
          </w:p>
        </w:tc>
      </w:tr>
      <w:tr w:rsidR="009142BA" w:rsidRPr="00B457FF" w14:paraId="4E89EF1C" w14:textId="77777777" w:rsidTr="00AC123E">
        <w:trPr>
          <w:gridBefore w:val="1"/>
          <w:wBefore w:w="61" w:type="dxa"/>
        </w:trPr>
        <w:tc>
          <w:tcPr>
            <w:tcW w:w="4403" w:type="dxa"/>
            <w:gridSpan w:val="3"/>
          </w:tcPr>
          <w:p w14:paraId="2B28F2FF"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c>
          <w:tcPr>
            <w:tcW w:w="852" w:type="dxa"/>
          </w:tcPr>
          <w:p w14:paraId="5CFEEC76"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3AC2642D" w14:textId="77777777" w:rsidR="009142BA" w:rsidRPr="00786552" w:rsidRDefault="009142BA" w:rsidP="009142BA">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r>
      <w:tr w:rsidR="009142BA" w:rsidRPr="00440BC9" w14:paraId="5D764146" w14:textId="77777777" w:rsidTr="00AC123E">
        <w:trPr>
          <w:gridBefore w:val="1"/>
          <w:wBefore w:w="61" w:type="dxa"/>
          <w:trHeight w:val="290"/>
        </w:trPr>
        <w:tc>
          <w:tcPr>
            <w:tcW w:w="4403" w:type="dxa"/>
            <w:gridSpan w:val="3"/>
          </w:tcPr>
          <w:p w14:paraId="1CA6DA11" w14:textId="77777777" w:rsidR="009142BA" w:rsidRPr="00F21EC1" w:rsidRDefault="009142BA" w:rsidP="009142BA">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808904C" w14:textId="77777777" w:rsidR="009142BA" w:rsidRPr="00F21EC1" w:rsidRDefault="009142BA" w:rsidP="009142BA">
            <w:pPr>
              <w:widowControl w:val="0"/>
              <w:spacing w:line="240" w:lineRule="exact"/>
              <w:ind w:right="-180"/>
              <w:jc w:val="both"/>
              <w:rPr>
                <w:rFonts w:cs="Arial"/>
              </w:rPr>
            </w:pPr>
          </w:p>
        </w:tc>
        <w:tc>
          <w:tcPr>
            <w:tcW w:w="4258" w:type="dxa"/>
            <w:gridSpan w:val="3"/>
          </w:tcPr>
          <w:p w14:paraId="0B949073" w14:textId="77777777" w:rsidR="009142BA" w:rsidRPr="004B3C2D" w:rsidRDefault="009142BA" w:rsidP="009142BA">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B457FF" w14:paraId="54E7D0BA" w14:textId="77777777" w:rsidTr="00AC123E">
        <w:trPr>
          <w:gridBefore w:val="1"/>
          <w:wBefore w:w="61" w:type="dxa"/>
        </w:trPr>
        <w:tc>
          <w:tcPr>
            <w:tcW w:w="4403" w:type="dxa"/>
            <w:gridSpan w:val="3"/>
          </w:tcPr>
          <w:p w14:paraId="1CB30ECC" w14:textId="77777777" w:rsidR="009142BA" w:rsidRPr="00DC20A7" w:rsidRDefault="009142BA" w:rsidP="009142BA">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1C4B5EF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286B559" w14:textId="77777777" w:rsidR="009142BA" w:rsidRPr="00DC20A7" w:rsidRDefault="009142BA" w:rsidP="009142BA">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2679B0" w:rsidRPr="00B457FF" w14:paraId="725C59F3" w14:textId="77777777" w:rsidTr="00AC123E">
        <w:trPr>
          <w:gridBefore w:val="1"/>
          <w:wBefore w:w="61" w:type="dxa"/>
        </w:trPr>
        <w:tc>
          <w:tcPr>
            <w:tcW w:w="4403" w:type="dxa"/>
            <w:gridSpan w:val="3"/>
          </w:tcPr>
          <w:p w14:paraId="1F1B1260" w14:textId="77777777" w:rsidR="002679B0" w:rsidRPr="008129F5" w:rsidRDefault="002679B0" w:rsidP="009142BA">
            <w:pPr>
              <w:pStyle w:val="Default"/>
              <w:widowControl w:val="0"/>
              <w:spacing w:line="240" w:lineRule="exact"/>
              <w:ind w:right="76"/>
              <w:jc w:val="both"/>
            </w:pPr>
          </w:p>
        </w:tc>
        <w:tc>
          <w:tcPr>
            <w:tcW w:w="852" w:type="dxa"/>
          </w:tcPr>
          <w:p w14:paraId="6C9CBE52" w14:textId="77777777" w:rsidR="002679B0" w:rsidRPr="008129F5" w:rsidRDefault="002679B0" w:rsidP="009142BA">
            <w:pPr>
              <w:widowControl w:val="0"/>
              <w:spacing w:line="240" w:lineRule="exact"/>
              <w:ind w:right="-180"/>
              <w:jc w:val="both"/>
              <w:rPr>
                <w:rFonts w:cs="Arial"/>
                <w:lang w:val="it-IT"/>
              </w:rPr>
            </w:pPr>
          </w:p>
        </w:tc>
        <w:tc>
          <w:tcPr>
            <w:tcW w:w="4258" w:type="dxa"/>
            <w:gridSpan w:val="3"/>
          </w:tcPr>
          <w:p w14:paraId="543E3AA3" w14:textId="77777777" w:rsidR="002679B0" w:rsidRPr="002679B0" w:rsidRDefault="002679B0" w:rsidP="002679B0">
            <w:pPr>
              <w:widowControl w:val="0"/>
              <w:jc w:val="both"/>
              <w:rPr>
                <w:rFonts w:cs="Arial"/>
                <w:color w:val="FF0000"/>
                <w:highlight w:val="yellow"/>
                <w:lang w:val="it-IT"/>
              </w:rPr>
            </w:pPr>
          </w:p>
        </w:tc>
      </w:tr>
      <w:tr w:rsidR="009142BA" w:rsidRPr="00440BC9" w14:paraId="053042CA" w14:textId="77777777" w:rsidTr="00AC123E">
        <w:trPr>
          <w:gridBefore w:val="1"/>
          <w:wBefore w:w="61" w:type="dxa"/>
        </w:trPr>
        <w:tc>
          <w:tcPr>
            <w:tcW w:w="4403" w:type="dxa"/>
            <w:gridSpan w:val="3"/>
          </w:tcPr>
          <w:p w14:paraId="70236066" w14:textId="77777777" w:rsidR="009142BA" w:rsidRPr="003B31C6" w:rsidRDefault="009142BA" w:rsidP="009142BA">
            <w:pPr>
              <w:pStyle w:val="Default"/>
              <w:widowControl w:val="0"/>
              <w:numPr>
                <w:ilvl w:val="1"/>
                <w:numId w:val="18"/>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18361268" w14:textId="77777777" w:rsidR="009142BA" w:rsidRPr="003B31C6" w:rsidRDefault="009142BA" w:rsidP="009142BA">
            <w:pPr>
              <w:widowControl w:val="0"/>
              <w:spacing w:line="240" w:lineRule="exact"/>
              <w:ind w:right="-180"/>
              <w:jc w:val="both"/>
              <w:rPr>
                <w:rFonts w:cs="Arial"/>
              </w:rPr>
            </w:pPr>
          </w:p>
        </w:tc>
        <w:tc>
          <w:tcPr>
            <w:tcW w:w="4258" w:type="dxa"/>
            <w:gridSpan w:val="3"/>
          </w:tcPr>
          <w:p w14:paraId="6D6CE23D" w14:textId="77777777" w:rsidR="009142BA" w:rsidRPr="003B31C6" w:rsidRDefault="009142BA" w:rsidP="009142BA">
            <w:pPr>
              <w:pStyle w:val="Default"/>
              <w:widowControl w:val="0"/>
              <w:numPr>
                <w:ilvl w:val="1"/>
                <w:numId w:val="17"/>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9142BA" w:rsidRPr="00440BC9" w14:paraId="0598E6CE" w14:textId="77777777" w:rsidTr="00AC123E">
        <w:trPr>
          <w:gridBefore w:val="1"/>
          <w:wBefore w:w="61" w:type="dxa"/>
        </w:trPr>
        <w:tc>
          <w:tcPr>
            <w:tcW w:w="4403" w:type="dxa"/>
            <w:gridSpan w:val="3"/>
          </w:tcPr>
          <w:p w14:paraId="277EDFFA" w14:textId="77777777" w:rsidR="009142BA" w:rsidRPr="00F21EC1" w:rsidRDefault="009142BA" w:rsidP="009142BA">
            <w:pPr>
              <w:pStyle w:val="Default"/>
              <w:widowControl w:val="0"/>
              <w:spacing w:line="240" w:lineRule="exact"/>
              <w:ind w:right="76"/>
              <w:jc w:val="both"/>
              <w:rPr>
                <w:lang w:val="en-US"/>
              </w:rPr>
            </w:pPr>
          </w:p>
        </w:tc>
        <w:tc>
          <w:tcPr>
            <w:tcW w:w="852" w:type="dxa"/>
          </w:tcPr>
          <w:p w14:paraId="4963542F" w14:textId="77777777" w:rsidR="009142BA" w:rsidRPr="00F21EC1" w:rsidRDefault="009142BA" w:rsidP="009142BA">
            <w:pPr>
              <w:widowControl w:val="0"/>
              <w:spacing w:line="240" w:lineRule="exact"/>
              <w:ind w:right="-180"/>
              <w:jc w:val="both"/>
              <w:rPr>
                <w:rFonts w:cs="Arial"/>
              </w:rPr>
            </w:pPr>
          </w:p>
        </w:tc>
        <w:tc>
          <w:tcPr>
            <w:tcW w:w="4258" w:type="dxa"/>
            <w:gridSpan w:val="3"/>
          </w:tcPr>
          <w:p w14:paraId="02A16B2A"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440BC9" w14:paraId="3C368080" w14:textId="77777777" w:rsidTr="00AC123E">
        <w:trPr>
          <w:gridBefore w:val="1"/>
          <w:wBefore w:w="61" w:type="dxa"/>
        </w:trPr>
        <w:tc>
          <w:tcPr>
            <w:tcW w:w="4403" w:type="dxa"/>
            <w:gridSpan w:val="3"/>
          </w:tcPr>
          <w:p w14:paraId="55DB1752" w14:textId="77777777" w:rsidR="009142BA" w:rsidRPr="00C425E1" w:rsidRDefault="009142BA" w:rsidP="009142BA">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511A953F" w14:textId="77777777" w:rsidR="009142BA" w:rsidRPr="00AD11FE" w:rsidRDefault="009142BA" w:rsidP="009142BA">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03DC7519" w14:textId="77777777" w:rsidR="009142BA" w:rsidRPr="00AD11FE" w:rsidRDefault="009142BA" w:rsidP="009142BA">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3B84E014" w14:textId="77777777" w:rsidR="009142BA" w:rsidRPr="00AD11FE" w:rsidRDefault="009142BA" w:rsidP="009142BA">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7395283E" w14:textId="77777777" w:rsidR="009142BA" w:rsidRPr="00C425E1" w:rsidRDefault="009142BA" w:rsidP="009142BA">
            <w:pPr>
              <w:widowControl w:val="0"/>
              <w:spacing w:line="240" w:lineRule="exact"/>
              <w:ind w:right="-180"/>
              <w:jc w:val="both"/>
              <w:rPr>
                <w:rFonts w:cs="Arial"/>
                <w:i/>
                <w:iCs/>
              </w:rPr>
            </w:pPr>
          </w:p>
        </w:tc>
        <w:tc>
          <w:tcPr>
            <w:tcW w:w="4258" w:type="dxa"/>
            <w:gridSpan w:val="3"/>
          </w:tcPr>
          <w:p w14:paraId="3C35CF94" w14:textId="77777777" w:rsidR="009142BA" w:rsidRPr="00AD11FE" w:rsidRDefault="009142BA" w:rsidP="009142BA">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776940BF" w14:textId="77777777" w:rsidR="009142BA" w:rsidRDefault="009142BA" w:rsidP="009142BA">
            <w:pPr>
              <w:pStyle w:val="Default"/>
              <w:widowControl w:val="0"/>
              <w:spacing w:line="240" w:lineRule="exact"/>
              <w:jc w:val="both"/>
              <w:rPr>
                <w:rFonts w:cs="Arial"/>
                <w:color w:val="FF0000"/>
                <w:sz w:val="20"/>
                <w:szCs w:val="20"/>
                <w:u w:val="single"/>
              </w:rPr>
            </w:pPr>
          </w:p>
          <w:p w14:paraId="1BE5D361" w14:textId="77777777" w:rsidR="009142BA" w:rsidRPr="00AD11FE" w:rsidRDefault="009142BA" w:rsidP="009142BA">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5AEAEA9B" w14:textId="77777777" w:rsidR="009142BA" w:rsidRPr="00AD11FE" w:rsidRDefault="009142BA" w:rsidP="009142BA">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01372942" w14:textId="77777777" w:rsidR="009142BA" w:rsidRPr="00C425E1" w:rsidRDefault="009142BA" w:rsidP="009142BA">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r>
      <w:tr w:rsidR="009142BA" w:rsidRPr="00440BC9" w14:paraId="2B654C9A" w14:textId="77777777" w:rsidTr="00AC123E">
        <w:trPr>
          <w:gridBefore w:val="1"/>
          <w:wBefore w:w="61" w:type="dxa"/>
        </w:trPr>
        <w:tc>
          <w:tcPr>
            <w:tcW w:w="4403" w:type="dxa"/>
            <w:gridSpan w:val="3"/>
          </w:tcPr>
          <w:p w14:paraId="11EC78D5" w14:textId="77777777" w:rsidR="009142BA" w:rsidRPr="00F21EC1" w:rsidRDefault="009142BA" w:rsidP="009142BA">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37E44983" w14:textId="77777777" w:rsidR="009142BA" w:rsidRPr="00F21EC1" w:rsidRDefault="009142BA" w:rsidP="009142BA">
            <w:pPr>
              <w:widowControl w:val="0"/>
              <w:spacing w:line="240" w:lineRule="exact"/>
              <w:ind w:right="-180"/>
              <w:jc w:val="center"/>
              <w:rPr>
                <w:rFonts w:cs="Arial"/>
              </w:rPr>
            </w:pPr>
          </w:p>
        </w:tc>
        <w:tc>
          <w:tcPr>
            <w:tcW w:w="4258" w:type="dxa"/>
            <w:gridSpan w:val="3"/>
          </w:tcPr>
          <w:p w14:paraId="4BE50107" w14:textId="77777777" w:rsidR="009142BA" w:rsidRPr="00F21EC1" w:rsidRDefault="009142BA" w:rsidP="009142BA">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B457FF" w14:paraId="5F557439" w14:textId="77777777" w:rsidTr="00AC123E">
        <w:trPr>
          <w:gridBefore w:val="1"/>
          <w:wBefore w:w="61" w:type="dxa"/>
        </w:trPr>
        <w:tc>
          <w:tcPr>
            <w:tcW w:w="4403" w:type="dxa"/>
            <w:gridSpan w:val="3"/>
          </w:tcPr>
          <w:p w14:paraId="6838685D" w14:textId="77777777" w:rsidR="009142BA" w:rsidRDefault="009142BA" w:rsidP="009142BA">
            <w:pPr>
              <w:pStyle w:val="Default"/>
              <w:jc w:val="both"/>
              <w:rPr>
                <w:rFonts w:cs="Arial"/>
                <w:color w:val="FF0000"/>
                <w:sz w:val="20"/>
                <w:szCs w:val="20"/>
                <w:lang w:val="de-DE"/>
              </w:rPr>
            </w:pPr>
            <w:r w:rsidRPr="00D57A93">
              <w:rPr>
                <w:rFonts w:cs="Arial"/>
                <w:color w:val="FF0000"/>
                <w:sz w:val="20"/>
                <w:szCs w:val="20"/>
                <w:lang w:val="de-DE"/>
              </w:rPr>
              <w:lastRenderedPageBreak/>
              <w:t>Die Begründung für die Entscheidung, keine Unterteilung in Lose vorzunehmen, wurde gemäß Art. 28 Abs. 2 LG Nr. 16/2015 im Vergabevermerk aufgenommen.</w:t>
            </w:r>
          </w:p>
          <w:p w14:paraId="5708AF5F" w14:textId="77777777" w:rsidR="009142BA" w:rsidRPr="009B3409" w:rsidRDefault="009142BA" w:rsidP="009142BA">
            <w:pPr>
              <w:pStyle w:val="Default"/>
              <w:jc w:val="both"/>
              <w:rPr>
                <w:rFonts w:cs="Arial"/>
                <w:color w:val="FF0000"/>
                <w:sz w:val="20"/>
                <w:szCs w:val="20"/>
                <w:lang w:val="de-DE"/>
              </w:rPr>
            </w:pPr>
          </w:p>
        </w:tc>
        <w:tc>
          <w:tcPr>
            <w:tcW w:w="852" w:type="dxa"/>
          </w:tcPr>
          <w:p w14:paraId="033CA575"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8A43A18" w14:textId="77777777" w:rsidR="009142BA" w:rsidRPr="008129F5" w:rsidRDefault="009142BA" w:rsidP="009142BA">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9142BA" w:rsidRPr="00440BC9" w14:paraId="505B5285" w14:textId="77777777" w:rsidTr="00AC123E">
        <w:trPr>
          <w:gridBefore w:val="1"/>
          <w:wBefore w:w="61" w:type="dxa"/>
        </w:trPr>
        <w:tc>
          <w:tcPr>
            <w:tcW w:w="4403" w:type="dxa"/>
            <w:gridSpan w:val="3"/>
          </w:tcPr>
          <w:p w14:paraId="6C58A6D1" w14:textId="77777777" w:rsidR="009142BA" w:rsidRPr="008C593A" w:rsidRDefault="009142BA" w:rsidP="009142BA">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20048049" w14:textId="77777777" w:rsidR="009142BA" w:rsidRPr="00B852C6" w:rsidRDefault="009142BA" w:rsidP="009142BA">
            <w:pPr>
              <w:jc w:val="both"/>
              <w:rPr>
                <w:rFonts w:cs="Arial"/>
                <w:bCs/>
                <w:iCs/>
                <w:vanish/>
                <w:color w:val="FF0000"/>
                <w:highlight w:val="green"/>
                <w:lang w:val="de-DE"/>
              </w:rPr>
            </w:pPr>
            <w:r w:rsidRPr="009B3409">
              <w:rPr>
                <w:rFonts w:cs="Arial"/>
                <w:i/>
                <w:iCs/>
                <w:color w:val="FF0000"/>
                <w:highlight w:val="green"/>
                <w:lang w:val="de-DE" w:eastAsia="it-IT"/>
              </w:rPr>
              <w:t>.</w:t>
            </w:r>
          </w:p>
          <w:p w14:paraId="67BA3AC5" w14:textId="77777777" w:rsidR="009142BA" w:rsidRPr="00B852C6" w:rsidRDefault="009142BA" w:rsidP="009142BA">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6E6D97FE" w14:textId="77777777" w:rsidR="009142BA" w:rsidRPr="00F21EC1" w:rsidRDefault="009142BA" w:rsidP="009142BA">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c>
          <w:tcPr>
            <w:tcW w:w="852" w:type="dxa"/>
          </w:tcPr>
          <w:p w14:paraId="7D6CD1D9" w14:textId="77777777" w:rsidR="009142BA" w:rsidRPr="00F21EC1" w:rsidRDefault="009142BA" w:rsidP="009142BA">
            <w:pPr>
              <w:widowControl w:val="0"/>
              <w:spacing w:line="240" w:lineRule="exact"/>
              <w:ind w:right="-180"/>
              <w:jc w:val="both"/>
              <w:rPr>
                <w:rFonts w:cs="Arial"/>
              </w:rPr>
            </w:pPr>
          </w:p>
        </w:tc>
        <w:tc>
          <w:tcPr>
            <w:tcW w:w="4258" w:type="dxa"/>
            <w:gridSpan w:val="3"/>
          </w:tcPr>
          <w:p w14:paraId="7A29EB00" w14:textId="616929A8" w:rsidR="009142BA" w:rsidRPr="008F7316" w:rsidRDefault="009142BA" w:rsidP="009142BA">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35294966" w14:textId="77777777" w:rsidR="009142BA" w:rsidRPr="008129F5" w:rsidRDefault="009142BA" w:rsidP="009142BA">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0BF1A533"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r>
      <w:tr w:rsidR="002F4552" w:rsidRPr="002172C5" w14:paraId="4A00E80E" w14:textId="77777777" w:rsidTr="00AC123E">
        <w:trPr>
          <w:gridBefore w:val="1"/>
          <w:wBefore w:w="61" w:type="dxa"/>
        </w:trPr>
        <w:tc>
          <w:tcPr>
            <w:tcW w:w="4403" w:type="dxa"/>
            <w:gridSpan w:val="3"/>
          </w:tcPr>
          <w:p w14:paraId="1A287C2B" w14:textId="77777777" w:rsidR="002F4552" w:rsidRPr="002F4552" w:rsidRDefault="002F4552" w:rsidP="009142BA">
            <w:pPr>
              <w:pStyle w:val="Default"/>
              <w:widowControl w:val="0"/>
              <w:spacing w:line="240" w:lineRule="exact"/>
              <w:ind w:right="76"/>
              <w:jc w:val="both"/>
            </w:pPr>
          </w:p>
        </w:tc>
        <w:tc>
          <w:tcPr>
            <w:tcW w:w="852" w:type="dxa"/>
          </w:tcPr>
          <w:p w14:paraId="1E303F1C" w14:textId="77777777" w:rsidR="002F4552" w:rsidRPr="002F4552" w:rsidRDefault="002F4552" w:rsidP="009142BA">
            <w:pPr>
              <w:widowControl w:val="0"/>
              <w:spacing w:line="240" w:lineRule="exact"/>
              <w:ind w:right="-180"/>
              <w:jc w:val="both"/>
              <w:rPr>
                <w:rFonts w:cs="Arial"/>
                <w:lang w:val="it-IT"/>
              </w:rPr>
            </w:pPr>
          </w:p>
        </w:tc>
        <w:tc>
          <w:tcPr>
            <w:tcW w:w="4258" w:type="dxa"/>
            <w:gridSpan w:val="3"/>
          </w:tcPr>
          <w:p w14:paraId="3BF1E592" w14:textId="77777777" w:rsidR="002F4552" w:rsidRPr="002F4552" w:rsidRDefault="002F4552" w:rsidP="009142BA">
            <w:pPr>
              <w:pStyle w:val="Default"/>
              <w:widowControl w:val="0"/>
              <w:spacing w:line="240" w:lineRule="exact"/>
              <w:ind w:right="105"/>
              <w:jc w:val="both"/>
              <w:rPr>
                <w:rFonts w:cs="Arial"/>
                <w:color w:val="auto"/>
                <w:sz w:val="20"/>
                <w:szCs w:val="20"/>
              </w:rPr>
            </w:pPr>
          </w:p>
        </w:tc>
      </w:tr>
      <w:tr w:rsidR="009142BA" w:rsidRPr="00B457FF" w14:paraId="01C1F046" w14:textId="77777777" w:rsidTr="00AC123E">
        <w:trPr>
          <w:gridBefore w:val="1"/>
          <w:wBefore w:w="61" w:type="dxa"/>
        </w:trPr>
        <w:tc>
          <w:tcPr>
            <w:tcW w:w="4403" w:type="dxa"/>
            <w:gridSpan w:val="3"/>
          </w:tcPr>
          <w:p w14:paraId="15E4780D" w14:textId="77777777" w:rsidR="009142BA" w:rsidRPr="00F21EC1" w:rsidRDefault="009142BA" w:rsidP="009142BA">
            <w:pPr>
              <w:pStyle w:val="Default"/>
              <w:widowControl w:val="0"/>
              <w:numPr>
                <w:ilvl w:val="1"/>
                <w:numId w:val="18"/>
              </w:numPr>
              <w:spacing w:line="240" w:lineRule="exact"/>
              <w:ind w:left="439" w:hanging="426"/>
              <w:jc w:val="both"/>
              <w:rPr>
                <w:lang w:val="en-US"/>
              </w:rPr>
            </w:pPr>
            <w:r w:rsidRPr="00BA6E92">
              <w:rPr>
                <w:rFonts w:cs="Arial"/>
                <w:b/>
                <w:sz w:val="20"/>
                <w:lang w:val="de-DE"/>
              </w:rPr>
              <w:t>AUSSCHREIBUNGSBETRAG</w:t>
            </w:r>
          </w:p>
        </w:tc>
        <w:tc>
          <w:tcPr>
            <w:tcW w:w="852" w:type="dxa"/>
          </w:tcPr>
          <w:p w14:paraId="78DE4D08" w14:textId="77777777" w:rsidR="009142BA" w:rsidRPr="00F21EC1" w:rsidRDefault="009142BA" w:rsidP="009142BA">
            <w:pPr>
              <w:widowControl w:val="0"/>
              <w:spacing w:line="240" w:lineRule="exact"/>
              <w:ind w:right="-180"/>
              <w:jc w:val="both"/>
              <w:rPr>
                <w:rFonts w:cs="Arial"/>
              </w:rPr>
            </w:pPr>
          </w:p>
        </w:tc>
        <w:tc>
          <w:tcPr>
            <w:tcW w:w="4258" w:type="dxa"/>
            <w:gridSpan w:val="3"/>
          </w:tcPr>
          <w:p w14:paraId="033E2299" w14:textId="77777777" w:rsidR="009142BA" w:rsidRPr="008129F5" w:rsidRDefault="009142BA" w:rsidP="009142BA">
            <w:pPr>
              <w:pStyle w:val="Default"/>
              <w:widowControl w:val="0"/>
              <w:numPr>
                <w:ilvl w:val="1"/>
                <w:numId w:val="17"/>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9142BA" w:rsidRPr="00B457FF" w14:paraId="6A28ED9D" w14:textId="77777777" w:rsidTr="00AC123E">
        <w:trPr>
          <w:gridBefore w:val="1"/>
          <w:wBefore w:w="61" w:type="dxa"/>
        </w:trPr>
        <w:tc>
          <w:tcPr>
            <w:tcW w:w="4403" w:type="dxa"/>
            <w:gridSpan w:val="3"/>
          </w:tcPr>
          <w:p w14:paraId="082B52C0" w14:textId="77777777" w:rsidR="009142BA" w:rsidRPr="008129F5" w:rsidRDefault="009142BA" w:rsidP="009142BA">
            <w:pPr>
              <w:pStyle w:val="Default"/>
              <w:widowControl w:val="0"/>
              <w:spacing w:line="240" w:lineRule="exact"/>
              <w:ind w:right="76"/>
              <w:jc w:val="both"/>
            </w:pPr>
          </w:p>
        </w:tc>
        <w:tc>
          <w:tcPr>
            <w:tcW w:w="852" w:type="dxa"/>
          </w:tcPr>
          <w:p w14:paraId="01124566"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34FD0801"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440BC9" w14:paraId="311DCD95" w14:textId="77777777" w:rsidTr="00AC123E">
        <w:trPr>
          <w:gridBefore w:val="1"/>
          <w:wBefore w:w="61" w:type="dxa"/>
        </w:trPr>
        <w:tc>
          <w:tcPr>
            <w:tcW w:w="4403" w:type="dxa"/>
            <w:gridSpan w:val="3"/>
          </w:tcPr>
          <w:p w14:paraId="3F309EB4" w14:textId="77777777" w:rsidR="009142BA" w:rsidRPr="00AF58DA" w:rsidRDefault="009142BA" w:rsidP="009142BA">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47452885"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43305AF2" w14:textId="77777777" w:rsidR="009142BA" w:rsidRPr="00F21EC1" w:rsidRDefault="009142BA" w:rsidP="009142BA">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9142BA" w:rsidRPr="00B457FF" w14:paraId="3D1F728B" w14:textId="77777777" w:rsidTr="00AC123E">
        <w:trPr>
          <w:gridBefore w:val="1"/>
          <w:wBefore w:w="61" w:type="dxa"/>
        </w:trPr>
        <w:tc>
          <w:tcPr>
            <w:tcW w:w="4403" w:type="dxa"/>
            <w:gridSpan w:val="3"/>
          </w:tcPr>
          <w:p w14:paraId="5F649489" w14:textId="77777777" w:rsidR="009142BA" w:rsidRPr="00B852C6" w:rsidRDefault="009142BA" w:rsidP="009142BA">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30A32995" w14:textId="77777777" w:rsidR="009142BA" w:rsidRPr="008129F5" w:rsidRDefault="009142BA" w:rsidP="009142BA">
            <w:pPr>
              <w:pStyle w:val="Default"/>
              <w:widowControl w:val="0"/>
              <w:spacing w:line="240" w:lineRule="exact"/>
              <w:ind w:right="76"/>
              <w:jc w:val="both"/>
              <w:rPr>
                <w:lang w:val="de-DE"/>
              </w:rPr>
            </w:pPr>
          </w:p>
        </w:tc>
        <w:tc>
          <w:tcPr>
            <w:tcW w:w="852" w:type="dxa"/>
          </w:tcPr>
          <w:p w14:paraId="7E7EFC7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68A92C90" w14:textId="77777777" w:rsidR="009142BA" w:rsidRPr="008129F5" w:rsidRDefault="009142BA" w:rsidP="009142BA">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9142BA" w:rsidRPr="00440BC9" w14:paraId="39C50440" w14:textId="77777777" w:rsidTr="00AC123E">
        <w:trPr>
          <w:gridBefore w:val="1"/>
          <w:wBefore w:w="61" w:type="dxa"/>
        </w:trPr>
        <w:tc>
          <w:tcPr>
            <w:tcW w:w="9513" w:type="dxa"/>
            <w:gridSpan w:val="7"/>
          </w:tcPr>
          <w:p w14:paraId="7A7A1D5A" w14:textId="77777777" w:rsidR="009142BA" w:rsidRPr="00031B64" w:rsidRDefault="009142BA" w:rsidP="009142BA">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sidRPr="00B852C6">
              <w:rPr>
                <w:b/>
                <w:noProof/>
              </w:rPr>
              <w:t> </w:t>
            </w:r>
            <w:r w:rsidRPr="00B852C6">
              <w:rPr>
                <w:b/>
                <w:noProof/>
              </w:rPr>
              <w:t> </w:t>
            </w:r>
            <w:r w:rsidRPr="00B852C6">
              <w:rPr>
                <w:b/>
                <w:noProof/>
              </w:rPr>
              <w:t> </w:t>
            </w:r>
            <w:r w:rsidRPr="00B852C6">
              <w:rPr>
                <w:b/>
                <w:noProof/>
              </w:rPr>
              <w:t> </w:t>
            </w:r>
            <w:r w:rsidRPr="00B852C6">
              <w:rPr>
                <w:b/>
                <w:noProof/>
              </w:rPr>
              <w:t> </w:t>
            </w:r>
            <w:r w:rsidRPr="00B852C6">
              <w:rPr>
                <w:b/>
              </w:rPr>
              <w:fldChar w:fldCharType="end"/>
            </w:r>
            <w:r w:rsidRPr="00B852C6">
              <w:rPr>
                <w:b/>
              </w:rPr>
              <w:t xml:space="preserve"> Euro</w:t>
            </w:r>
          </w:p>
        </w:tc>
      </w:tr>
      <w:tr w:rsidR="009142BA" w:rsidRPr="00B457FF" w14:paraId="3F426A5D" w14:textId="77777777" w:rsidTr="00AC123E">
        <w:trPr>
          <w:gridBefore w:val="1"/>
          <w:wBefore w:w="61" w:type="dxa"/>
        </w:trPr>
        <w:tc>
          <w:tcPr>
            <w:tcW w:w="4403" w:type="dxa"/>
            <w:gridSpan w:val="3"/>
          </w:tcPr>
          <w:p w14:paraId="5640DD25" w14:textId="77777777" w:rsidR="009142BA" w:rsidRPr="00B852C6" w:rsidRDefault="009142BA" w:rsidP="009142BA">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170C2BD" w14:textId="77777777" w:rsidR="009142BA" w:rsidRPr="008129F5" w:rsidRDefault="009142BA" w:rsidP="009142BA">
            <w:pPr>
              <w:pStyle w:val="Default"/>
              <w:widowControl w:val="0"/>
              <w:spacing w:line="240" w:lineRule="exact"/>
              <w:jc w:val="both"/>
              <w:rPr>
                <w:lang w:val="de-DE"/>
              </w:rPr>
            </w:pPr>
          </w:p>
        </w:tc>
        <w:tc>
          <w:tcPr>
            <w:tcW w:w="852" w:type="dxa"/>
          </w:tcPr>
          <w:p w14:paraId="2DEB8E8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0C7778E"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9142BA" w:rsidRPr="00B457FF" w14:paraId="45B0F931" w14:textId="77777777" w:rsidTr="00AC123E">
        <w:trPr>
          <w:gridBefore w:val="1"/>
          <w:wBefore w:w="61" w:type="dxa"/>
        </w:trPr>
        <w:tc>
          <w:tcPr>
            <w:tcW w:w="4403" w:type="dxa"/>
            <w:gridSpan w:val="3"/>
          </w:tcPr>
          <w:p w14:paraId="71F73B36" w14:textId="77777777" w:rsidR="009142BA" w:rsidRPr="008C593A" w:rsidRDefault="009142BA" w:rsidP="009142BA">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4A7871F"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19F77785" w14:textId="77777777" w:rsidR="009142BA" w:rsidRPr="008129F5" w:rsidRDefault="009142BA" w:rsidP="009142BA">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sidRPr="00EA1BF3">
              <w:rPr>
                <w:bCs/>
              </w:rPr>
              <w:t> </w:t>
            </w:r>
            <w:r w:rsidRPr="00EA1BF3">
              <w:rPr>
                <w:bCs/>
              </w:rPr>
              <w:t> </w:t>
            </w:r>
            <w:r w:rsidRPr="00EA1BF3">
              <w:rPr>
                <w:bCs/>
              </w:rPr>
              <w:t> </w:t>
            </w:r>
            <w:r w:rsidRPr="00EA1BF3">
              <w:rPr>
                <w:bCs/>
              </w:rPr>
              <w:t> </w:t>
            </w:r>
            <w:r w:rsidRPr="00EA1BF3">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9142BA" w:rsidRPr="00B457FF" w14:paraId="058D1648" w14:textId="77777777" w:rsidTr="00AC123E">
        <w:trPr>
          <w:gridBefore w:val="1"/>
          <w:wBefore w:w="61" w:type="dxa"/>
        </w:trPr>
        <w:tc>
          <w:tcPr>
            <w:tcW w:w="4403" w:type="dxa"/>
            <w:gridSpan w:val="3"/>
          </w:tcPr>
          <w:p w14:paraId="31549868" w14:textId="77777777" w:rsidR="009142BA" w:rsidRPr="008129F5" w:rsidRDefault="009142BA" w:rsidP="009142BA">
            <w:pPr>
              <w:pStyle w:val="Default"/>
              <w:widowControl w:val="0"/>
              <w:spacing w:line="240" w:lineRule="exact"/>
              <w:jc w:val="both"/>
            </w:pPr>
          </w:p>
        </w:tc>
        <w:tc>
          <w:tcPr>
            <w:tcW w:w="852" w:type="dxa"/>
          </w:tcPr>
          <w:p w14:paraId="15678BD3"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406BE06A"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B457FF" w14:paraId="65AC1D78" w14:textId="77777777" w:rsidTr="00AC123E">
        <w:trPr>
          <w:gridBefore w:val="1"/>
          <w:wBefore w:w="61" w:type="dxa"/>
        </w:trPr>
        <w:tc>
          <w:tcPr>
            <w:tcW w:w="4403" w:type="dxa"/>
            <w:gridSpan w:val="3"/>
          </w:tcPr>
          <w:p w14:paraId="109C7E7C" w14:textId="77777777" w:rsidR="009142BA" w:rsidRPr="008129F5" w:rsidRDefault="009142BA" w:rsidP="009142BA">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5EAD029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2E49F0EA" w14:textId="77777777" w:rsidR="009142BA" w:rsidRPr="008129F5" w:rsidRDefault="009142BA" w:rsidP="009142BA">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9142BA" w:rsidRPr="00440BC9" w14:paraId="6840FAC5" w14:textId="77777777" w:rsidTr="00AC123E">
        <w:trPr>
          <w:gridBefore w:val="1"/>
          <w:wBefore w:w="61" w:type="dxa"/>
        </w:trPr>
        <w:tc>
          <w:tcPr>
            <w:tcW w:w="4403" w:type="dxa"/>
            <w:gridSpan w:val="3"/>
          </w:tcPr>
          <w:p w14:paraId="16F363FB" w14:textId="77777777" w:rsidR="009142BA" w:rsidRPr="006D3DF8" w:rsidRDefault="009142BA" w:rsidP="009142BA">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124F506E" w14:textId="77777777" w:rsidR="009142BA" w:rsidRPr="006D3DF8" w:rsidRDefault="009142BA" w:rsidP="009142BA">
            <w:pPr>
              <w:widowControl w:val="0"/>
              <w:spacing w:line="240" w:lineRule="exact"/>
              <w:ind w:right="-180"/>
              <w:jc w:val="center"/>
              <w:rPr>
                <w:rFonts w:cs="Arial"/>
                <w:i/>
                <w:iCs/>
              </w:rPr>
            </w:pPr>
          </w:p>
        </w:tc>
        <w:tc>
          <w:tcPr>
            <w:tcW w:w="4258" w:type="dxa"/>
            <w:gridSpan w:val="3"/>
          </w:tcPr>
          <w:p w14:paraId="07CD40F0" w14:textId="77777777" w:rsidR="009142BA" w:rsidRPr="006D3DF8" w:rsidRDefault="009142BA" w:rsidP="009142BA">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9142BA" w:rsidRPr="00B457FF" w14:paraId="071329D3" w14:textId="77777777" w:rsidTr="00AC123E">
        <w:trPr>
          <w:gridBefore w:val="1"/>
          <w:wBefore w:w="61" w:type="dxa"/>
        </w:trPr>
        <w:tc>
          <w:tcPr>
            <w:tcW w:w="4403" w:type="dxa"/>
            <w:gridSpan w:val="3"/>
          </w:tcPr>
          <w:p w14:paraId="1FE151A0"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22053CD8"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3DFBFC84" w14:textId="77777777" w:rsidR="009142BA" w:rsidRPr="008129F5" w:rsidRDefault="009142BA" w:rsidP="009142BA">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9142BA" w:rsidRPr="00B457FF" w14:paraId="65FCC7DF" w14:textId="77777777" w:rsidTr="00AC123E">
        <w:trPr>
          <w:gridBefore w:val="1"/>
          <w:wBefore w:w="61" w:type="dxa"/>
        </w:trPr>
        <w:tc>
          <w:tcPr>
            <w:tcW w:w="4403" w:type="dxa"/>
            <w:gridSpan w:val="3"/>
          </w:tcPr>
          <w:p w14:paraId="05383D47" w14:textId="77777777" w:rsidR="009142BA" w:rsidRPr="003B31C6" w:rsidRDefault="009142BA" w:rsidP="009142BA">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993740E" w14:textId="77777777" w:rsidR="009142BA" w:rsidRPr="00D57A93" w:rsidRDefault="009142BA" w:rsidP="009142BA">
            <w:pPr>
              <w:widowControl w:val="0"/>
              <w:spacing w:line="240" w:lineRule="exact"/>
              <w:ind w:right="-180"/>
              <w:jc w:val="both"/>
              <w:rPr>
                <w:rFonts w:cs="Arial"/>
                <w:lang w:val="de-DE"/>
              </w:rPr>
            </w:pPr>
          </w:p>
        </w:tc>
        <w:tc>
          <w:tcPr>
            <w:tcW w:w="4258" w:type="dxa"/>
            <w:gridSpan w:val="3"/>
          </w:tcPr>
          <w:p w14:paraId="08D81DD2" w14:textId="77777777" w:rsidR="009142BA" w:rsidRPr="008129F5" w:rsidRDefault="009142BA" w:rsidP="009142BA">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9142BA" w:rsidRPr="00BB075B" w14:paraId="1A834C9F"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23E39A"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lastRenderedPageBreak/>
              <w:t>Kategorie und ID der Bauten</w:t>
            </w:r>
          </w:p>
          <w:p w14:paraId="27DF56C6"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p>
          <w:p w14:paraId="3E10BCE0"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232ABA23" w14:textId="77777777" w:rsidR="009142BA" w:rsidRPr="00BB075B" w:rsidRDefault="009142BA" w:rsidP="009142BA">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3933A59C" w14:textId="77777777" w:rsidR="009142BA" w:rsidRPr="00BB075B" w:rsidRDefault="009142BA" w:rsidP="009142BA">
            <w:pPr>
              <w:keepNext/>
              <w:keepLines/>
              <w:widowControl w:val="0"/>
              <w:jc w:val="center"/>
              <w:rPr>
                <w:rFonts w:cs="Arial"/>
                <w:b/>
                <w:color w:val="FF0000"/>
                <w:lang w:val="de-DE"/>
              </w:rPr>
            </w:pPr>
          </w:p>
          <w:p w14:paraId="0D6523CC" w14:textId="77777777" w:rsidR="009142BA" w:rsidRPr="00BB075B" w:rsidDel="00DC7317" w:rsidRDefault="009142BA" w:rsidP="009142BA">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7C1AFF94"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Spezifizität der Leistung</w:t>
            </w:r>
          </w:p>
          <w:p w14:paraId="32CBD2FE" w14:textId="77777777" w:rsidR="009142BA" w:rsidRPr="008129F5" w:rsidRDefault="009142BA" w:rsidP="009142BA">
            <w:pPr>
              <w:keepNext/>
              <w:keepLines/>
              <w:widowControl w:val="0"/>
              <w:jc w:val="center"/>
              <w:rPr>
                <w:rFonts w:cs="Arial"/>
                <w:b/>
                <w:color w:val="FF0000"/>
                <w:lang w:val="it-IT"/>
              </w:rPr>
            </w:pPr>
          </w:p>
          <w:p w14:paraId="506A286C"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Specificità della prestazione</w:t>
            </w:r>
          </w:p>
          <w:p w14:paraId="139DA263" w14:textId="77777777" w:rsidR="009142BA" w:rsidRPr="008129F5" w:rsidRDefault="009142BA" w:rsidP="009142BA">
            <w:pPr>
              <w:keepNext/>
              <w:keepLines/>
              <w:widowControl w:val="0"/>
              <w:jc w:val="center"/>
              <w:rPr>
                <w:rFonts w:cs="Arial"/>
                <w:b/>
                <w:color w:val="FF0000"/>
                <w:lang w:val="it-IT"/>
              </w:rPr>
            </w:pPr>
          </w:p>
          <w:p w14:paraId="216B59B4" w14:textId="77777777" w:rsidR="009142BA" w:rsidRPr="00BB075B" w:rsidRDefault="009142BA" w:rsidP="009142BA">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2E5D0889" w14:textId="77777777" w:rsidR="009142BA" w:rsidRPr="00BB075B" w:rsidRDefault="009142BA" w:rsidP="009142BA">
            <w:pPr>
              <w:keepNext/>
              <w:keepLines/>
              <w:widowControl w:val="0"/>
              <w:jc w:val="center"/>
              <w:rPr>
                <w:rFonts w:cs="Arial"/>
                <w:b/>
                <w:color w:val="FF0000"/>
              </w:rPr>
            </w:pPr>
            <w:r w:rsidRPr="00BB075B">
              <w:rPr>
                <w:rFonts w:cs="Arial"/>
                <w:b/>
                <w:color w:val="FF0000"/>
              </w:rPr>
              <w:t>Betrag</w:t>
            </w:r>
          </w:p>
          <w:p w14:paraId="421D47CF" w14:textId="77777777" w:rsidR="009142BA" w:rsidRPr="00BB075B" w:rsidRDefault="009142BA" w:rsidP="009142BA">
            <w:pPr>
              <w:keepNext/>
              <w:keepLines/>
              <w:widowControl w:val="0"/>
              <w:jc w:val="center"/>
              <w:rPr>
                <w:rFonts w:cs="Arial"/>
                <w:b/>
                <w:color w:val="FF0000"/>
              </w:rPr>
            </w:pPr>
          </w:p>
          <w:p w14:paraId="7858BA72" w14:textId="77777777" w:rsidR="009142BA" w:rsidRPr="00BB075B" w:rsidRDefault="009142BA" w:rsidP="009142BA">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F596FB"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Spesen und Aufwendungen</w:t>
            </w:r>
          </w:p>
          <w:p w14:paraId="2EAE06DB" w14:textId="77777777" w:rsidR="009142BA" w:rsidRPr="00BB075B" w:rsidRDefault="009142BA" w:rsidP="009142BA">
            <w:pPr>
              <w:keepNext/>
              <w:keepLines/>
              <w:widowControl w:val="0"/>
              <w:jc w:val="center"/>
              <w:rPr>
                <w:rFonts w:cs="Arial"/>
                <w:b/>
                <w:color w:val="FF0000"/>
                <w:lang w:val="de-DE"/>
              </w:rPr>
            </w:pPr>
          </w:p>
          <w:p w14:paraId="6549DA25"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 e oneri</w:t>
            </w:r>
          </w:p>
          <w:p w14:paraId="5D42AE6F" w14:textId="77777777" w:rsidR="009142BA" w:rsidRPr="00BB075B" w:rsidRDefault="009142BA" w:rsidP="009142BA">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fldChar w:fldCharType="end"/>
            </w:r>
            <w:r w:rsidRPr="00BB075B">
              <w:rPr>
                <w:rFonts w:cs="Arial"/>
                <w:b/>
                <w:color w:val="FF0000"/>
                <w:lang w:val="de-DE"/>
              </w:rPr>
              <w:t xml:space="preserve"> %</w:t>
            </w:r>
          </w:p>
          <w:p w14:paraId="622AAEDD" w14:textId="77777777" w:rsidR="009142BA" w:rsidRPr="00BB075B" w:rsidRDefault="009142BA" w:rsidP="009142BA">
            <w:pPr>
              <w:keepNext/>
              <w:keepLines/>
              <w:widowControl w:val="0"/>
              <w:jc w:val="center"/>
              <w:rPr>
                <w:rFonts w:cs="Arial"/>
                <w:i/>
                <w:color w:val="FF0000"/>
                <w:lang w:val="de-DE"/>
              </w:rPr>
            </w:pPr>
            <w:r w:rsidRPr="00BB075B">
              <w:rPr>
                <w:rFonts w:cs="Arial"/>
                <w:i/>
                <w:color w:val="FF0000"/>
                <w:lang w:val="de-DE"/>
              </w:rPr>
              <w:t>[z.B./ad es. 24 %]</w:t>
            </w:r>
          </w:p>
        </w:tc>
      </w:tr>
      <w:tr w:rsidR="009142BA" w:rsidRPr="00B457FF" w14:paraId="218872B0"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3A1F3EA9" w14:textId="77777777" w:rsidR="009142BA" w:rsidRPr="00BB075B" w:rsidRDefault="009142BA" w:rsidP="009142BA">
            <w:pPr>
              <w:keepNext/>
              <w:keepLines/>
              <w:widowControl w:val="0"/>
              <w:spacing w:before="60" w:after="60"/>
              <w:jc w:val="center"/>
              <w:rPr>
                <w:rFonts w:cs="Arial"/>
                <w:color w:val="FF0000"/>
                <w:lang w:val="de-DE"/>
              </w:rPr>
            </w:pPr>
            <w:r w:rsidRPr="00BB075B">
              <w:rPr>
                <w:rFonts w:cs="Arial"/>
                <w:color w:val="FF0000"/>
                <w:lang w:val="de-DE"/>
              </w:rPr>
              <w:t>…</w:t>
            </w:r>
          </w:p>
          <w:p w14:paraId="5BB3BD7F"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z. B./ad es.</w:t>
            </w:r>
          </w:p>
          <w:p w14:paraId="1979A4C1"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6AB23E00" w14:textId="77777777" w:rsidR="009142BA" w:rsidRPr="00BB075B" w:rsidRDefault="009142BA" w:rsidP="009142BA">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5301878D" w14:textId="77777777" w:rsidR="009142BA" w:rsidRPr="008129F5" w:rsidRDefault="009142BA" w:rsidP="009142BA">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7CBA083B"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07DAC1BD"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E471E57"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w:t>
            </w:r>
          </w:p>
          <w:p w14:paraId="3963CFAA"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5228180"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7CEF60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39C20F70"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4D716C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2A928B85"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52FF2703"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9142BA" w:rsidRPr="00BB075B" w14:paraId="5E964A9B"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0AA48030"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63D67865" w14:textId="77777777" w:rsidR="009142BA" w:rsidRPr="008129F5" w:rsidRDefault="009142BA" w:rsidP="009142BA">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35D5950E"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DC4162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469378E4"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29193AE"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45DB2D5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04662B43"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3.413,97</w:t>
            </w:r>
          </w:p>
        </w:tc>
      </w:tr>
      <w:tr w:rsidR="009142BA" w:rsidRPr="00BB075B" w14:paraId="3C665AFE"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46B90F06"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4482368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2733269"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2861BDA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48B5DC3A"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3CE832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489253D" w14:textId="77777777" w:rsidR="009142BA" w:rsidRPr="00BB075B" w:rsidRDefault="009142BA" w:rsidP="009142BA">
            <w:pPr>
              <w:keepNext/>
              <w:keepLines/>
              <w:widowControl w:val="0"/>
              <w:spacing w:before="60" w:after="60"/>
              <w:jc w:val="center"/>
              <w:rPr>
                <w:rFonts w:cs="Arial"/>
                <w:i/>
                <w:color w:val="FF0000"/>
              </w:rPr>
            </w:pPr>
          </w:p>
        </w:tc>
      </w:tr>
      <w:tr w:rsidR="009142BA" w:rsidRPr="00BB075B" w14:paraId="0640A726"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DBDA734" w14:textId="77777777" w:rsidR="009142BA" w:rsidRPr="00BB075B" w:rsidRDefault="009142BA" w:rsidP="009142BA">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2FC44311" w14:textId="77777777" w:rsidR="009142BA" w:rsidRPr="00BB075B" w:rsidRDefault="009142BA" w:rsidP="009142BA">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174DC077"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1CDD4E2E"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710CEFFB"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85F7602"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13EEE17" w14:textId="77777777" w:rsidR="009142BA" w:rsidRPr="00BB075B" w:rsidRDefault="009142BA" w:rsidP="009142BA">
            <w:pPr>
              <w:keepNext/>
              <w:keepLines/>
              <w:widowControl w:val="0"/>
              <w:spacing w:before="60" w:after="60"/>
              <w:jc w:val="center"/>
              <w:rPr>
                <w:rFonts w:cs="Arial"/>
                <w:i/>
                <w:color w:val="FF0000"/>
              </w:rPr>
            </w:pPr>
          </w:p>
        </w:tc>
      </w:tr>
      <w:tr w:rsidR="009142BA" w:rsidRPr="00B457FF" w14:paraId="11A5A773"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79591885" w14:textId="77777777" w:rsidR="009142BA" w:rsidRPr="00BB075B" w:rsidRDefault="009142BA" w:rsidP="009142BA">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6A0E9D9A"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C0FD61" w14:textId="77777777" w:rsidR="009142BA" w:rsidRPr="008129F5" w:rsidRDefault="009142BA" w:rsidP="009142BA">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7FC5434F"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B41C11"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8.559,67</w:t>
            </w:r>
          </w:p>
        </w:tc>
      </w:tr>
      <w:tr w:rsidR="009142BA" w:rsidRPr="00B457FF" w14:paraId="6FD5D1F2"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1B159024" w14:textId="77777777" w:rsidR="009142BA" w:rsidRDefault="009142BA" w:rsidP="009142BA">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254772BF" w14:textId="77777777" w:rsidR="009142BA" w:rsidRPr="00D34CA1" w:rsidRDefault="009142BA" w:rsidP="009142BA">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109CFAB"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3070BB7F"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44.224,95</w:t>
            </w:r>
          </w:p>
        </w:tc>
      </w:tr>
    </w:tbl>
    <w:p w14:paraId="78E436CF" w14:textId="77777777" w:rsidR="00AC123E" w:rsidRPr="008129F5" w:rsidRDefault="00AC123E">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32359D" w:rsidRPr="00B457FF" w14:paraId="5C2B672D" w14:textId="77777777" w:rsidTr="00CA52FE">
        <w:tc>
          <w:tcPr>
            <w:tcW w:w="4403" w:type="dxa"/>
            <w:gridSpan w:val="2"/>
          </w:tcPr>
          <w:p w14:paraId="661793D0" w14:textId="793F09C4" w:rsidR="0032359D" w:rsidRPr="00195FAB" w:rsidRDefault="0032359D" w:rsidP="0032359D">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r w:rsidR="00C02175" w:rsidRPr="00C02175">
              <w:rPr>
                <w:rFonts w:cs="Arial"/>
                <w:sz w:val="20"/>
              </w:rPr>
              <w:t>GvD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318E9311" w14:textId="77777777" w:rsidR="0032359D" w:rsidRPr="00E76320" w:rsidRDefault="0032359D" w:rsidP="0032359D">
            <w:pPr>
              <w:pStyle w:val="Textblock-1"/>
              <w:suppressAutoHyphens w:val="0"/>
              <w:ind w:left="0"/>
              <w:rPr>
                <w:rFonts w:cs="Arial"/>
                <w:color w:val="FF0000"/>
                <w:sz w:val="20"/>
                <w:lang w:eastAsia="de-DE"/>
              </w:rPr>
            </w:pPr>
          </w:p>
          <w:p w14:paraId="45ACBA5C" w14:textId="77777777" w:rsidR="0032359D" w:rsidRPr="0032359D" w:rsidRDefault="008C593A" w:rsidP="0032359D">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0E762455" w14:textId="77777777" w:rsidR="0032359D" w:rsidRPr="008129F5" w:rsidRDefault="0032359D" w:rsidP="0032359D">
            <w:pPr>
              <w:widowControl w:val="0"/>
              <w:spacing w:line="240" w:lineRule="exact"/>
              <w:ind w:right="-180"/>
              <w:jc w:val="both"/>
              <w:rPr>
                <w:rFonts w:cs="Arial"/>
                <w:lang w:val="de-DE"/>
              </w:rPr>
            </w:pPr>
          </w:p>
        </w:tc>
        <w:tc>
          <w:tcPr>
            <w:tcW w:w="4258" w:type="dxa"/>
          </w:tcPr>
          <w:p w14:paraId="655C7A3D" w14:textId="77777777" w:rsidR="0032359D" w:rsidRPr="008129F5" w:rsidRDefault="0032359D" w:rsidP="0032359D">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sidR="00F0276C">
              <w:rPr>
                <w:rFonts w:cs="Arial"/>
                <w:lang w:val="it-IT"/>
              </w:rPr>
              <w:t>D.LGS</w:t>
            </w:r>
            <w:r w:rsidR="005046E9">
              <w:rPr>
                <w:rFonts w:cs="Arial"/>
                <w:lang w:val="it-IT"/>
              </w:rPr>
              <w:t>.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27CA5A31" w14:textId="77777777" w:rsidR="0032359D" w:rsidRDefault="0032359D" w:rsidP="0032359D">
            <w:pPr>
              <w:widowControl w:val="0"/>
              <w:jc w:val="both"/>
              <w:rPr>
                <w:rFonts w:cs="Arial"/>
                <w:color w:val="FF0000"/>
                <w:szCs w:val="24"/>
                <w:highlight w:val="yellow"/>
                <w:lang w:val="it-IT"/>
              </w:rPr>
            </w:pPr>
          </w:p>
          <w:p w14:paraId="36259E01" w14:textId="5685B407" w:rsidR="0032359D" w:rsidRPr="007650AF" w:rsidRDefault="0032359D" w:rsidP="007650AF">
            <w:pPr>
              <w:widowControl w:val="0"/>
              <w:jc w:val="both"/>
              <w:rPr>
                <w:rFonts w:cs="Arial"/>
                <w:i/>
                <w:iCs/>
                <w:color w:val="FF0000"/>
                <w:szCs w:val="24"/>
                <w:lang w:val="it-IT"/>
              </w:rPr>
            </w:pPr>
            <w:r w:rsidRPr="008129F5">
              <w:rPr>
                <w:rFonts w:cs="Arial"/>
                <w:i/>
                <w:iCs/>
                <w:color w:val="FF0000"/>
                <w:szCs w:val="24"/>
                <w:highlight w:val="green"/>
                <w:lang w:val="it-IT"/>
              </w:rPr>
              <w:t xml:space="preserve">N.B.: </w:t>
            </w:r>
            <w:r w:rsidR="00A360BB">
              <w:rPr>
                <w:rFonts w:cs="Arial"/>
                <w:i/>
                <w:iCs/>
                <w:color w:val="FF0000"/>
                <w:szCs w:val="24"/>
                <w:highlight w:val="green"/>
                <w:lang w:val="it-IT"/>
              </w:rPr>
              <w:t>L</w:t>
            </w:r>
            <w:r w:rsidRPr="008129F5">
              <w:rPr>
                <w:rFonts w:cs="Arial"/>
                <w:i/>
                <w:iCs/>
                <w:color w:val="FF0000"/>
                <w:szCs w:val="24"/>
                <w:highlight w:val="green"/>
                <w:lang w:val="it-IT"/>
              </w:rPr>
              <w:t xml:space="preserve">a stazione appaltante, ai fini della determinazione del valore stimato dell´appalto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7650AF" w:rsidRPr="00B457FF" w14:paraId="6C8C9AF2" w14:textId="77777777" w:rsidTr="00CA52FE">
        <w:tc>
          <w:tcPr>
            <w:tcW w:w="4403" w:type="dxa"/>
            <w:gridSpan w:val="2"/>
          </w:tcPr>
          <w:p w14:paraId="082208E3" w14:textId="77777777" w:rsidR="007650AF" w:rsidRPr="00D3645E" w:rsidRDefault="007650AF" w:rsidP="0032359D">
            <w:pPr>
              <w:pStyle w:val="Textblock-1"/>
              <w:suppressAutoHyphens w:val="0"/>
              <w:ind w:left="0"/>
              <w:rPr>
                <w:rFonts w:cs="Arial"/>
                <w:b/>
                <w:sz w:val="20"/>
                <w:lang w:val="it-IT"/>
              </w:rPr>
            </w:pPr>
          </w:p>
        </w:tc>
        <w:tc>
          <w:tcPr>
            <w:tcW w:w="852" w:type="dxa"/>
          </w:tcPr>
          <w:p w14:paraId="1CBB9048" w14:textId="77777777" w:rsidR="007650AF" w:rsidRPr="00D3645E" w:rsidRDefault="007650AF" w:rsidP="0032359D">
            <w:pPr>
              <w:widowControl w:val="0"/>
              <w:spacing w:line="240" w:lineRule="exact"/>
              <w:ind w:right="-180"/>
              <w:jc w:val="both"/>
              <w:rPr>
                <w:rFonts w:cs="Arial"/>
                <w:lang w:val="it-IT"/>
              </w:rPr>
            </w:pPr>
          </w:p>
        </w:tc>
        <w:tc>
          <w:tcPr>
            <w:tcW w:w="4258" w:type="dxa"/>
          </w:tcPr>
          <w:p w14:paraId="629AED40" w14:textId="77777777" w:rsidR="007650AF" w:rsidRPr="008129F5" w:rsidRDefault="007650AF" w:rsidP="0032359D">
            <w:pPr>
              <w:widowControl w:val="0"/>
              <w:jc w:val="both"/>
              <w:rPr>
                <w:rFonts w:cs="Arial"/>
                <w:b/>
                <w:lang w:val="it-IT"/>
              </w:rPr>
            </w:pPr>
          </w:p>
        </w:tc>
      </w:tr>
      <w:tr w:rsidR="0032359D" w:rsidRPr="00B457FF" w14:paraId="02A40065" w14:textId="77777777" w:rsidTr="00CA52FE">
        <w:tc>
          <w:tcPr>
            <w:tcW w:w="4403" w:type="dxa"/>
            <w:gridSpan w:val="2"/>
          </w:tcPr>
          <w:p w14:paraId="692128ED" w14:textId="77777777" w:rsidR="0032359D" w:rsidRPr="00362C33" w:rsidRDefault="0032359D" w:rsidP="0032359D">
            <w:pPr>
              <w:widowControl w:val="0"/>
              <w:jc w:val="both"/>
              <w:rPr>
                <w:rFonts w:cs="Arial"/>
                <w:lang w:val="de-DE" w:eastAsia="de-DE"/>
              </w:rPr>
            </w:pPr>
            <w:r w:rsidRPr="00362C33">
              <w:rPr>
                <w:rFonts w:cs="Arial"/>
                <w:color w:val="FF0000"/>
                <w:lang w:val="de-DE"/>
              </w:rPr>
              <w:t xml:space="preserve">Die </w:t>
            </w:r>
            <w:r w:rsidR="00D57A93" w:rsidRPr="00362C33">
              <w:rPr>
                <w:rFonts w:cs="Arial"/>
                <w:color w:val="FF0000"/>
                <w:lang w:val="de-DE"/>
              </w:rPr>
              <w:t>a</w:t>
            </w:r>
            <w:r w:rsidRPr="00362C33">
              <w:rPr>
                <w:rFonts w:cs="Arial"/>
                <w:color w:val="FF0000"/>
                <w:lang w:val="de-DE"/>
              </w:rPr>
              <w:t>uftraggebende Körperschaft / Vergabestelle</w:t>
            </w:r>
            <w:r w:rsidRPr="00362C33">
              <w:rPr>
                <w:rFonts w:cs="Arial"/>
                <w:color w:val="FF0000"/>
                <w:lang w:val="de-DE" w:eastAsia="de-DE"/>
              </w:rPr>
              <w:t xml:space="preserve"> </w:t>
            </w:r>
            <w:r w:rsidRPr="00362C33">
              <w:rPr>
                <w:rFonts w:cs="Arial"/>
                <w:lang w:val="de-DE" w:eastAsia="de-DE"/>
              </w:rPr>
              <w:t xml:space="preserve">behält sich vor, den </w:t>
            </w:r>
            <w:r w:rsidRPr="00362C33">
              <w:rPr>
                <w:rFonts w:cs="Arial"/>
                <w:lang w:val="de-DE"/>
              </w:rPr>
              <w:t>Zuschlagsempfänger der vorliegenden Ausschreibung</w:t>
            </w:r>
            <w:r w:rsidRPr="00362C33">
              <w:rPr>
                <w:rFonts w:cs="Arial"/>
                <w:lang w:val="de-DE" w:eastAsia="de-DE"/>
              </w:rPr>
              <w:t xml:space="preserve"> auch mit weiteren technischen Nebenleistungen, die für die Realisierung des Bauvorhabens erforderlich sind, zu beauftragen </w:t>
            </w:r>
            <w:r w:rsidRPr="00362C33">
              <w:rPr>
                <w:rFonts w:cs="Arial"/>
                <w:lang w:val="de-DE"/>
              </w:rPr>
              <w:t xml:space="preserve">(siehe </w:t>
            </w:r>
            <w:r w:rsidR="00A076D6" w:rsidRPr="00362C33">
              <w:rPr>
                <w:rFonts w:cs="Arial"/>
                <w:lang w:val="de-DE"/>
              </w:rPr>
              <w:t xml:space="preserve">Teil IV </w:t>
            </w:r>
            <w:r w:rsidRPr="00362C33">
              <w:rPr>
                <w:rFonts w:cs="Arial"/>
                <w:lang w:val="de-DE"/>
              </w:rPr>
              <w:t xml:space="preserve">Punkt </w:t>
            </w:r>
            <w:r w:rsidR="00A076D6" w:rsidRPr="00362C33">
              <w:rPr>
                <w:rFonts w:cs="Arial"/>
                <w:lang w:val="de-DE"/>
              </w:rPr>
              <w:t>7</w:t>
            </w:r>
            <w:r w:rsidRPr="00362C33">
              <w:rPr>
                <w:rFonts w:cs="Arial"/>
                <w:lang w:val="de-DE"/>
              </w:rPr>
              <w:t>).</w:t>
            </w:r>
          </w:p>
        </w:tc>
        <w:tc>
          <w:tcPr>
            <w:tcW w:w="852" w:type="dxa"/>
          </w:tcPr>
          <w:p w14:paraId="382C0568" w14:textId="77777777" w:rsidR="0032359D" w:rsidRPr="00362C33" w:rsidRDefault="0032359D" w:rsidP="0032359D">
            <w:pPr>
              <w:widowControl w:val="0"/>
              <w:spacing w:line="240" w:lineRule="exact"/>
              <w:ind w:right="-180"/>
              <w:jc w:val="both"/>
              <w:rPr>
                <w:rFonts w:cs="Arial"/>
                <w:lang w:val="de-DE"/>
              </w:rPr>
            </w:pPr>
          </w:p>
        </w:tc>
        <w:tc>
          <w:tcPr>
            <w:tcW w:w="4258" w:type="dxa"/>
          </w:tcPr>
          <w:p w14:paraId="0BD8438C" w14:textId="77777777" w:rsidR="0032359D" w:rsidRPr="008129F5" w:rsidRDefault="0032359D" w:rsidP="0032359D">
            <w:pPr>
              <w:pStyle w:val="Default"/>
              <w:widowControl w:val="0"/>
              <w:spacing w:line="240" w:lineRule="exact"/>
              <w:ind w:right="105"/>
              <w:jc w:val="both"/>
              <w:rPr>
                <w:rFonts w:cs="Arial"/>
                <w:color w:val="auto"/>
                <w:sz w:val="20"/>
                <w:szCs w:val="20"/>
              </w:rPr>
            </w:pPr>
            <w:r w:rsidRPr="00362C33">
              <w:rPr>
                <w:rFonts w:cs="Arial"/>
                <w:color w:val="FF0000"/>
                <w:sz w:val="20"/>
                <w:lang w:eastAsia="de-DE"/>
              </w:rPr>
              <w:t>L’ente committente / La stazione appaltante</w:t>
            </w:r>
            <w:r w:rsidRPr="00362C33">
              <w:rPr>
                <w:rFonts w:cs="Arial"/>
                <w:color w:val="FF0000"/>
                <w:sz w:val="20"/>
              </w:rPr>
              <w:t xml:space="preserve"> </w:t>
            </w:r>
            <w:r w:rsidRPr="00362C33">
              <w:rPr>
                <w:rFonts w:cs="Arial"/>
                <w:sz w:val="20"/>
                <w:lang w:eastAsia="de-DE"/>
              </w:rPr>
              <w:t xml:space="preserve">si riserva la facoltà di conferire </w:t>
            </w:r>
            <w:r w:rsidRPr="00362C33">
              <w:rPr>
                <w:rFonts w:cs="Arial"/>
                <w:sz w:val="20"/>
              </w:rPr>
              <w:t>all’aggiudicatario della presente gara</w:t>
            </w:r>
            <w:r w:rsidRPr="00362C33">
              <w:rPr>
                <w:rFonts w:cs="Arial"/>
                <w:sz w:val="20"/>
                <w:lang w:eastAsia="de-DE"/>
              </w:rPr>
              <w:t xml:space="preserve"> anche altre prestazioni tecniche accessorie necessarie per la realizzazione dell’opera </w:t>
            </w:r>
            <w:r w:rsidRPr="00362C33">
              <w:rPr>
                <w:rFonts w:cs="Arial"/>
                <w:sz w:val="20"/>
              </w:rPr>
              <w:t xml:space="preserve">(vedasi </w:t>
            </w:r>
            <w:r w:rsidR="00A076D6" w:rsidRPr="00362C33">
              <w:rPr>
                <w:rFonts w:cs="Arial"/>
                <w:sz w:val="20"/>
              </w:rPr>
              <w:t xml:space="preserve">Parte IV </w:t>
            </w:r>
            <w:r w:rsidRPr="00362C33">
              <w:rPr>
                <w:rFonts w:cs="Arial"/>
                <w:sz w:val="20"/>
              </w:rPr>
              <w:t xml:space="preserve">punto </w:t>
            </w:r>
            <w:r w:rsidR="00A076D6" w:rsidRPr="00362C33">
              <w:rPr>
                <w:rFonts w:cs="Arial"/>
                <w:sz w:val="20"/>
              </w:rPr>
              <w:t>7)</w:t>
            </w:r>
            <w:r w:rsidRPr="00362C33">
              <w:rPr>
                <w:rFonts w:cs="Arial"/>
                <w:sz w:val="20"/>
                <w:lang w:eastAsia="de-DE"/>
              </w:rPr>
              <w:t>.</w:t>
            </w:r>
          </w:p>
        </w:tc>
      </w:tr>
      <w:tr w:rsidR="0032359D" w:rsidRPr="00B457FF" w14:paraId="7A1D35D9" w14:textId="77777777" w:rsidTr="00CA52FE">
        <w:tc>
          <w:tcPr>
            <w:tcW w:w="4403" w:type="dxa"/>
            <w:gridSpan w:val="2"/>
          </w:tcPr>
          <w:p w14:paraId="68AFCE73" w14:textId="77777777" w:rsidR="0032359D" w:rsidRPr="008129F5" w:rsidRDefault="0032359D" w:rsidP="0032359D">
            <w:pPr>
              <w:pStyle w:val="Default"/>
              <w:widowControl w:val="0"/>
              <w:spacing w:line="240" w:lineRule="exact"/>
              <w:ind w:right="76"/>
              <w:jc w:val="both"/>
            </w:pPr>
          </w:p>
        </w:tc>
        <w:tc>
          <w:tcPr>
            <w:tcW w:w="852" w:type="dxa"/>
          </w:tcPr>
          <w:p w14:paraId="3B8FEE9E" w14:textId="77777777" w:rsidR="0032359D" w:rsidRPr="008129F5" w:rsidRDefault="0032359D" w:rsidP="0032359D">
            <w:pPr>
              <w:widowControl w:val="0"/>
              <w:spacing w:line="240" w:lineRule="exact"/>
              <w:ind w:right="-180"/>
              <w:jc w:val="both"/>
              <w:rPr>
                <w:rFonts w:cs="Arial"/>
                <w:lang w:val="it-IT"/>
              </w:rPr>
            </w:pPr>
          </w:p>
        </w:tc>
        <w:tc>
          <w:tcPr>
            <w:tcW w:w="4258" w:type="dxa"/>
          </w:tcPr>
          <w:p w14:paraId="1BC1EFE7" w14:textId="77777777" w:rsidR="0032359D" w:rsidRPr="008129F5" w:rsidRDefault="0032359D" w:rsidP="0032359D">
            <w:pPr>
              <w:pStyle w:val="Default"/>
              <w:widowControl w:val="0"/>
              <w:spacing w:line="240" w:lineRule="exact"/>
              <w:ind w:right="105"/>
              <w:jc w:val="both"/>
              <w:rPr>
                <w:rFonts w:cs="Arial"/>
                <w:color w:val="auto"/>
                <w:sz w:val="20"/>
                <w:szCs w:val="20"/>
              </w:rPr>
            </w:pPr>
          </w:p>
        </w:tc>
      </w:tr>
      <w:tr w:rsidR="0032359D" w:rsidRPr="00440BC9" w14:paraId="398E1706" w14:textId="77777777" w:rsidTr="00CA52FE">
        <w:tc>
          <w:tcPr>
            <w:tcW w:w="4403" w:type="dxa"/>
            <w:gridSpan w:val="2"/>
          </w:tcPr>
          <w:p w14:paraId="4DA7CA3B" w14:textId="77777777" w:rsidR="0032359D" w:rsidRPr="00F21EC1" w:rsidRDefault="00717391" w:rsidP="005D66AF">
            <w:pPr>
              <w:pStyle w:val="Default"/>
              <w:widowControl w:val="0"/>
              <w:numPr>
                <w:ilvl w:val="1"/>
                <w:numId w:val="18"/>
              </w:numPr>
              <w:spacing w:line="240" w:lineRule="exact"/>
              <w:ind w:left="439" w:hanging="426"/>
              <w:jc w:val="both"/>
              <w:rPr>
                <w:lang w:val="en-US"/>
              </w:rPr>
            </w:pPr>
            <w:r w:rsidRPr="00717391">
              <w:rPr>
                <w:rFonts w:cs="Arial"/>
                <w:b/>
                <w:sz w:val="20"/>
                <w:lang w:val="de-DE"/>
              </w:rPr>
              <w:t>FINANZIERUNGSQUELLEN</w:t>
            </w:r>
          </w:p>
        </w:tc>
        <w:tc>
          <w:tcPr>
            <w:tcW w:w="852" w:type="dxa"/>
          </w:tcPr>
          <w:p w14:paraId="390611C6" w14:textId="77777777" w:rsidR="0032359D" w:rsidRPr="00F21EC1" w:rsidRDefault="0032359D" w:rsidP="0032359D">
            <w:pPr>
              <w:widowControl w:val="0"/>
              <w:spacing w:line="240" w:lineRule="exact"/>
              <w:ind w:right="-180"/>
              <w:jc w:val="both"/>
              <w:rPr>
                <w:rFonts w:cs="Arial"/>
              </w:rPr>
            </w:pPr>
          </w:p>
        </w:tc>
        <w:tc>
          <w:tcPr>
            <w:tcW w:w="4258" w:type="dxa"/>
          </w:tcPr>
          <w:p w14:paraId="38E4B8B0" w14:textId="77777777" w:rsidR="0032359D" w:rsidRPr="00F21EC1" w:rsidRDefault="00717391" w:rsidP="005D66AF">
            <w:pPr>
              <w:pStyle w:val="Default"/>
              <w:widowControl w:val="0"/>
              <w:numPr>
                <w:ilvl w:val="1"/>
                <w:numId w:val="17"/>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32359D" w:rsidRPr="00440BC9" w14:paraId="5AD2C6FE" w14:textId="77777777" w:rsidTr="00CA52FE">
        <w:tc>
          <w:tcPr>
            <w:tcW w:w="4403" w:type="dxa"/>
            <w:gridSpan w:val="2"/>
          </w:tcPr>
          <w:p w14:paraId="1B1607EA" w14:textId="77777777" w:rsidR="0032359D" w:rsidRPr="00F21EC1" w:rsidRDefault="0032359D" w:rsidP="0032359D">
            <w:pPr>
              <w:pStyle w:val="Default"/>
              <w:widowControl w:val="0"/>
              <w:spacing w:line="240" w:lineRule="exact"/>
              <w:ind w:right="76"/>
              <w:jc w:val="both"/>
              <w:rPr>
                <w:lang w:val="en-US"/>
              </w:rPr>
            </w:pPr>
          </w:p>
        </w:tc>
        <w:tc>
          <w:tcPr>
            <w:tcW w:w="852" w:type="dxa"/>
          </w:tcPr>
          <w:p w14:paraId="373A6178" w14:textId="77777777" w:rsidR="0032359D" w:rsidRPr="00F21EC1" w:rsidRDefault="0032359D" w:rsidP="0032359D">
            <w:pPr>
              <w:widowControl w:val="0"/>
              <w:spacing w:line="240" w:lineRule="exact"/>
              <w:ind w:right="-180"/>
              <w:jc w:val="both"/>
              <w:rPr>
                <w:rFonts w:cs="Arial"/>
              </w:rPr>
            </w:pPr>
          </w:p>
        </w:tc>
        <w:tc>
          <w:tcPr>
            <w:tcW w:w="4258" w:type="dxa"/>
          </w:tcPr>
          <w:p w14:paraId="55B9FAAE" w14:textId="77777777" w:rsidR="0032359D" w:rsidRPr="00F21EC1" w:rsidRDefault="0032359D" w:rsidP="0032359D">
            <w:pPr>
              <w:pStyle w:val="Default"/>
              <w:widowControl w:val="0"/>
              <w:spacing w:line="240" w:lineRule="exact"/>
              <w:ind w:right="105"/>
              <w:jc w:val="both"/>
              <w:rPr>
                <w:rFonts w:cs="Arial"/>
                <w:color w:val="auto"/>
                <w:sz w:val="20"/>
                <w:szCs w:val="20"/>
                <w:lang w:val="en-US"/>
              </w:rPr>
            </w:pPr>
          </w:p>
        </w:tc>
      </w:tr>
      <w:tr w:rsidR="00863CC6" w:rsidRPr="00B457FF" w14:paraId="72C40A2B" w14:textId="77777777" w:rsidTr="00CA52FE">
        <w:tc>
          <w:tcPr>
            <w:tcW w:w="4403" w:type="dxa"/>
            <w:gridSpan w:val="2"/>
          </w:tcPr>
          <w:p w14:paraId="6328D9AF" w14:textId="77777777" w:rsidR="00863CC6" w:rsidRPr="00A67704" w:rsidRDefault="00863CC6" w:rsidP="00863CC6">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A67704">
              <w:rPr>
                <w:rFonts w:cs="Arial"/>
                <w:lang w:val="de-DE"/>
              </w:rPr>
              <w:t xml:space="preserve"> finanziert.</w:t>
            </w:r>
          </w:p>
          <w:p w14:paraId="3133FF7E" w14:textId="77777777" w:rsidR="00863CC6" w:rsidRPr="00A67704" w:rsidRDefault="00863CC6" w:rsidP="00863CC6">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32DD5459" w14:textId="77777777" w:rsidR="00863CC6" w:rsidRPr="00F21EC1" w:rsidRDefault="00863CC6" w:rsidP="00863CC6">
            <w:pPr>
              <w:pStyle w:val="Default"/>
              <w:widowControl w:val="0"/>
              <w:spacing w:line="240" w:lineRule="exact"/>
              <w:ind w:right="76"/>
              <w:jc w:val="both"/>
              <w:rPr>
                <w:lang w:val="en-US"/>
              </w:rPr>
            </w:pPr>
          </w:p>
        </w:tc>
        <w:tc>
          <w:tcPr>
            <w:tcW w:w="852" w:type="dxa"/>
          </w:tcPr>
          <w:p w14:paraId="6FF9B06C" w14:textId="77777777" w:rsidR="00863CC6" w:rsidRPr="00F21EC1" w:rsidRDefault="00863CC6" w:rsidP="00863CC6">
            <w:pPr>
              <w:widowControl w:val="0"/>
              <w:spacing w:line="240" w:lineRule="exact"/>
              <w:ind w:right="-180"/>
              <w:jc w:val="both"/>
              <w:rPr>
                <w:rFonts w:cs="Arial"/>
              </w:rPr>
            </w:pPr>
          </w:p>
        </w:tc>
        <w:tc>
          <w:tcPr>
            <w:tcW w:w="4258" w:type="dxa"/>
          </w:tcPr>
          <w:p w14:paraId="58F2141F" w14:textId="77777777" w:rsidR="00863CC6" w:rsidRPr="008129F5" w:rsidRDefault="00863CC6" w:rsidP="00863CC6">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fldChar w:fldCharType="end"/>
            </w:r>
            <w:r w:rsidRPr="008129F5">
              <w:rPr>
                <w:rFonts w:cs="Arial"/>
                <w:lang w:val="it-IT" w:eastAsia="de-DE"/>
              </w:rPr>
              <w:t>.</w:t>
            </w:r>
          </w:p>
          <w:p w14:paraId="59FAD0E3" w14:textId="77777777" w:rsidR="00863CC6" w:rsidRPr="008129F5" w:rsidRDefault="00863CC6" w:rsidP="00863CC6">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62C7653"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014E78" w:rsidRPr="00B457FF" w14:paraId="47FB7E64" w14:textId="77777777" w:rsidTr="00CA52FE">
        <w:tc>
          <w:tcPr>
            <w:tcW w:w="4403" w:type="dxa"/>
            <w:gridSpan w:val="2"/>
          </w:tcPr>
          <w:p w14:paraId="65C7006A" w14:textId="77777777" w:rsidR="00014E78" w:rsidRPr="007650AF" w:rsidRDefault="00014E78" w:rsidP="00863CC6">
            <w:pPr>
              <w:widowControl w:val="0"/>
              <w:jc w:val="both"/>
              <w:rPr>
                <w:rFonts w:cs="Arial"/>
                <w:color w:val="FF0000"/>
                <w:lang w:val="de-DE"/>
              </w:rPr>
            </w:pPr>
            <w:r w:rsidRPr="007650AF">
              <w:rPr>
                <w:rFonts w:cs="Arial"/>
                <w:color w:val="FF0000"/>
                <w:lang w:val="de-DE"/>
              </w:rPr>
              <w:lastRenderedPageBreak/>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1E67D8D2" w14:textId="77777777" w:rsidR="00014E78" w:rsidRPr="007650AF" w:rsidRDefault="00014E78" w:rsidP="00863CC6">
            <w:pPr>
              <w:widowControl w:val="0"/>
              <w:spacing w:line="240" w:lineRule="exact"/>
              <w:ind w:right="-180"/>
              <w:jc w:val="both"/>
              <w:rPr>
                <w:rFonts w:cs="Arial"/>
                <w:lang w:val="de-DE"/>
              </w:rPr>
            </w:pPr>
          </w:p>
        </w:tc>
        <w:tc>
          <w:tcPr>
            <w:tcW w:w="4258" w:type="dxa"/>
          </w:tcPr>
          <w:p w14:paraId="10F5C2DD" w14:textId="77777777" w:rsidR="00014E78" w:rsidRPr="007650AF" w:rsidRDefault="00014E78" w:rsidP="00014E78">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p w14:paraId="3F415235" w14:textId="77777777" w:rsidR="00014E78" w:rsidRPr="007650AF" w:rsidRDefault="00014E78" w:rsidP="00863CC6">
            <w:pPr>
              <w:widowControl w:val="0"/>
              <w:jc w:val="both"/>
              <w:rPr>
                <w:rFonts w:cs="Arial"/>
                <w:lang w:val="it-IT" w:eastAsia="de-DE"/>
              </w:rPr>
            </w:pPr>
          </w:p>
        </w:tc>
      </w:tr>
      <w:tr w:rsidR="00014E78" w:rsidRPr="00B457FF" w14:paraId="3456C67D" w14:textId="77777777" w:rsidTr="00CA52FE">
        <w:tc>
          <w:tcPr>
            <w:tcW w:w="4403" w:type="dxa"/>
            <w:gridSpan w:val="2"/>
          </w:tcPr>
          <w:p w14:paraId="162C9294" w14:textId="77777777" w:rsidR="00014E78" w:rsidRPr="00014E78" w:rsidRDefault="00014E78" w:rsidP="00863CC6">
            <w:pPr>
              <w:widowControl w:val="0"/>
              <w:jc w:val="both"/>
              <w:rPr>
                <w:rFonts w:cs="Arial"/>
                <w:lang w:val="it-IT"/>
              </w:rPr>
            </w:pPr>
          </w:p>
        </w:tc>
        <w:tc>
          <w:tcPr>
            <w:tcW w:w="852" w:type="dxa"/>
          </w:tcPr>
          <w:p w14:paraId="46FFFFD9" w14:textId="77777777" w:rsidR="00014E78" w:rsidRPr="00014E78" w:rsidRDefault="00014E78" w:rsidP="00863CC6">
            <w:pPr>
              <w:widowControl w:val="0"/>
              <w:spacing w:line="240" w:lineRule="exact"/>
              <w:ind w:right="-180"/>
              <w:jc w:val="both"/>
              <w:rPr>
                <w:rFonts w:cs="Arial"/>
                <w:lang w:val="it-IT"/>
              </w:rPr>
            </w:pPr>
          </w:p>
        </w:tc>
        <w:tc>
          <w:tcPr>
            <w:tcW w:w="4258" w:type="dxa"/>
          </w:tcPr>
          <w:p w14:paraId="6606F7A1" w14:textId="77777777" w:rsidR="00014E78" w:rsidRPr="008129F5" w:rsidRDefault="00014E78" w:rsidP="00863CC6">
            <w:pPr>
              <w:widowControl w:val="0"/>
              <w:jc w:val="both"/>
              <w:rPr>
                <w:rFonts w:cs="Arial"/>
                <w:lang w:val="it-IT" w:eastAsia="de-DE"/>
              </w:rPr>
            </w:pPr>
          </w:p>
        </w:tc>
      </w:tr>
      <w:tr w:rsidR="00863CC6" w:rsidRPr="00B457FF" w14:paraId="6073D96E" w14:textId="77777777" w:rsidTr="00CA52FE">
        <w:tc>
          <w:tcPr>
            <w:tcW w:w="4403" w:type="dxa"/>
            <w:gridSpan w:val="2"/>
          </w:tcPr>
          <w:p w14:paraId="00096B93" w14:textId="77777777" w:rsidR="00863CC6" w:rsidRPr="00E06001" w:rsidRDefault="00863CC6" w:rsidP="00E06001">
            <w:pPr>
              <w:widowControl w:val="0"/>
              <w:jc w:val="both"/>
              <w:rPr>
                <w:rFonts w:cs="Arial"/>
                <w:lang w:val="de-DE"/>
              </w:rPr>
            </w:pPr>
            <w:r w:rsidRPr="00DD6DB0">
              <w:rPr>
                <w:rFonts w:cs="Arial"/>
                <w:lang w:val="de-DE"/>
              </w:rPr>
              <w:t xml:space="preserve">Gemäß Art. 24 Abs. 8 bis </w:t>
            </w:r>
            <w:r w:rsidR="008C593A" w:rsidRPr="003B31C6">
              <w:rPr>
                <w:rFonts w:cs="Arial"/>
                <w:lang w:val="de-DE"/>
              </w:rPr>
              <w:t>GvD Nr. 50/2016</w:t>
            </w:r>
            <w:r w:rsidR="008C593A"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0470A8CB" w14:textId="77777777" w:rsidR="00863CC6" w:rsidRPr="008129F5" w:rsidRDefault="00863CC6" w:rsidP="00863CC6">
            <w:pPr>
              <w:widowControl w:val="0"/>
              <w:spacing w:line="240" w:lineRule="exact"/>
              <w:ind w:right="-180"/>
              <w:jc w:val="both"/>
              <w:rPr>
                <w:rFonts w:cs="Arial"/>
                <w:lang w:val="de-DE"/>
              </w:rPr>
            </w:pPr>
          </w:p>
        </w:tc>
        <w:tc>
          <w:tcPr>
            <w:tcW w:w="4258" w:type="dxa"/>
          </w:tcPr>
          <w:p w14:paraId="710824AC" w14:textId="77777777" w:rsidR="00863CC6" w:rsidRPr="008129F5" w:rsidRDefault="00863CC6" w:rsidP="00863CC6">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sidR="00F0276C">
              <w:rPr>
                <w:rFonts w:cs="Arial"/>
                <w:sz w:val="20"/>
              </w:rPr>
              <w:t>D.lgs</w:t>
            </w:r>
            <w:r w:rsidR="008C593A" w:rsidRPr="003B31C6">
              <w:rPr>
                <w:rFonts w:cs="Arial"/>
                <w:sz w:val="20"/>
              </w:rPr>
              <w:t>. 50/2016</w:t>
            </w:r>
            <w:r w:rsidRPr="003B31C6">
              <w:rPr>
                <w:rFonts w:cs="Arial"/>
                <w:sz w:val="20"/>
              </w:rPr>
              <w:t>.</w:t>
            </w:r>
          </w:p>
        </w:tc>
      </w:tr>
      <w:tr w:rsidR="00863CC6" w:rsidRPr="00B457FF" w14:paraId="5D59CD2E" w14:textId="77777777" w:rsidTr="00CA52FE">
        <w:tc>
          <w:tcPr>
            <w:tcW w:w="4403" w:type="dxa"/>
            <w:gridSpan w:val="2"/>
          </w:tcPr>
          <w:p w14:paraId="57693DD5" w14:textId="77777777" w:rsidR="00863CC6" w:rsidRPr="008129F5" w:rsidRDefault="00863CC6" w:rsidP="00863CC6">
            <w:pPr>
              <w:pStyle w:val="Default"/>
              <w:widowControl w:val="0"/>
              <w:spacing w:line="240" w:lineRule="exact"/>
              <w:ind w:right="76"/>
              <w:jc w:val="both"/>
            </w:pPr>
          </w:p>
        </w:tc>
        <w:tc>
          <w:tcPr>
            <w:tcW w:w="852" w:type="dxa"/>
          </w:tcPr>
          <w:p w14:paraId="7B75EB4B" w14:textId="77777777" w:rsidR="00863CC6" w:rsidRPr="008129F5" w:rsidRDefault="00863CC6" w:rsidP="00863CC6">
            <w:pPr>
              <w:widowControl w:val="0"/>
              <w:spacing w:line="240" w:lineRule="exact"/>
              <w:ind w:right="-180"/>
              <w:jc w:val="both"/>
              <w:rPr>
                <w:rFonts w:cs="Arial"/>
                <w:lang w:val="it-IT"/>
              </w:rPr>
            </w:pPr>
          </w:p>
        </w:tc>
        <w:tc>
          <w:tcPr>
            <w:tcW w:w="4258" w:type="dxa"/>
          </w:tcPr>
          <w:p w14:paraId="75D0910E"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863CC6" w:rsidRPr="00440BC9" w14:paraId="38C0AD57" w14:textId="77777777" w:rsidTr="00CA52FE">
        <w:tc>
          <w:tcPr>
            <w:tcW w:w="4403" w:type="dxa"/>
            <w:gridSpan w:val="2"/>
          </w:tcPr>
          <w:p w14:paraId="59214ABB" w14:textId="77777777" w:rsidR="00863CC6" w:rsidRPr="00AC4780" w:rsidRDefault="00AC4780" w:rsidP="005D66AF">
            <w:pPr>
              <w:pStyle w:val="Default"/>
              <w:widowControl w:val="0"/>
              <w:numPr>
                <w:ilvl w:val="1"/>
                <w:numId w:val="18"/>
              </w:numPr>
              <w:spacing w:line="240" w:lineRule="exact"/>
              <w:ind w:left="439" w:hanging="426"/>
              <w:jc w:val="both"/>
              <w:rPr>
                <w:rFonts w:cs="Arial"/>
                <w:b/>
                <w:caps/>
                <w:lang w:val="de-DE"/>
              </w:rPr>
            </w:pPr>
            <w:r w:rsidRPr="00AC4780">
              <w:rPr>
                <w:rFonts w:cs="Arial"/>
                <w:b/>
                <w:sz w:val="20"/>
                <w:lang w:val="de-DE"/>
              </w:rPr>
              <w:t>ZAHLUNGSMODALIT</w:t>
            </w:r>
            <w:r w:rsidR="00D57A93" w:rsidRPr="00D57A93">
              <w:rPr>
                <w:rFonts w:cs="Arial"/>
                <w:b/>
                <w:sz w:val="20"/>
                <w:lang w:val="de-DE"/>
              </w:rPr>
              <w:t>Ä</w:t>
            </w:r>
            <w:r w:rsidRPr="00AC4780">
              <w:rPr>
                <w:rFonts w:cs="Arial"/>
                <w:b/>
                <w:sz w:val="20"/>
                <w:lang w:val="de-DE"/>
              </w:rPr>
              <w:t>TEN</w:t>
            </w:r>
          </w:p>
        </w:tc>
        <w:tc>
          <w:tcPr>
            <w:tcW w:w="852" w:type="dxa"/>
          </w:tcPr>
          <w:p w14:paraId="6D3CCCC9" w14:textId="77777777" w:rsidR="00863CC6" w:rsidRPr="00F21EC1" w:rsidRDefault="00863CC6" w:rsidP="00863CC6">
            <w:pPr>
              <w:widowControl w:val="0"/>
              <w:spacing w:line="240" w:lineRule="exact"/>
              <w:ind w:right="-180"/>
              <w:jc w:val="both"/>
              <w:rPr>
                <w:rFonts w:cs="Arial"/>
              </w:rPr>
            </w:pPr>
          </w:p>
        </w:tc>
        <w:tc>
          <w:tcPr>
            <w:tcW w:w="4258" w:type="dxa"/>
          </w:tcPr>
          <w:p w14:paraId="50892797" w14:textId="77777777" w:rsidR="00863CC6" w:rsidRPr="00F21EC1" w:rsidRDefault="00AC4780" w:rsidP="005D66AF">
            <w:pPr>
              <w:pStyle w:val="Default"/>
              <w:widowControl w:val="0"/>
              <w:numPr>
                <w:ilvl w:val="1"/>
                <w:numId w:val="17"/>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863CC6" w:rsidRPr="00440BC9" w14:paraId="5B9C02A8" w14:textId="77777777" w:rsidTr="00CA52FE">
        <w:tc>
          <w:tcPr>
            <w:tcW w:w="4403" w:type="dxa"/>
            <w:gridSpan w:val="2"/>
          </w:tcPr>
          <w:p w14:paraId="52C6A225" w14:textId="77777777" w:rsidR="00863CC6" w:rsidRPr="00F21EC1" w:rsidRDefault="00863CC6" w:rsidP="00863CC6">
            <w:pPr>
              <w:pStyle w:val="Default"/>
              <w:widowControl w:val="0"/>
              <w:spacing w:line="240" w:lineRule="exact"/>
              <w:ind w:right="76"/>
              <w:jc w:val="both"/>
              <w:rPr>
                <w:lang w:val="en-US"/>
              </w:rPr>
            </w:pPr>
          </w:p>
        </w:tc>
        <w:tc>
          <w:tcPr>
            <w:tcW w:w="852" w:type="dxa"/>
          </w:tcPr>
          <w:p w14:paraId="2947407B" w14:textId="77777777" w:rsidR="00863CC6" w:rsidRPr="00F21EC1" w:rsidRDefault="00863CC6" w:rsidP="00863CC6">
            <w:pPr>
              <w:widowControl w:val="0"/>
              <w:spacing w:line="240" w:lineRule="exact"/>
              <w:ind w:right="-180"/>
              <w:jc w:val="both"/>
              <w:rPr>
                <w:rFonts w:cs="Arial"/>
              </w:rPr>
            </w:pPr>
          </w:p>
        </w:tc>
        <w:tc>
          <w:tcPr>
            <w:tcW w:w="4258" w:type="dxa"/>
          </w:tcPr>
          <w:p w14:paraId="2D817CC3" w14:textId="77777777" w:rsidR="00863CC6" w:rsidRPr="00F21EC1" w:rsidRDefault="00863CC6" w:rsidP="00863CC6">
            <w:pPr>
              <w:pStyle w:val="Default"/>
              <w:widowControl w:val="0"/>
              <w:spacing w:line="240" w:lineRule="exact"/>
              <w:ind w:right="105"/>
              <w:jc w:val="both"/>
              <w:rPr>
                <w:rFonts w:cs="Arial"/>
                <w:color w:val="auto"/>
                <w:sz w:val="20"/>
                <w:szCs w:val="20"/>
                <w:lang w:val="en-US"/>
              </w:rPr>
            </w:pPr>
          </w:p>
        </w:tc>
      </w:tr>
      <w:tr w:rsidR="00863CC6" w:rsidRPr="00B457FF" w14:paraId="08E6B8C0" w14:textId="77777777" w:rsidTr="00CA52FE">
        <w:tc>
          <w:tcPr>
            <w:tcW w:w="4403" w:type="dxa"/>
            <w:gridSpan w:val="2"/>
          </w:tcPr>
          <w:p w14:paraId="0B1EBB41" w14:textId="77777777" w:rsidR="00863CC6" w:rsidRPr="00D57A93" w:rsidRDefault="006E1D4A" w:rsidP="006E1D4A">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35026662" w14:textId="77777777" w:rsidR="00863CC6" w:rsidRPr="00D57A93" w:rsidRDefault="00863CC6" w:rsidP="00863CC6">
            <w:pPr>
              <w:widowControl w:val="0"/>
              <w:spacing w:line="240" w:lineRule="exact"/>
              <w:ind w:right="-180"/>
              <w:jc w:val="both"/>
              <w:rPr>
                <w:rFonts w:cs="Arial"/>
                <w:lang w:val="de-DE"/>
              </w:rPr>
            </w:pPr>
          </w:p>
        </w:tc>
        <w:tc>
          <w:tcPr>
            <w:tcW w:w="4258" w:type="dxa"/>
          </w:tcPr>
          <w:p w14:paraId="381E992A" w14:textId="77777777" w:rsidR="00863CC6" w:rsidRPr="008129F5" w:rsidRDefault="006E1D4A" w:rsidP="006E1D4A">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E7796C" w:rsidRPr="00B457FF" w14:paraId="69E32777" w14:textId="77777777" w:rsidTr="00CA52FE">
        <w:tc>
          <w:tcPr>
            <w:tcW w:w="4403" w:type="dxa"/>
            <w:gridSpan w:val="2"/>
          </w:tcPr>
          <w:p w14:paraId="164A6516" w14:textId="77777777" w:rsidR="00E7796C" w:rsidRPr="000716C0" w:rsidRDefault="00E7796C" w:rsidP="006E1D4A">
            <w:pPr>
              <w:pStyle w:val="Default"/>
              <w:widowControl w:val="0"/>
              <w:spacing w:line="240" w:lineRule="exact"/>
              <w:jc w:val="both"/>
              <w:rPr>
                <w:rFonts w:cs="Arial"/>
                <w:sz w:val="20"/>
              </w:rPr>
            </w:pPr>
          </w:p>
        </w:tc>
        <w:tc>
          <w:tcPr>
            <w:tcW w:w="852" w:type="dxa"/>
          </w:tcPr>
          <w:p w14:paraId="3F14AD79" w14:textId="77777777" w:rsidR="00E7796C" w:rsidRPr="008129F5" w:rsidRDefault="00E7796C" w:rsidP="00863CC6">
            <w:pPr>
              <w:widowControl w:val="0"/>
              <w:spacing w:line="240" w:lineRule="exact"/>
              <w:ind w:right="-180"/>
              <w:jc w:val="both"/>
              <w:rPr>
                <w:rFonts w:cs="Arial"/>
                <w:lang w:val="it-IT"/>
              </w:rPr>
            </w:pPr>
          </w:p>
        </w:tc>
        <w:tc>
          <w:tcPr>
            <w:tcW w:w="4258" w:type="dxa"/>
          </w:tcPr>
          <w:p w14:paraId="174FC271"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57686CA8" w14:textId="77777777" w:rsidTr="00CA52FE">
        <w:tc>
          <w:tcPr>
            <w:tcW w:w="4403" w:type="dxa"/>
            <w:gridSpan w:val="2"/>
            <w:shd w:val="clear" w:color="auto" w:fill="E7E6E6" w:themeFill="background2"/>
          </w:tcPr>
          <w:p w14:paraId="4A6DE5D5" w14:textId="77777777" w:rsidR="00782698" w:rsidRPr="000716C0" w:rsidRDefault="00782698" w:rsidP="00782698">
            <w:pPr>
              <w:pStyle w:val="Default"/>
              <w:widowControl w:val="0"/>
              <w:spacing w:line="240" w:lineRule="exact"/>
              <w:ind w:left="439"/>
              <w:jc w:val="both"/>
              <w:rPr>
                <w:rFonts w:cs="Arial"/>
                <w:sz w:val="20"/>
              </w:rPr>
            </w:pPr>
          </w:p>
          <w:p w14:paraId="751701E7" w14:textId="77777777" w:rsidR="00E7796C" w:rsidRPr="005046E9" w:rsidRDefault="00782698" w:rsidP="005D66AF">
            <w:pPr>
              <w:pStyle w:val="Default"/>
              <w:widowControl w:val="0"/>
              <w:numPr>
                <w:ilvl w:val="0"/>
                <w:numId w:val="17"/>
              </w:numPr>
              <w:spacing w:line="240" w:lineRule="exact"/>
              <w:ind w:left="439" w:hanging="426"/>
              <w:jc w:val="both"/>
              <w:rPr>
                <w:rFonts w:cs="Arial"/>
                <w:sz w:val="20"/>
                <w:lang w:val="de-DE"/>
              </w:rPr>
            </w:pPr>
            <w:r w:rsidRPr="005046E9">
              <w:rPr>
                <w:rFonts w:cs="Arial"/>
                <w:b/>
                <w:sz w:val="20"/>
                <w:lang w:val="de-DE"/>
              </w:rPr>
              <w:t>AUFTRAGSDAUER UND OPTIONEN</w:t>
            </w:r>
          </w:p>
          <w:p w14:paraId="0EB0FFD8" w14:textId="77777777" w:rsidR="00782698" w:rsidRPr="00300BC6" w:rsidRDefault="00782698" w:rsidP="00782698">
            <w:pPr>
              <w:pStyle w:val="Default"/>
              <w:widowControl w:val="0"/>
              <w:spacing w:line="240" w:lineRule="exact"/>
              <w:ind w:left="439"/>
              <w:jc w:val="both"/>
              <w:rPr>
                <w:rFonts w:cs="Arial"/>
                <w:sz w:val="20"/>
                <w:lang w:val="de-DE"/>
              </w:rPr>
            </w:pPr>
          </w:p>
        </w:tc>
        <w:tc>
          <w:tcPr>
            <w:tcW w:w="852" w:type="dxa"/>
            <w:shd w:val="clear" w:color="auto" w:fill="auto"/>
          </w:tcPr>
          <w:p w14:paraId="3753BDF0" w14:textId="77777777" w:rsidR="00E7796C" w:rsidRPr="00F21EC1" w:rsidRDefault="00E7796C" w:rsidP="00863CC6">
            <w:pPr>
              <w:widowControl w:val="0"/>
              <w:spacing w:line="240" w:lineRule="exact"/>
              <w:ind w:right="-180"/>
              <w:jc w:val="both"/>
              <w:rPr>
                <w:rFonts w:cs="Arial"/>
              </w:rPr>
            </w:pPr>
          </w:p>
        </w:tc>
        <w:tc>
          <w:tcPr>
            <w:tcW w:w="4258" w:type="dxa"/>
            <w:shd w:val="clear" w:color="auto" w:fill="E7E6E6" w:themeFill="background2"/>
          </w:tcPr>
          <w:p w14:paraId="22AA6A12" w14:textId="77777777" w:rsidR="00782698" w:rsidRPr="00782698" w:rsidRDefault="00782698" w:rsidP="00782698">
            <w:pPr>
              <w:pStyle w:val="Default"/>
              <w:widowControl w:val="0"/>
              <w:spacing w:line="240" w:lineRule="exact"/>
              <w:ind w:left="425"/>
              <w:jc w:val="both"/>
              <w:rPr>
                <w:rFonts w:eastAsia="Andale Sans UI"/>
                <w:sz w:val="20"/>
              </w:rPr>
            </w:pPr>
          </w:p>
          <w:p w14:paraId="7EB3EBC2" w14:textId="77777777" w:rsidR="00E7796C" w:rsidRPr="00300BC6" w:rsidRDefault="00782698" w:rsidP="005D66AF">
            <w:pPr>
              <w:pStyle w:val="Default"/>
              <w:widowControl w:val="0"/>
              <w:numPr>
                <w:ilvl w:val="0"/>
                <w:numId w:val="18"/>
              </w:numPr>
              <w:spacing w:line="240" w:lineRule="exact"/>
              <w:ind w:left="425" w:hanging="425"/>
              <w:jc w:val="both"/>
              <w:rPr>
                <w:rFonts w:eastAsia="Andale Sans UI"/>
                <w:sz w:val="20"/>
              </w:rPr>
            </w:pPr>
            <w:r w:rsidRPr="00BA24C4">
              <w:rPr>
                <w:rFonts w:cs="Arial"/>
                <w:b/>
                <w:sz w:val="20"/>
              </w:rPr>
              <w:t>DURATA DELL’APPALTO E OPZIONI</w:t>
            </w:r>
          </w:p>
        </w:tc>
      </w:tr>
      <w:tr w:rsidR="00E7796C" w:rsidRPr="00440BC9" w14:paraId="22FDC21B" w14:textId="77777777" w:rsidTr="00CA52FE">
        <w:tc>
          <w:tcPr>
            <w:tcW w:w="4403" w:type="dxa"/>
            <w:gridSpan w:val="2"/>
          </w:tcPr>
          <w:p w14:paraId="5C1D5A8C" w14:textId="77777777" w:rsidR="00E7796C" w:rsidRPr="00782698" w:rsidRDefault="00E7796C" w:rsidP="006E1D4A">
            <w:pPr>
              <w:pStyle w:val="Default"/>
              <w:widowControl w:val="0"/>
              <w:spacing w:line="240" w:lineRule="exact"/>
              <w:jc w:val="both"/>
              <w:rPr>
                <w:rFonts w:cs="Arial"/>
                <w:sz w:val="20"/>
              </w:rPr>
            </w:pPr>
          </w:p>
        </w:tc>
        <w:tc>
          <w:tcPr>
            <w:tcW w:w="852" w:type="dxa"/>
          </w:tcPr>
          <w:p w14:paraId="6D278DD0" w14:textId="77777777" w:rsidR="00E7796C" w:rsidRPr="00F21EC1" w:rsidRDefault="00E7796C" w:rsidP="00863CC6">
            <w:pPr>
              <w:widowControl w:val="0"/>
              <w:spacing w:line="240" w:lineRule="exact"/>
              <w:ind w:right="-180"/>
              <w:jc w:val="both"/>
              <w:rPr>
                <w:rFonts w:cs="Arial"/>
              </w:rPr>
            </w:pPr>
          </w:p>
        </w:tc>
        <w:tc>
          <w:tcPr>
            <w:tcW w:w="4258" w:type="dxa"/>
          </w:tcPr>
          <w:p w14:paraId="2178666A"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4476A5A4" w14:textId="77777777" w:rsidTr="00CA52FE">
        <w:tc>
          <w:tcPr>
            <w:tcW w:w="4403" w:type="dxa"/>
            <w:gridSpan w:val="2"/>
          </w:tcPr>
          <w:p w14:paraId="7C0C583A" w14:textId="77777777" w:rsidR="00E7796C" w:rsidRPr="00782698" w:rsidRDefault="0087430F" w:rsidP="005D66AF">
            <w:pPr>
              <w:pStyle w:val="Default"/>
              <w:widowControl w:val="0"/>
              <w:numPr>
                <w:ilvl w:val="1"/>
                <w:numId w:val="18"/>
              </w:numPr>
              <w:spacing w:line="240" w:lineRule="exact"/>
              <w:ind w:left="439" w:hanging="426"/>
              <w:jc w:val="both"/>
              <w:rPr>
                <w:rFonts w:cs="Arial"/>
                <w:sz w:val="20"/>
              </w:rPr>
            </w:pPr>
            <w:r w:rsidRPr="00192BAB">
              <w:rPr>
                <w:rFonts w:cs="Arial"/>
                <w:b/>
                <w:caps/>
                <w:sz w:val="20"/>
                <w:lang w:val="de-DE"/>
              </w:rPr>
              <w:t>Dauer</w:t>
            </w:r>
          </w:p>
        </w:tc>
        <w:tc>
          <w:tcPr>
            <w:tcW w:w="852" w:type="dxa"/>
          </w:tcPr>
          <w:p w14:paraId="00A1A1C9" w14:textId="77777777" w:rsidR="00E7796C" w:rsidRPr="00F21EC1" w:rsidRDefault="00E7796C" w:rsidP="00863CC6">
            <w:pPr>
              <w:widowControl w:val="0"/>
              <w:spacing w:line="240" w:lineRule="exact"/>
              <w:ind w:right="-180"/>
              <w:jc w:val="both"/>
              <w:rPr>
                <w:rFonts w:cs="Arial"/>
              </w:rPr>
            </w:pPr>
          </w:p>
        </w:tc>
        <w:tc>
          <w:tcPr>
            <w:tcW w:w="4258" w:type="dxa"/>
          </w:tcPr>
          <w:p w14:paraId="53C8411C" w14:textId="77777777" w:rsidR="00E7796C" w:rsidRPr="00300BC6" w:rsidRDefault="00D862F0" w:rsidP="005D66AF">
            <w:pPr>
              <w:pStyle w:val="Default"/>
              <w:widowControl w:val="0"/>
              <w:numPr>
                <w:ilvl w:val="1"/>
                <w:numId w:val="17"/>
              </w:numPr>
              <w:spacing w:line="240" w:lineRule="exact"/>
              <w:ind w:left="425" w:hanging="425"/>
              <w:jc w:val="both"/>
              <w:rPr>
                <w:rFonts w:eastAsia="Andale Sans UI"/>
                <w:sz w:val="20"/>
              </w:rPr>
            </w:pPr>
            <w:r w:rsidRPr="0087430F">
              <w:rPr>
                <w:rFonts w:cs="Arial"/>
                <w:b/>
                <w:sz w:val="20"/>
              </w:rPr>
              <w:t>DURATA</w:t>
            </w:r>
          </w:p>
        </w:tc>
      </w:tr>
      <w:tr w:rsidR="00E7796C" w:rsidRPr="00440BC9" w14:paraId="7B6A9290" w14:textId="77777777" w:rsidTr="00CA52FE">
        <w:tc>
          <w:tcPr>
            <w:tcW w:w="4403" w:type="dxa"/>
            <w:gridSpan w:val="2"/>
          </w:tcPr>
          <w:p w14:paraId="16BD5B0C" w14:textId="77777777" w:rsidR="00E7796C" w:rsidRPr="00782698" w:rsidRDefault="00E7796C" w:rsidP="006E1D4A">
            <w:pPr>
              <w:pStyle w:val="Default"/>
              <w:widowControl w:val="0"/>
              <w:spacing w:line="240" w:lineRule="exact"/>
              <w:jc w:val="both"/>
              <w:rPr>
                <w:rFonts w:cs="Arial"/>
                <w:sz w:val="20"/>
              </w:rPr>
            </w:pPr>
          </w:p>
        </w:tc>
        <w:tc>
          <w:tcPr>
            <w:tcW w:w="852" w:type="dxa"/>
          </w:tcPr>
          <w:p w14:paraId="795AA65C" w14:textId="77777777" w:rsidR="00E7796C" w:rsidRPr="00F21EC1" w:rsidRDefault="00E7796C" w:rsidP="00863CC6">
            <w:pPr>
              <w:widowControl w:val="0"/>
              <w:spacing w:line="240" w:lineRule="exact"/>
              <w:ind w:right="-180"/>
              <w:jc w:val="both"/>
              <w:rPr>
                <w:rFonts w:cs="Arial"/>
              </w:rPr>
            </w:pPr>
          </w:p>
        </w:tc>
        <w:tc>
          <w:tcPr>
            <w:tcW w:w="4258" w:type="dxa"/>
          </w:tcPr>
          <w:p w14:paraId="25AD10CF"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B457FF" w14:paraId="5A1B1EFB" w14:textId="77777777" w:rsidTr="00CA52FE">
        <w:tc>
          <w:tcPr>
            <w:tcW w:w="4403" w:type="dxa"/>
            <w:gridSpan w:val="2"/>
          </w:tcPr>
          <w:p w14:paraId="42859573" w14:textId="77777777" w:rsidR="00927C2D" w:rsidRPr="001F316A" w:rsidRDefault="008C593A" w:rsidP="00927C2D">
            <w:pPr>
              <w:widowControl w:val="0"/>
              <w:jc w:val="both"/>
              <w:rPr>
                <w:rFonts w:cs="Arial"/>
                <w:color w:val="ED7D31" w:themeColor="accent2"/>
                <w:lang w:val="de-DE"/>
              </w:rPr>
            </w:pPr>
            <w:r w:rsidRPr="001F316A">
              <w:rPr>
                <w:rFonts w:cs="Arial"/>
                <w:color w:val="ED7D31" w:themeColor="accent2"/>
                <w:lang w:val="de-DE"/>
              </w:rPr>
              <w:t>Bei Ausschreibung einer „Planung“</w:t>
            </w:r>
          </w:p>
          <w:p w14:paraId="19C32F6D" w14:textId="77777777" w:rsidR="008C593A" w:rsidRPr="001F316A" w:rsidRDefault="008C593A" w:rsidP="00927C2D">
            <w:pPr>
              <w:widowControl w:val="0"/>
              <w:jc w:val="both"/>
              <w:rPr>
                <w:rFonts w:cs="Arial"/>
                <w:color w:val="FF0000"/>
                <w:lang w:val="de-DE"/>
              </w:rPr>
            </w:pPr>
          </w:p>
          <w:p w14:paraId="6FFF297C" w14:textId="0C3EF2FB" w:rsidR="00014E78" w:rsidRPr="001D5D79" w:rsidRDefault="00014E78" w:rsidP="00014E78">
            <w:pPr>
              <w:widowControl w:val="0"/>
              <w:contextualSpacing/>
              <w:jc w:val="both"/>
              <w:rPr>
                <w:rFonts w:cs="Arial"/>
                <w:strike/>
                <w:color w:val="FF0000"/>
                <w:lang w:val="de-DE"/>
              </w:rPr>
            </w:pPr>
            <w:r w:rsidRPr="001F316A">
              <w:rPr>
                <w:rFonts w:cs="Arial"/>
                <w:color w:val="ED7D31" w:themeColor="accent2"/>
                <w:lang w:val="de-DE"/>
              </w:rPr>
              <w:t>Projekt über die technisch-wirtschaftliche Machbarkeit</w:t>
            </w:r>
            <w:r w:rsidRPr="001F316A">
              <w:rPr>
                <w:rFonts w:cs="Arial"/>
                <w:color w:val="FF0000"/>
                <w:lang w:val="de-DE"/>
              </w:rPr>
              <w:t xml:space="preserve">: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ab Datum der Vertragsunterzeichnung / Einleitung der Vertragsausführung</w:t>
            </w:r>
            <w:r w:rsidR="0091553B">
              <w:rPr>
                <w:rFonts w:cs="Arial"/>
                <w:color w:val="ED7D31" w:themeColor="accent2"/>
                <w:lang w:val="de-DE"/>
              </w:rPr>
              <w:t>;</w:t>
            </w:r>
          </w:p>
          <w:p w14:paraId="2AE75F6D" w14:textId="77777777" w:rsidR="00014E78" w:rsidRPr="001F316A" w:rsidRDefault="00014E78" w:rsidP="00927C2D">
            <w:pPr>
              <w:widowControl w:val="0"/>
              <w:jc w:val="both"/>
              <w:rPr>
                <w:rFonts w:cs="Arial"/>
                <w:color w:val="ED7D31" w:themeColor="accent2"/>
                <w:lang w:val="de-DE"/>
              </w:rPr>
            </w:pPr>
          </w:p>
          <w:p w14:paraId="0944A94D" w14:textId="65FC4153" w:rsidR="008C593A" w:rsidRPr="001D5D79" w:rsidRDefault="008C593A" w:rsidP="008C593A">
            <w:pPr>
              <w:widowControl w:val="0"/>
              <w:contextualSpacing/>
              <w:jc w:val="both"/>
              <w:rPr>
                <w:rFonts w:cs="Arial"/>
                <w:strike/>
                <w:color w:val="FF0000"/>
                <w:lang w:val="de-DE"/>
              </w:rPr>
            </w:pPr>
            <w:r w:rsidRPr="001F316A">
              <w:rPr>
                <w:rFonts w:cs="Arial"/>
                <w:color w:val="ED7D31" w:themeColor="accent2"/>
                <w:lang w:val="de-DE"/>
              </w:rPr>
              <w:t xml:space="preserve">Endgültiges 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w:t>
            </w:r>
            <w:r w:rsidR="00014E78" w:rsidRPr="001F316A">
              <w:rPr>
                <w:rFonts w:cs="Arial"/>
                <w:color w:val="ED7D31" w:themeColor="accent2"/>
                <w:lang w:val="de-DE"/>
              </w:rPr>
              <w:t>Genehmigung des Projekts über die technisch-wirtschaftliche Machbarkeit</w:t>
            </w:r>
            <w:r w:rsidR="0091553B">
              <w:rPr>
                <w:rFonts w:cs="Arial"/>
                <w:color w:val="ED7D31" w:themeColor="accent2"/>
                <w:lang w:val="de-DE"/>
              </w:rPr>
              <w:t>;</w:t>
            </w:r>
          </w:p>
          <w:p w14:paraId="2A1F9424" w14:textId="77777777" w:rsidR="008C593A" w:rsidRPr="001F316A" w:rsidRDefault="008C593A" w:rsidP="008C593A">
            <w:pPr>
              <w:widowControl w:val="0"/>
              <w:contextualSpacing/>
              <w:jc w:val="both"/>
              <w:rPr>
                <w:rFonts w:cs="Arial"/>
                <w:color w:val="ED7D31" w:themeColor="accent2"/>
                <w:lang w:val="de-DE"/>
              </w:rPr>
            </w:pPr>
          </w:p>
          <w:p w14:paraId="1882E027" w14:textId="5398B8AF" w:rsidR="00562C17" w:rsidRPr="001F316A" w:rsidRDefault="008C593A" w:rsidP="00562C17">
            <w:pPr>
              <w:widowControl w:val="0"/>
              <w:contextualSpacing/>
              <w:jc w:val="both"/>
              <w:rPr>
                <w:rFonts w:cs="Arial"/>
                <w:color w:val="FF0000"/>
                <w:lang w:val="de-DE"/>
              </w:rPr>
            </w:pPr>
            <w:r w:rsidRPr="001F316A">
              <w:rPr>
                <w:rFonts w:cs="Arial"/>
                <w:color w:val="ED7D31" w:themeColor="accent2"/>
                <w:lang w:val="de-DE"/>
              </w:rPr>
              <w:t xml:space="preserve">Ausführungsprojekt: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w:t>
            </w:r>
            <w:r w:rsidR="00B668A2" w:rsidRPr="001F316A">
              <w:rPr>
                <w:rFonts w:cs="Arial"/>
                <w:color w:val="ED7D31" w:themeColor="accent2"/>
                <w:lang w:val="de-DE"/>
              </w:rPr>
              <w:t xml:space="preserve"> </w:t>
            </w:r>
            <w:r w:rsidR="005046E9" w:rsidRPr="001F316A">
              <w:rPr>
                <w:rFonts w:cs="Arial"/>
                <w:color w:val="ED7D31" w:themeColor="accent2"/>
                <w:lang w:val="de-DE"/>
              </w:rPr>
              <w:t>ab Genehmigung des endgültigen Projekts</w:t>
            </w:r>
            <w:r w:rsidR="0091553B">
              <w:rPr>
                <w:rFonts w:cs="Arial"/>
                <w:color w:val="ED7D31" w:themeColor="accent2"/>
                <w:lang w:val="de-DE"/>
              </w:rPr>
              <w:t>.</w:t>
            </w:r>
          </w:p>
          <w:p w14:paraId="6FDDFF0C" w14:textId="77777777" w:rsidR="008C593A" w:rsidRPr="001F316A" w:rsidRDefault="008C593A" w:rsidP="008C593A">
            <w:pPr>
              <w:widowControl w:val="0"/>
              <w:contextualSpacing/>
              <w:jc w:val="both"/>
              <w:rPr>
                <w:rFonts w:cs="Arial"/>
                <w:color w:val="ED7D31" w:themeColor="accent2"/>
                <w:lang w:val="de-DE"/>
              </w:rPr>
            </w:pPr>
          </w:p>
          <w:p w14:paraId="328E691E" w14:textId="77777777" w:rsidR="00B668A2" w:rsidRPr="001F316A" w:rsidRDefault="00B668A2" w:rsidP="008C593A">
            <w:pPr>
              <w:widowControl w:val="0"/>
              <w:contextualSpacing/>
              <w:jc w:val="both"/>
              <w:rPr>
                <w:rFonts w:cs="Arial"/>
                <w:color w:val="FF0000"/>
                <w:lang w:val="de-DE"/>
              </w:rPr>
            </w:pPr>
          </w:p>
          <w:p w14:paraId="1C63842F" w14:textId="77777777" w:rsidR="008C593A" w:rsidRPr="001F316A" w:rsidRDefault="008C593A" w:rsidP="008C593A">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30D2C236" w14:textId="77777777" w:rsidR="00B668A2" w:rsidRPr="001F316A" w:rsidRDefault="00B668A2" w:rsidP="008C593A">
            <w:pPr>
              <w:widowControl w:val="0"/>
              <w:contextualSpacing/>
              <w:jc w:val="both"/>
              <w:rPr>
                <w:rFonts w:eastAsia="Andale Sans UI" w:cs="Arial"/>
                <w:noProof w:val="0"/>
                <w:color w:val="FF0000"/>
                <w:lang w:val="de-DE" w:eastAsia="de-DE"/>
              </w:rPr>
            </w:pPr>
          </w:p>
          <w:p w14:paraId="207161DE" w14:textId="77777777" w:rsidR="00B668A2" w:rsidRPr="001F316A" w:rsidRDefault="00B668A2" w:rsidP="008C593A">
            <w:pPr>
              <w:widowControl w:val="0"/>
              <w:contextualSpacing/>
              <w:jc w:val="both"/>
              <w:rPr>
                <w:rFonts w:eastAsia="Andale Sans UI" w:cs="Arial"/>
                <w:noProof w:val="0"/>
                <w:color w:val="FF0000"/>
                <w:lang w:val="de-DE" w:eastAsia="de-DE"/>
              </w:rPr>
            </w:pPr>
          </w:p>
          <w:p w14:paraId="38C449BB" w14:textId="77777777" w:rsidR="008C593A" w:rsidRPr="001F316A" w:rsidRDefault="005046E9" w:rsidP="008C593A">
            <w:pPr>
              <w:widowControl w:val="0"/>
              <w:contextualSpacing/>
              <w:jc w:val="both"/>
              <w:rPr>
                <w:rFonts w:cs="Arial"/>
                <w:color w:val="FF0000"/>
                <w:lang w:val="de-DE"/>
              </w:rPr>
            </w:pPr>
            <w:r w:rsidRPr="001F316A">
              <w:rPr>
                <w:rFonts w:cs="Arial"/>
                <w:color w:val="FF0000"/>
                <w:lang w:val="de-DE"/>
              </w:rPr>
              <w:t>D</w:t>
            </w:r>
            <w:r w:rsidR="008C593A" w:rsidRPr="001F316A">
              <w:rPr>
                <w:rFonts w:cs="Arial"/>
                <w:color w:val="FF0000"/>
                <w:lang w:val="de-DE"/>
              </w:rPr>
              <w:t xml:space="preserve">ie Dauer ist mit der Dauer der Arbeiten verbunden, die einschließlich der Zeiten für die Abnahmephase auf </w:t>
            </w:r>
            <w:r w:rsidR="008C593A" w:rsidRPr="001F316A">
              <w:rPr>
                <w:rFonts w:cs="Arial"/>
                <w:lang w:val="de-DE"/>
              </w:rPr>
              <w:fldChar w:fldCharType="begin">
                <w:ffData>
                  <w:name w:val="Testo172"/>
                  <w:enabled/>
                  <w:calcOnExit w:val="0"/>
                  <w:textInput/>
                </w:ffData>
              </w:fldChar>
            </w:r>
            <w:r w:rsidR="008C593A" w:rsidRPr="001F316A">
              <w:rPr>
                <w:rFonts w:cs="Arial"/>
                <w:lang w:val="de-DE"/>
              </w:rPr>
              <w:instrText xml:space="preserve"> FORMTEXT </w:instrText>
            </w:r>
            <w:r w:rsidR="008C593A" w:rsidRPr="001F316A">
              <w:rPr>
                <w:rFonts w:cs="Arial"/>
                <w:lang w:val="de-DE"/>
              </w:rPr>
            </w:r>
            <w:r w:rsidR="008C593A" w:rsidRPr="001F316A">
              <w:rPr>
                <w:rFonts w:cs="Arial"/>
                <w:lang w:val="de-DE"/>
              </w:rPr>
              <w:fldChar w:fldCharType="separate"/>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fldChar w:fldCharType="end"/>
            </w:r>
            <w:r w:rsidR="008C593A" w:rsidRPr="001F316A">
              <w:rPr>
                <w:rFonts w:cs="Arial"/>
                <w:lang w:val="de-DE"/>
              </w:rPr>
              <w:t xml:space="preserve"> </w:t>
            </w:r>
            <w:r w:rsidR="008C593A" w:rsidRPr="001F316A">
              <w:rPr>
                <w:rFonts w:cs="Arial"/>
                <w:color w:val="FF0000"/>
                <w:lang w:val="de-DE"/>
              </w:rPr>
              <w:t>aufeinanderfolgende</w:t>
            </w:r>
            <w:r w:rsidR="008C593A" w:rsidRPr="001F316A">
              <w:rPr>
                <w:rFonts w:cs="Arial"/>
                <w:lang w:val="de-DE"/>
              </w:rPr>
              <w:t xml:space="preserve"> </w:t>
            </w:r>
            <w:r w:rsidR="008C593A" w:rsidRPr="001F316A">
              <w:rPr>
                <w:rFonts w:cs="Arial"/>
                <w:color w:val="FF0000"/>
                <w:lang w:val="de-DE"/>
              </w:rPr>
              <w:t>(Tage/Monate/Jahre) geschätzt wird.</w:t>
            </w:r>
          </w:p>
          <w:p w14:paraId="5D4D5ABB" w14:textId="77777777" w:rsidR="00E7796C" w:rsidRPr="001F316A" w:rsidRDefault="008C593A" w:rsidP="00B668A2">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B9EA2EE" w14:textId="77777777" w:rsidR="00E7796C" w:rsidRPr="001F316A" w:rsidRDefault="00E7796C" w:rsidP="00863CC6">
            <w:pPr>
              <w:widowControl w:val="0"/>
              <w:spacing w:line="240" w:lineRule="exact"/>
              <w:ind w:right="-180"/>
              <w:jc w:val="both"/>
              <w:rPr>
                <w:rFonts w:cs="Arial"/>
                <w:lang w:val="de-DE"/>
              </w:rPr>
            </w:pPr>
          </w:p>
        </w:tc>
        <w:tc>
          <w:tcPr>
            <w:tcW w:w="4258" w:type="dxa"/>
          </w:tcPr>
          <w:p w14:paraId="0FDD6CFD"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In caso di gara per “progettazione”</w:t>
            </w:r>
          </w:p>
          <w:p w14:paraId="3CAAE85F" w14:textId="77777777" w:rsidR="00927C2D" w:rsidRPr="001F316A" w:rsidRDefault="00927C2D" w:rsidP="00927C2D">
            <w:pPr>
              <w:widowControl w:val="0"/>
              <w:jc w:val="both"/>
              <w:rPr>
                <w:rFonts w:cs="Arial"/>
                <w:color w:val="ED7D31" w:themeColor="accent2"/>
                <w:lang w:val="it-IT"/>
              </w:rPr>
            </w:pPr>
          </w:p>
          <w:p w14:paraId="03A162C7" w14:textId="545866B5" w:rsidR="00014E78" w:rsidRPr="001D5D79" w:rsidRDefault="00014E78" w:rsidP="00014E78">
            <w:pPr>
              <w:widowControl w:val="0"/>
              <w:jc w:val="both"/>
              <w:rPr>
                <w:rFonts w:cs="Arial"/>
                <w:strike/>
                <w:color w:val="ED7D31" w:themeColor="accent2"/>
                <w:lang w:val="it-IT"/>
              </w:rPr>
            </w:pPr>
            <w:r w:rsidRPr="001F316A">
              <w:rPr>
                <w:rFonts w:cs="Arial"/>
                <w:color w:val="ED7D31" w:themeColor="accent2"/>
                <w:lang w:val="it-IT"/>
              </w:rPr>
              <w:t>Progetto di fattibilità tecnica</w:t>
            </w:r>
            <w:r w:rsidR="00562C17" w:rsidRPr="001F316A">
              <w:rPr>
                <w:rFonts w:cs="Arial"/>
                <w:color w:val="ED7D31" w:themeColor="accent2"/>
                <w:lang w:val="it-IT"/>
              </w:rPr>
              <w:t>-</w:t>
            </w:r>
            <w:r w:rsidRPr="001F316A">
              <w:rPr>
                <w:rFonts w:cs="Arial"/>
                <w:color w:val="ED7D31" w:themeColor="accent2"/>
                <w:lang w:val="it-IT"/>
              </w:rPr>
              <w:t xml:space="preserve">economica: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it-IT"/>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it-IT"/>
              </w:rPr>
              <w:fldChar w:fldCharType="end"/>
            </w:r>
            <w:r w:rsidRPr="001F316A">
              <w:rPr>
                <w:rFonts w:cs="Arial"/>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xml:space="preserve"> dalla data di sottoscrizione del contratto/avvio dell’esecuzione contratto</w:t>
            </w:r>
            <w:r w:rsidR="0091553B">
              <w:rPr>
                <w:rFonts w:cs="Arial"/>
                <w:color w:val="ED7D31" w:themeColor="accent2"/>
                <w:lang w:val="it-IT"/>
              </w:rPr>
              <w:t>;</w:t>
            </w:r>
          </w:p>
          <w:p w14:paraId="61570CBC" w14:textId="77777777" w:rsidR="00014E78" w:rsidRPr="001F316A" w:rsidRDefault="00014E78" w:rsidP="00014E78">
            <w:pPr>
              <w:widowControl w:val="0"/>
              <w:jc w:val="both"/>
              <w:rPr>
                <w:rFonts w:cs="Arial"/>
                <w:color w:val="ED7D31" w:themeColor="accent2"/>
                <w:lang w:val="it-IT"/>
              </w:rPr>
            </w:pPr>
          </w:p>
          <w:p w14:paraId="63907B16" w14:textId="77777777" w:rsidR="00014E78" w:rsidRPr="001F316A" w:rsidRDefault="00014E78" w:rsidP="00927C2D">
            <w:pPr>
              <w:widowControl w:val="0"/>
              <w:jc w:val="both"/>
              <w:rPr>
                <w:rFonts w:cs="Arial"/>
                <w:color w:val="ED7D31" w:themeColor="accent2"/>
                <w:lang w:val="it-IT"/>
              </w:rPr>
            </w:pPr>
          </w:p>
          <w:p w14:paraId="38CEDF52" w14:textId="589A9AA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 xml:space="preserve">Progetto definitivo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0021222D" w:rsidRPr="001F316A">
              <w:rPr>
                <w:rFonts w:cs="Arial"/>
                <w:color w:val="ED7D31" w:themeColor="accent2"/>
                <w:lang w:val="it-IT"/>
              </w:rPr>
              <w:t xml:space="preserve"> </w:t>
            </w:r>
            <w:r w:rsidRPr="001F316A">
              <w:rPr>
                <w:rFonts w:cs="Arial"/>
                <w:color w:val="ED7D31" w:themeColor="accent2"/>
                <w:lang w:val="it-IT"/>
              </w:rPr>
              <w:t>(</w:t>
            </w:r>
            <w:r w:rsidRPr="0084760F">
              <w:rPr>
                <w:rFonts w:cs="Arial"/>
                <w:color w:val="ED7D31" w:themeColor="accent2"/>
                <w:highlight w:val="green"/>
                <w:lang w:val="it-IT"/>
              </w:rPr>
              <w:t>giorni/mesi/anni</w:t>
            </w:r>
            <w:r w:rsidRPr="001F316A">
              <w:rPr>
                <w:rFonts w:cs="Arial"/>
                <w:color w:val="ED7D31" w:themeColor="accent2"/>
                <w:lang w:val="it-IT"/>
              </w:rPr>
              <w:t xml:space="preserve">) dalla </w:t>
            </w:r>
            <w:r w:rsidR="00014E78" w:rsidRPr="001F316A">
              <w:rPr>
                <w:rFonts w:cs="Arial"/>
                <w:color w:val="ED7D31" w:themeColor="accent2"/>
                <w:lang w:val="it-IT"/>
              </w:rPr>
              <w:t>approvazione del progetto di fattibilità tecnica</w:t>
            </w:r>
            <w:r w:rsidR="00562C17" w:rsidRPr="001F316A">
              <w:rPr>
                <w:rFonts w:cs="Arial"/>
                <w:color w:val="ED7D31" w:themeColor="accent2"/>
                <w:lang w:val="it-IT"/>
              </w:rPr>
              <w:t>-</w:t>
            </w:r>
            <w:r w:rsidR="00014E78" w:rsidRPr="001F316A">
              <w:rPr>
                <w:rFonts w:cs="Arial"/>
                <w:color w:val="ED7D31" w:themeColor="accent2"/>
                <w:lang w:val="it-IT"/>
              </w:rPr>
              <w:t xml:space="preserve"> economica</w:t>
            </w:r>
            <w:r w:rsidR="0091553B">
              <w:rPr>
                <w:rFonts w:cs="Arial"/>
                <w:color w:val="ED7D31" w:themeColor="accent2"/>
                <w:lang w:val="it-IT"/>
              </w:rPr>
              <w:t>;</w:t>
            </w:r>
          </w:p>
          <w:p w14:paraId="735A2EF1" w14:textId="77777777" w:rsidR="00927C2D" w:rsidRPr="001F316A" w:rsidRDefault="00927C2D" w:rsidP="00927C2D">
            <w:pPr>
              <w:widowControl w:val="0"/>
              <w:jc w:val="both"/>
              <w:rPr>
                <w:rFonts w:cs="Arial"/>
                <w:color w:val="ED7D31" w:themeColor="accent2"/>
                <w:lang w:val="it-IT"/>
              </w:rPr>
            </w:pPr>
          </w:p>
          <w:p w14:paraId="65C7D1CE" w14:textId="77777777" w:rsidR="00B668A2" w:rsidRPr="001F316A" w:rsidRDefault="00B668A2" w:rsidP="00927C2D">
            <w:pPr>
              <w:widowControl w:val="0"/>
              <w:jc w:val="both"/>
              <w:rPr>
                <w:rFonts w:cs="Arial"/>
                <w:color w:val="ED7D31" w:themeColor="accent2"/>
                <w:lang w:val="it-IT"/>
              </w:rPr>
            </w:pPr>
          </w:p>
          <w:p w14:paraId="3DC8A839" w14:textId="3C5C9D79" w:rsidR="00562C17" w:rsidRPr="001F316A" w:rsidRDefault="00927C2D" w:rsidP="00562C17">
            <w:pPr>
              <w:widowControl w:val="0"/>
              <w:jc w:val="both"/>
              <w:rPr>
                <w:rFonts w:cs="Arial"/>
                <w:color w:val="FF0000"/>
                <w:lang w:val="it-IT"/>
              </w:rPr>
            </w:pPr>
            <w:r w:rsidRPr="001F316A">
              <w:rPr>
                <w:rFonts w:cs="Arial"/>
                <w:color w:val="ED7D31" w:themeColor="accent2"/>
                <w:lang w:val="it-IT"/>
              </w:rPr>
              <w:t xml:space="preserve">Progetto esecutivo: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Pr="001F316A">
              <w:rPr>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dall’approvazione del progetto definitivo</w:t>
            </w:r>
            <w:r w:rsidR="0091553B">
              <w:rPr>
                <w:rFonts w:cs="Arial"/>
                <w:color w:val="ED7D31" w:themeColor="accent2"/>
                <w:lang w:val="it-IT"/>
              </w:rPr>
              <w:t>.</w:t>
            </w:r>
          </w:p>
          <w:p w14:paraId="55EA6B1F" w14:textId="77777777" w:rsidR="00B668A2" w:rsidRPr="001F316A" w:rsidRDefault="00B668A2" w:rsidP="00927C2D">
            <w:pPr>
              <w:widowControl w:val="0"/>
              <w:jc w:val="both"/>
              <w:rPr>
                <w:rFonts w:cs="Arial"/>
                <w:color w:val="ED7D31" w:themeColor="accent2"/>
                <w:lang w:val="it-IT"/>
              </w:rPr>
            </w:pPr>
          </w:p>
          <w:p w14:paraId="1D1C6AFE" w14:textId="77777777" w:rsidR="00B668A2" w:rsidRPr="001F316A" w:rsidRDefault="00B668A2" w:rsidP="00927C2D">
            <w:pPr>
              <w:widowControl w:val="0"/>
              <w:jc w:val="both"/>
              <w:rPr>
                <w:rFonts w:cs="Arial"/>
                <w:color w:val="FF0000"/>
                <w:lang w:val="it-IT"/>
              </w:rPr>
            </w:pPr>
          </w:p>
          <w:p w14:paraId="664146DF" w14:textId="77777777" w:rsidR="00927C2D" w:rsidRPr="001F316A" w:rsidRDefault="00927C2D" w:rsidP="00927C2D">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r w:rsidR="007650AF" w:rsidRPr="0084760F">
              <w:rPr>
                <w:rFonts w:cs="Arial"/>
                <w:color w:val="FF0000"/>
                <w:highlight w:val="green"/>
                <w:lang w:val="it-IT"/>
              </w:rPr>
              <w:t>:</w:t>
            </w:r>
          </w:p>
          <w:p w14:paraId="7148C67B" w14:textId="77777777" w:rsidR="00927C2D" w:rsidRPr="001F316A" w:rsidRDefault="00927C2D" w:rsidP="00927C2D">
            <w:pPr>
              <w:widowControl w:val="0"/>
              <w:jc w:val="both"/>
              <w:rPr>
                <w:rFonts w:cs="Arial"/>
                <w:color w:val="FF0000"/>
                <w:lang w:val="it-IT"/>
              </w:rPr>
            </w:pPr>
          </w:p>
          <w:p w14:paraId="0FF344FD" w14:textId="77777777" w:rsidR="00927C2D" w:rsidRPr="001F316A" w:rsidRDefault="00927C2D" w:rsidP="00927C2D">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0021222D" w:rsidRPr="001F316A">
              <w:rPr>
                <w:rFonts w:cs="Arial"/>
                <w:lang w:val="de-DE"/>
              </w:rPr>
              <w:fldChar w:fldCharType="begin">
                <w:ffData>
                  <w:name w:val="Testo172"/>
                  <w:enabled/>
                  <w:calcOnExit w:val="0"/>
                  <w:textInput/>
                </w:ffData>
              </w:fldChar>
            </w:r>
            <w:r w:rsidR="0021222D" w:rsidRPr="001F316A">
              <w:rPr>
                <w:rFonts w:cs="Arial"/>
                <w:lang w:val="it-IT"/>
              </w:rPr>
              <w:instrText xml:space="preserve"> FORMTEXT </w:instrText>
            </w:r>
            <w:r w:rsidR="0021222D" w:rsidRPr="001F316A">
              <w:rPr>
                <w:rFonts w:cs="Arial"/>
                <w:lang w:val="de-DE"/>
              </w:rPr>
            </w:r>
            <w:r w:rsidR="0021222D" w:rsidRPr="001F316A">
              <w:rPr>
                <w:rFonts w:cs="Arial"/>
                <w:lang w:val="de-DE"/>
              </w:rPr>
              <w:fldChar w:fldCharType="separate"/>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fldChar w:fldCharType="end"/>
            </w:r>
            <w:r w:rsidR="0021222D" w:rsidRPr="001F316A">
              <w:rPr>
                <w:rFonts w:cs="Arial"/>
                <w:lang w:val="it-IT"/>
              </w:rPr>
              <w:t xml:space="preserve"> </w:t>
            </w:r>
            <w:r w:rsidR="0084760F">
              <w:rPr>
                <w:rFonts w:cs="Arial"/>
                <w:lang w:val="it-IT"/>
              </w:rPr>
              <w:t>(</w:t>
            </w:r>
            <w:r w:rsidRPr="0084760F">
              <w:rPr>
                <w:rFonts w:cs="Arial"/>
                <w:color w:val="FF0000"/>
                <w:highlight w:val="green"/>
                <w:lang w:val="it-IT"/>
              </w:rPr>
              <w:t>giorni/mesi/anni</w:t>
            </w:r>
            <w:r w:rsidR="0084760F">
              <w:rPr>
                <w:rFonts w:cs="Arial"/>
                <w:color w:val="FF0000"/>
                <w:lang w:val="it-IT"/>
              </w:rPr>
              <w:t>)</w:t>
            </w:r>
            <w:r w:rsidRPr="001F316A">
              <w:rPr>
                <w:rFonts w:cs="Arial"/>
                <w:color w:val="FF0000"/>
                <w:lang w:val="it-IT"/>
              </w:rPr>
              <w:t xml:space="preserve"> naturali e consecutivi, compresi i tempi della fase di collaudo.</w:t>
            </w:r>
          </w:p>
          <w:p w14:paraId="02AA4B65" w14:textId="77777777" w:rsidR="00E7796C" w:rsidRPr="001F316A" w:rsidRDefault="00927C2D" w:rsidP="0021222D">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E7796C" w:rsidRPr="00B457FF" w14:paraId="7B941592" w14:textId="77777777" w:rsidTr="00CA52FE">
        <w:tc>
          <w:tcPr>
            <w:tcW w:w="4403" w:type="dxa"/>
            <w:gridSpan w:val="2"/>
          </w:tcPr>
          <w:p w14:paraId="5D80735A" w14:textId="77777777" w:rsidR="00E7796C" w:rsidRPr="00782698" w:rsidRDefault="00E7796C" w:rsidP="006E1D4A">
            <w:pPr>
              <w:pStyle w:val="Default"/>
              <w:widowControl w:val="0"/>
              <w:spacing w:line="240" w:lineRule="exact"/>
              <w:jc w:val="both"/>
              <w:rPr>
                <w:rFonts w:cs="Arial"/>
                <w:sz w:val="20"/>
              </w:rPr>
            </w:pPr>
          </w:p>
        </w:tc>
        <w:tc>
          <w:tcPr>
            <w:tcW w:w="852" w:type="dxa"/>
          </w:tcPr>
          <w:p w14:paraId="23D63151" w14:textId="77777777" w:rsidR="00E7796C" w:rsidRPr="008129F5" w:rsidRDefault="00E7796C" w:rsidP="00863CC6">
            <w:pPr>
              <w:widowControl w:val="0"/>
              <w:spacing w:line="240" w:lineRule="exact"/>
              <w:ind w:right="-180"/>
              <w:jc w:val="both"/>
              <w:rPr>
                <w:rFonts w:cs="Arial"/>
                <w:lang w:val="it-IT"/>
              </w:rPr>
            </w:pPr>
          </w:p>
        </w:tc>
        <w:tc>
          <w:tcPr>
            <w:tcW w:w="4258" w:type="dxa"/>
          </w:tcPr>
          <w:p w14:paraId="6B2EC04C"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06E3FD5E" w14:textId="77777777" w:rsidTr="00CA52FE">
        <w:tc>
          <w:tcPr>
            <w:tcW w:w="4403" w:type="dxa"/>
            <w:gridSpan w:val="2"/>
          </w:tcPr>
          <w:p w14:paraId="7B0C8CE1" w14:textId="77777777" w:rsidR="00E7796C" w:rsidRPr="00B51081" w:rsidRDefault="00D862F0" w:rsidP="005D66AF">
            <w:pPr>
              <w:pStyle w:val="Default"/>
              <w:widowControl w:val="0"/>
              <w:numPr>
                <w:ilvl w:val="1"/>
                <w:numId w:val="18"/>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w:t>
            </w:r>
            <w:r w:rsidR="005046E9" w:rsidRPr="00B51081">
              <w:rPr>
                <w:rFonts w:cs="Arial"/>
                <w:b/>
                <w:caps/>
                <w:sz w:val="20"/>
              </w:rPr>
              <w:t>DEREN</w:t>
            </w:r>
            <w:r w:rsidRPr="00B51081">
              <w:rPr>
                <w:rFonts w:cs="Arial"/>
                <w:b/>
                <w:caps/>
                <w:sz w:val="20"/>
              </w:rPr>
              <w:t xml:space="preserve"> Verg</w:t>
            </w:r>
            <w:r w:rsidRPr="00B51081">
              <w:rPr>
                <w:rFonts w:cs="Arial"/>
                <w:b/>
                <w:caps/>
                <w:sz w:val="20"/>
                <w:lang w:val="de-DE"/>
              </w:rPr>
              <w:t>Ü</w:t>
            </w:r>
            <w:r w:rsidRPr="00B51081">
              <w:rPr>
                <w:rFonts w:cs="Arial"/>
                <w:b/>
                <w:caps/>
                <w:sz w:val="20"/>
              </w:rPr>
              <w:t>tungen</w:t>
            </w:r>
          </w:p>
        </w:tc>
        <w:tc>
          <w:tcPr>
            <w:tcW w:w="852" w:type="dxa"/>
          </w:tcPr>
          <w:p w14:paraId="2B8583E8" w14:textId="77777777" w:rsidR="00E7796C" w:rsidRPr="00B51081" w:rsidRDefault="00E7796C" w:rsidP="00863CC6">
            <w:pPr>
              <w:widowControl w:val="0"/>
              <w:spacing w:line="240" w:lineRule="exact"/>
              <w:ind w:right="-180"/>
              <w:jc w:val="both"/>
              <w:rPr>
                <w:rFonts w:cs="Arial"/>
              </w:rPr>
            </w:pPr>
          </w:p>
        </w:tc>
        <w:tc>
          <w:tcPr>
            <w:tcW w:w="4258" w:type="dxa"/>
          </w:tcPr>
          <w:p w14:paraId="3C2231F9" w14:textId="77777777" w:rsidR="00E7796C" w:rsidRPr="00B51081" w:rsidRDefault="00D862F0" w:rsidP="005D66AF">
            <w:pPr>
              <w:pStyle w:val="Default"/>
              <w:widowControl w:val="0"/>
              <w:numPr>
                <w:ilvl w:val="1"/>
                <w:numId w:val="17"/>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862F0" w:rsidRPr="00440BC9" w14:paraId="415AAC73" w14:textId="77777777" w:rsidTr="00CA52FE">
        <w:tc>
          <w:tcPr>
            <w:tcW w:w="4403" w:type="dxa"/>
            <w:gridSpan w:val="2"/>
          </w:tcPr>
          <w:p w14:paraId="737BC5CE" w14:textId="77777777" w:rsidR="00D862F0" w:rsidRPr="00782698" w:rsidRDefault="00D862F0" w:rsidP="006E1D4A">
            <w:pPr>
              <w:pStyle w:val="Default"/>
              <w:widowControl w:val="0"/>
              <w:spacing w:line="240" w:lineRule="exact"/>
              <w:jc w:val="both"/>
              <w:rPr>
                <w:rFonts w:cs="Arial"/>
                <w:sz w:val="20"/>
              </w:rPr>
            </w:pPr>
          </w:p>
        </w:tc>
        <w:tc>
          <w:tcPr>
            <w:tcW w:w="852" w:type="dxa"/>
          </w:tcPr>
          <w:p w14:paraId="6E6054B0" w14:textId="77777777" w:rsidR="00D862F0" w:rsidRPr="00F21EC1" w:rsidRDefault="00D862F0" w:rsidP="00863CC6">
            <w:pPr>
              <w:widowControl w:val="0"/>
              <w:spacing w:line="240" w:lineRule="exact"/>
              <w:ind w:right="-180"/>
              <w:jc w:val="both"/>
              <w:rPr>
                <w:rFonts w:cs="Arial"/>
              </w:rPr>
            </w:pPr>
          </w:p>
        </w:tc>
        <w:tc>
          <w:tcPr>
            <w:tcW w:w="4258" w:type="dxa"/>
          </w:tcPr>
          <w:p w14:paraId="009DD0AA" w14:textId="77777777" w:rsidR="00D862F0" w:rsidRPr="00300BC6" w:rsidRDefault="00D862F0" w:rsidP="006E1D4A">
            <w:pPr>
              <w:pStyle w:val="Default"/>
              <w:widowControl w:val="0"/>
              <w:spacing w:line="240" w:lineRule="exact"/>
              <w:ind w:right="6"/>
              <w:jc w:val="both"/>
              <w:rPr>
                <w:rFonts w:eastAsia="Andale Sans UI"/>
                <w:sz w:val="20"/>
              </w:rPr>
            </w:pPr>
          </w:p>
        </w:tc>
      </w:tr>
      <w:tr w:rsidR="001702F8" w:rsidRPr="00B457FF" w14:paraId="7E64C74C" w14:textId="77777777" w:rsidTr="00CA52FE">
        <w:tc>
          <w:tcPr>
            <w:tcW w:w="4403" w:type="dxa"/>
            <w:gridSpan w:val="2"/>
          </w:tcPr>
          <w:p w14:paraId="4E969570"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01EFD0F1" w14:textId="77777777" w:rsidR="001702F8" w:rsidRPr="008129F5" w:rsidRDefault="001702F8" w:rsidP="001702F8">
            <w:pPr>
              <w:widowControl w:val="0"/>
              <w:spacing w:line="240" w:lineRule="exact"/>
              <w:ind w:right="-180"/>
              <w:jc w:val="both"/>
              <w:rPr>
                <w:rFonts w:cs="Arial"/>
                <w:lang w:val="de-DE"/>
              </w:rPr>
            </w:pPr>
          </w:p>
        </w:tc>
        <w:tc>
          <w:tcPr>
            <w:tcW w:w="4258" w:type="dxa"/>
          </w:tcPr>
          <w:p w14:paraId="682F6C90" w14:textId="77777777" w:rsidR="001702F8" w:rsidRPr="001702F8" w:rsidRDefault="001702F8" w:rsidP="001702F8">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1702F8" w:rsidRPr="00440BC9" w14:paraId="5B55BB4B" w14:textId="77777777" w:rsidTr="00CA52FE">
        <w:tc>
          <w:tcPr>
            <w:tcW w:w="4403" w:type="dxa"/>
            <w:gridSpan w:val="2"/>
          </w:tcPr>
          <w:p w14:paraId="7B3EB088" w14:textId="77777777" w:rsidR="0084760F" w:rsidRDefault="0084760F" w:rsidP="001702F8">
            <w:pPr>
              <w:pStyle w:val="Default"/>
              <w:widowControl w:val="0"/>
              <w:spacing w:line="240" w:lineRule="exact"/>
              <w:jc w:val="center"/>
              <w:rPr>
                <w:rFonts w:cs="Arial"/>
                <w:i/>
                <w:iCs/>
                <w:color w:val="FF0000"/>
                <w:sz w:val="20"/>
                <w:highlight w:val="green"/>
              </w:rPr>
            </w:pPr>
          </w:p>
          <w:p w14:paraId="2F075069" w14:textId="77777777" w:rsidR="001702F8" w:rsidRPr="001702F8" w:rsidRDefault="001702F8" w:rsidP="001702F8">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46A4A17D" w14:textId="77777777" w:rsidR="001702F8" w:rsidRPr="001702F8" w:rsidRDefault="001702F8" w:rsidP="001702F8">
            <w:pPr>
              <w:widowControl w:val="0"/>
              <w:spacing w:line="240" w:lineRule="exact"/>
              <w:ind w:right="-180"/>
              <w:jc w:val="center"/>
              <w:rPr>
                <w:rFonts w:cs="Arial"/>
                <w:i/>
                <w:iCs/>
              </w:rPr>
            </w:pPr>
          </w:p>
        </w:tc>
        <w:tc>
          <w:tcPr>
            <w:tcW w:w="4258" w:type="dxa"/>
          </w:tcPr>
          <w:p w14:paraId="34D40DFB" w14:textId="77777777" w:rsidR="0084760F" w:rsidRDefault="0084760F" w:rsidP="001702F8">
            <w:pPr>
              <w:pStyle w:val="Default"/>
              <w:widowControl w:val="0"/>
              <w:spacing w:line="240" w:lineRule="exact"/>
              <w:ind w:right="6"/>
              <w:jc w:val="center"/>
              <w:rPr>
                <w:rFonts w:cs="Arial"/>
                <w:i/>
                <w:iCs/>
                <w:color w:val="FF0000"/>
                <w:sz w:val="20"/>
                <w:szCs w:val="20"/>
                <w:highlight w:val="green"/>
              </w:rPr>
            </w:pPr>
          </w:p>
          <w:p w14:paraId="46291A4B" w14:textId="77777777" w:rsidR="001702F8" w:rsidRDefault="0084760F" w:rsidP="001702F8">
            <w:pPr>
              <w:pStyle w:val="Default"/>
              <w:widowControl w:val="0"/>
              <w:spacing w:line="240" w:lineRule="exact"/>
              <w:ind w:right="6"/>
              <w:jc w:val="center"/>
              <w:rPr>
                <w:rFonts w:cs="Arial"/>
                <w:i/>
                <w:iCs/>
                <w:color w:val="FF0000"/>
                <w:sz w:val="20"/>
                <w:szCs w:val="20"/>
              </w:rPr>
            </w:pPr>
            <w:r w:rsidRPr="001702F8">
              <w:rPr>
                <w:rFonts w:cs="Arial"/>
                <w:i/>
                <w:iCs/>
                <w:color w:val="FF0000"/>
                <w:sz w:val="20"/>
                <w:szCs w:val="20"/>
                <w:highlight w:val="green"/>
              </w:rPr>
              <w:t>O</w:t>
            </w:r>
            <w:r w:rsidR="001702F8" w:rsidRPr="001702F8">
              <w:rPr>
                <w:rFonts w:cs="Arial"/>
                <w:i/>
                <w:iCs/>
                <w:color w:val="FF0000"/>
                <w:sz w:val="20"/>
                <w:szCs w:val="20"/>
                <w:highlight w:val="green"/>
              </w:rPr>
              <w:t>ppure</w:t>
            </w:r>
          </w:p>
          <w:p w14:paraId="31E28D5B" w14:textId="77777777" w:rsidR="0084760F" w:rsidRPr="001702F8" w:rsidRDefault="0084760F" w:rsidP="001702F8">
            <w:pPr>
              <w:pStyle w:val="Default"/>
              <w:widowControl w:val="0"/>
              <w:spacing w:line="240" w:lineRule="exact"/>
              <w:ind w:right="6"/>
              <w:jc w:val="center"/>
              <w:rPr>
                <w:rFonts w:eastAsia="Andale Sans UI"/>
                <w:i/>
                <w:iCs/>
                <w:sz w:val="20"/>
              </w:rPr>
            </w:pPr>
          </w:p>
        </w:tc>
      </w:tr>
      <w:tr w:rsidR="001702F8" w:rsidRPr="00B457FF" w14:paraId="45D3307C" w14:textId="77777777" w:rsidTr="00CA52FE">
        <w:tc>
          <w:tcPr>
            <w:tcW w:w="4403" w:type="dxa"/>
            <w:gridSpan w:val="2"/>
          </w:tcPr>
          <w:p w14:paraId="02FF00EB" w14:textId="77777777" w:rsidR="003B31C6" w:rsidRPr="003B31C6" w:rsidRDefault="001702F8" w:rsidP="003B31C6">
            <w:pPr>
              <w:pStyle w:val="Default"/>
              <w:widowControl w:val="0"/>
              <w:spacing w:line="240" w:lineRule="exact"/>
              <w:jc w:val="both"/>
              <w:rPr>
                <w:rFonts w:cs="Arial"/>
                <w:i/>
                <w:iCs/>
                <w:color w:val="FF0000"/>
                <w:sz w:val="20"/>
                <w:highlight w:val="green"/>
                <w:lang w:val="de-DE"/>
              </w:rPr>
            </w:pPr>
            <w:r w:rsidRPr="001702F8">
              <w:rPr>
                <w:rFonts w:cs="Arial"/>
                <w:b/>
                <w:bCs/>
                <w:i/>
                <w:iCs/>
                <w:color w:val="FF0000"/>
                <w:sz w:val="20"/>
                <w:highlight w:val="green"/>
                <w:lang w:val="de-DE"/>
              </w:rPr>
              <w:lastRenderedPageBreak/>
              <w:t>ACHTUNG:</w:t>
            </w:r>
            <w:r w:rsidRPr="001702F8">
              <w:rPr>
                <w:rFonts w:cs="Arial"/>
                <w:i/>
                <w:iCs/>
                <w:color w:val="FF0000"/>
                <w:sz w:val="20"/>
                <w:highlight w:val="green"/>
                <w:lang w:val="de-DE"/>
              </w:rPr>
              <w:t xml:space="preserve"> nur zulässig, wenn besondere und gerechtfertigte Gründe vorliegen.</w:t>
            </w:r>
            <w:r w:rsidR="003B31C6" w:rsidRPr="003B31C6">
              <w:rPr>
                <w:rFonts w:asciiTheme="majorHAnsi" w:eastAsiaTheme="minorEastAsia" w:hAnsiTheme="majorHAnsi" w:cs="Arial"/>
                <w:iCs/>
                <w:noProof w:val="0"/>
                <w:highlight w:val="green"/>
                <w:lang w:val="de-DE" w:eastAsia="de-DE"/>
              </w:rPr>
              <w:t xml:space="preserve"> </w:t>
            </w:r>
            <w:r w:rsidR="003B31C6" w:rsidRPr="003B31C6">
              <w:rPr>
                <w:rFonts w:cs="Arial"/>
                <w:i/>
                <w:iCs/>
                <w:color w:val="FF0000"/>
                <w:sz w:val="20"/>
                <w:highlight w:val="green"/>
                <w:lang w:val="de-DE"/>
              </w:rPr>
              <w:t>(z.B.: wenn es zweckmäßig erscheint die Kontinuität der Leistung zu gewährleisten, oder wenn Zeit- und Kostenaufwand, welche bei der Ausführung zwei getrennte Verfahren für die Vergabestelle entstehen, zu vermeiden sind)</w:t>
            </w:r>
          </w:p>
          <w:p w14:paraId="0BD2F497" w14:textId="77777777" w:rsidR="001702F8" w:rsidRPr="001702F8" w:rsidRDefault="001702F8" w:rsidP="001702F8">
            <w:pPr>
              <w:pStyle w:val="Default"/>
              <w:widowControl w:val="0"/>
              <w:spacing w:line="240" w:lineRule="exact"/>
              <w:jc w:val="both"/>
              <w:rPr>
                <w:rFonts w:cs="Arial"/>
                <w:i/>
                <w:iCs/>
                <w:color w:val="FF0000"/>
                <w:sz w:val="20"/>
                <w:highlight w:val="green"/>
                <w:lang w:val="de-DE"/>
              </w:rPr>
            </w:pPr>
          </w:p>
        </w:tc>
        <w:tc>
          <w:tcPr>
            <w:tcW w:w="852" w:type="dxa"/>
          </w:tcPr>
          <w:p w14:paraId="36FE07B2" w14:textId="77777777" w:rsidR="001702F8" w:rsidRPr="008129F5" w:rsidRDefault="001702F8" w:rsidP="001702F8">
            <w:pPr>
              <w:widowControl w:val="0"/>
              <w:spacing w:line="240" w:lineRule="exact"/>
              <w:ind w:right="-180"/>
              <w:jc w:val="both"/>
              <w:rPr>
                <w:rFonts w:cs="Arial"/>
                <w:lang w:val="de-DE"/>
              </w:rPr>
            </w:pPr>
          </w:p>
        </w:tc>
        <w:tc>
          <w:tcPr>
            <w:tcW w:w="4258" w:type="dxa"/>
          </w:tcPr>
          <w:p w14:paraId="4A7A0308" w14:textId="77777777" w:rsidR="001702F8" w:rsidRPr="001702F8" w:rsidRDefault="001702F8" w:rsidP="001702F8">
            <w:pPr>
              <w:pStyle w:val="Default"/>
              <w:widowControl w:val="0"/>
              <w:spacing w:line="240" w:lineRule="exact"/>
              <w:jc w:val="both"/>
              <w:rPr>
                <w:rFonts w:eastAsia="Andale Sans UI"/>
                <w:sz w:val="20"/>
              </w:rPr>
            </w:pPr>
            <w:r w:rsidRPr="003B31C6">
              <w:rPr>
                <w:rFonts w:cs="Arial"/>
                <w:b/>
                <w:bCs/>
                <w:i/>
                <w:iCs/>
                <w:color w:val="FF0000"/>
                <w:sz w:val="20"/>
                <w:highlight w:val="green"/>
              </w:rPr>
              <w:t>Attenzione:</w:t>
            </w:r>
            <w:r w:rsidRPr="003B31C6">
              <w:rPr>
                <w:rFonts w:cs="Arial"/>
                <w:i/>
                <w:iCs/>
                <w:color w:val="FF0000"/>
                <w:sz w:val="20"/>
                <w:highlight w:val="green"/>
              </w:rPr>
              <w:t xml:space="preserve"> consentito solo per particolari e motivate ragioni</w:t>
            </w:r>
            <w:r w:rsidR="00362C33" w:rsidRPr="003B31C6">
              <w:rPr>
                <w:rFonts w:cs="Arial"/>
                <w:i/>
                <w:iCs/>
                <w:color w:val="FF0000"/>
                <w:sz w:val="20"/>
                <w:highlight w:val="green"/>
              </w:rPr>
              <w:t xml:space="preserve"> (es: </w:t>
            </w:r>
            <w:bookmarkStart w:id="10" w:name="_Hlk39153013"/>
            <w:r w:rsidR="00882650" w:rsidRPr="003B31C6">
              <w:rPr>
                <w:rFonts w:cs="Arial"/>
                <w:i/>
                <w:iCs/>
                <w:color w:val="FF0000"/>
                <w:sz w:val="20"/>
                <w:highlight w:val="green"/>
              </w:rPr>
              <w:t>opportunità di dare continuità alle prestazioni, evitare aggravio di tempi e costi per la SA in caso di attivazione di due distinte procedure)</w:t>
            </w:r>
            <w:bookmarkEnd w:id="10"/>
          </w:p>
        </w:tc>
      </w:tr>
      <w:tr w:rsidR="001702F8" w:rsidRPr="00B457FF" w14:paraId="3B455B5C" w14:textId="77777777" w:rsidTr="00CA52FE">
        <w:tc>
          <w:tcPr>
            <w:tcW w:w="4403" w:type="dxa"/>
            <w:gridSpan w:val="2"/>
          </w:tcPr>
          <w:p w14:paraId="51F7D213" w14:textId="77777777" w:rsidR="001702F8" w:rsidRPr="00782698" w:rsidRDefault="001702F8" w:rsidP="001702F8">
            <w:pPr>
              <w:pStyle w:val="Default"/>
              <w:widowControl w:val="0"/>
              <w:spacing w:line="240" w:lineRule="exact"/>
              <w:jc w:val="both"/>
              <w:rPr>
                <w:rFonts w:cs="Arial"/>
                <w:sz w:val="20"/>
              </w:rPr>
            </w:pPr>
            <w:r w:rsidRPr="003011A8">
              <w:rPr>
                <w:rFonts w:cs="Arial"/>
                <w:b/>
                <w:color w:val="FF0000"/>
                <w:sz w:val="20"/>
              </w:rPr>
              <w:t>Option Bauleitung und Sicherheitskoordinierung</w:t>
            </w:r>
          </w:p>
        </w:tc>
        <w:tc>
          <w:tcPr>
            <w:tcW w:w="852" w:type="dxa"/>
          </w:tcPr>
          <w:p w14:paraId="2B42F241" w14:textId="77777777" w:rsidR="001702F8" w:rsidRPr="00F21EC1" w:rsidRDefault="001702F8" w:rsidP="001702F8">
            <w:pPr>
              <w:widowControl w:val="0"/>
              <w:spacing w:line="240" w:lineRule="exact"/>
              <w:ind w:right="-180"/>
              <w:jc w:val="both"/>
              <w:rPr>
                <w:rFonts w:cs="Arial"/>
              </w:rPr>
            </w:pPr>
          </w:p>
        </w:tc>
        <w:tc>
          <w:tcPr>
            <w:tcW w:w="4258" w:type="dxa"/>
          </w:tcPr>
          <w:p w14:paraId="425468CD" w14:textId="77777777" w:rsidR="001702F8" w:rsidRPr="00300BC6" w:rsidRDefault="001702F8" w:rsidP="001702F8">
            <w:pPr>
              <w:pStyle w:val="Default"/>
              <w:widowControl w:val="0"/>
              <w:spacing w:line="240" w:lineRule="exact"/>
              <w:ind w:right="6"/>
              <w:jc w:val="both"/>
              <w:rPr>
                <w:rFonts w:eastAsia="Andale Sans UI"/>
                <w:sz w:val="20"/>
              </w:rPr>
            </w:pPr>
            <w:r w:rsidRPr="003011A8">
              <w:rPr>
                <w:rFonts w:cs="Arial"/>
                <w:b/>
                <w:color w:val="FF0000"/>
                <w:sz w:val="20"/>
                <w:szCs w:val="20"/>
              </w:rPr>
              <w:t>Opzione Direzione Lavori e coordinamento di sicurezza</w:t>
            </w:r>
          </w:p>
        </w:tc>
      </w:tr>
      <w:tr w:rsidR="001702F8" w:rsidRPr="00B457FF" w14:paraId="3A17E10C" w14:textId="77777777" w:rsidTr="00CA52FE">
        <w:tc>
          <w:tcPr>
            <w:tcW w:w="4403" w:type="dxa"/>
            <w:gridSpan w:val="2"/>
          </w:tcPr>
          <w:p w14:paraId="6ECEBEEC" w14:textId="77777777" w:rsidR="001702F8" w:rsidRPr="001702F8" w:rsidRDefault="00F94AD2" w:rsidP="001702F8">
            <w:pPr>
              <w:pStyle w:val="Default"/>
              <w:widowControl w:val="0"/>
              <w:spacing w:line="240" w:lineRule="exact"/>
              <w:jc w:val="both"/>
              <w:rPr>
                <w:rFonts w:cs="Arial"/>
                <w:sz w:val="20"/>
                <w:lang w:val="de-DE"/>
              </w:rPr>
            </w:pPr>
            <w:r w:rsidRPr="00F94AD2">
              <w:rPr>
                <w:rFonts w:cs="Arial"/>
                <w:color w:val="FF0000"/>
                <w:sz w:val="20"/>
                <w:lang w:val="de-DE"/>
              </w:rPr>
              <w:t>Die auftraggebende Körperschaft/Vergabestelle behält sich gemäß Art. 157 Abs. 1 GvD Nr. 50/2016 die Direktvergabe der Bauleitung und der Sicherheitskoordinierung in der Ausführungsphase an den Planer zu den gleichen Bedingungen des eingereichten Angebots vor.</w:t>
            </w:r>
          </w:p>
        </w:tc>
        <w:tc>
          <w:tcPr>
            <w:tcW w:w="852" w:type="dxa"/>
          </w:tcPr>
          <w:p w14:paraId="0C7F5029" w14:textId="77777777" w:rsidR="001702F8" w:rsidRPr="008129F5" w:rsidRDefault="001702F8" w:rsidP="001702F8">
            <w:pPr>
              <w:widowControl w:val="0"/>
              <w:spacing w:line="240" w:lineRule="exact"/>
              <w:ind w:right="-180"/>
              <w:jc w:val="both"/>
              <w:rPr>
                <w:rFonts w:cs="Arial"/>
                <w:lang w:val="de-DE"/>
              </w:rPr>
            </w:pPr>
          </w:p>
        </w:tc>
        <w:tc>
          <w:tcPr>
            <w:tcW w:w="4258" w:type="dxa"/>
          </w:tcPr>
          <w:p w14:paraId="0B32E214" w14:textId="77777777" w:rsidR="001702F8" w:rsidRPr="008129F5" w:rsidRDefault="001702F8" w:rsidP="001702F8">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l’ente committente / la stazione appaltante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1702F8" w:rsidRPr="00B457FF" w14:paraId="6C26E4CF" w14:textId="77777777" w:rsidTr="00CA52FE">
        <w:tc>
          <w:tcPr>
            <w:tcW w:w="4403" w:type="dxa"/>
            <w:gridSpan w:val="2"/>
          </w:tcPr>
          <w:p w14:paraId="412163A6" w14:textId="77777777" w:rsidR="001702F8" w:rsidRPr="000716C0" w:rsidRDefault="001702F8" w:rsidP="001702F8">
            <w:pPr>
              <w:pStyle w:val="Default"/>
              <w:widowControl w:val="0"/>
              <w:spacing w:line="240" w:lineRule="exact"/>
              <w:jc w:val="both"/>
              <w:rPr>
                <w:rFonts w:cs="Arial"/>
                <w:color w:val="FF0000"/>
                <w:sz w:val="20"/>
              </w:rPr>
            </w:pPr>
          </w:p>
        </w:tc>
        <w:tc>
          <w:tcPr>
            <w:tcW w:w="852" w:type="dxa"/>
          </w:tcPr>
          <w:p w14:paraId="38F8AC6D" w14:textId="77777777" w:rsidR="001702F8" w:rsidRPr="008129F5" w:rsidRDefault="001702F8" w:rsidP="001702F8">
            <w:pPr>
              <w:widowControl w:val="0"/>
              <w:spacing w:line="240" w:lineRule="exact"/>
              <w:ind w:right="-180"/>
              <w:jc w:val="both"/>
              <w:rPr>
                <w:rFonts w:cs="Arial"/>
                <w:lang w:val="it-IT"/>
              </w:rPr>
            </w:pPr>
          </w:p>
        </w:tc>
        <w:tc>
          <w:tcPr>
            <w:tcW w:w="4258" w:type="dxa"/>
          </w:tcPr>
          <w:p w14:paraId="36FB9243" w14:textId="77777777" w:rsidR="001702F8" w:rsidRPr="008129F5" w:rsidRDefault="001702F8" w:rsidP="001702F8">
            <w:pPr>
              <w:widowControl w:val="0"/>
              <w:spacing w:line="240" w:lineRule="exact"/>
              <w:ind w:left="-2" w:right="6" w:firstLine="2"/>
              <w:jc w:val="both"/>
              <w:rPr>
                <w:rFonts w:cs="Arial"/>
                <w:color w:val="FF0000"/>
                <w:lang w:val="it-IT"/>
              </w:rPr>
            </w:pPr>
          </w:p>
        </w:tc>
      </w:tr>
      <w:tr w:rsidR="001702F8" w:rsidRPr="00B457FF" w14:paraId="746E8504" w14:textId="77777777" w:rsidTr="00CA52FE">
        <w:tc>
          <w:tcPr>
            <w:tcW w:w="4403" w:type="dxa"/>
            <w:gridSpan w:val="2"/>
          </w:tcPr>
          <w:p w14:paraId="2B24DC8D"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Für die Option ge</w:t>
            </w:r>
            <w:r w:rsidR="00685C72">
              <w:rPr>
                <w:rFonts w:cs="Arial"/>
                <w:color w:val="FF0000"/>
                <w:sz w:val="20"/>
                <w:lang w:val="de-DE"/>
              </w:rPr>
              <w:t>m</w:t>
            </w:r>
            <w:r w:rsidRPr="001702F8">
              <w:rPr>
                <w:rFonts w:cs="Arial"/>
                <w:color w:val="FF0000"/>
                <w:sz w:val="20"/>
                <w:lang w:val="de-DE"/>
              </w:rPr>
              <w:t xml:space="preserve">äß Art. 157 </w:t>
            </w:r>
            <w:r w:rsidR="00F94AD2" w:rsidRPr="00F94AD2">
              <w:rPr>
                <w:rFonts w:cs="Arial"/>
                <w:color w:val="FF0000"/>
                <w:sz w:val="20"/>
                <w:lang w:val="de-DE"/>
              </w:rPr>
              <w:t xml:space="preserve">Abs. 1 GvD Nr. 50/2016 </w:t>
            </w:r>
            <w:r w:rsidRPr="001702F8">
              <w:rPr>
                <w:rFonts w:cs="Arial"/>
                <w:color w:val="FF0000"/>
                <w:sz w:val="20"/>
                <w:lang w:val="de-DE"/>
              </w:rPr>
              <w:t xml:space="preserve">beträgt das Honorar Euro </w:t>
            </w:r>
            <w:r w:rsidRPr="00A67704">
              <w:rPr>
                <w:rFonts w:cs="Arial"/>
                <w:sz w:val="20"/>
                <w:lang w:val="de-DE"/>
              </w:rPr>
              <w:fldChar w:fldCharType="begin">
                <w:ffData>
                  <w:name w:val="Testo172"/>
                  <w:enabled/>
                  <w:calcOnExit w:val="0"/>
                  <w:textInput/>
                </w:ffData>
              </w:fldChar>
            </w:r>
            <w:r w:rsidRPr="00A67704">
              <w:rPr>
                <w:rFonts w:cs="Arial"/>
                <w:sz w:val="20"/>
                <w:lang w:val="de-DE"/>
              </w:rPr>
              <w:instrText xml:space="preserve"> FORMTEXT </w:instrText>
            </w:r>
            <w:r w:rsidRPr="00A67704">
              <w:rPr>
                <w:rFonts w:cs="Arial"/>
                <w:sz w:val="20"/>
                <w:lang w:val="de-DE"/>
              </w:rPr>
            </w:r>
            <w:r w:rsidRPr="00A67704">
              <w:rPr>
                <w:rFonts w:cs="Arial"/>
                <w:sz w:val="20"/>
                <w:lang w:val="de-DE"/>
              </w:rPr>
              <w:fldChar w:fldCharType="separate"/>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fldChar w:fldCharType="end"/>
            </w:r>
            <w:r>
              <w:rPr>
                <w:rFonts w:cs="Arial"/>
                <w:sz w:val="20"/>
                <w:lang w:val="de-DE"/>
              </w:rPr>
              <w:t xml:space="preserve"> </w:t>
            </w:r>
            <w:r w:rsidRPr="001702F8">
              <w:rPr>
                <w:rFonts w:cs="Arial"/>
                <w:color w:val="FF0000"/>
                <w:sz w:val="20"/>
                <w:lang w:val="de-DE"/>
              </w:rPr>
              <w:t>ohne Vorsorge- und Fürsorgebeiträge, Mehrwertsteuer und/oder andere gesetzliche Steuern und Abgaben.</w:t>
            </w:r>
          </w:p>
        </w:tc>
        <w:tc>
          <w:tcPr>
            <w:tcW w:w="852" w:type="dxa"/>
          </w:tcPr>
          <w:p w14:paraId="402DD0BC" w14:textId="77777777" w:rsidR="001702F8" w:rsidRPr="008129F5" w:rsidRDefault="001702F8" w:rsidP="001702F8">
            <w:pPr>
              <w:widowControl w:val="0"/>
              <w:spacing w:line="240" w:lineRule="exact"/>
              <w:ind w:right="-180"/>
              <w:jc w:val="both"/>
              <w:rPr>
                <w:rFonts w:cs="Arial"/>
                <w:lang w:val="de-DE"/>
              </w:rPr>
            </w:pPr>
          </w:p>
        </w:tc>
        <w:tc>
          <w:tcPr>
            <w:tcW w:w="4258" w:type="dxa"/>
          </w:tcPr>
          <w:p w14:paraId="38AD8906" w14:textId="77777777" w:rsidR="001702F8" w:rsidRPr="008129F5" w:rsidRDefault="001702F8" w:rsidP="001702F8">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è pari a 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1702F8" w:rsidRPr="00B457FF" w14:paraId="1DC0BE90" w14:textId="77777777" w:rsidTr="00CA52FE">
        <w:tc>
          <w:tcPr>
            <w:tcW w:w="4403" w:type="dxa"/>
            <w:gridSpan w:val="2"/>
          </w:tcPr>
          <w:p w14:paraId="4EF1E27D" w14:textId="77777777" w:rsidR="001702F8" w:rsidRPr="001702F8" w:rsidRDefault="001702F8" w:rsidP="001702F8">
            <w:pPr>
              <w:pStyle w:val="Default"/>
              <w:widowControl w:val="0"/>
              <w:spacing w:line="240" w:lineRule="exact"/>
              <w:jc w:val="both"/>
              <w:rPr>
                <w:rFonts w:cs="Arial"/>
                <w:sz w:val="20"/>
              </w:rPr>
            </w:pPr>
          </w:p>
        </w:tc>
        <w:tc>
          <w:tcPr>
            <w:tcW w:w="852" w:type="dxa"/>
          </w:tcPr>
          <w:p w14:paraId="308AAEF3" w14:textId="77777777" w:rsidR="001702F8" w:rsidRPr="008129F5" w:rsidRDefault="001702F8" w:rsidP="001702F8">
            <w:pPr>
              <w:widowControl w:val="0"/>
              <w:spacing w:line="240" w:lineRule="exact"/>
              <w:ind w:right="-180"/>
              <w:jc w:val="both"/>
              <w:rPr>
                <w:rFonts w:cs="Arial"/>
                <w:lang w:val="it-IT"/>
              </w:rPr>
            </w:pPr>
          </w:p>
        </w:tc>
        <w:tc>
          <w:tcPr>
            <w:tcW w:w="4258" w:type="dxa"/>
          </w:tcPr>
          <w:p w14:paraId="53667C70" w14:textId="77777777" w:rsidR="001702F8" w:rsidRPr="001702F8" w:rsidRDefault="001702F8" w:rsidP="001702F8">
            <w:pPr>
              <w:pStyle w:val="Default"/>
              <w:widowControl w:val="0"/>
              <w:spacing w:line="240" w:lineRule="exact"/>
              <w:ind w:right="6"/>
              <w:jc w:val="both"/>
              <w:rPr>
                <w:rFonts w:eastAsia="Andale Sans UI"/>
                <w:sz w:val="20"/>
              </w:rPr>
            </w:pPr>
          </w:p>
        </w:tc>
      </w:tr>
      <w:tr w:rsidR="00685C72" w:rsidRPr="00440BC9" w14:paraId="37AF2507" w14:textId="77777777" w:rsidTr="00CA52FE">
        <w:tc>
          <w:tcPr>
            <w:tcW w:w="4403" w:type="dxa"/>
            <w:gridSpan w:val="2"/>
          </w:tcPr>
          <w:p w14:paraId="065B670B"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highlight w:val="green"/>
                <w:lang w:val="de-DE"/>
              </w:rPr>
              <w:t>Fakultativ</w:t>
            </w:r>
          </w:p>
        </w:tc>
        <w:tc>
          <w:tcPr>
            <w:tcW w:w="852" w:type="dxa"/>
          </w:tcPr>
          <w:p w14:paraId="7B8CC478" w14:textId="77777777" w:rsidR="00685C72" w:rsidRPr="00685C72" w:rsidRDefault="00685C72" w:rsidP="00685C72">
            <w:pPr>
              <w:widowControl w:val="0"/>
              <w:spacing w:line="240" w:lineRule="exact"/>
              <w:ind w:right="-180"/>
              <w:jc w:val="both"/>
              <w:rPr>
                <w:rFonts w:cs="Arial"/>
              </w:rPr>
            </w:pPr>
          </w:p>
        </w:tc>
        <w:tc>
          <w:tcPr>
            <w:tcW w:w="4258" w:type="dxa"/>
          </w:tcPr>
          <w:p w14:paraId="625A27A1"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b/>
                <w:color w:val="FF0000"/>
                <w:sz w:val="20"/>
                <w:szCs w:val="20"/>
                <w:highlight w:val="green"/>
              </w:rPr>
              <w:t>Facoltativo</w:t>
            </w:r>
          </w:p>
        </w:tc>
      </w:tr>
      <w:tr w:rsidR="00685C72" w:rsidRPr="00440BC9" w14:paraId="285336CD" w14:textId="77777777" w:rsidTr="00CA52FE">
        <w:tc>
          <w:tcPr>
            <w:tcW w:w="4403" w:type="dxa"/>
            <w:gridSpan w:val="2"/>
          </w:tcPr>
          <w:p w14:paraId="552C59B4"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lang w:val="de-DE"/>
              </w:rPr>
              <w:t>Vergabe von gleichartigen Dienstleistungen</w:t>
            </w:r>
          </w:p>
        </w:tc>
        <w:tc>
          <w:tcPr>
            <w:tcW w:w="852" w:type="dxa"/>
          </w:tcPr>
          <w:p w14:paraId="217A3844" w14:textId="77777777" w:rsidR="00685C72" w:rsidRPr="00685C72" w:rsidRDefault="00685C72" w:rsidP="00685C72">
            <w:pPr>
              <w:widowControl w:val="0"/>
              <w:spacing w:line="240" w:lineRule="exact"/>
              <w:ind w:right="-180"/>
              <w:jc w:val="both"/>
              <w:rPr>
                <w:rFonts w:cs="Arial"/>
              </w:rPr>
            </w:pPr>
          </w:p>
        </w:tc>
        <w:tc>
          <w:tcPr>
            <w:tcW w:w="4258" w:type="dxa"/>
          </w:tcPr>
          <w:p w14:paraId="68CD556D" w14:textId="77777777" w:rsidR="00685C72" w:rsidRPr="00685C72" w:rsidRDefault="00685C72" w:rsidP="00D07B6A">
            <w:pPr>
              <w:pStyle w:val="Default"/>
              <w:widowControl w:val="0"/>
              <w:spacing w:line="240" w:lineRule="exact"/>
              <w:ind w:right="6"/>
              <w:jc w:val="both"/>
              <w:rPr>
                <w:rFonts w:eastAsia="Andale Sans UI"/>
                <w:sz w:val="20"/>
                <w:szCs w:val="20"/>
              </w:rPr>
            </w:pPr>
            <w:r w:rsidRPr="00685C72">
              <w:rPr>
                <w:b/>
                <w:color w:val="FF0000"/>
                <w:sz w:val="20"/>
                <w:szCs w:val="20"/>
              </w:rPr>
              <w:t>Affidamento di servizi analoghi</w:t>
            </w:r>
          </w:p>
        </w:tc>
      </w:tr>
      <w:tr w:rsidR="00685C72" w:rsidRPr="00B457FF" w14:paraId="7F70870F" w14:textId="77777777" w:rsidTr="00CA52FE">
        <w:tc>
          <w:tcPr>
            <w:tcW w:w="4403" w:type="dxa"/>
            <w:gridSpan w:val="2"/>
          </w:tcPr>
          <w:p w14:paraId="1B6A2826" w14:textId="77777777" w:rsidR="00685C72" w:rsidRPr="00D07B6A" w:rsidRDefault="00F94AD2" w:rsidP="007650AF">
            <w:pPr>
              <w:spacing w:line="240" w:lineRule="exact"/>
              <w:jc w:val="both"/>
              <w:rPr>
                <w:color w:val="FF0000"/>
                <w:lang w:val="de-DE"/>
              </w:rPr>
            </w:pPr>
            <w:r w:rsidRPr="00B44717">
              <w:rPr>
                <w:rFonts w:eastAsia="Andale Sans UI" w:cs="Arial"/>
                <w:noProof w:val="0"/>
                <w:color w:val="FF0000"/>
                <w:lang w:val="de-DE" w:eastAsia="de-DE"/>
              </w:rPr>
              <w:t>Soweit gemäß Art. 63 Abs. 5 GvD Nr. 50/2016 vorgesehen, behält sich die Vergabestelle/auftraggebende Körperschaft vor, den Zuschlagsempfänger in den drei auf den Vertragsabschluss folgenden Jahren mit neuen gleichwertigen Dienstleistungen gem</w:t>
            </w:r>
            <w:r>
              <w:rPr>
                <w:rFonts w:eastAsia="Andale Sans UI" w:cs="Arial"/>
                <w:noProof w:val="0"/>
                <w:color w:val="FF0000"/>
                <w:lang w:val="de-DE" w:eastAsia="de-DE"/>
              </w:rPr>
              <w:t>äß gegenwärtigem Vergabeprojekt</w:t>
            </w:r>
            <w:r w:rsidRPr="00B44717">
              <w:rPr>
                <w:rFonts w:eastAsia="Andale Sans UI" w:cs="Arial"/>
                <w:noProof w:val="0"/>
                <w:color w:val="FF0000"/>
                <w:lang w:val="de-DE" w:eastAsia="de-DE"/>
              </w:rPr>
              <w:t xml:space="preserve">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840467">
              <w:rPr>
                <w:color w:val="FF0000"/>
                <w:lang w:val="de-DE"/>
              </w:rPr>
              <w:t xml:space="preserve"> [</w:t>
            </w:r>
            <w:r w:rsidRPr="00840467">
              <w:rPr>
                <w:i/>
                <w:iCs/>
                <w:color w:val="FF0000"/>
                <w:highlight w:val="green"/>
                <w:lang w:val="de-DE"/>
              </w:rPr>
              <w:t>hier</w:t>
            </w:r>
            <w:r>
              <w:rPr>
                <w:i/>
                <w:iCs/>
                <w:color w:val="FF0000"/>
                <w:highlight w:val="green"/>
                <w:lang w:val="de-DE"/>
              </w:rPr>
              <w:t xml:space="preserve"> evtl.</w:t>
            </w:r>
            <w:r w:rsidRPr="00840467">
              <w:rPr>
                <w:i/>
                <w:iCs/>
                <w:color w:val="FF0000"/>
                <w:highlight w:val="green"/>
                <w:lang w:val="de-DE"/>
              </w:rPr>
              <w:t xml:space="preserve"> die entsprechenden Leistungen angeben</w:t>
            </w:r>
            <w:r w:rsidRPr="00840467">
              <w:rPr>
                <w:color w:val="FF0000"/>
                <w:lang w:val="de-DE"/>
              </w:rPr>
              <w:t xml:space="preserve">] für die Dauer von </w:t>
            </w:r>
            <w:r w:rsidRPr="00840467">
              <w:rPr>
                <w:color w:val="FF0000"/>
                <w:lang w:val="it-IT"/>
              </w:rPr>
              <w:fldChar w:fldCharType="begin">
                <w:ffData>
                  <w:name w:val="Testo126"/>
                  <w:enabled/>
                  <w:calcOnExit w:val="0"/>
                  <w:textInput/>
                </w:ffData>
              </w:fldChar>
            </w:r>
            <w:r w:rsidRPr="00840467">
              <w:rPr>
                <w:color w:val="FF0000"/>
                <w:lang w:val="de-DE"/>
              </w:rPr>
              <w:instrText xml:space="preserve"> FORMTEXT </w:instrText>
            </w:r>
            <w:r w:rsidRPr="00840467">
              <w:rPr>
                <w:color w:val="FF0000"/>
                <w:lang w:val="it-IT"/>
              </w:rPr>
            </w:r>
            <w:r w:rsidRPr="00840467">
              <w:rPr>
                <w:color w:val="FF0000"/>
                <w:lang w:val="it-IT"/>
              </w:rPr>
              <w:fldChar w:fldCharType="separate"/>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de-DE"/>
              </w:rPr>
              <w:fldChar w:fldCharType="end"/>
            </w:r>
            <w:r w:rsidRPr="00840467">
              <w:rPr>
                <w:color w:val="FF0000"/>
                <w:lang w:val="de-DE"/>
              </w:rPr>
              <w:t xml:space="preserve"> [</w:t>
            </w:r>
            <w:r w:rsidRPr="00840467">
              <w:rPr>
                <w:i/>
                <w:iCs/>
                <w:color w:val="FF0000"/>
                <w:highlight w:val="green"/>
                <w:lang w:val="de-DE"/>
              </w:rPr>
              <w:t>Zeitraum angeben</w:t>
            </w:r>
            <w:r w:rsidRPr="00840467">
              <w:rPr>
                <w:color w:val="FF0000"/>
                <w:lang w:val="de-DE"/>
              </w:rPr>
              <w:t xml:space="preserve">] </w:t>
            </w:r>
            <w:r w:rsidRPr="00B44717">
              <w:rPr>
                <w:rFonts w:eastAsia="Andale Sans UI" w:cs="Arial"/>
                <w:noProof w:val="0"/>
                <w:color w:val="FF0000"/>
                <w:lang w:val="de-DE" w:eastAsia="de-DE"/>
              </w:rPr>
              <w:t xml:space="preserve">über einen geschätzten Gesamtbetrag von höchstens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B44717">
              <w:rPr>
                <w:rFonts w:eastAsia="Andale Sans UI" w:cs="Arial"/>
                <w:noProof w:val="0"/>
                <w:color w:val="FF0000"/>
                <w:lang w:val="de-DE" w:eastAsia="de-DE"/>
              </w:rPr>
              <w:t xml:space="preserve"> Euro ohne MwSt. bzw. andere gesetzliche Steuern und Abgaben zu beauftragen.</w:t>
            </w:r>
            <w:r w:rsidRPr="00840467">
              <w:rPr>
                <w:color w:val="FF0000"/>
                <w:lang w:val="de-DE"/>
              </w:rPr>
              <w:t xml:space="preserve"> [</w:t>
            </w:r>
            <w:r w:rsidRPr="00840467">
              <w:rPr>
                <w:i/>
                <w:iCs/>
                <w:color w:val="FF0000"/>
                <w:highlight w:val="green"/>
                <w:lang w:val="de-DE"/>
              </w:rPr>
              <w:t>Wurde der Auftrag in Lose aufgeteilt, ggf. das Los angeben, auf das sich diese</w:t>
            </w:r>
            <w:r w:rsidRPr="00F94AD2">
              <w:rPr>
                <w:i/>
                <w:iCs/>
                <w:color w:val="FF0000"/>
                <w:highlight w:val="green"/>
                <w:lang w:val="de-DE"/>
              </w:rPr>
              <w:t xml:space="preserve"> Möglichkeit bezieht.]</w:t>
            </w:r>
          </w:p>
        </w:tc>
        <w:tc>
          <w:tcPr>
            <w:tcW w:w="852" w:type="dxa"/>
          </w:tcPr>
          <w:p w14:paraId="5292ECD4" w14:textId="77777777" w:rsidR="00685C72" w:rsidRPr="008129F5" w:rsidRDefault="00685C72" w:rsidP="00685C72">
            <w:pPr>
              <w:widowControl w:val="0"/>
              <w:spacing w:line="240" w:lineRule="exact"/>
              <w:ind w:right="-180"/>
              <w:jc w:val="both"/>
              <w:rPr>
                <w:rFonts w:cs="Arial"/>
                <w:lang w:val="de-DE"/>
              </w:rPr>
            </w:pPr>
          </w:p>
        </w:tc>
        <w:tc>
          <w:tcPr>
            <w:tcW w:w="4258" w:type="dxa"/>
          </w:tcPr>
          <w:p w14:paraId="6994759A"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La stazione appaltante</w:t>
            </w:r>
            <w:r>
              <w:rPr>
                <w:color w:val="FF0000"/>
                <w:sz w:val="20"/>
                <w:szCs w:val="20"/>
              </w:rPr>
              <w:t xml:space="preserve"> </w:t>
            </w:r>
            <w:r w:rsidRPr="00685C72">
              <w:rPr>
                <w:color w:val="FF0000"/>
                <w:sz w:val="20"/>
                <w:szCs w:val="20"/>
              </w:rPr>
              <w:t>/</w:t>
            </w:r>
            <w:r>
              <w:rPr>
                <w:color w:val="FF0000"/>
                <w:sz w:val="20"/>
                <w:szCs w:val="20"/>
              </w:rPr>
              <w:t xml:space="preserve"> </w:t>
            </w:r>
            <w:r w:rsidRPr="00685C72">
              <w:rPr>
                <w:color w:val="FF0000"/>
                <w:sz w:val="20"/>
                <w:szCs w:val="20"/>
              </w:rPr>
              <w:t xml:space="preserve">L’ente committente si riserva la facoltà, nei limiti di cui all’art. 63, comma 5 del </w:t>
            </w:r>
            <w:r w:rsidR="00F0276C">
              <w:rPr>
                <w:color w:val="FF0000"/>
                <w:sz w:val="20"/>
                <w:szCs w:val="20"/>
              </w:rPr>
              <w:t>D.lgs</w:t>
            </w:r>
            <w:r w:rsidRPr="00685C72">
              <w:rPr>
                <w:color w:val="FF0000"/>
                <w:sz w:val="20"/>
                <w:szCs w:val="20"/>
              </w:rPr>
              <w:t xml:space="preserve">.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precisare le prestazioni oggetto dell’eventuale affidamento</w:t>
            </w:r>
            <w:r w:rsidRPr="00685C72">
              <w:rPr>
                <w:color w:val="FF0000"/>
                <w:sz w:val="20"/>
                <w:szCs w:val="20"/>
                <w:highlight w:val="green"/>
              </w:rPr>
              <w:t>],</w:t>
            </w:r>
            <w:r w:rsidRPr="00685C72">
              <w:rPr>
                <w:color w:val="FF0000"/>
                <w:sz w:val="20"/>
                <w:szCs w:val="20"/>
              </w:rPr>
              <w:t xml:space="preserve"> per una durata pari a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indicare il periodo</w:t>
            </w:r>
            <w:r w:rsidRPr="00685C72">
              <w:rPr>
                <w:color w:val="FF0000"/>
                <w:sz w:val="20"/>
                <w:szCs w:val="20"/>
              </w:rPr>
              <w:t xml:space="preserve">] per un importo stimato complessivamente non superiore ad €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00D07B6A">
              <w:rPr>
                <w:color w:val="FF0000"/>
                <w:sz w:val="20"/>
                <w:szCs w:val="20"/>
              </w:rPr>
              <w:t xml:space="preserve"> </w:t>
            </w:r>
            <w:r w:rsidRPr="00685C72">
              <w:rPr>
                <w:color w:val="FF0000"/>
                <w:sz w:val="20"/>
                <w:szCs w:val="20"/>
              </w:rPr>
              <w:t>al netto di Iva e/o di altre imposte e contributi di legge</w:t>
            </w:r>
            <w:r w:rsidR="00D07B6A">
              <w:rPr>
                <w:color w:val="FF0000"/>
                <w:sz w:val="20"/>
                <w:szCs w:val="20"/>
              </w:rPr>
              <w:t>.</w:t>
            </w:r>
            <w:r w:rsidRPr="00685C72">
              <w:rPr>
                <w:color w:val="FF0000"/>
                <w:sz w:val="20"/>
                <w:szCs w:val="20"/>
              </w:rPr>
              <w:t xml:space="preserve"> [</w:t>
            </w:r>
            <w:r w:rsidRPr="00685C72">
              <w:rPr>
                <w:i/>
                <w:color w:val="FF0000"/>
                <w:sz w:val="20"/>
                <w:szCs w:val="20"/>
                <w:highlight w:val="green"/>
              </w:rPr>
              <w:t>In caso di suddivisione dell’appalto in più lotti specificare, se necessario, il lotto al quale si riferisce tale facoltà</w:t>
            </w:r>
            <w:r w:rsidRPr="00685C72">
              <w:rPr>
                <w:color w:val="FF0000"/>
                <w:sz w:val="20"/>
                <w:szCs w:val="20"/>
              </w:rPr>
              <w:t>)</w:t>
            </w:r>
          </w:p>
        </w:tc>
      </w:tr>
      <w:tr w:rsidR="00D07B6A" w:rsidRPr="00B457FF" w14:paraId="3D6F0722" w14:textId="77777777" w:rsidTr="00CA52FE">
        <w:tc>
          <w:tcPr>
            <w:tcW w:w="4403" w:type="dxa"/>
            <w:gridSpan w:val="2"/>
          </w:tcPr>
          <w:p w14:paraId="1AFA3CCB" w14:textId="77777777" w:rsidR="00D07B6A" w:rsidRPr="00D07B6A" w:rsidRDefault="00D07B6A" w:rsidP="00D07B6A">
            <w:pPr>
              <w:pStyle w:val="DeutscherText"/>
              <w:ind w:left="13"/>
              <w:rPr>
                <w:color w:val="FF0000"/>
                <w:lang w:val="it-IT"/>
              </w:rPr>
            </w:pPr>
          </w:p>
        </w:tc>
        <w:tc>
          <w:tcPr>
            <w:tcW w:w="852" w:type="dxa"/>
          </w:tcPr>
          <w:p w14:paraId="0CFAF26B" w14:textId="77777777" w:rsidR="00D07B6A" w:rsidRPr="008129F5" w:rsidRDefault="00D07B6A" w:rsidP="00685C72">
            <w:pPr>
              <w:widowControl w:val="0"/>
              <w:spacing w:line="240" w:lineRule="exact"/>
              <w:ind w:right="-180"/>
              <w:jc w:val="both"/>
              <w:rPr>
                <w:rFonts w:cs="Arial"/>
                <w:lang w:val="it-IT"/>
              </w:rPr>
            </w:pPr>
          </w:p>
        </w:tc>
        <w:tc>
          <w:tcPr>
            <w:tcW w:w="4258" w:type="dxa"/>
          </w:tcPr>
          <w:p w14:paraId="1232AEF7" w14:textId="77777777" w:rsidR="00D07B6A" w:rsidRPr="00685C72" w:rsidRDefault="00D07B6A" w:rsidP="00685C72">
            <w:pPr>
              <w:pStyle w:val="Default"/>
              <w:widowControl w:val="0"/>
              <w:spacing w:line="240" w:lineRule="exact"/>
              <w:ind w:right="6"/>
              <w:jc w:val="both"/>
              <w:rPr>
                <w:color w:val="FF0000"/>
                <w:sz w:val="20"/>
                <w:szCs w:val="20"/>
              </w:rPr>
            </w:pPr>
          </w:p>
        </w:tc>
      </w:tr>
      <w:tr w:rsidR="00685C72" w:rsidRPr="00B457FF" w14:paraId="17D75FA5" w14:textId="77777777" w:rsidTr="00CA52FE">
        <w:tc>
          <w:tcPr>
            <w:tcW w:w="4403" w:type="dxa"/>
            <w:gridSpan w:val="2"/>
          </w:tcPr>
          <w:p w14:paraId="67716F2D" w14:textId="77777777" w:rsidR="00685C72" w:rsidRPr="00685C72" w:rsidRDefault="00F94AD2" w:rsidP="00D07B6A">
            <w:pPr>
              <w:pStyle w:val="Default"/>
              <w:widowControl w:val="0"/>
              <w:spacing w:line="240" w:lineRule="exact"/>
              <w:ind w:left="13"/>
              <w:jc w:val="both"/>
              <w:rPr>
                <w:rFonts w:cs="Arial"/>
                <w:sz w:val="20"/>
                <w:szCs w:val="20"/>
                <w:lang w:val="de-DE"/>
              </w:rPr>
            </w:pPr>
            <w:r w:rsidRPr="00F94AD2">
              <w:rPr>
                <w:rFonts w:cs="Arial"/>
                <w:color w:val="FF0000"/>
                <w:sz w:val="20"/>
                <w:szCs w:val="20"/>
                <w:lang w:val="de-DE"/>
              </w:rPr>
              <w:t>Für die Option gemäß Art. 63 Abs. 5 GvD Nr. 50/2016 beträgt das Honorar</w:t>
            </w:r>
            <w:r>
              <w:rPr>
                <w:rFonts w:cs="Arial"/>
                <w:color w:val="FF0000"/>
                <w:sz w:val="20"/>
                <w:szCs w:val="20"/>
                <w:lang w:val="de-DE"/>
              </w:rPr>
              <w:t xml:space="preserve">: </w:t>
            </w:r>
            <w:r w:rsidR="00685C72" w:rsidRPr="00685C72">
              <w:rPr>
                <w:rFonts w:cs="Arial"/>
                <w:color w:val="FF0000"/>
                <w:sz w:val="20"/>
                <w:szCs w:val="20"/>
                <w:lang w:val="de-DE"/>
              </w:rPr>
              <w:t xml:space="preserve">Euro </w:t>
            </w:r>
            <w:r w:rsidR="00685C72" w:rsidRPr="00685C72">
              <w:rPr>
                <w:color w:val="FF0000"/>
                <w:sz w:val="20"/>
                <w:szCs w:val="20"/>
              </w:rPr>
              <w:fldChar w:fldCharType="begin">
                <w:ffData>
                  <w:name w:val="Testo126"/>
                  <w:enabled/>
                  <w:calcOnExit w:val="0"/>
                  <w:textInput/>
                </w:ffData>
              </w:fldChar>
            </w:r>
            <w:r w:rsidR="00685C72" w:rsidRPr="00685C72">
              <w:rPr>
                <w:color w:val="FF0000"/>
                <w:sz w:val="20"/>
                <w:szCs w:val="20"/>
                <w:lang w:val="de-DE"/>
              </w:rPr>
              <w:instrText xml:space="preserve"> FORMTEXT </w:instrText>
            </w:r>
            <w:r w:rsidR="00685C72" w:rsidRPr="00685C72">
              <w:rPr>
                <w:color w:val="FF0000"/>
                <w:sz w:val="20"/>
                <w:szCs w:val="20"/>
              </w:rPr>
            </w:r>
            <w:r w:rsidR="00685C72" w:rsidRPr="00685C72">
              <w:rPr>
                <w:color w:val="FF0000"/>
                <w:sz w:val="20"/>
                <w:szCs w:val="20"/>
              </w:rPr>
              <w:fldChar w:fldCharType="separate"/>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fldChar w:fldCharType="end"/>
            </w:r>
            <w:r w:rsidR="00685C72" w:rsidRPr="00685C72">
              <w:rPr>
                <w:color w:val="FF0000"/>
                <w:sz w:val="20"/>
                <w:szCs w:val="20"/>
                <w:lang w:val="de-DE"/>
              </w:rPr>
              <w:t xml:space="preserve"> ohne Vorsorge- und Fürsorgebeiträge, </w:t>
            </w:r>
            <w:r w:rsidRPr="00F94AD2">
              <w:rPr>
                <w:color w:val="FF0000"/>
                <w:sz w:val="20"/>
                <w:szCs w:val="20"/>
                <w:lang w:val="de-DE"/>
              </w:rPr>
              <w:t>MwSt.</w:t>
            </w:r>
            <w:r>
              <w:rPr>
                <w:color w:val="FF0000"/>
                <w:sz w:val="20"/>
                <w:szCs w:val="20"/>
                <w:lang w:val="de-DE"/>
              </w:rPr>
              <w:t xml:space="preserve"> u</w:t>
            </w:r>
            <w:r w:rsidR="00685C72" w:rsidRPr="00685C72">
              <w:rPr>
                <w:color w:val="FF0000"/>
                <w:sz w:val="20"/>
                <w:szCs w:val="20"/>
                <w:lang w:val="de-DE"/>
              </w:rPr>
              <w:t>nd/oder andere gesetzliche Steuern und Abgaben.</w:t>
            </w:r>
          </w:p>
        </w:tc>
        <w:tc>
          <w:tcPr>
            <w:tcW w:w="852" w:type="dxa"/>
          </w:tcPr>
          <w:p w14:paraId="05C30AA9" w14:textId="77777777" w:rsidR="00685C72" w:rsidRPr="008129F5" w:rsidRDefault="00685C72" w:rsidP="00685C72">
            <w:pPr>
              <w:widowControl w:val="0"/>
              <w:spacing w:line="240" w:lineRule="exact"/>
              <w:ind w:right="-180"/>
              <w:jc w:val="both"/>
              <w:rPr>
                <w:rFonts w:cs="Arial"/>
                <w:lang w:val="de-DE"/>
              </w:rPr>
            </w:pPr>
          </w:p>
        </w:tc>
        <w:tc>
          <w:tcPr>
            <w:tcW w:w="4258" w:type="dxa"/>
          </w:tcPr>
          <w:p w14:paraId="267CABCB"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 xml:space="preserve">L’onorario calcolato per l’opzione di cui all’art. 63, comma 5 del </w:t>
            </w:r>
            <w:r w:rsidR="00F0276C">
              <w:rPr>
                <w:color w:val="FF0000"/>
                <w:sz w:val="20"/>
                <w:szCs w:val="20"/>
              </w:rPr>
              <w:t>D.LGS</w:t>
            </w:r>
            <w:r w:rsidR="005046E9">
              <w:rPr>
                <w:color w:val="FF0000"/>
                <w:sz w:val="20"/>
                <w:szCs w:val="20"/>
              </w:rPr>
              <w:t>. 50/2016</w:t>
            </w:r>
            <w:r w:rsidRPr="00685C72">
              <w:rPr>
                <w:color w:val="FF0000"/>
                <w:sz w:val="20"/>
                <w:szCs w:val="20"/>
              </w:rPr>
              <w:t xml:space="preserve"> è pari a Euro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Pr>
                <w:color w:val="FF0000"/>
                <w:sz w:val="20"/>
                <w:szCs w:val="20"/>
              </w:rPr>
              <w:t xml:space="preserve"> </w:t>
            </w:r>
            <w:r w:rsidRPr="00685C72">
              <w:rPr>
                <w:color w:val="FF0000"/>
                <w:sz w:val="20"/>
                <w:szCs w:val="20"/>
              </w:rPr>
              <w:t>al netto di oneri previdenziali e assistenziali, IVA e/o di altre imposte e contributi di legge</w:t>
            </w:r>
            <w:r>
              <w:rPr>
                <w:color w:val="FF0000"/>
                <w:sz w:val="20"/>
                <w:szCs w:val="20"/>
              </w:rPr>
              <w:t>.</w:t>
            </w:r>
          </w:p>
        </w:tc>
      </w:tr>
      <w:tr w:rsidR="00685C72" w:rsidRPr="00B457FF" w14:paraId="78EE40CD" w14:textId="77777777" w:rsidTr="00CA52FE">
        <w:tc>
          <w:tcPr>
            <w:tcW w:w="4403" w:type="dxa"/>
            <w:gridSpan w:val="2"/>
          </w:tcPr>
          <w:p w14:paraId="3C7CE8B3" w14:textId="77777777" w:rsidR="00685C72" w:rsidRPr="00685C72" w:rsidRDefault="00685C72" w:rsidP="00685C72">
            <w:pPr>
              <w:pStyle w:val="Default"/>
              <w:widowControl w:val="0"/>
              <w:spacing w:line="240" w:lineRule="exact"/>
              <w:jc w:val="both"/>
              <w:rPr>
                <w:rFonts w:cs="Arial"/>
                <w:sz w:val="20"/>
              </w:rPr>
            </w:pPr>
          </w:p>
        </w:tc>
        <w:tc>
          <w:tcPr>
            <w:tcW w:w="852" w:type="dxa"/>
          </w:tcPr>
          <w:p w14:paraId="1EF7F7DE" w14:textId="77777777" w:rsidR="00685C72" w:rsidRPr="008129F5" w:rsidRDefault="00685C72" w:rsidP="00685C72">
            <w:pPr>
              <w:widowControl w:val="0"/>
              <w:spacing w:line="240" w:lineRule="exact"/>
              <w:ind w:right="-180"/>
              <w:jc w:val="both"/>
              <w:rPr>
                <w:rFonts w:cs="Arial"/>
                <w:lang w:val="it-IT"/>
              </w:rPr>
            </w:pPr>
          </w:p>
        </w:tc>
        <w:tc>
          <w:tcPr>
            <w:tcW w:w="4258" w:type="dxa"/>
          </w:tcPr>
          <w:p w14:paraId="29ECB526" w14:textId="77777777" w:rsidR="00685C72" w:rsidRPr="00685C72" w:rsidRDefault="00685C72" w:rsidP="00685C72">
            <w:pPr>
              <w:pStyle w:val="Default"/>
              <w:widowControl w:val="0"/>
              <w:spacing w:line="240" w:lineRule="exact"/>
              <w:ind w:right="6"/>
              <w:jc w:val="both"/>
              <w:rPr>
                <w:rFonts w:eastAsia="Andale Sans UI"/>
                <w:sz w:val="20"/>
              </w:rPr>
            </w:pPr>
          </w:p>
        </w:tc>
      </w:tr>
      <w:tr w:rsidR="00685C72" w:rsidRPr="00B457FF" w14:paraId="0392581C" w14:textId="77777777" w:rsidTr="00CA52FE">
        <w:tc>
          <w:tcPr>
            <w:tcW w:w="4403" w:type="dxa"/>
            <w:gridSpan w:val="2"/>
          </w:tcPr>
          <w:p w14:paraId="6738FC0B" w14:textId="77777777" w:rsidR="00685C72" w:rsidRPr="001702F8" w:rsidRDefault="00685C72" w:rsidP="00685C72">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die Bedingungen, zu 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102A30B4" w14:textId="77777777" w:rsidR="00685C72" w:rsidRPr="00F21EC1" w:rsidRDefault="00685C72" w:rsidP="00685C72">
            <w:pPr>
              <w:widowControl w:val="0"/>
              <w:spacing w:line="240" w:lineRule="exact"/>
              <w:ind w:right="-180"/>
              <w:jc w:val="both"/>
              <w:rPr>
                <w:rFonts w:cs="Arial"/>
              </w:rPr>
            </w:pPr>
          </w:p>
        </w:tc>
        <w:tc>
          <w:tcPr>
            <w:tcW w:w="4258" w:type="dxa"/>
          </w:tcPr>
          <w:p w14:paraId="3D9B22C9" w14:textId="77777777" w:rsidR="00685C72" w:rsidRPr="001702F8" w:rsidRDefault="00685C72" w:rsidP="00685C72">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in modo chiaro, preciso ed inequivocabile, la portata e la natura delle modifiche contrattuali, nonché le condizioni alle quali esse possono essere impiegate. Le modifiche non possono alterare la natura generale del contratto].</w:t>
            </w:r>
          </w:p>
        </w:tc>
      </w:tr>
      <w:tr w:rsidR="00F94AD2" w:rsidRPr="00B457FF" w14:paraId="239B5C4A" w14:textId="77777777" w:rsidTr="00CA52FE">
        <w:tc>
          <w:tcPr>
            <w:tcW w:w="4403" w:type="dxa"/>
            <w:gridSpan w:val="2"/>
          </w:tcPr>
          <w:p w14:paraId="204ACA8B" w14:textId="77777777" w:rsidR="00F94AD2" w:rsidRPr="00D07B6A" w:rsidRDefault="00F94AD2" w:rsidP="00F94AD2">
            <w:pPr>
              <w:pStyle w:val="Default"/>
              <w:widowControl w:val="0"/>
              <w:spacing w:line="240" w:lineRule="exact"/>
              <w:jc w:val="both"/>
              <w:rPr>
                <w:rFonts w:cs="Arial"/>
                <w:sz w:val="20"/>
                <w:lang w:val="de-DE"/>
              </w:rPr>
            </w:pPr>
            <w:r w:rsidRPr="00D07B6A">
              <w:rPr>
                <w:rFonts w:cs="Arial"/>
                <w:b/>
                <w:color w:val="FF0000"/>
                <w:sz w:val="20"/>
                <w:lang w:val="de-DE"/>
              </w:rPr>
              <w:t xml:space="preserve">Vertragsänderungen gemäß Art. 106 Abs. 1 Buchst. a) </w:t>
            </w:r>
            <w:r w:rsidRPr="00E92322">
              <w:rPr>
                <w:rFonts w:cs="Arial"/>
                <w:b/>
                <w:color w:val="FF0000"/>
                <w:sz w:val="20"/>
                <w:lang w:val="de-DE"/>
              </w:rPr>
              <w:t>GvD Nr. 50/2016</w:t>
            </w:r>
          </w:p>
        </w:tc>
        <w:tc>
          <w:tcPr>
            <w:tcW w:w="852" w:type="dxa"/>
          </w:tcPr>
          <w:p w14:paraId="7048FBF4" w14:textId="77777777" w:rsidR="00F94AD2" w:rsidRPr="008129F5" w:rsidRDefault="00F94AD2" w:rsidP="00F94AD2">
            <w:pPr>
              <w:widowControl w:val="0"/>
              <w:spacing w:line="240" w:lineRule="exact"/>
              <w:ind w:right="-180"/>
              <w:jc w:val="both"/>
              <w:rPr>
                <w:rFonts w:cs="Arial"/>
                <w:lang w:val="de-DE"/>
              </w:rPr>
            </w:pPr>
          </w:p>
        </w:tc>
        <w:tc>
          <w:tcPr>
            <w:tcW w:w="4258" w:type="dxa"/>
          </w:tcPr>
          <w:p w14:paraId="3AF6A817"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sidR="00F0276C">
              <w:rPr>
                <w:rFonts w:cs="Arial"/>
                <w:b/>
                <w:color w:val="FF0000"/>
                <w:sz w:val="20"/>
              </w:rPr>
              <w:t>D.lgs</w:t>
            </w:r>
            <w:r>
              <w:rPr>
                <w:rFonts w:cs="Arial"/>
                <w:b/>
                <w:color w:val="FF0000"/>
                <w:sz w:val="20"/>
              </w:rPr>
              <w:t>. 50/2016</w:t>
            </w:r>
          </w:p>
        </w:tc>
      </w:tr>
      <w:tr w:rsidR="00F94AD2" w:rsidRPr="00B457FF" w14:paraId="4C1F055F" w14:textId="77777777" w:rsidTr="00CA52FE">
        <w:tc>
          <w:tcPr>
            <w:tcW w:w="4403" w:type="dxa"/>
            <w:gridSpan w:val="2"/>
          </w:tcPr>
          <w:p w14:paraId="1A3045DF" w14:textId="4B6F0E4C" w:rsidR="00F94AD2" w:rsidRPr="00F94AD2" w:rsidRDefault="00F94AD2" w:rsidP="00F94AD2">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r w:rsidR="0096005B" w:rsidRPr="0096005B">
              <w:rPr>
                <w:rFonts w:cs="Arial"/>
                <w:color w:val="FF0000"/>
                <w:sz w:val="20"/>
                <w:lang w:val="de-DE"/>
              </w:rPr>
              <w:t>.</w:t>
            </w:r>
          </w:p>
        </w:tc>
        <w:tc>
          <w:tcPr>
            <w:tcW w:w="852" w:type="dxa"/>
          </w:tcPr>
          <w:p w14:paraId="48F53E53" w14:textId="77777777" w:rsidR="00F94AD2" w:rsidRPr="00F94AD2" w:rsidRDefault="00F94AD2" w:rsidP="00F94AD2">
            <w:pPr>
              <w:widowControl w:val="0"/>
              <w:spacing w:line="240" w:lineRule="exact"/>
              <w:ind w:right="-180"/>
              <w:jc w:val="both"/>
              <w:rPr>
                <w:rFonts w:cs="Arial"/>
                <w:lang w:val="de-DE"/>
              </w:rPr>
            </w:pPr>
          </w:p>
        </w:tc>
        <w:tc>
          <w:tcPr>
            <w:tcW w:w="4258" w:type="dxa"/>
          </w:tcPr>
          <w:p w14:paraId="0364C67B" w14:textId="6243505E" w:rsidR="00F94AD2" w:rsidRPr="001702F8"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sidR="00F0276C">
              <w:rPr>
                <w:rFonts w:cs="Arial"/>
                <w:color w:val="FF0000"/>
                <w:sz w:val="20"/>
              </w:rPr>
              <w:t>D.LGS</w:t>
            </w:r>
            <w:r>
              <w:rPr>
                <w:rFonts w:cs="Arial"/>
                <w:color w:val="FF0000"/>
                <w:sz w:val="20"/>
              </w:rPr>
              <w:t>. 50/2016</w:t>
            </w:r>
            <w:r w:rsidRPr="003011A8">
              <w:rPr>
                <w:rFonts w:cs="Arial"/>
                <w:color w:val="FF0000"/>
                <w:sz w:val="20"/>
              </w:rPr>
              <w:t>, nei seguenti casi:</w:t>
            </w:r>
            <w:r>
              <w:rPr>
                <w:rFonts w:cs="Arial"/>
                <w:color w:val="FF0000"/>
                <w:sz w:val="20"/>
              </w:rPr>
              <w:t xml:space="preserve"> </w:t>
            </w:r>
            <w:bookmarkStart w:id="11" w:name="_Hlk104362626"/>
            <w:r w:rsidRPr="003011A8">
              <w:rPr>
                <w:rFonts w:cs="Arial"/>
                <w:color w:val="FF0000"/>
                <w:sz w:val="20"/>
              </w:rPr>
              <w:fldChar w:fldCharType="begin">
                <w:ffData>
                  <w:name w:val="Testo207"/>
                  <w:enabled/>
                  <w:calcOnExit w:val="0"/>
                  <w:textInput/>
                </w:ffData>
              </w:fldChar>
            </w:r>
            <w:bookmarkStart w:id="12"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bookmarkEnd w:id="12"/>
            <w:r w:rsidR="0096005B">
              <w:rPr>
                <w:rFonts w:cs="Arial"/>
                <w:color w:val="FF0000"/>
                <w:sz w:val="20"/>
              </w:rPr>
              <w:t>.</w:t>
            </w:r>
            <w:bookmarkEnd w:id="11"/>
          </w:p>
        </w:tc>
      </w:tr>
      <w:tr w:rsidR="00F94AD2" w:rsidRPr="00B457FF" w14:paraId="7C57DA08" w14:textId="77777777" w:rsidTr="00CA52FE">
        <w:tc>
          <w:tcPr>
            <w:tcW w:w="4403" w:type="dxa"/>
            <w:gridSpan w:val="2"/>
          </w:tcPr>
          <w:p w14:paraId="5D1DD930" w14:textId="77777777" w:rsidR="00F94AD2" w:rsidRPr="00D07B6A" w:rsidRDefault="00F94AD2" w:rsidP="00F94AD2">
            <w:pPr>
              <w:pStyle w:val="Textblock-1"/>
              <w:spacing w:line="240" w:lineRule="exact"/>
              <w:ind w:left="0"/>
              <w:rPr>
                <w:rFonts w:cs="Arial"/>
                <w:color w:val="FF0000"/>
                <w:sz w:val="20"/>
                <w:lang w:val="it-IT"/>
              </w:rPr>
            </w:pPr>
          </w:p>
        </w:tc>
        <w:tc>
          <w:tcPr>
            <w:tcW w:w="852" w:type="dxa"/>
          </w:tcPr>
          <w:p w14:paraId="5D21F1CF" w14:textId="77777777" w:rsidR="00F94AD2" w:rsidRPr="008129F5" w:rsidRDefault="00F94AD2" w:rsidP="00F94AD2">
            <w:pPr>
              <w:widowControl w:val="0"/>
              <w:spacing w:line="240" w:lineRule="exact"/>
              <w:ind w:right="-180"/>
              <w:jc w:val="both"/>
              <w:rPr>
                <w:rFonts w:cs="Arial"/>
                <w:lang w:val="it-IT"/>
              </w:rPr>
            </w:pPr>
          </w:p>
        </w:tc>
        <w:tc>
          <w:tcPr>
            <w:tcW w:w="4258" w:type="dxa"/>
          </w:tcPr>
          <w:p w14:paraId="7A467733" w14:textId="77777777" w:rsidR="00F94AD2" w:rsidRPr="003011A8" w:rsidRDefault="00F94AD2" w:rsidP="00F94AD2">
            <w:pPr>
              <w:pStyle w:val="Default"/>
              <w:widowControl w:val="0"/>
              <w:spacing w:line="240" w:lineRule="exact"/>
              <w:ind w:right="6"/>
              <w:jc w:val="both"/>
              <w:rPr>
                <w:rFonts w:cs="Arial"/>
                <w:color w:val="FF0000"/>
                <w:sz w:val="20"/>
              </w:rPr>
            </w:pPr>
          </w:p>
        </w:tc>
      </w:tr>
      <w:tr w:rsidR="00F94AD2" w:rsidRPr="00B457FF" w14:paraId="55C8FD6A" w14:textId="77777777" w:rsidTr="00CA52FE">
        <w:tc>
          <w:tcPr>
            <w:tcW w:w="4403" w:type="dxa"/>
            <w:gridSpan w:val="2"/>
          </w:tcPr>
          <w:p w14:paraId="51546482" w14:textId="77777777" w:rsidR="00F94AD2" w:rsidRPr="00D07B6A" w:rsidRDefault="00F94AD2" w:rsidP="00F94AD2">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2DA0B5F4" w14:textId="77777777" w:rsidR="00F94AD2" w:rsidRPr="008129F5" w:rsidRDefault="00F94AD2" w:rsidP="00F94AD2">
            <w:pPr>
              <w:widowControl w:val="0"/>
              <w:spacing w:line="240" w:lineRule="exact"/>
              <w:ind w:right="-180"/>
              <w:jc w:val="both"/>
              <w:rPr>
                <w:rFonts w:cs="Arial"/>
                <w:lang w:val="de-DE"/>
              </w:rPr>
            </w:pPr>
          </w:p>
        </w:tc>
        <w:tc>
          <w:tcPr>
            <w:tcW w:w="4258" w:type="dxa"/>
          </w:tcPr>
          <w:p w14:paraId="09712C9B" w14:textId="77777777" w:rsidR="00F94AD2" w:rsidRPr="008129F5" w:rsidRDefault="00F94AD2" w:rsidP="00F94AD2">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sidR="00F0276C">
              <w:rPr>
                <w:rFonts w:cs="Arial"/>
                <w:color w:val="FF0000"/>
                <w:lang w:val="it-IT"/>
              </w:rPr>
              <w:t>D.LGS</w:t>
            </w:r>
            <w:r>
              <w:rPr>
                <w:rFonts w:cs="Arial"/>
                <w:color w:val="FF0000"/>
                <w:lang w:val="it-IT"/>
              </w:rPr>
              <w:t>.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07B6A" w:rsidRPr="00B457FF" w14:paraId="3DA77579" w14:textId="77777777" w:rsidTr="00CA52FE">
        <w:tc>
          <w:tcPr>
            <w:tcW w:w="4403" w:type="dxa"/>
            <w:gridSpan w:val="2"/>
          </w:tcPr>
          <w:p w14:paraId="1AAEB3D0" w14:textId="77777777" w:rsidR="00D07B6A" w:rsidRPr="00D07B6A" w:rsidRDefault="00D07B6A" w:rsidP="00D07B6A">
            <w:pPr>
              <w:pStyle w:val="Default"/>
              <w:widowControl w:val="0"/>
              <w:spacing w:line="240" w:lineRule="exact"/>
              <w:jc w:val="both"/>
              <w:rPr>
                <w:rFonts w:cs="Arial"/>
                <w:sz w:val="20"/>
              </w:rPr>
            </w:pPr>
          </w:p>
        </w:tc>
        <w:tc>
          <w:tcPr>
            <w:tcW w:w="852" w:type="dxa"/>
          </w:tcPr>
          <w:p w14:paraId="3B34E00B" w14:textId="77777777" w:rsidR="00D07B6A" w:rsidRPr="008129F5" w:rsidRDefault="00D07B6A" w:rsidP="00D07B6A">
            <w:pPr>
              <w:widowControl w:val="0"/>
              <w:spacing w:line="240" w:lineRule="exact"/>
              <w:ind w:right="-180"/>
              <w:jc w:val="both"/>
              <w:rPr>
                <w:rFonts w:cs="Arial"/>
                <w:lang w:val="it-IT"/>
              </w:rPr>
            </w:pPr>
          </w:p>
        </w:tc>
        <w:tc>
          <w:tcPr>
            <w:tcW w:w="4258" w:type="dxa"/>
          </w:tcPr>
          <w:p w14:paraId="7683E9A6" w14:textId="77777777" w:rsidR="00D07B6A" w:rsidRPr="00D07B6A" w:rsidRDefault="00D07B6A" w:rsidP="00D07B6A">
            <w:pPr>
              <w:pStyle w:val="Default"/>
              <w:widowControl w:val="0"/>
              <w:spacing w:line="240" w:lineRule="exact"/>
              <w:ind w:right="6"/>
              <w:jc w:val="both"/>
              <w:rPr>
                <w:rFonts w:eastAsia="Andale Sans UI"/>
                <w:sz w:val="20"/>
              </w:rPr>
            </w:pPr>
          </w:p>
        </w:tc>
      </w:tr>
      <w:tr w:rsidR="00D07B6A" w:rsidRPr="00B457FF" w14:paraId="274053DF" w14:textId="77777777" w:rsidTr="00CA52FE">
        <w:tc>
          <w:tcPr>
            <w:tcW w:w="4403" w:type="dxa"/>
            <w:gridSpan w:val="2"/>
          </w:tcPr>
          <w:p w14:paraId="5C5279A6" w14:textId="77777777" w:rsidR="00840467" w:rsidRPr="00840467" w:rsidRDefault="00840467" w:rsidP="00840467">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311B536" w14:textId="77777777" w:rsidR="00D07B6A" w:rsidRPr="00840467" w:rsidRDefault="00840467" w:rsidP="00840467">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3961C5A3" w14:textId="77777777" w:rsidR="00D07B6A" w:rsidRPr="008129F5" w:rsidRDefault="00D07B6A" w:rsidP="00BE298A">
            <w:pPr>
              <w:widowControl w:val="0"/>
              <w:jc w:val="both"/>
              <w:rPr>
                <w:rFonts w:cs="Arial"/>
                <w:lang w:val="de-DE"/>
              </w:rPr>
            </w:pPr>
          </w:p>
        </w:tc>
        <w:tc>
          <w:tcPr>
            <w:tcW w:w="4258" w:type="dxa"/>
          </w:tcPr>
          <w:p w14:paraId="76E7E311" w14:textId="77777777" w:rsidR="00D07B6A" w:rsidRPr="008129F5" w:rsidRDefault="00D07B6A" w:rsidP="00BE298A">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38FEEFBF" w14:textId="77777777" w:rsidR="00D07B6A" w:rsidRPr="008129F5" w:rsidRDefault="00D07B6A" w:rsidP="00BE298A">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00BE298A"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F94AD2" w:rsidRPr="00440BC9" w14:paraId="42D3AFB0" w14:textId="77777777" w:rsidTr="00CA52FE">
        <w:tc>
          <w:tcPr>
            <w:tcW w:w="4403" w:type="dxa"/>
            <w:gridSpan w:val="2"/>
          </w:tcPr>
          <w:p w14:paraId="69DE518C" w14:textId="77777777" w:rsidR="00F94AD2" w:rsidRPr="00D07B6A" w:rsidRDefault="00F94AD2" w:rsidP="00F94AD2">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10EB6944" w14:textId="77777777" w:rsidR="00F94AD2" w:rsidRPr="00F21EC1" w:rsidRDefault="00F94AD2" w:rsidP="00F94AD2">
            <w:pPr>
              <w:widowControl w:val="0"/>
              <w:spacing w:line="240" w:lineRule="exact"/>
              <w:ind w:right="-180"/>
              <w:jc w:val="both"/>
              <w:rPr>
                <w:rFonts w:cs="Arial"/>
              </w:rPr>
            </w:pPr>
          </w:p>
        </w:tc>
        <w:tc>
          <w:tcPr>
            <w:tcW w:w="4258" w:type="dxa"/>
          </w:tcPr>
          <w:p w14:paraId="3231FD6B" w14:textId="77777777" w:rsidR="00F94AD2" w:rsidRPr="00D07B6A" w:rsidRDefault="00F94AD2" w:rsidP="00F94AD2">
            <w:pPr>
              <w:pStyle w:val="Default"/>
              <w:widowControl w:val="0"/>
              <w:spacing w:line="240" w:lineRule="exact"/>
              <w:ind w:right="6"/>
              <w:jc w:val="both"/>
              <w:rPr>
                <w:rFonts w:eastAsia="Andale Sans UI"/>
                <w:sz w:val="20"/>
              </w:rPr>
            </w:pPr>
            <w:r w:rsidRPr="00C939F7">
              <w:rPr>
                <w:rFonts w:cs="Arial"/>
                <w:b/>
                <w:color w:val="FF0000"/>
                <w:sz w:val="20"/>
              </w:rPr>
              <w:t>Valore complessivo stimato dell’appalto</w:t>
            </w:r>
          </w:p>
        </w:tc>
      </w:tr>
      <w:tr w:rsidR="00F94AD2" w:rsidRPr="00B457FF" w14:paraId="18F93448" w14:textId="77777777" w:rsidTr="00CA52FE">
        <w:tc>
          <w:tcPr>
            <w:tcW w:w="4403" w:type="dxa"/>
            <w:gridSpan w:val="2"/>
          </w:tcPr>
          <w:p w14:paraId="4E07C728" w14:textId="77777777" w:rsidR="00F94AD2" w:rsidRPr="00BB7D42" w:rsidRDefault="00F94AD2" w:rsidP="00F94AD2">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1B7029AB" w14:textId="77777777" w:rsidR="00F94AD2" w:rsidRPr="008129F5" w:rsidRDefault="00F94AD2" w:rsidP="00F94AD2">
            <w:pPr>
              <w:widowControl w:val="0"/>
              <w:spacing w:line="240" w:lineRule="exact"/>
              <w:ind w:right="-180"/>
              <w:jc w:val="both"/>
              <w:rPr>
                <w:rFonts w:cs="Arial"/>
                <w:lang w:val="de-DE"/>
              </w:rPr>
            </w:pPr>
          </w:p>
        </w:tc>
        <w:tc>
          <w:tcPr>
            <w:tcW w:w="4258" w:type="dxa"/>
          </w:tcPr>
          <w:p w14:paraId="38FB3A52" w14:textId="77777777" w:rsidR="00F94AD2" w:rsidRPr="00BB7D42"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sidR="00F0276C">
              <w:rPr>
                <w:rFonts w:cs="Arial"/>
                <w:color w:val="FF0000"/>
                <w:sz w:val="20"/>
              </w:rPr>
              <w:t>D.LGS</w:t>
            </w:r>
            <w:r>
              <w:rPr>
                <w:rFonts w:cs="Arial"/>
                <w:color w:val="FF0000"/>
                <w:sz w:val="20"/>
              </w:rPr>
              <w:t>.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BB7D42" w:rsidRPr="00B457FF" w14:paraId="6DADB97F" w14:textId="77777777" w:rsidTr="00CA52FE">
        <w:tc>
          <w:tcPr>
            <w:tcW w:w="4403" w:type="dxa"/>
            <w:gridSpan w:val="2"/>
          </w:tcPr>
          <w:p w14:paraId="2B57757D" w14:textId="77777777" w:rsidR="00BB7D42" w:rsidRPr="00BB7D42" w:rsidRDefault="00BB7D42" w:rsidP="00BB7D42">
            <w:pPr>
              <w:pStyle w:val="Default"/>
              <w:widowControl w:val="0"/>
              <w:spacing w:line="240" w:lineRule="exact"/>
              <w:jc w:val="both"/>
              <w:rPr>
                <w:rFonts w:cs="Arial"/>
                <w:sz w:val="20"/>
              </w:rPr>
            </w:pPr>
          </w:p>
        </w:tc>
        <w:tc>
          <w:tcPr>
            <w:tcW w:w="852" w:type="dxa"/>
          </w:tcPr>
          <w:p w14:paraId="55431340" w14:textId="77777777" w:rsidR="00BB7D42" w:rsidRPr="008129F5" w:rsidRDefault="00BB7D42" w:rsidP="00BB7D42">
            <w:pPr>
              <w:widowControl w:val="0"/>
              <w:spacing w:line="240" w:lineRule="exact"/>
              <w:ind w:right="-180"/>
              <w:jc w:val="both"/>
              <w:rPr>
                <w:rFonts w:cs="Arial"/>
                <w:lang w:val="it-IT"/>
              </w:rPr>
            </w:pPr>
          </w:p>
        </w:tc>
        <w:tc>
          <w:tcPr>
            <w:tcW w:w="4258" w:type="dxa"/>
          </w:tcPr>
          <w:p w14:paraId="09466C19" w14:textId="77777777" w:rsidR="00BB7D42" w:rsidRPr="00BB7D42" w:rsidRDefault="00BB7D42" w:rsidP="00BB7D42">
            <w:pPr>
              <w:pStyle w:val="Default"/>
              <w:widowControl w:val="0"/>
              <w:spacing w:line="240" w:lineRule="exact"/>
              <w:ind w:right="6"/>
              <w:jc w:val="both"/>
              <w:rPr>
                <w:rFonts w:eastAsia="Andale Sans UI"/>
                <w:sz w:val="20"/>
              </w:rPr>
            </w:pPr>
          </w:p>
        </w:tc>
      </w:tr>
      <w:tr w:rsidR="00BB7D42" w:rsidRPr="00B457FF" w14:paraId="55762E51" w14:textId="77777777" w:rsidTr="00CA52FE">
        <w:tc>
          <w:tcPr>
            <w:tcW w:w="4403" w:type="dxa"/>
            <w:gridSpan w:val="2"/>
          </w:tcPr>
          <w:p w14:paraId="3CB222BD" w14:textId="77777777" w:rsidR="00BB7D42" w:rsidRPr="00840467" w:rsidRDefault="00840467" w:rsidP="00BB7D42">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18EB9231" w14:textId="77777777" w:rsidR="00BB7D42" w:rsidRPr="00840467" w:rsidRDefault="00BB7D42" w:rsidP="00BB7D42">
            <w:pPr>
              <w:widowControl w:val="0"/>
              <w:spacing w:line="240" w:lineRule="exact"/>
              <w:ind w:right="-180"/>
              <w:jc w:val="both"/>
              <w:rPr>
                <w:rFonts w:cs="Arial"/>
                <w:lang w:val="de-DE"/>
              </w:rPr>
            </w:pPr>
          </w:p>
        </w:tc>
        <w:tc>
          <w:tcPr>
            <w:tcW w:w="4258" w:type="dxa"/>
          </w:tcPr>
          <w:p w14:paraId="20541A00" w14:textId="77777777" w:rsidR="00BB7D42" w:rsidRPr="00D07B6A" w:rsidRDefault="00BB7D42" w:rsidP="00BB7D42">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BB7D42" w:rsidRPr="00B457FF" w14:paraId="594042D7" w14:textId="77777777" w:rsidTr="00CA52FE">
        <w:tc>
          <w:tcPr>
            <w:tcW w:w="4403" w:type="dxa"/>
            <w:gridSpan w:val="2"/>
          </w:tcPr>
          <w:p w14:paraId="31DBBBBC" w14:textId="77777777" w:rsidR="00BB7D42" w:rsidRPr="00D07B6A" w:rsidRDefault="00BB7D42" w:rsidP="00BB7D42">
            <w:pPr>
              <w:pStyle w:val="Default"/>
              <w:widowControl w:val="0"/>
              <w:spacing w:line="240" w:lineRule="exact"/>
              <w:jc w:val="both"/>
              <w:rPr>
                <w:rFonts w:cs="Arial"/>
                <w:sz w:val="20"/>
              </w:rPr>
            </w:pPr>
          </w:p>
        </w:tc>
        <w:tc>
          <w:tcPr>
            <w:tcW w:w="852" w:type="dxa"/>
          </w:tcPr>
          <w:p w14:paraId="55BDDAC3" w14:textId="77777777" w:rsidR="00BB7D42" w:rsidRPr="008129F5" w:rsidRDefault="00BB7D42" w:rsidP="00BB7D42">
            <w:pPr>
              <w:widowControl w:val="0"/>
              <w:spacing w:line="240" w:lineRule="exact"/>
              <w:ind w:right="-180"/>
              <w:jc w:val="both"/>
              <w:rPr>
                <w:rFonts w:cs="Arial"/>
                <w:lang w:val="it-IT"/>
              </w:rPr>
            </w:pPr>
          </w:p>
        </w:tc>
        <w:tc>
          <w:tcPr>
            <w:tcW w:w="4258" w:type="dxa"/>
          </w:tcPr>
          <w:p w14:paraId="6F7E3EE8" w14:textId="77777777" w:rsidR="00BB7D42" w:rsidRPr="00D07B6A" w:rsidRDefault="00BB7D42" w:rsidP="00BB7D42">
            <w:pPr>
              <w:pStyle w:val="Default"/>
              <w:widowControl w:val="0"/>
              <w:spacing w:line="240" w:lineRule="exact"/>
              <w:ind w:right="6"/>
              <w:jc w:val="both"/>
              <w:rPr>
                <w:rFonts w:eastAsia="Andale Sans UI"/>
                <w:sz w:val="20"/>
              </w:rPr>
            </w:pPr>
          </w:p>
        </w:tc>
      </w:tr>
      <w:tr w:rsidR="00BB7D42" w:rsidRPr="00440BC9" w14:paraId="3354B7DB" w14:textId="77777777" w:rsidTr="00CA52FE">
        <w:tc>
          <w:tcPr>
            <w:tcW w:w="4403" w:type="dxa"/>
            <w:gridSpan w:val="2"/>
            <w:shd w:val="clear" w:color="auto" w:fill="E7E6E6" w:themeFill="background2"/>
          </w:tcPr>
          <w:p w14:paraId="115115FD" w14:textId="77777777" w:rsidR="00BC188F" w:rsidRPr="00BC188F" w:rsidRDefault="00BC188F" w:rsidP="00BC188F">
            <w:pPr>
              <w:pStyle w:val="Default"/>
              <w:widowControl w:val="0"/>
              <w:spacing w:line="240" w:lineRule="exact"/>
              <w:ind w:left="439"/>
              <w:jc w:val="both"/>
              <w:rPr>
                <w:rFonts w:cs="Arial"/>
                <w:sz w:val="20"/>
              </w:rPr>
            </w:pPr>
          </w:p>
          <w:p w14:paraId="6EC54341" w14:textId="77777777" w:rsidR="00BB7D42" w:rsidRPr="00BC188F" w:rsidRDefault="00BC188F" w:rsidP="005D66AF">
            <w:pPr>
              <w:pStyle w:val="Default"/>
              <w:widowControl w:val="0"/>
              <w:numPr>
                <w:ilvl w:val="0"/>
                <w:numId w:val="17"/>
              </w:numPr>
              <w:spacing w:line="240" w:lineRule="exact"/>
              <w:ind w:left="439" w:hanging="426"/>
              <w:jc w:val="both"/>
              <w:rPr>
                <w:rFonts w:cs="Arial"/>
                <w:sz w:val="20"/>
              </w:rPr>
            </w:pPr>
            <w:r w:rsidRPr="00A703A9">
              <w:rPr>
                <w:rFonts w:cs="Arial"/>
                <w:b/>
                <w:sz w:val="20"/>
                <w:lang w:val="de-DE"/>
              </w:rPr>
              <w:t>ARBEITSGRUPPE</w:t>
            </w:r>
          </w:p>
          <w:p w14:paraId="20B2053C" w14:textId="77777777" w:rsidR="00BC188F" w:rsidRPr="00D07B6A" w:rsidRDefault="00BC188F" w:rsidP="00BC188F">
            <w:pPr>
              <w:pStyle w:val="Default"/>
              <w:widowControl w:val="0"/>
              <w:spacing w:line="240" w:lineRule="exact"/>
              <w:ind w:left="439"/>
              <w:jc w:val="both"/>
              <w:rPr>
                <w:rFonts w:cs="Arial"/>
                <w:sz w:val="20"/>
              </w:rPr>
            </w:pPr>
          </w:p>
        </w:tc>
        <w:tc>
          <w:tcPr>
            <w:tcW w:w="852" w:type="dxa"/>
            <w:shd w:val="clear" w:color="auto" w:fill="auto"/>
          </w:tcPr>
          <w:p w14:paraId="687F8292" w14:textId="77777777" w:rsidR="00BB7D42" w:rsidRPr="00F21EC1" w:rsidRDefault="00BB7D42" w:rsidP="00BC188F">
            <w:pPr>
              <w:widowControl w:val="0"/>
              <w:spacing w:line="240" w:lineRule="exact"/>
              <w:ind w:right="-180"/>
              <w:jc w:val="center"/>
              <w:rPr>
                <w:rFonts w:cs="Arial"/>
              </w:rPr>
            </w:pPr>
          </w:p>
        </w:tc>
        <w:tc>
          <w:tcPr>
            <w:tcW w:w="4258" w:type="dxa"/>
            <w:shd w:val="clear" w:color="auto" w:fill="E7E6E6" w:themeFill="background2"/>
          </w:tcPr>
          <w:p w14:paraId="7EC10895" w14:textId="77777777" w:rsidR="00BC188F" w:rsidRPr="00BC188F" w:rsidRDefault="00BC188F" w:rsidP="00BC188F">
            <w:pPr>
              <w:pStyle w:val="Default"/>
              <w:widowControl w:val="0"/>
              <w:spacing w:line="240" w:lineRule="exact"/>
              <w:ind w:left="425"/>
              <w:rPr>
                <w:rFonts w:eastAsia="Andale Sans UI"/>
                <w:sz w:val="20"/>
              </w:rPr>
            </w:pPr>
          </w:p>
          <w:p w14:paraId="4E732B66" w14:textId="77777777" w:rsidR="00BB7D42" w:rsidRPr="00D07B6A" w:rsidRDefault="00BC188F" w:rsidP="005D66AF">
            <w:pPr>
              <w:pStyle w:val="Default"/>
              <w:widowControl w:val="0"/>
              <w:numPr>
                <w:ilvl w:val="0"/>
                <w:numId w:val="18"/>
              </w:numPr>
              <w:spacing w:line="240" w:lineRule="exact"/>
              <w:ind w:left="425" w:hanging="425"/>
              <w:rPr>
                <w:rFonts w:eastAsia="Andale Sans UI"/>
                <w:sz w:val="20"/>
              </w:rPr>
            </w:pPr>
            <w:r w:rsidRPr="00D13986">
              <w:rPr>
                <w:rFonts w:cs="Arial"/>
                <w:b/>
                <w:sz w:val="20"/>
              </w:rPr>
              <w:t>GRUPPO DI LAVORO</w:t>
            </w:r>
          </w:p>
        </w:tc>
      </w:tr>
      <w:tr w:rsidR="00683A53" w:rsidRPr="00440BC9" w14:paraId="51790235" w14:textId="77777777" w:rsidTr="00CA52FE">
        <w:tc>
          <w:tcPr>
            <w:tcW w:w="4403" w:type="dxa"/>
            <w:gridSpan w:val="2"/>
          </w:tcPr>
          <w:p w14:paraId="541E1131" w14:textId="77777777" w:rsidR="00683A53" w:rsidRPr="00D07B6A" w:rsidRDefault="00683A53" w:rsidP="00BB7D42">
            <w:pPr>
              <w:pStyle w:val="Default"/>
              <w:widowControl w:val="0"/>
              <w:spacing w:line="240" w:lineRule="exact"/>
              <w:jc w:val="both"/>
              <w:rPr>
                <w:rFonts w:cs="Arial"/>
                <w:sz w:val="20"/>
              </w:rPr>
            </w:pPr>
          </w:p>
        </w:tc>
        <w:tc>
          <w:tcPr>
            <w:tcW w:w="852" w:type="dxa"/>
          </w:tcPr>
          <w:p w14:paraId="20866D54" w14:textId="77777777" w:rsidR="00683A53" w:rsidRPr="00F21EC1" w:rsidRDefault="00683A53" w:rsidP="00BB7D42">
            <w:pPr>
              <w:widowControl w:val="0"/>
              <w:spacing w:line="240" w:lineRule="exact"/>
              <w:ind w:right="-180"/>
              <w:jc w:val="both"/>
              <w:rPr>
                <w:rFonts w:cs="Arial"/>
              </w:rPr>
            </w:pPr>
          </w:p>
        </w:tc>
        <w:tc>
          <w:tcPr>
            <w:tcW w:w="4258" w:type="dxa"/>
          </w:tcPr>
          <w:p w14:paraId="601CF1E7" w14:textId="77777777" w:rsidR="00683A53" w:rsidRPr="00D07B6A" w:rsidRDefault="00683A53" w:rsidP="00BB7D42">
            <w:pPr>
              <w:pStyle w:val="Default"/>
              <w:widowControl w:val="0"/>
              <w:spacing w:line="240" w:lineRule="exact"/>
              <w:ind w:right="6"/>
              <w:jc w:val="both"/>
              <w:rPr>
                <w:rFonts w:eastAsia="Andale Sans UI"/>
                <w:sz w:val="20"/>
              </w:rPr>
            </w:pPr>
          </w:p>
        </w:tc>
      </w:tr>
      <w:tr w:rsidR="00D410BF" w:rsidRPr="00440BC9" w14:paraId="11070611" w14:textId="77777777" w:rsidTr="00CA52FE">
        <w:tc>
          <w:tcPr>
            <w:tcW w:w="4403" w:type="dxa"/>
            <w:gridSpan w:val="2"/>
          </w:tcPr>
          <w:p w14:paraId="14231AD3" w14:textId="77777777" w:rsidR="00D410BF" w:rsidRPr="00D07B6A" w:rsidRDefault="00D410BF" w:rsidP="00BB7D42">
            <w:pPr>
              <w:pStyle w:val="Default"/>
              <w:widowControl w:val="0"/>
              <w:spacing w:line="240" w:lineRule="exact"/>
              <w:jc w:val="both"/>
              <w:rPr>
                <w:rFonts w:cs="Arial"/>
                <w:sz w:val="20"/>
              </w:rPr>
            </w:pPr>
          </w:p>
        </w:tc>
        <w:tc>
          <w:tcPr>
            <w:tcW w:w="852" w:type="dxa"/>
          </w:tcPr>
          <w:p w14:paraId="21C8BD16" w14:textId="77777777" w:rsidR="00D410BF" w:rsidRPr="00F21EC1" w:rsidRDefault="00D410BF" w:rsidP="00BB7D42">
            <w:pPr>
              <w:widowControl w:val="0"/>
              <w:spacing w:line="240" w:lineRule="exact"/>
              <w:ind w:right="-180"/>
              <w:jc w:val="both"/>
              <w:rPr>
                <w:rFonts w:cs="Arial"/>
              </w:rPr>
            </w:pPr>
          </w:p>
        </w:tc>
        <w:tc>
          <w:tcPr>
            <w:tcW w:w="4258" w:type="dxa"/>
          </w:tcPr>
          <w:p w14:paraId="2D0AC3D1" w14:textId="77777777" w:rsidR="00D410BF" w:rsidRPr="00D07B6A" w:rsidRDefault="00D410BF" w:rsidP="00BB7D42">
            <w:pPr>
              <w:pStyle w:val="Default"/>
              <w:widowControl w:val="0"/>
              <w:spacing w:line="240" w:lineRule="exact"/>
              <w:ind w:right="6"/>
              <w:jc w:val="both"/>
              <w:rPr>
                <w:rFonts w:eastAsia="Andale Sans UI"/>
                <w:sz w:val="20"/>
              </w:rPr>
            </w:pPr>
          </w:p>
        </w:tc>
      </w:tr>
      <w:tr w:rsidR="00D410BF" w:rsidRPr="00B457FF" w14:paraId="4D1F115E" w14:textId="77777777" w:rsidTr="00CA52FE">
        <w:tc>
          <w:tcPr>
            <w:tcW w:w="4403" w:type="dxa"/>
            <w:gridSpan w:val="2"/>
          </w:tcPr>
          <w:p w14:paraId="20D46413" w14:textId="77777777" w:rsidR="00D410BF" w:rsidRPr="008666B3" w:rsidRDefault="00D410BF" w:rsidP="00DE4ED1">
            <w:pPr>
              <w:pStyle w:val="Default"/>
              <w:widowControl w:val="0"/>
              <w:spacing w:line="240" w:lineRule="exact"/>
              <w:jc w:val="both"/>
              <w:rPr>
                <w:rFonts w:cs="Arial"/>
                <w:i/>
                <w:iCs/>
                <w:color w:val="FF0000"/>
                <w:sz w:val="20"/>
                <w:highlight w:val="green"/>
                <w:lang w:val="de-DE" w:eastAsia="en-US"/>
              </w:rPr>
            </w:pPr>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F0FF091" w14:textId="77777777" w:rsidR="00D410BF" w:rsidRPr="008666B3" w:rsidRDefault="00D410BF" w:rsidP="00DE4ED1">
            <w:pPr>
              <w:widowControl w:val="0"/>
              <w:spacing w:line="240" w:lineRule="exact"/>
              <w:ind w:right="-180"/>
              <w:jc w:val="both"/>
              <w:rPr>
                <w:rFonts w:cs="Arial"/>
                <w:i/>
                <w:iCs/>
                <w:color w:val="FF0000"/>
                <w:szCs w:val="24"/>
                <w:highlight w:val="green"/>
                <w:lang w:val="de-DE"/>
              </w:rPr>
            </w:pPr>
          </w:p>
        </w:tc>
        <w:tc>
          <w:tcPr>
            <w:tcW w:w="4258" w:type="dxa"/>
          </w:tcPr>
          <w:p w14:paraId="718C9EF9" w14:textId="77777777" w:rsidR="00D410BF" w:rsidRPr="00745142" w:rsidRDefault="00D410BF" w:rsidP="00DE4ED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3ABBAE6B" w14:textId="77777777" w:rsidR="00D410BF" w:rsidRPr="00745142" w:rsidRDefault="00D410BF" w:rsidP="00DE4ED1">
            <w:pPr>
              <w:pStyle w:val="Default"/>
              <w:widowControl w:val="0"/>
              <w:spacing w:line="240" w:lineRule="exact"/>
              <w:ind w:right="6"/>
              <w:jc w:val="both"/>
              <w:rPr>
                <w:rFonts w:cs="Arial"/>
                <w:i/>
                <w:iCs/>
                <w:color w:val="FF0000"/>
                <w:sz w:val="20"/>
                <w:highlight w:val="green"/>
                <w:lang w:eastAsia="en-US"/>
              </w:rPr>
            </w:pPr>
          </w:p>
        </w:tc>
      </w:tr>
      <w:tr w:rsidR="00D410BF" w:rsidRPr="00B457FF" w14:paraId="160F9C1A" w14:textId="77777777" w:rsidTr="00CA52FE">
        <w:tc>
          <w:tcPr>
            <w:tcW w:w="4403" w:type="dxa"/>
            <w:gridSpan w:val="2"/>
          </w:tcPr>
          <w:p w14:paraId="174F70F4" w14:textId="77777777" w:rsidR="00D410BF" w:rsidRPr="00D07B6A" w:rsidRDefault="00D410BF" w:rsidP="00BB7D42">
            <w:pPr>
              <w:pStyle w:val="Default"/>
              <w:widowControl w:val="0"/>
              <w:spacing w:line="240" w:lineRule="exact"/>
              <w:jc w:val="both"/>
              <w:rPr>
                <w:rFonts w:cs="Arial"/>
                <w:sz w:val="20"/>
              </w:rPr>
            </w:pPr>
          </w:p>
        </w:tc>
        <w:tc>
          <w:tcPr>
            <w:tcW w:w="852" w:type="dxa"/>
          </w:tcPr>
          <w:p w14:paraId="5DACF457" w14:textId="77777777" w:rsidR="00D410BF" w:rsidRPr="00D410BF" w:rsidRDefault="00D410BF" w:rsidP="00BB7D42">
            <w:pPr>
              <w:widowControl w:val="0"/>
              <w:spacing w:line="240" w:lineRule="exact"/>
              <w:ind w:right="-180"/>
              <w:jc w:val="both"/>
              <w:rPr>
                <w:rFonts w:cs="Arial"/>
                <w:lang w:val="it-IT"/>
              </w:rPr>
            </w:pPr>
          </w:p>
        </w:tc>
        <w:tc>
          <w:tcPr>
            <w:tcW w:w="4258" w:type="dxa"/>
          </w:tcPr>
          <w:p w14:paraId="4F26942F" w14:textId="77777777" w:rsidR="00D410BF" w:rsidRPr="00D07B6A" w:rsidRDefault="00D410BF" w:rsidP="00BB7D42">
            <w:pPr>
              <w:pStyle w:val="Default"/>
              <w:widowControl w:val="0"/>
              <w:spacing w:line="240" w:lineRule="exact"/>
              <w:ind w:right="6"/>
              <w:jc w:val="both"/>
              <w:rPr>
                <w:rFonts w:eastAsia="Andale Sans UI"/>
                <w:sz w:val="20"/>
              </w:rPr>
            </w:pPr>
          </w:p>
        </w:tc>
      </w:tr>
      <w:tr w:rsidR="00657F58" w:rsidRPr="00B457FF" w14:paraId="1CEEA48A" w14:textId="77777777" w:rsidTr="00CA52FE">
        <w:tc>
          <w:tcPr>
            <w:tcW w:w="4403" w:type="dxa"/>
            <w:gridSpan w:val="2"/>
          </w:tcPr>
          <w:p w14:paraId="2A569C8C" w14:textId="77777777" w:rsidR="00657F58" w:rsidRPr="00882650" w:rsidRDefault="00657F58" w:rsidP="00657F58">
            <w:pPr>
              <w:pStyle w:val="Default"/>
              <w:widowControl w:val="0"/>
              <w:spacing w:line="240" w:lineRule="exact"/>
              <w:ind w:right="6"/>
              <w:jc w:val="both"/>
              <w:rPr>
                <w:rFonts w:cs="Arial"/>
                <w:bCs/>
                <w:color w:val="auto"/>
                <w:sz w:val="20"/>
                <w:lang w:val="de-DE"/>
              </w:rPr>
            </w:pPr>
            <w:bookmarkStart w:id="13" w:name="_Hlk39153337"/>
            <w:r w:rsidRPr="00882650">
              <w:rPr>
                <w:rFonts w:cs="Arial"/>
                <w:bCs/>
                <w:color w:val="auto"/>
                <w:sz w:val="20"/>
                <w:lang w:val="de-DE"/>
              </w:rPr>
              <w:t>Die für die Ausführung des Auftrags geschätzten Mindesteinheiten an technischem Personal betragen</w:t>
            </w:r>
            <w:r w:rsidR="00205D93" w:rsidRPr="00205D93">
              <w:rPr>
                <w:lang w:val="de-DE"/>
              </w:rPr>
              <w:t xml:space="preserve"> </w:t>
            </w:r>
            <w:r w:rsidR="00205D93" w:rsidRPr="009C1D71">
              <w:rPr>
                <w:rFonts w:cs="Arial"/>
                <w:b/>
                <w:color w:val="auto"/>
                <w:sz w:val="20"/>
                <w:lang w:val="de-DE"/>
              </w:rPr>
              <w:t>bei sonstigem Ausschluss</w:t>
            </w:r>
            <w:r w:rsidR="00562C17" w:rsidRPr="00562C17">
              <w:rPr>
                <w:rFonts w:cs="Arial"/>
                <w:i/>
                <w:iCs/>
                <w:noProof w:val="0"/>
                <w:color w:val="FF0000"/>
                <w:sz w:val="18"/>
                <w:szCs w:val="18"/>
                <w:lang w:val="de-DE" w:eastAsia="ar-SA"/>
              </w:rPr>
              <w:t xml:space="preserve"> </w:t>
            </w:r>
            <w:r w:rsidR="00562C17">
              <w:rPr>
                <w:rFonts w:cs="Arial"/>
                <w:i/>
                <w:iCs/>
                <w:noProof w:val="0"/>
                <w:color w:val="FF0000"/>
                <w:sz w:val="18"/>
                <w:szCs w:val="18"/>
                <w:lang w:val="de-DE" w:eastAsia="ar-SA"/>
              </w:rPr>
              <w:t>(</w:t>
            </w:r>
            <w:r w:rsidR="00562C17" w:rsidRPr="00562C17">
              <w:rPr>
                <w:rFonts w:cs="Arial"/>
                <w:i/>
                <w:iCs/>
                <w:noProof w:val="0"/>
                <w:color w:val="FF0000"/>
                <w:sz w:val="18"/>
                <w:szCs w:val="18"/>
                <w:highlight w:val="green"/>
                <w:lang w:val="de-DE" w:eastAsia="ar-SA"/>
              </w:rPr>
              <w:t>Anzahl der Einheiten einfügen</w:t>
            </w:r>
            <w:r w:rsidR="00562C17">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57C072E9" w14:textId="77777777" w:rsidR="00657F58" w:rsidRPr="00882650" w:rsidRDefault="00657F58" w:rsidP="00657F58">
            <w:pPr>
              <w:widowControl w:val="0"/>
              <w:spacing w:line="240" w:lineRule="exact"/>
              <w:ind w:right="-180"/>
              <w:jc w:val="both"/>
              <w:rPr>
                <w:rFonts w:cs="Arial"/>
                <w:lang w:val="de-DE"/>
              </w:rPr>
            </w:pPr>
          </w:p>
        </w:tc>
        <w:tc>
          <w:tcPr>
            <w:tcW w:w="4258" w:type="dxa"/>
          </w:tcPr>
          <w:p w14:paraId="0D053C80" w14:textId="77777777" w:rsidR="00657F58" w:rsidRPr="00882650" w:rsidRDefault="00657F58" w:rsidP="00657F58">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sidR="00882650">
              <w:rPr>
                <w:rFonts w:cs="Arial"/>
                <w:bCs/>
                <w:color w:val="auto"/>
                <w:sz w:val="20"/>
              </w:rPr>
              <w:t xml:space="preserve">, </w:t>
            </w:r>
            <w:r w:rsidR="00882650" w:rsidRPr="008E6F9D">
              <w:rPr>
                <w:rFonts w:cs="Arial"/>
                <w:b/>
                <w:color w:val="auto"/>
                <w:sz w:val="20"/>
              </w:rPr>
              <w:t xml:space="preserve">a pena di di esclusione </w:t>
            </w:r>
            <w:r w:rsidR="00395C8C" w:rsidRPr="008E6F9D">
              <w:rPr>
                <w:rFonts w:cs="Arial"/>
                <w:b/>
                <w:color w:val="auto"/>
                <w:sz w:val="20"/>
              </w:rPr>
              <w:t>dalla gara</w:t>
            </w:r>
            <w:r w:rsidR="00395C8C" w:rsidRPr="008E6F9D">
              <w:rPr>
                <w:rFonts w:cs="Arial"/>
                <w:bCs/>
                <w:color w:val="auto"/>
                <w:sz w:val="20"/>
              </w:rPr>
              <w:t>,</w:t>
            </w:r>
            <w:r w:rsidR="00395C8C">
              <w:rPr>
                <w:rFonts w:cs="Arial"/>
                <w:bCs/>
                <w:color w:val="auto"/>
                <w:sz w:val="20"/>
              </w:rPr>
              <w:t xml:space="preserve"> </w:t>
            </w:r>
            <w:r w:rsidRPr="00882650">
              <w:rPr>
                <w:rFonts w:cs="Arial"/>
                <w:bCs/>
                <w:color w:val="auto"/>
                <w:sz w:val="20"/>
              </w:rPr>
              <w:t xml:space="preserve">per lo svolgimento dell’appalto è fissato in </w:t>
            </w:r>
            <w:r w:rsidR="00882650">
              <w:rPr>
                <w:rFonts w:cs="Arial"/>
                <w:bCs/>
                <w:color w:val="auto"/>
                <w:sz w:val="20"/>
              </w:rPr>
              <w:t>(</w:t>
            </w:r>
            <w:r w:rsidR="00882650" w:rsidRPr="00562C17">
              <w:rPr>
                <w:rFonts w:cs="Arial"/>
                <w:bCs/>
                <w:i/>
                <w:iCs/>
                <w:color w:val="FF0000"/>
                <w:sz w:val="20"/>
                <w:highlight w:val="green"/>
              </w:rPr>
              <w:t>inserire numero unità</w:t>
            </w:r>
            <w:r w:rsid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r w:rsidR="004F085D" w:rsidRPr="00882650">
              <w:rPr>
                <w:rFonts w:cs="Arial"/>
                <w:bCs/>
                <w:color w:val="auto"/>
                <w:sz w:val="20"/>
              </w:rPr>
              <w:t>.</w:t>
            </w:r>
          </w:p>
        </w:tc>
      </w:tr>
      <w:tr w:rsidR="00D410BF" w:rsidRPr="00B457FF" w14:paraId="31272EF4" w14:textId="77777777" w:rsidTr="00CA52FE">
        <w:tc>
          <w:tcPr>
            <w:tcW w:w="4403" w:type="dxa"/>
            <w:gridSpan w:val="2"/>
          </w:tcPr>
          <w:p w14:paraId="388CC2E2"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0B1D2BE0" w14:textId="77777777" w:rsidR="00D410BF" w:rsidRPr="00423139" w:rsidRDefault="00D410BF" w:rsidP="00657F58">
            <w:pPr>
              <w:widowControl w:val="0"/>
              <w:spacing w:line="240" w:lineRule="exact"/>
              <w:ind w:right="-180"/>
              <w:jc w:val="both"/>
              <w:rPr>
                <w:rFonts w:cs="Arial"/>
                <w:lang w:val="it-IT"/>
              </w:rPr>
            </w:pPr>
          </w:p>
        </w:tc>
        <w:tc>
          <w:tcPr>
            <w:tcW w:w="4258" w:type="dxa"/>
          </w:tcPr>
          <w:p w14:paraId="7928E6B2" w14:textId="77777777" w:rsidR="00D410BF" w:rsidRPr="00882650" w:rsidRDefault="00D410BF" w:rsidP="00657F58">
            <w:pPr>
              <w:pStyle w:val="Default"/>
              <w:widowControl w:val="0"/>
              <w:spacing w:line="240" w:lineRule="exact"/>
              <w:ind w:right="6"/>
              <w:jc w:val="both"/>
              <w:rPr>
                <w:rFonts w:cs="Arial"/>
                <w:bCs/>
                <w:color w:val="auto"/>
                <w:sz w:val="20"/>
              </w:rPr>
            </w:pPr>
          </w:p>
        </w:tc>
      </w:tr>
      <w:tr w:rsidR="00D410BF" w:rsidRPr="00B457FF" w14:paraId="5B961CD8" w14:textId="77777777" w:rsidTr="00CA52FE">
        <w:tc>
          <w:tcPr>
            <w:tcW w:w="4403" w:type="dxa"/>
            <w:gridSpan w:val="2"/>
          </w:tcPr>
          <w:p w14:paraId="06E4EC46"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1748EE68" w14:textId="77777777" w:rsidR="00D410BF" w:rsidRPr="00423139" w:rsidRDefault="00D410BF" w:rsidP="00657F58">
            <w:pPr>
              <w:widowControl w:val="0"/>
              <w:spacing w:line="240" w:lineRule="exact"/>
              <w:ind w:right="-180"/>
              <w:jc w:val="both"/>
              <w:rPr>
                <w:rFonts w:cs="Arial"/>
                <w:lang w:val="it-IT"/>
              </w:rPr>
            </w:pPr>
          </w:p>
        </w:tc>
        <w:tc>
          <w:tcPr>
            <w:tcW w:w="4258" w:type="dxa"/>
          </w:tcPr>
          <w:p w14:paraId="63EECF5D" w14:textId="77777777" w:rsidR="00D410BF" w:rsidRPr="00882650" w:rsidRDefault="00D410BF" w:rsidP="00657F58">
            <w:pPr>
              <w:pStyle w:val="Default"/>
              <w:widowControl w:val="0"/>
              <w:spacing w:line="240" w:lineRule="exact"/>
              <w:ind w:right="6"/>
              <w:jc w:val="both"/>
              <w:rPr>
                <w:rFonts w:cs="Arial"/>
                <w:bCs/>
                <w:color w:val="auto"/>
                <w:sz w:val="20"/>
              </w:rPr>
            </w:pPr>
          </w:p>
        </w:tc>
      </w:tr>
      <w:bookmarkEnd w:id="13"/>
      <w:tr w:rsidR="00D410BF" w:rsidRPr="00DC07EC" w14:paraId="3045ED4F" w14:textId="77777777" w:rsidTr="00CA52FE">
        <w:tc>
          <w:tcPr>
            <w:tcW w:w="4403" w:type="dxa"/>
            <w:gridSpan w:val="2"/>
          </w:tcPr>
          <w:p w14:paraId="0A2AF1CA" w14:textId="7A76BD20" w:rsidR="00D410BF" w:rsidRPr="00657F58" w:rsidRDefault="00D410BF" w:rsidP="00D410BF">
            <w:pPr>
              <w:pStyle w:val="Default"/>
              <w:widowControl w:val="0"/>
              <w:spacing w:line="240" w:lineRule="exact"/>
              <w:jc w:val="both"/>
              <w:rPr>
                <w:rFonts w:cs="Arial"/>
                <w:sz w:val="20"/>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C8A99F1" w14:textId="77777777" w:rsidR="00D410BF" w:rsidRPr="008129F5" w:rsidRDefault="00D410BF" w:rsidP="00D410BF">
            <w:pPr>
              <w:widowControl w:val="0"/>
              <w:spacing w:line="240" w:lineRule="exact"/>
              <w:ind w:right="-180"/>
              <w:jc w:val="both"/>
              <w:rPr>
                <w:rFonts w:cs="Arial"/>
                <w:lang w:val="it-IT"/>
              </w:rPr>
            </w:pPr>
          </w:p>
        </w:tc>
        <w:tc>
          <w:tcPr>
            <w:tcW w:w="4258" w:type="dxa"/>
          </w:tcPr>
          <w:p w14:paraId="5C4077EF" w14:textId="38428131" w:rsidR="00D410BF" w:rsidRPr="00657F58" w:rsidRDefault="00D410BF" w:rsidP="00D410BF">
            <w:pPr>
              <w:pStyle w:val="Default"/>
              <w:widowControl w:val="0"/>
              <w:spacing w:line="240" w:lineRule="exact"/>
              <w:ind w:right="6"/>
              <w:jc w:val="both"/>
              <w:rPr>
                <w:rFonts w:eastAsia="Andale Sans UI"/>
                <w:sz w:val="20"/>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410BF" w:rsidRPr="00B457FF" w14:paraId="7F0AD3A8" w14:textId="77777777" w:rsidTr="00CA52FE">
        <w:tc>
          <w:tcPr>
            <w:tcW w:w="4403" w:type="dxa"/>
            <w:gridSpan w:val="2"/>
          </w:tcPr>
          <w:p w14:paraId="05ADAF3E" w14:textId="77777777" w:rsidR="00D410BF" w:rsidRPr="00006CF7" w:rsidRDefault="00D410BF" w:rsidP="00D410BF">
            <w:pPr>
              <w:widowControl w:val="0"/>
              <w:jc w:val="both"/>
              <w:rPr>
                <w:rFonts w:cs="Arial"/>
                <w:bCs/>
                <w:lang w:val="de-DE"/>
              </w:rPr>
            </w:pPr>
            <w:r w:rsidRPr="00006CF7">
              <w:rPr>
                <w:rFonts w:cs="Arial"/>
                <w:bCs/>
                <w:lang w:val="de-DE"/>
              </w:rPr>
              <w:t xml:space="preserve">Die beauftragte Arbeitsgruppe muss </w:t>
            </w:r>
            <w:r w:rsidRPr="00006CF7">
              <w:rPr>
                <w:rFonts w:cs="Arial"/>
                <w:b/>
                <w:bCs/>
                <w:lang w:val="de-DE"/>
              </w:rPr>
              <w:t>bei sonstigem Ausschluss</w:t>
            </w:r>
            <w:r w:rsidRPr="00006CF7">
              <w:rPr>
                <w:rFonts w:cs="Arial"/>
                <w:bCs/>
                <w:lang w:val="de-DE"/>
              </w:rPr>
              <w:t xml:space="preserve"> folgende Berufsbilder einschließen:</w:t>
            </w:r>
          </w:p>
          <w:p w14:paraId="73289232" w14:textId="77777777" w:rsidR="00D410BF" w:rsidRPr="00657F58" w:rsidRDefault="00D410BF" w:rsidP="00D410BF">
            <w:pPr>
              <w:pStyle w:val="Default"/>
              <w:widowControl w:val="0"/>
              <w:spacing w:line="240" w:lineRule="exact"/>
              <w:jc w:val="both"/>
              <w:rPr>
                <w:rFonts w:cs="Arial"/>
                <w:sz w:val="20"/>
                <w:lang w:val="de-DE"/>
              </w:rPr>
            </w:pPr>
          </w:p>
        </w:tc>
        <w:tc>
          <w:tcPr>
            <w:tcW w:w="852" w:type="dxa"/>
          </w:tcPr>
          <w:p w14:paraId="767D7C9A" w14:textId="77777777" w:rsidR="00D410BF" w:rsidRPr="008129F5" w:rsidRDefault="00D410BF" w:rsidP="00D410BF">
            <w:pPr>
              <w:widowControl w:val="0"/>
              <w:spacing w:line="240" w:lineRule="exact"/>
              <w:ind w:right="-180"/>
              <w:jc w:val="both"/>
              <w:rPr>
                <w:rFonts w:cs="Arial"/>
                <w:lang w:val="de-DE"/>
              </w:rPr>
            </w:pPr>
          </w:p>
        </w:tc>
        <w:tc>
          <w:tcPr>
            <w:tcW w:w="4258" w:type="dxa"/>
          </w:tcPr>
          <w:p w14:paraId="47220446" w14:textId="77777777" w:rsidR="00D410BF" w:rsidRPr="00657F58" w:rsidRDefault="00D410BF" w:rsidP="00D410BF">
            <w:pPr>
              <w:pStyle w:val="Default"/>
              <w:widowControl w:val="0"/>
              <w:spacing w:line="240" w:lineRule="exact"/>
              <w:ind w:right="6"/>
              <w:jc w:val="both"/>
              <w:rPr>
                <w:rFonts w:eastAsia="Andale Sans UI"/>
                <w:sz w:val="20"/>
              </w:rPr>
            </w:pPr>
            <w:r w:rsidRPr="00395C8C">
              <w:rPr>
                <w:rFonts w:cs="Arial"/>
                <w:b/>
                <w:sz w:val="20"/>
              </w:rPr>
              <w:t>A pena di esclusione dalla gara</w:t>
            </w:r>
            <w:r w:rsidRPr="00245E92">
              <w:rPr>
                <w:rFonts w:cs="Arial"/>
                <w:bCs/>
                <w:sz w:val="20"/>
              </w:rPr>
              <w:t xml:space="preserve"> </w:t>
            </w:r>
            <w:r>
              <w:rPr>
                <w:rFonts w:cs="Arial"/>
                <w:bCs/>
                <w:sz w:val="20"/>
              </w:rPr>
              <w:t>i</w:t>
            </w:r>
            <w:r w:rsidRPr="00245E92">
              <w:rPr>
                <w:rFonts w:cs="Arial"/>
                <w:bCs/>
                <w:sz w:val="20"/>
              </w:rPr>
              <w:t>l gruppo di lavoro incaricato dello svolgimento dell’appalto dovrà comprendere le seguenti figure professionali:</w:t>
            </w:r>
          </w:p>
        </w:tc>
      </w:tr>
      <w:tr w:rsidR="00D410BF" w:rsidRPr="00B457FF" w14:paraId="75F81223" w14:textId="77777777" w:rsidTr="00CA52FE">
        <w:tc>
          <w:tcPr>
            <w:tcW w:w="4403" w:type="dxa"/>
            <w:gridSpan w:val="2"/>
          </w:tcPr>
          <w:p w14:paraId="5D66D941" w14:textId="77777777" w:rsidR="00D410BF" w:rsidRPr="004F085D" w:rsidRDefault="00D410BF" w:rsidP="00D410BF">
            <w:pPr>
              <w:widowControl w:val="0"/>
              <w:spacing w:line="240" w:lineRule="exact"/>
              <w:jc w:val="both"/>
              <w:rPr>
                <w:rFonts w:cs="Arial"/>
                <w:bCs/>
                <w:i/>
                <w:iCs/>
                <w:color w:val="FF0000"/>
                <w:lang w:val="de-DE"/>
              </w:rPr>
            </w:pPr>
            <w:r w:rsidRPr="009A4BCA">
              <w:rPr>
                <w:rFonts w:cs="Arial"/>
                <w:bCs/>
                <w:i/>
                <w:iCs/>
                <w:color w:val="FF0000"/>
                <w:highlight w:val="green"/>
                <w:lang w:val="de-DE"/>
              </w:rPr>
              <w:t xml:space="preserve">In die </w:t>
            </w:r>
            <w:r w:rsidRPr="002148ED">
              <w:rPr>
                <w:rFonts w:cs="Arial"/>
                <w:bCs/>
                <w:i/>
                <w:iCs/>
                <w:color w:val="FF0000"/>
                <w:highlight w:val="green"/>
                <w:lang w:val="de-DE"/>
              </w:rPr>
              <w:t>Anlage A2 einfügen - Zusammensetzung der Arbeitsgruppe: geforderte und nachfolgend beispielhaft angeführte Berufsbilder</w:t>
            </w:r>
          </w:p>
        </w:tc>
        <w:tc>
          <w:tcPr>
            <w:tcW w:w="852" w:type="dxa"/>
          </w:tcPr>
          <w:p w14:paraId="4DA96AF4" w14:textId="77777777" w:rsidR="00D410BF" w:rsidRPr="008129F5" w:rsidRDefault="00D410BF" w:rsidP="00D410BF">
            <w:pPr>
              <w:widowControl w:val="0"/>
              <w:spacing w:line="240" w:lineRule="exact"/>
              <w:ind w:right="-180"/>
              <w:jc w:val="both"/>
              <w:rPr>
                <w:rFonts w:cs="Arial"/>
                <w:lang w:val="de-DE"/>
              </w:rPr>
            </w:pPr>
          </w:p>
        </w:tc>
        <w:tc>
          <w:tcPr>
            <w:tcW w:w="4258" w:type="dxa"/>
          </w:tcPr>
          <w:p w14:paraId="7778F265" w14:textId="77777777" w:rsidR="00D410BF" w:rsidRPr="00657F58" w:rsidRDefault="00D410BF" w:rsidP="00D410BF">
            <w:pPr>
              <w:pStyle w:val="Default"/>
              <w:widowControl w:val="0"/>
              <w:spacing w:line="240" w:lineRule="exact"/>
              <w:ind w:right="6"/>
              <w:jc w:val="both"/>
              <w:rPr>
                <w:rFonts w:eastAsia="Andale Sans UI"/>
                <w:sz w:val="20"/>
              </w:rPr>
            </w:pPr>
            <w:r w:rsidRPr="002148ED">
              <w:rPr>
                <w:rFonts w:cs="Arial"/>
                <w:bCs/>
                <w:i/>
                <w:color w:val="FF0000"/>
                <w:sz w:val="20"/>
                <w:highlight w:val="green"/>
              </w:rPr>
              <w:t>Riportare nell’Allegato A2 - Composizione del gruppo di lavoro le figure professionali richieste ed indicate qui sotto a titolo esemplificativo:</w:t>
            </w:r>
          </w:p>
        </w:tc>
      </w:tr>
      <w:tr w:rsidR="00D410BF" w:rsidRPr="00440BC9" w14:paraId="7121804C" w14:textId="77777777" w:rsidTr="00CA52FE">
        <w:tc>
          <w:tcPr>
            <w:tcW w:w="4403" w:type="dxa"/>
            <w:gridSpan w:val="2"/>
          </w:tcPr>
          <w:p w14:paraId="48DCB5E3" w14:textId="71E4E5A6" w:rsidR="00D410BF" w:rsidRPr="00761CFA" w:rsidRDefault="00D410BF" w:rsidP="005D66AF">
            <w:pPr>
              <w:pStyle w:val="Listenabsatz"/>
              <w:widowControl w:val="0"/>
              <w:numPr>
                <w:ilvl w:val="0"/>
                <w:numId w:val="29"/>
              </w:numPr>
              <w:ind w:left="282" w:hanging="282"/>
              <w:jc w:val="both"/>
              <w:rPr>
                <w:rFonts w:cs="Arial"/>
                <w:bCs/>
                <w:color w:val="FF0000"/>
                <w:lang w:val="de-DE"/>
              </w:rPr>
            </w:pPr>
            <w:r w:rsidRPr="00761CFA">
              <w:rPr>
                <w:rFonts w:cs="Arial"/>
                <w:bCs/>
                <w:color w:val="FF0000"/>
                <w:lang w:val="de-DE"/>
              </w:rPr>
              <w:t>Projektant</w:t>
            </w:r>
            <w:r w:rsidR="00CD7514" w:rsidRPr="00761CFA">
              <w:rPr>
                <w:rFonts w:cs="Arial"/>
                <w:bCs/>
                <w:color w:val="FF0000"/>
                <w:lang w:val="de-DE"/>
              </w:rPr>
              <w:t xml:space="preserve"> für Architektur, Strukturen oder Anlagen</w:t>
            </w:r>
          </w:p>
          <w:p w14:paraId="563A91F7" w14:textId="77777777" w:rsidR="00D410BF" w:rsidRPr="00761CFA" w:rsidRDefault="00D410BF" w:rsidP="005D66AF">
            <w:pPr>
              <w:pStyle w:val="Listenabsatz"/>
              <w:widowControl w:val="0"/>
              <w:numPr>
                <w:ilvl w:val="0"/>
                <w:numId w:val="29"/>
              </w:numPr>
              <w:ind w:left="282" w:hanging="282"/>
              <w:jc w:val="both"/>
              <w:rPr>
                <w:rFonts w:cs="Arial"/>
                <w:bCs/>
                <w:color w:val="FF0000"/>
                <w:lang w:val="de-DE"/>
              </w:rPr>
            </w:pPr>
            <w:r w:rsidRPr="00761CFA">
              <w:rPr>
                <w:rFonts w:cs="Arial"/>
                <w:bCs/>
                <w:color w:val="FF0000"/>
                <w:lang w:val="de-DE"/>
              </w:rPr>
              <w:t>Brandschutztechniker,</w:t>
            </w:r>
          </w:p>
          <w:p w14:paraId="1FFE9C08" w14:textId="77777777" w:rsidR="00D410BF" w:rsidRPr="00761CFA" w:rsidRDefault="00D410BF" w:rsidP="005D66AF">
            <w:pPr>
              <w:pStyle w:val="Listenabsatz"/>
              <w:widowControl w:val="0"/>
              <w:numPr>
                <w:ilvl w:val="0"/>
                <w:numId w:val="29"/>
              </w:numPr>
              <w:ind w:left="282" w:hanging="282"/>
              <w:jc w:val="both"/>
              <w:rPr>
                <w:rFonts w:cs="Arial"/>
                <w:bCs/>
                <w:color w:val="FF0000"/>
                <w:lang w:val="de-DE"/>
              </w:rPr>
            </w:pPr>
            <w:r w:rsidRPr="00761CFA">
              <w:rPr>
                <w:rFonts w:cs="Arial"/>
                <w:bCs/>
                <w:color w:val="FF0000"/>
                <w:lang w:val="de-DE"/>
              </w:rPr>
              <w:t>Lärmschutztechniker,</w:t>
            </w:r>
          </w:p>
          <w:p w14:paraId="05B49695" w14:textId="77777777" w:rsidR="00D410BF" w:rsidRPr="00761CFA" w:rsidRDefault="00D410BF" w:rsidP="005D66AF">
            <w:pPr>
              <w:pStyle w:val="Listenabsatz"/>
              <w:widowControl w:val="0"/>
              <w:numPr>
                <w:ilvl w:val="0"/>
                <w:numId w:val="29"/>
              </w:numPr>
              <w:ind w:left="282" w:hanging="282"/>
              <w:jc w:val="both"/>
              <w:rPr>
                <w:rFonts w:cs="Arial"/>
                <w:bCs/>
                <w:color w:val="FF0000"/>
                <w:lang w:val="de-DE"/>
              </w:rPr>
            </w:pPr>
            <w:r w:rsidRPr="00761CFA">
              <w:rPr>
                <w:rFonts w:cs="Arial"/>
                <w:bCs/>
                <w:color w:val="FF0000"/>
                <w:lang w:val="de-DE"/>
              </w:rPr>
              <w:t>Geologe (der Unterauftrag von Leistungen zur Erstellung des geologischen Berichts ist untersagt)</w:t>
            </w:r>
          </w:p>
          <w:p w14:paraId="7C018407" w14:textId="77777777" w:rsidR="00D410BF" w:rsidRPr="00761CFA" w:rsidRDefault="00D410BF" w:rsidP="005D66AF">
            <w:pPr>
              <w:pStyle w:val="Listenabsatz"/>
              <w:widowControl w:val="0"/>
              <w:numPr>
                <w:ilvl w:val="0"/>
                <w:numId w:val="29"/>
              </w:numPr>
              <w:ind w:left="282" w:hanging="282"/>
              <w:jc w:val="both"/>
              <w:rPr>
                <w:rFonts w:cs="Arial"/>
                <w:bCs/>
                <w:color w:val="FF0000"/>
                <w:lang w:val="de-DE"/>
              </w:rPr>
            </w:pPr>
            <w:r w:rsidRPr="00761CFA">
              <w:rPr>
                <w:rFonts w:cs="Arial"/>
                <w:bCs/>
                <w:color w:val="FF0000"/>
                <w:lang w:val="de-DE"/>
              </w:rPr>
              <w:t>Sicherheitskoordinator,</w:t>
            </w:r>
          </w:p>
          <w:p w14:paraId="6132FFB2" w14:textId="77777777" w:rsidR="00D410BF" w:rsidRPr="00761CFA" w:rsidRDefault="00D410BF" w:rsidP="005D66AF">
            <w:pPr>
              <w:pStyle w:val="Listenabsatz"/>
              <w:widowControl w:val="0"/>
              <w:numPr>
                <w:ilvl w:val="0"/>
                <w:numId w:val="29"/>
              </w:numPr>
              <w:ind w:left="282" w:hanging="282"/>
              <w:jc w:val="both"/>
              <w:rPr>
                <w:rFonts w:cs="Arial"/>
                <w:bCs/>
                <w:color w:val="FF0000"/>
                <w:lang w:val="de-DE"/>
              </w:rPr>
            </w:pPr>
            <w:r w:rsidRPr="00761CFA">
              <w:rPr>
                <w:rFonts w:cs="Arial"/>
                <w:bCs/>
                <w:color w:val="FF0000"/>
              </w:rPr>
              <w:t xml:space="preserve">Experte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c>
          <w:tcPr>
            <w:tcW w:w="852" w:type="dxa"/>
          </w:tcPr>
          <w:p w14:paraId="7C8832F1" w14:textId="77777777" w:rsidR="00D410BF" w:rsidRPr="00761CFA" w:rsidRDefault="00D410BF" w:rsidP="00D410BF">
            <w:pPr>
              <w:widowControl w:val="0"/>
              <w:spacing w:line="240" w:lineRule="exact"/>
              <w:ind w:right="-180"/>
              <w:jc w:val="both"/>
              <w:rPr>
                <w:rFonts w:cs="Arial"/>
              </w:rPr>
            </w:pPr>
          </w:p>
        </w:tc>
        <w:tc>
          <w:tcPr>
            <w:tcW w:w="4258" w:type="dxa"/>
          </w:tcPr>
          <w:p w14:paraId="10173B3E" w14:textId="4BB5D939" w:rsidR="00D410BF" w:rsidRPr="00761CFA" w:rsidRDefault="00D410BF" w:rsidP="005D66AF">
            <w:pPr>
              <w:pStyle w:val="Listenabsatz"/>
              <w:widowControl w:val="0"/>
              <w:numPr>
                <w:ilvl w:val="0"/>
                <w:numId w:val="29"/>
              </w:numPr>
              <w:ind w:left="282" w:hanging="282"/>
              <w:jc w:val="both"/>
              <w:rPr>
                <w:rFonts w:cs="Arial"/>
                <w:bCs/>
                <w:color w:val="FF0000"/>
                <w:lang w:val="it-IT"/>
              </w:rPr>
            </w:pPr>
            <w:r w:rsidRPr="00761CFA">
              <w:rPr>
                <w:rFonts w:cs="Arial"/>
                <w:bCs/>
                <w:color w:val="FF0000"/>
                <w:lang w:val="it-IT"/>
              </w:rPr>
              <w:t>Progettista/</w:t>
            </w:r>
            <w:r w:rsidR="00E27E03" w:rsidRPr="00761CFA">
              <w:rPr>
                <w:rFonts w:cs="Arial"/>
                <w:bCs/>
                <w:color w:val="FF0000"/>
                <w:lang w:val="it-IT"/>
              </w:rPr>
              <w:t>i</w:t>
            </w:r>
            <w:r w:rsidR="00C37DD5" w:rsidRPr="00761CFA">
              <w:rPr>
                <w:rFonts w:cs="Arial"/>
                <w:bCs/>
                <w:color w:val="FF0000"/>
                <w:lang w:val="it-IT"/>
              </w:rPr>
              <w:t xml:space="preserve"> architettonico</w:t>
            </w:r>
            <w:r w:rsidRPr="00761CFA">
              <w:rPr>
                <w:rFonts w:cs="Arial"/>
                <w:bCs/>
                <w:color w:val="FF0000"/>
                <w:lang w:val="it-IT"/>
              </w:rPr>
              <w:t>,</w:t>
            </w:r>
            <w:r w:rsidR="00C37DD5" w:rsidRPr="00761CFA">
              <w:rPr>
                <w:rFonts w:cs="Arial"/>
                <w:bCs/>
                <w:color w:val="FF0000"/>
                <w:lang w:val="it-IT"/>
              </w:rPr>
              <w:t xml:space="preserve"> strutturista, impianti</w:t>
            </w:r>
          </w:p>
          <w:p w14:paraId="66487E61" w14:textId="77777777" w:rsidR="00D410BF" w:rsidRPr="00761CFA" w:rsidRDefault="00D410BF" w:rsidP="005D66AF">
            <w:pPr>
              <w:pStyle w:val="Listenabsatz"/>
              <w:widowControl w:val="0"/>
              <w:numPr>
                <w:ilvl w:val="0"/>
                <w:numId w:val="29"/>
              </w:numPr>
              <w:ind w:left="282" w:hanging="282"/>
              <w:jc w:val="both"/>
              <w:rPr>
                <w:rFonts w:cs="Arial"/>
                <w:bCs/>
                <w:color w:val="FF0000"/>
              </w:rPr>
            </w:pPr>
            <w:r w:rsidRPr="00761CFA">
              <w:rPr>
                <w:rFonts w:cs="Arial"/>
                <w:bCs/>
                <w:color w:val="FF0000"/>
              </w:rPr>
              <w:t>Professionista antincendio,</w:t>
            </w:r>
          </w:p>
          <w:p w14:paraId="06254CAC" w14:textId="77777777" w:rsidR="00D410BF" w:rsidRPr="00761CFA" w:rsidRDefault="00D410BF" w:rsidP="005D66AF">
            <w:pPr>
              <w:pStyle w:val="Listenabsatz"/>
              <w:widowControl w:val="0"/>
              <w:numPr>
                <w:ilvl w:val="0"/>
                <w:numId w:val="29"/>
              </w:numPr>
              <w:ind w:left="282" w:hanging="282"/>
              <w:jc w:val="both"/>
              <w:rPr>
                <w:rFonts w:cs="Arial"/>
                <w:bCs/>
                <w:color w:val="FF0000"/>
              </w:rPr>
            </w:pPr>
            <w:r w:rsidRPr="00761CFA">
              <w:rPr>
                <w:rFonts w:cs="Arial"/>
                <w:bCs/>
                <w:color w:val="FF0000"/>
              </w:rPr>
              <w:t>Esperto in acustica,</w:t>
            </w:r>
          </w:p>
          <w:p w14:paraId="5FFB1882" w14:textId="77777777" w:rsidR="00D410BF" w:rsidRPr="00761CFA" w:rsidRDefault="00D410BF" w:rsidP="005D66AF">
            <w:pPr>
              <w:pStyle w:val="Listenabsatz"/>
              <w:widowControl w:val="0"/>
              <w:numPr>
                <w:ilvl w:val="0"/>
                <w:numId w:val="29"/>
              </w:numPr>
              <w:ind w:left="282" w:hanging="282"/>
              <w:jc w:val="both"/>
              <w:rPr>
                <w:rFonts w:cs="Arial"/>
                <w:bCs/>
                <w:color w:val="FF0000"/>
                <w:lang w:val="it-IT"/>
              </w:rPr>
            </w:pPr>
            <w:r w:rsidRPr="00761CFA">
              <w:rPr>
                <w:rFonts w:cs="Arial"/>
                <w:bCs/>
                <w:color w:val="FF0000"/>
                <w:lang w:val="it-IT"/>
              </w:rPr>
              <w:t>Geologo,</w:t>
            </w:r>
            <w:r w:rsidRPr="00761CFA">
              <w:rPr>
                <w:lang w:val="it-IT"/>
              </w:rPr>
              <w:t xml:space="preserve"> </w:t>
            </w:r>
            <w:r w:rsidRPr="00761CFA">
              <w:rPr>
                <w:rFonts w:cs="Arial"/>
                <w:bCs/>
                <w:color w:val="FF0000"/>
                <w:lang w:val="it-IT"/>
              </w:rPr>
              <w:t>(non è consentito il subappalto di prestazioni relative alla redazione della relazione geologica)</w:t>
            </w:r>
          </w:p>
          <w:p w14:paraId="3EE80BA4" w14:textId="77777777" w:rsidR="00D410BF" w:rsidRPr="00761CFA" w:rsidRDefault="00D410BF" w:rsidP="005D66AF">
            <w:pPr>
              <w:pStyle w:val="Listenabsatz"/>
              <w:widowControl w:val="0"/>
              <w:numPr>
                <w:ilvl w:val="0"/>
                <w:numId w:val="29"/>
              </w:numPr>
              <w:ind w:left="282" w:hanging="282"/>
              <w:jc w:val="both"/>
              <w:rPr>
                <w:rFonts w:cs="Arial"/>
                <w:bCs/>
                <w:color w:val="FF0000"/>
              </w:rPr>
            </w:pPr>
            <w:r w:rsidRPr="00761CFA">
              <w:rPr>
                <w:rFonts w:cs="Arial"/>
                <w:bCs/>
                <w:color w:val="FF0000"/>
              </w:rPr>
              <w:t>Coordinatore della sicurezza,</w:t>
            </w:r>
          </w:p>
          <w:p w14:paraId="6713794E" w14:textId="77777777" w:rsidR="00D410BF" w:rsidRPr="00761CFA" w:rsidRDefault="00D410BF" w:rsidP="005D66AF">
            <w:pPr>
              <w:pStyle w:val="Listenabsatz"/>
              <w:widowControl w:val="0"/>
              <w:numPr>
                <w:ilvl w:val="0"/>
                <w:numId w:val="29"/>
              </w:numPr>
              <w:ind w:left="282" w:hanging="282"/>
              <w:jc w:val="both"/>
              <w:rPr>
                <w:rFonts w:cs="Arial"/>
                <w:bCs/>
                <w:color w:val="FF0000"/>
              </w:rPr>
            </w:pPr>
            <w:r w:rsidRPr="00761CFA">
              <w:rPr>
                <w:rFonts w:cs="Arial"/>
                <w:bCs/>
                <w:color w:val="FF0000"/>
              </w:rPr>
              <w:t xml:space="preserve">Esperto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r>
      <w:tr w:rsidR="00D410BF" w:rsidRPr="00440BC9" w14:paraId="7CAB45DC" w14:textId="77777777" w:rsidTr="00CA52FE">
        <w:tc>
          <w:tcPr>
            <w:tcW w:w="4403" w:type="dxa"/>
            <w:gridSpan w:val="2"/>
          </w:tcPr>
          <w:p w14:paraId="2D43D115" w14:textId="77777777" w:rsidR="00D410BF" w:rsidRPr="00D07B6A" w:rsidRDefault="00D410BF" w:rsidP="00D410BF">
            <w:pPr>
              <w:pStyle w:val="Default"/>
              <w:widowControl w:val="0"/>
              <w:spacing w:line="240" w:lineRule="exact"/>
              <w:jc w:val="both"/>
              <w:rPr>
                <w:rFonts w:cs="Arial"/>
                <w:sz w:val="20"/>
              </w:rPr>
            </w:pPr>
          </w:p>
        </w:tc>
        <w:tc>
          <w:tcPr>
            <w:tcW w:w="852" w:type="dxa"/>
          </w:tcPr>
          <w:p w14:paraId="1DB8D4A5" w14:textId="77777777" w:rsidR="00D410BF" w:rsidRPr="00F21EC1" w:rsidRDefault="00D410BF" w:rsidP="00D410BF">
            <w:pPr>
              <w:widowControl w:val="0"/>
              <w:spacing w:line="240" w:lineRule="exact"/>
              <w:ind w:right="-180"/>
              <w:jc w:val="both"/>
              <w:rPr>
                <w:rFonts w:cs="Arial"/>
              </w:rPr>
            </w:pPr>
          </w:p>
        </w:tc>
        <w:tc>
          <w:tcPr>
            <w:tcW w:w="4258" w:type="dxa"/>
          </w:tcPr>
          <w:p w14:paraId="56C27264"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457FF" w14:paraId="18346E30" w14:textId="77777777" w:rsidTr="00CA52FE">
        <w:tc>
          <w:tcPr>
            <w:tcW w:w="4403" w:type="dxa"/>
            <w:gridSpan w:val="2"/>
          </w:tcPr>
          <w:p w14:paraId="51A3F977" w14:textId="77777777" w:rsidR="00D410BF" w:rsidRPr="00AD3CAD" w:rsidRDefault="00D410BF" w:rsidP="00D410BF">
            <w:pPr>
              <w:pStyle w:val="Default"/>
              <w:widowControl w:val="0"/>
              <w:contextualSpacing/>
              <w:jc w:val="both"/>
              <w:rPr>
                <w:rFonts w:cs="Arial"/>
                <w:b/>
                <w:bCs/>
                <w:sz w:val="20"/>
                <w:szCs w:val="20"/>
                <w:u w:val="single"/>
                <w:lang w:val="de-DE"/>
              </w:rPr>
            </w:pPr>
            <w:r w:rsidRPr="00086A5F">
              <w:rPr>
                <w:rFonts w:cs="Arial"/>
                <w:b/>
                <w:bCs/>
                <w:color w:val="auto"/>
                <w:sz w:val="20"/>
                <w:szCs w:val="20"/>
                <w:u w:val="single"/>
                <w:lang w:val="de-DE" w:eastAsia="en-US"/>
              </w:rPr>
              <w:t xml:space="preserve">Gemäß Art. 24 Abs. 5 GvD Nr. 50/2016 müssen die Teilnehmer bei Angebotsabgabe (in der Analge A2 </w:t>
            </w:r>
            <w:r w:rsidRPr="007B0985">
              <w:rPr>
                <w:rFonts w:cs="Arial"/>
                <w:b/>
                <w:bCs/>
                <w:color w:val="auto"/>
                <w:sz w:val="20"/>
                <w:szCs w:val="20"/>
                <w:u w:val="single"/>
                <w:lang w:val="de-DE" w:eastAsia="en-US"/>
              </w:rPr>
              <w:t xml:space="preserve">- Zusammensetzung der </w:t>
            </w:r>
            <w:r w:rsidRPr="002148ED">
              <w:rPr>
                <w:rFonts w:cs="Arial"/>
                <w:b/>
                <w:bCs/>
                <w:color w:val="auto"/>
                <w:sz w:val="20"/>
                <w:szCs w:val="20"/>
                <w:u w:val="single"/>
                <w:lang w:val="de-DE" w:eastAsia="en-US"/>
              </w:rPr>
              <w:t xml:space="preserve">Arbeitsgruppe) die Namen und Qualifikationen </w:t>
            </w:r>
            <w:r w:rsidRPr="002148ED">
              <w:rPr>
                <w:rFonts w:eastAsia="MS Mincho" w:cs="Arial"/>
                <w:b/>
                <w:bCs/>
                <w:noProof w:val="0"/>
                <w:sz w:val="20"/>
                <w:szCs w:val="20"/>
                <w:u w:val="single"/>
                <w:lang w:val="de-DE" w:eastAsia="de-DE"/>
              </w:rPr>
              <w:t>der</w:t>
            </w:r>
            <w:r w:rsidRPr="002148ED">
              <w:rPr>
                <w:rFonts w:cs="Arial"/>
                <w:b/>
                <w:bCs/>
                <w:color w:val="auto"/>
                <w:sz w:val="20"/>
                <w:szCs w:val="20"/>
                <w:u w:val="single"/>
                <w:lang w:val="de-DE" w:eastAsia="en-US"/>
              </w:rPr>
              <w:t xml:space="preserve"> </w:t>
            </w:r>
            <w:r w:rsidRPr="002148ED">
              <w:rPr>
                <w:rFonts w:cs="Arial"/>
                <w:b/>
                <w:bCs/>
                <w:sz w:val="20"/>
                <w:szCs w:val="20"/>
                <w:u w:val="single"/>
                <w:lang w:val="de-DE"/>
              </w:rPr>
              <w:t>Techniker</w:t>
            </w:r>
            <w:r w:rsidRPr="00AD3CAD">
              <w:rPr>
                <w:rFonts w:cs="Arial"/>
                <w:b/>
                <w:bCs/>
                <w:sz w:val="20"/>
                <w:szCs w:val="20"/>
                <w:u w:val="single"/>
                <w:lang w:val="de-DE"/>
              </w:rPr>
              <w:t xml:space="preserve"> (NATÜRLICHE PERSONEN) angeben, die persönlich die Leistungen erbringen, die Gegenstand des Vertrags sind.</w:t>
            </w:r>
          </w:p>
          <w:p w14:paraId="1AA61D7A" w14:textId="77777777" w:rsidR="00D410BF" w:rsidRPr="00870B1C" w:rsidRDefault="00D410BF" w:rsidP="00D410BF">
            <w:pPr>
              <w:pStyle w:val="Default"/>
              <w:widowControl w:val="0"/>
              <w:contextualSpacing/>
              <w:jc w:val="both"/>
              <w:rPr>
                <w:rFonts w:cs="Arial"/>
                <w:b/>
                <w:bCs/>
                <w:color w:val="auto"/>
                <w:sz w:val="20"/>
                <w:szCs w:val="20"/>
                <w:u w:val="single"/>
                <w:lang w:val="de-DE" w:eastAsia="en-US"/>
              </w:rPr>
            </w:pPr>
          </w:p>
        </w:tc>
        <w:tc>
          <w:tcPr>
            <w:tcW w:w="852" w:type="dxa"/>
          </w:tcPr>
          <w:p w14:paraId="71C5A397" w14:textId="77777777" w:rsidR="00D410BF" w:rsidRPr="00F94AD2" w:rsidRDefault="00D410BF" w:rsidP="00D410BF">
            <w:pPr>
              <w:widowControl w:val="0"/>
              <w:spacing w:line="240" w:lineRule="exact"/>
              <w:ind w:right="-180"/>
              <w:jc w:val="both"/>
              <w:rPr>
                <w:rFonts w:cs="Arial"/>
                <w:lang w:val="de-DE"/>
              </w:rPr>
            </w:pPr>
          </w:p>
        </w:tc>
        <w:tc>
          <w:tcPr>
            <w:tcW w:w="4258" w:type="dxa"/>
          </w:tcPr>
          <w:p w14:paraId="4621C2A1" w14:textId="77777777" w:rsidR="00D410BF" w:rsidRPr="00B57222" w:rsidRDefault="00D410BF" w:rsidP="00D410BF">
            <w:pPr>
              <w:widowControl w:val="0"/>
              <w:jc w:val="both"/>
              <w:rPr>
                <w:rFonts w:cs="Arial"/>
                <w:bCs/>
                <w:highlight w:val="cyan"/>
                <w:lang w:val="it-IT"/>
              </w:rPr>
            </w:pPr>
            <w:r w:rsidRPr="0035039F">
              <w:rPr>
                <w:rFonts w:cs="Arial"/>
                <w:b/>
                <w:bCs/>
                <w:u w:val="single"/>
                <w:lang w:val="it-IT"/>
              </w:rPr>
              <w:t xml:space="preserve">Ai sensi dell’art. 24, co. 5, del </w:t>
            </w:r>
            <w:r>
              <w:rPr>
                <w:rFonts w:cs="Arial"/>
                <w:b/>
                <w:bCs/>
                <w:u w:val="single"/>
                <w:lang w:val="it-IT"/>
              </w:rPr>
              <w:t>D.lgs</w:t>
            </w:r>
            <w:r w:rsidRPr="0035039F">
              <w:rPr>
                <w:rFonts w:cs="Arial"/>
                <w:b/>
                <w:bCs/>
                <w:u w:val="single"/>
                <w:lang w:val="it-IT"/>
              </w:rPr>
              <w:t xml:space="preserve">. 50/2016 è fatto obbligo ai concorrenti di indicare in sede di presentazione dell’offerta (nell’ </w:t>
            </w:r>
            <w:r>
              <w:rPr>
                <w:rFonts w:cs="Arial"/>
                <w:b/>
                <w:bCs/>
                <w:u w:val="single"/>
                <w:lang w:val="it-IT"/>
              </w:rPr>
              <w:t>A</w:t>
            </w:r>
            <w:r w:rsidRPr="0035039F">
              <w:rPr>
                <w:rFonts w:cs="Arial"/>
                <w:b/>
                <w:bCs/>
                <w:u w:val="single"/>
                <w:lang w:val="it-IT"/>
              </w:rPr>
              <w:t xml:space="preserve">llegato A2 – Composizione del Gruppo di Lavoro) i nomi e le </w:t>
            </w:r>
            <w:r w:rsidRPr="002148ED">
              <w:rPr>
                <w:rFonts w:cs="Arial"/>
                <w:b/>
                <w:bCs/>
                <w:u w:val="single"/>
                <w:lang w:val="it-IT"/>
              </w:rPr>
              <w:t>qualifiche dei tecnici</w:t>
            </w:r>
            <w:r w:rsidRPr="00086A5F">
              <w:rPr>
                <w:rFonts w:cs="Arial"/>
                <w:b/>
                <w:bCs/>
                <w:lang w:val="it-IT"/>
              </w:rPr>
              <w:t xml:space="preserve"> (</w:t>
            </w:r>
            <w:r w:rsidRPr="00086A5F">
              <w:rPr>
                <w:rFonts w:cs="Arial"/>
                <w:b/>
                <w:bCs/>
                <w:u w:val="single"/>
                <w:lang w:val="it-IT"/>
              </w:rPr>
              <w:t>PERSONE FISICHE</w:t>
            </w:r>
            <w:r w:rsidRPr="00086A5F">
              <w:rPr>
                <w:rFonts w:cs="Arial"/>
                <w:b/>
                <w:bCs/>
                <w:lang w:val="it-IT"/>
              </w:rPr>
              <w:t>) che eseguiranno personalmente le prestazioni oggetto di appalto.</w:t>
            </w:r>
          </w:p>
        </w:tc>
      </w:tr>
      <w:tr w:rsidR="00D410BF" w:rsidRPr="00B457FF" w14:paraId="72F01704" w14:textId="77777777" w:rsidTr="00CA52FE">
        <w:tc>
          <w:tcPr>
            <w:tcW w:w="4403" w:type="dxa"/>
            <w:gridSpan w:val="2"/>
          </w:tcPr>
          <w:p w14:paraId="2E73D6CB" w14:textId="77777777" w:rsidR="00D410BF" w:rsidRPr="00425637" w:rsidRDefault="00D410BF" w:rsidP="00D410BF">
            <w:pPr>
              <w:pStyle w:val="Default"/>
              <w:widowControl w:val="0"/>
              <w:contextualSpacing/>
              <w:jc w:val="both"/>
              <w:rPr>
                <w:rFonts w:cs="Arial"/>
                <w:b/>
                <w:bCs/>
                <w:color w:val="auto"/>
                <w:sz w:val="20"/>
                <w:szCs w:val="20"/>
                <w:u w:val="single"/>
                <w:lang w:eastAsia="en-US"/>
              </w:rPr>
            </w:pPr>
          </w:p>
        </w:tc>
        <w:tc>
          <w:tcPr>
            <w:tcW w:w="852" w:type="dxa"/>
          </w:tcPr>
          <w:p w14:paraId="2D03FBCB" w14:textId="77777777" w:rsidR="00D410BF" w:rsidRPr="00425637" w:rsidRDefault="00D410BF" w:rsidP="00D410BF">
            <w:pPr>
              <w:widowControl w:val="0"/>
              <w:spacing w:line="240" w:lineRule="exact"/>
              <w:ind w:right="-180"/>
              <w:jc w:val="both"/>
              <w:rPr>
                <w:rFonts w:cs="Arial"/>
                <w:lang w:val="it-IT"/>
              </w:rPr>
            </w:pPr>
          </w:p>
        </w:tc>
        <w:tc>
          <w:tcPr>
            <w:tcW w:w="4258" w:type="dxa"/>
          </w:tcPr>
          <w:p w14:paraId="0CDF709E" w14:textId="77777777" w:rsidR="00D410BF" w:rsidRPr="0035039F" w:rsidRDefault="00D410BF" w:rsidP="00D410BF">
            <w:pPr>
              <w:widowControl w:val="0"/>
              <w:jc w:val="both"/>
              <w:rPr>
                <w:rFonts w:cs="Arial"/>
                <w:b/>
                <w:bCs/>
                <w:u w:val="single"/>
                <w:lang w:val="it-IT"/>
              </w:rPr>
            </w:pPr>
          </w:p>
        </w:tc>
      </w:tr>
      <w:tr w:rsidR="00D410BF" w:rsidRPr="00B457FF" w14:paraId="38A411B4" w14:textId="77777777" w:rsidTr="00CA52FE">
        <w:tc>
          <w:tcPr>
            <w:tcW w:w="4403" w:type="dxa"/>
            <w:gridSpan w:val="2"/>
          </w:tcPr>
          <w:p w14:paraId="7FAFE870" w14:textId="77777777" w:rsidR="00D410BF" w:rsidRPr="0035039F" w:rsidRDefault="00D410BF" w:rsidP="00D410BF">
            <w:pPr>
              <w:pStyle w:val="Default"/>
              <w:widowControl w:val="0"/>
              <w:jc w:val="both"/>
              <w:rPr>
                <w:rFonts w:cs="Arial"/>
                <w:sz w:val="20"/>
                <w:lang w:val="de-DE"/>
              </w:rPr>
            </w:pPr>
            <w:r w:rsidRPr="00A95CE4">
              <w:rPr>
                <w:rFonts w:eastAsia="Andale Sans UI" w:cs="Arial"/>
                <w:noProof w:val="0"/>
                <w:color w:val="auto"/>
                <w:sz w:val="20"/>
                <w:szCs w:val="20"/>
                <w:lang w:val="de-DE" w:eastAsia="de-DE"/>
              </w:rPr>
              <w:t xml:space="preserve">Unahbhängig von der Rechtsnatur des Zuschlagsempfängers </w:t>
            </w:r>
            <w:r w:rsidRPr="00874618">
              <w:rPr>
                <w:rFonts w:eastAsia="Andale Sans UI" w:cs="Arial"/>
                <w:noProof w:val="0"/>
                <w:color w:val="auto"/>
                <w:sz w:val="20"/>
                <w:szCs w:val="20"/>
                <w:u w:val="single"/>
                <w:lang w:val="de-DE" w:eastAsia="de-DE"/>
              </w:rPr>
              <w:t>muss der Auftrag von Techikern ausgeführt werden, welche die geforderten Fähigkeiten besitzen und welche in den Berufslisten der geltenden Berufsordnungen eingetragen sind</w:t>
            </w:r>
            <w:r w:rsidRPr="00A95CE4">
              <w:rPr>
                <w:rFonts w:eastAsia="Andale Sans UI" w:cs="Arial"/>
                <w:noProof w:val="0"/>
                <w:color w:val="auto"/>
                <w:sz w:val="20"/>
                <w:szCs w:val="20"/>
                <w:lang w:val="de-DE" w:eastAsia="de-DE"/>
              </w:rPr>
              <w:t xml:space="preserve">, </w:t>
            </w:r>
            <w:r w:rsidRPr="00874618">
              <w:rPr>
                <w:rFonts w:eastAsia="Andale Sans UI" w:cs="Arial"/>
                <w:b/>
                <w:bCs/>
                <w:noProof w:val="0"/>
                <w:color w:val="auto"/>
                <w:sz w:val="20"/>
                <w:szCs w:val="20"/>
                <w:lang w:val="de-DE" w:eastAsia="de-DE"/>
              </w:rPr>
              <w:t>welche persönlich haften und welche namentlich bereits bei der Angebotseinreichung zusammen mit der Spezifizierung ihrer berfulichen Qualifikation angegeben wurden</w:t>
            </w:r>
            <w:r w:rsidRPr="00A95CE4">
              <w:rPr>
                <w:rFonts w:eastAsia="Andale Sans UI" w:cs="Arial"/>
                <w:noProof w:val="0"/>
                <w:color w:val="auto"/>
                <w:sz w:val="20"/>
                <w:szCs w:val="20"/>
                <w:lang w:val="de-DE" w:eastAsia="de-DE"/>
              </w:rPr>
              <w:t>.</w:t>
            </w:r>
          </w:p>
        </w:tc>
        <w:tc>
          <w:tcPr>
            <w:tcW w:w="852" w:type="dxa"/>
          </w:tcPr>
          <w:p w14:paraId="1A7517C9" w14:textId="77777777" w:rsidR="00D410BF" w:rsidRPr="0035039F" w:rsidRDefault="00D410BF" w:rsidP="00D410BF">
            <w:pPr>
              <w:widowControl w:val="0"/>
              <w:spacing w:line="240" w:lineRule="exact"/>
              <w:ind w:right="-180"/>
              <w:jc w:val="both"/>
              <w:rPr>
                <w:rFonts w:cs="Arial"/>
                <w:lang w:val="de-DE"/>
              </w:rPr>
            </w:pPr>
          </w:p>
        </w:tc>
        <w:tc>
          <w:tcPr>
            <w:tcW w:w="4258" w:type="dxa"/>
            <w:shd w:val="clear" w:color="auto" w:fill="auto"/>
          </w:tcPr>
          <w:p w14:paraId="191E40AE" w14:textId="77777777" w:rsidR="00D410BF" w:rsidRPr="00B57222" w:rsidRDefault="00D410BF" w:rsidP="00D410BF">
            <w:pPr>
              <w:widowControl w:val="0"/>
              <w:jc w:val="both"/>
              <w:rPr>
                <w:rFonts w:cs="Arial"/>
                <w:highlight w:val="cyan"/>
                <w:lang w:val="it-IT"/>
              </w:rPr>
            </w:pPr>
            <w:r w:rsidRPr="0035039F">
              <w:rPr>
                <w:rFonts w:cs="Arial"/>
                <w:lang w:val="it-IT"/>
              </w:rPr>
              <w:t xml:space="preserve">Indipendentemente dalla natura giuridica del soggetto aggiudicatario, </w:t>
            </w:r>
            <w:r w:rsidRPr="00874618">
              <w:rPr>
                <w:rFonts w:cs="Arial"/>
                <w:u w:val="single"/>
                <w:lang w:val="it-IT"/>
              </w:rPr>
              <w:t>l’incarico dovrà essere espletato da tecnici in possesso delle competenze richieste, iscritti negli appositi albi previsti dai vigenti ordinamenti professionali</w:t>
            </w:r>
            <w:r w:rsidRPr="0035039F">
              <w:rPr>
                <w:rFonts w:cs="Arial"/>
                <w:lang w:val="it-IT"/>
              </w:rPr>
              <w:t xml:space="preserve">, </w:t>
            </w:r>
            <w:r w:rsidRPr="00874618">
              <w:rPr>
                <w:rFonts w:cs="Arial"/>
                <w:b/>
                <w:bCs/>
                <w:lang w:val="it-IT"/>
              </w:rPr>
              <w:t>personalmente responsabili e nominativamente già indicati in sede di presentazione dell’offerta, con la specificazione delle rispettive qualificazioni professionali.</w:t>
            </w:r>
          </w:p>
        </w:tc>
      </w:tr>
      <w:tr w:rsidR="00D410BF" w:rsidRPr="00B457FF" w14:paraId="135F6D65" w14:textId="77777777" w:rsidTr="00CA52FE">
        <w:tc>
          <w:tcPr>
            <w:tcW w:w="4403" w:type="dxa"/>
            <w:gridSpan w:val="2"/>
          </w:tcPr>
          <w:p w14:paraId="1077D131" w14:textId="77777777" w:rsidR="00D410BF" w:rsidRPr="00D07B6A" w:rsidRDefault="00D410BF" w:rsidP="00D410BF">
            <w:pPr>
              <w:pStyle w:val="Default"/>
              <w:widowControl w:val="0"/>
              <w:jc w:val="both"/>
              <w:rPr>
                <w:rFonts w:cs="Arial"/>
                <w:sz w:val="20"/>
              </w:rPr>
            </w:pPr>
          </w:p>
        </w:tc>
        <w:tc>
          <w:tcPr>
            <w:tcW w:w="852" w:type="dxa"/>
          </w:tcPr>
          <w:p w14:paraId="5FA10623" w14:textId="77777777" w:rsidR="00D410BF" w:rsidRPr="00B57222" w:rsidRDefault="00D410BF" w:rsidP="00D410BF">
            <w:pPr>
              <w:widowControl w:val="0"/>
              <w:spacing w:line="240" w:lineRule="exact"/>
              <w:ind w:right="-180"/>
              <w:jc w:val="both"/>
              <w:rPr>
                <w:rFonts w:cs="Arial"/>
                <w:lang w:val="it-IT"/>
              </w:rPr>
            </w:pPr>
          </w:p>
        </w:tc>
        <w:tc>
          <w:tcPr>
            <w:tcW w:w="4258" w:type="dxa"/>
          </w:tcPr>
          <w:p w14:paraId="3F75558A" w14:textId="77777777" w:rsidR="00D410BF" w:rsidRPr="00B57222" w:rsidRDefault="00D410BF" w:rsidP="00D410BF">
            <w:pPr>
              <w:widowControl w:val="0"/>
              <w:jc w:val="both"/>
              <w:rPr>
                <w:rFonts w:cs="Arial"/>
                <w:b/>
                <w:bCs/>
                <w:highlight w:val="cyan"/>
                <w:u w:val="single"/>
                <w:lang w:val="it-IT"/>
              </w:rPr>
            </w:pPr>
          </w:p>
        </w:tc>
      </w:tr>
      <w:tr w:rsidR="00D410BF" w:rsidRPr="00B457FF" w14:paraId="4F26D3C1" w14:textId="77777777" w:rsidTr="00CA52FE">
        <w:tc>
          <w:tcPr>
            <w:tcW w:w="4403" w:type="dxa"/>
            <w:gridSpan w:val="2"/>
          </w:tcPr>
          <w:p w14:paraId="4EF48280" w14:textId="77777777" w:rsidR="00D410BF" w:rsidRPr="002148ED" w:rsidRDefault="00D410BF" w:rsidP="00D410BF">
            <w:pPr>
              <w:jc w:val="both"/>
              <w:rPr>
                <w:rFonts w:eastAsia="MS Mincho" w:cs="Arial"/>
                <w:noProof w:val="0"/>
                <w:lang w:val="de-DE" w:eastAsia="de-DE"/>
              </w:rPr>
            </w:pPr>
            <w:r w:rsidRPr="002148ED">
              <w:rPr>
                <w:rFonts w:eastAsia="MS Mincho" w:cs="Arial"/>
                <w:noProof w:val="0"/>
                <w:u w:val="single"/>
                <w:lang w:val="de-DE" w:eastAsia="de-DE"/>
              </w:rPr>
              <w:t>Im Anhang A2 - Zusammensetzung der Arbeitsgruppe muss auch die Art des Arbeitsverhältnisses</w:t>
            </w:r>
            <w:r w:rsidRPr="002148ED">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2148ED">
              <w:rPr>
                <w:rFonts w:eastAsia="MS Mincho" w:cs="Arial"/>
                <w:noProof w:val="0"/>
                <w:u w:val="single"/>
                <w:lang w:val="de-DE" w:eastAsia="de-DE"/>
              </w:rPr>
              <w:t>zwischen dem Techniker, der die Leistung erbringt, und dem Teilnehmer angegeben werden</w:t>
            </w:r>
            <w:r w:rsidRPr="002148ED">
              <w:rPr>
                <w:rFonts w:eastAsia="MS Mincho" w:cs="Arial"/>
                <w:noProof w:val="0"/>
                <w:lang w:val="de-DE" w:eastAsia="de-DE"/>
              </w:rPr>
              <w:t>.</w:t>
            </w:r>
          </w:p>
        </w:tc>
        <w:tc>
          <w:tcPr>
            <w:tcW w:w="852" w:type="dxa"/>
          </w:tcPr>
          <w:p w14:paraId="153F34EE" w14:textId="77777777" w:rsidR="00D410BF" w:rsidRPr="002148ED" w:rsidRDefault="00D410BF" w:rsidP="00D410BF">
            <w:pPr>
              <w:widowControl w:val="0"/>
              <w:spacing w:line="240" w:lineRule="exact"/>
              <w:ind w:right="-180"/>
              <w:jc w:val="both"/>
              <w:rPr>
                <w:rFonts w:cs="Arial"/>
                <w:lang w:val="de-DE"/>
              </w:rPr>
            </w:pPr>
          </w:p>
        </w:tc>
        <w:tc>
          <w:tcPr>
            <w:tcW w:w="4258" w:type="dxa"/>
          </w:tcPr>
          <w:p w14:paraId="34DE4C6D" w14:textId="77777777" w:rsidR="00D410BF" w:rsidRPr="002148ED" w:rsidRDefault="00D410BF" w:rsidP="00D410BF">
            <w:pPr>
              <w:widowControl w:val="0"/>
              <w:jc w:val="both"/>
              <w:rPr>
                <w:rFonts w:cs="Arial"/>
                <w:u w:val="single"/>
                <w:lang w:val="it-IT"/>
              </w:rPr>
            </w:pPr>
            <w:bookmarkStart w:id="14" w:name="_Hlk39153413"/>
            <w:bookmarkStart w:id="15" w:name="_Hlk38554607"/>
            <w:r w:rsidRPr="002148ED">
              <w:rPr>
                <w:rFonts w:cs="Arial"/>
                <w:u w:val="single"/>
                <w:lang w:val="it-IT"/>
              </w:rPr>
              <w:t xml:space="preserve">Nell’Allegato A2 – Composizione del Gruppo di Lavoro </w:t>
            </w:r>
            <w:bookmarkStart w:id="16" w:name="_Hlk50131026"/>
            <w:r w:rsidRPr="002148ED">
              <w:rPr>
                <w:rFonts w:cs="Arial"/>
                <w:u w:val="single"/>
                <w:lang w:val="it-IT"/>
              </w:rPr>
              <w:t>dovrà inoltre essere specificata la natura del rapporto</w:t>
            </w:r>
            <w:r w:rsidRPr="002148ED">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2148ED">
              <w:rPr>
                <w:rFonts w:cs="Arial"/>
                <w:u w:val="single"/>
                <w:lang w:val="it-IT"/>
              </w:rPr>
              <w:t>intercorrente tra il tecnico esecutore della prestazione ed il concorrente</w:t>
            </w:r>
            <w:bookmarkEnd w:id="14"/>
            <w:bookmarkEnd w:id="15"/>
            <w:r w:rsidRPr="002148ED">
              <w:rPr>
                <w:rFonts w:cs="Arial"/>
                <w:lang w:val="it-IT"/>
              </w:rPr>
              <w:t>.</w:t>
            </w:r>
            <w:bookmarkEnd w:id="16"/>
          </w:p>
        </w:tc>
      </w:tr>
      <w:tr w:rsidR="00D410BF" w:rsidRPr="00B457FF" w14:paraId="6097D718" w14:textId="77777777" w:rsidTr="00CA52FE">
        <w:tc>
          <w:tcPr>
            <w:tcW w:w="4403" w:type="dxa"/>
            <w:gridSpan w:val="2"/>
          </w:tcPr>
          <w:p w14:paraId="1F966B02" w14:textId="77777777" w:rsidR="00D410BF" w:rsidRPr="00874618" w:rsidRDefault="00D410BF" w:rsidP="00D410BF">
            <w:pPr>
              <w:jc w:val="both"/>
              <w:rPr>
                <w:rFonts w:eastAsia="MS Mincho" w:cs="Arial"/>
                <w:b/>
                <w:bCs/>
                <w:noProof w:val="0"/>
                <w:lang w:val="it-IT" w:eastAsia="de-DE"/>
              </w:rPr>
            </w:pPr>
          </w:p>
        </w:tc>
        <w:tc>
          <w:tcPr>
            <w:tcW w:w="852" w:type="dxa"/>
          </w:tcPr>
          <w:p w14:paraId="6893E1AC" w14:textId="77777777" w:rsidR="00D410BF" w:rsidRPr="00874618" w:rsidRDefault="00D410BF" w:rsidP="00D410BF">
            <w:pPr>
              <w:widowControl w:val="0"/>
              <w:spacing w:line="240" w:lineRule="exact"/>
              <w:ind w:right="-180"/>
              <w:jc w:val="both"/>
              <w:rPr>
                <w:rFonts w:cs="Arial"/>
                <w:lang w:val="it-IT"/>
              </w:rPr>
            </w:pPr>
          </w:p>
        </w:tc>
        <w:tc>
          <w:tcPr>
            <w:tcW w:w="4258" w:type="dxa"/>
          </w:tcPr>
          <w:p w14:paraId="0C457B4C" w14:textId="77777777" w:rsidR="00D410BF" w:rsidRPr="00006CF7" w:rsidRDefault="00D410BF" w:rsidP="00D410BF">
            <w:pPr>
              <w:widowControl w:val="0"/>
              <w:jc w:val="both"/>
              <w:rPr>
                <w:rFonts w:cs="Arial"/>
                <w:b/>
                <w:lang w:val="it-IT"/>
              </w:rPr>
            </w:pPr>
          </w:p>
        </w:tc>
      </w:tr>
      <w:tr w:rsidR="00D410BF" w:rsidRPr="00B457FF" w14:paraId="41BA8844" w14:textId="77777777" w:rsidTr="00CA52FE">
        <w:tc>
          <w:tcPr>
            <w:tcW w:w="4403" w:type="dxa"/>
            <w:gridSpan w:val="2"/>
          </w:tcPr>
          <w:p w14:paraId="669E11C3" w14:textId="4D0A949D" w:rsidR="00D410BF" w:rsidRPr="00423139" w:rsidRDefault="00D410BF" w:rsidP="00D410BF">
            <w:pPr>
              <w:jc w:val="both"/>
              <w:rPr>
                <w:rFonts w:eastAsia="MS Mincho" w:cs="Arial"/>
                <w:b/>
                <w:bCs/>
                <w:noProof w:val="0"/>
                <w:lang w:val="de-DE" w:eastAsia="de-DE"/>
              </w:rPr>
            </w:pPr>
            <w:r w:rsidRPr="00423139">
              <w:rPr>
                <w:rFonts w:cs="Arial"/>
                <w:lang w:val="de-DE"/>
              </w:rPr>
              <w:t xml:space="preserve">Bei Teilnahme in Form einer </w:t>
            </w:r>
            <w:r w:rsidRPr="00423139">
              <w:rPr>
                <w:rFonts w:cs="Arial"/>
                <w:b/>
                <w:bCs/>
                <w:lang w:val="de-DE"/>
              </w:rPr>
              <w:t xml:space="preserve">Bietergemeinschaft, eines gewöhnlichen Konsortiums, EWIV und Netzwerk </w:t>
            </w:r>
            <w:r w:rsidRPr="00423139">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591C4D8A" w14:textId="77777777" w:rsidR="00D410BF" w:rsidRPr="00423139" w:rsidRDefault="00D410BF" w:rsidP="00D410BF">
            <w:pPr>
              <w:widowControl w:val="0"/>
              <w:spacing w:line="240" w:lineRule="exact"/>
              <w:ind w:right="-180"/>
              <w:jc w:val="both"/>
              <w:rPr>
                <w:rFonts w:cs="Arial"/>
                <w:lang w:val="de-DE"/>
              </w:rPr>
            </w:pPr>
          </w:p>
        </w:tc>
        <w:tc>
          <w:tcPr>
            <w:tcW w:w="4258" w:type="dxa"/>
          </w:tcPr>
          <w:p w14:paraId="2DD78FF5" w14:textId="29F42866" w:rsidR="00D410BF" w:rsidRPr="00423139" w:rsidRDefault="00D410BF" w:rsidP="00D410BF">
            <w:pPr>
              <w:widowControl w:val="0"/>
              <w:jc w:val="both"/>
              <w:rPr>
                <w:rFonts w:cs="Arial"/>
                <w:b/>
                <w:lang w:val="it-IT"/>
              </w:rPr>
            </w:pPr>
            <w:r w:rsidRPr="00423139">
              <w:rPr>
                <w:rFonts w:cs="Arial"/>
                <w:lang w:val="it-IT"/>
              </w:rPr>
              <w:t xml:space="preserve">In caso di partecipazione in forma di </w:t>
            </w:r>
            <w:r w:rsidRPr="00423139">
              <w:rPr>
                <w:rFonts w:cs="Arial"/>
                <w:b/>
                <w:lang w:val="it-IT"/>
              </w:rPr>
              <w:t>raggruppamento temporaneo, consorzio ordinario, GEIE e aggregazioni di rete</w:t>
            </w:r>
            <w:r w:rsidRPr="00423139">
              <w:rPr>
                <w:rFonts w:cs="Arial"/>
                <w:u w:val="single"/>
                <w:lang w:val="it-IT"/>
              </w:rPr>
              <w:t xml:space="preserve"> </w:t>
            </w:r>
            <w:r w:rsidRPr="00423139">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410BF" w:rsidRPr="00B457FF" w14:paraId="7C58290E" w14:textId="77777777" w:rsidTr="00CA52FE">
        <w:tc>
          <w:tcPr>
            <w:tcW w:w="4403" w:type="dxa"/>
            <w:gridSpan w:val="2"/>
          </w:tcPr>
          <w:p w14:paraId="08346201" w14:textId="77777777" w:rsidR="00D410BF" w:rsidRPr="00423139" w:rsidRDefault="00D410BF" w:rsidP="00D410BF">
            <w:pPr>
              <w:jc w:val="both"/>
              <w:rPr>
                <w:rFonts w:cs="Arial"/>
                <w:lang w:val="it-IT"/>
              </w:rPr>
            </w:pPr>
          </w:p>
        </w:tc>
        <w:tc>
          <w:tcPr>
            <w:tcW w:w="852" w:type="dxa"/>
          </w:tcPr>
          <w:p w14:paraId="5CA075A3" w14:textId="77777777" w:rsidR="00D410BF" w:rsidRPr="00423139" w:rsidRDefault="00D410BF" w:rsidP="00D410BF">
            <w:pPr>
              <w:widowControl w:val="0"/>
              <w:spacing w:line="240" w:lineRule="exact"/>
              <w:ind w:right="-180"/>
              <w:jc w:val="both"/>
              <w:rPr>
                <w:rFonts w:cs="Arial"/>
                <w:lang w:val="it-IT"/>
              </w:rPr>
            </w:pPr>
          </w:p>
        </w:tc>
        <w:tc>
          <w:tcPr>
            <w:tcW w:w="4258" w:type="dxa"/>
          </w:tcPr>
          <w:p w14:paraId="12CDCDAD" w14:textId="77777777" w:rsidR="00D410BF" w:rsidRPr="00423139" w:rsidRDefault="00D410BF" w:rsidP="00D410BF">
            <w:pPr>
              <w:widowControl w:val="0"/>
              <w:jc w:val="both"/>
              <w:rPr>
                <w:rFonts w:cs="Arial"/>
                <w:lang w:val="it-IT"/>
              </w:rPr>
            </w:pPr>
          </w:p>
        </w:tc>
      </w:tr>
      <w:tr w:rsidR="00D410BF" w:rsidRPr="00B457FF" w14:paraId="4B4ED96C" w14:textId="77777777" w:rsidTr="00CA52FE">
        <w:tc>
          <w:tcPr>
            <w:tcW w:w="4403" w:type="dxa"/>
            <w:gridSpan w:val="2"/>
          </w:tcPr>
          <w:p w14:paraId="3C238E4F" w14:textId="793E06E6" w:rsidR="00D410BF" w:rsidRPr="00423139" w:rsidRDefault="00D410BF" w:rsidP="00D410BF">
            <w:pPr>
              <w:jc w:val="both"/>
              <w:rPr>
                <w:rFonts w:eastAsia="MS Mincho" w:cs="Arial"/>
                <w:noProof w:val="0"/>
                <w:lang w:val="de-DE" w:eastAsia="it-IT"/>
              </w:rPr>
            </w:pPr>
            <w:r w:rsidRPr="00423139">
              <w:rPr>
                <w:rFonts w:eastAsia="MS Mincho" w:cs="Arial"/>
                <w:noProof w:val="0"/>
                <w:lang w:val="de-DE" w:eastAsia="it-IT"/>
              </w:rPr>
              <w:t xml:space="preserve">Auch im Falle von </w:t>
            </w:r>
            <w:r w:rsidRPr="00423139">
              <w:rPr>
                <w:rFonts w:eastAsia="MS Mincho" w:cs="Arial"/>
                <w:b/>
                <w:noProof w:val="0"/>
                <w:lang w:val="de-DE" w:eastAsia="it-IT"/>
              </w:rPr>
              <w:t xml:space="preserve">ausgeschriebenen </w:t>
            </w:r>
            <w:r w:rsidRPr="00423139">
              <w:rPr>
                <w:rFonts w:eastAsia="MS Mincho" w:cs="Arial"/>
                <w:b/>
                <w:bCs/>
                <w:noProof w:val="0"/>
                <w:lang w:val="de-DE" w:eastAsia="it-IT"/>
              </w:rPr>
              <w:t>Fachleistungen (gemäß Teil I, Punkt 4.1. der Ausschreibungsbedingungen verlangt), die nicht an eine bestimmte Kategorie und einen bestimmten ID-Code gebunden sind</w:t>
            </w:r>
            <w:r w:rsidRPr="00423139">
              <w:rPr>
                <w:rFonts w:eastAsia="MS Mincho" w:cs="Arial"/>
                <w:noProof w:val="0"/>
                <w:lang w:val="de-DE" w:eastAsia="it-IT"/>
              </w:rPr>
              <w:t xml:space="preserve"> (z.B. Geologe, Sicherheitskoordinator, Experte für Akustik, Brandschutzexperte), </w:t>
            </w:r>
            <w:r w:rsidRPr="00423139">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3B173754" w14:textId="77777777" w:rsidR="00D410BF" w:rsidRPr="00423139" w:rsidRDefault="00D410BF" w:rsidP="00D410BF">
            <w:pPr>
              <w:widowControl w:val="0"/>
              <w:spacing w:line="240" w:lineRule="exact"/>
              <w:ind w:right="-180"/>
              <w:jc w:val="both"/>
              <w:rPr>
                <w:rFonts w:cs="Arial"/>
                <w:lang w:val="de-DE"/>
              </w:rPr>
            </w:pPr>
          </w:p>
        </w:tc>
        <w:tc>
          <w:tcPr>
            <w:tcW w:w="4258" w:type="dxa"/>
          </w:tcPr>
          <w:p w14:paraId="04B26810" w14:textId="32F84610" w:rsidR="00D410BF" w:rsidRPr="00423139" w:rsidRDefault="00D410BF" w:rsidP="00D410BF">
            <w:pPr>
              <w:widowControl w:val="0"/>
              <w:jc w:val="both"/>
              <w:rPr>
                <w:rFonts w:cs="Arial"/>
                <w:lang w:val="it-IT"/>
              </w:rPr>
            </w:pPr>
            <w:r w:rsidRPr="00423139">
              <w:rPr>
                <w:rFonts w:cs="Arial"/>
                <w:lang w:val="it-IT"/>
              </w:rPr>
              <w:t xml:space="preserve">Anche in caso di </w:t>
            </w:r>
            <w:r w:rsidRPr="00423139">
              <w:rPr>
                <w:rFonts w:cs="Arial"/>
                <w:b/>
                <w:bCs/>
                <w:lang w:val="it-IT"/>
              </w:rPr>
              <w:t>prestazioni specialistiche oggetto di gara (richieste nel disciplinare Parte I par. 4.1.) non legate ad una specifica categoria e ID</w:t>
            </w:r>
            <w:r w:rsidRPr="00423139">
              <w:rPr>
                <w:rFonts w:cs="Arial"/>
                <w:lang w:val="it-IT"/>
              </w:rPr>
              <w:t xml:space="preserve"> (es: geologo, coordinatore della sicurezza esperto in acustica, esperto antincendio) nell’Allegato A2 - Composizione del gruppo di lavoro </w:t>
            </w:r>
            <w:r w:rsidRPr="00423139">
              <w:rPr>
                <w:rFonts w:cs="Arial"/>
                <w:u w:val="single"/>
                <w:lang w:val="it-IT"/>
              </w:rPr>
              <w:t>dovrà essere indicato il professionista che eseguirá la relativa prestazione</w:t>
            </w:r>
            <w:r w:rsidRPr="00423139">
              <w:rPr>
                <w:u w:val="single"/>
                <w:lang w:val="it-IT"/>
              </w:rPr>
              <w:t xml:space="preserve"> </w:t>
            </w:r>
            <w:r w:rsidRPr="00423139">
              <w:rPr>
                <w:rFonts w:cs="Arial"/>
                <w:u w:val="single"/>
                <w:lang w:val="it-IT"/>
              </w:rPr>
              <w:t>con la specificazione del rapporto organico, di dipendenza o di collaborazione con il soggetto concorrente.</w:t>
            </w:r>
          </w:p>
        </w:tc>
      </w:tr>
      <w:tr w:rsidR="00D410BF" w:rsidRPr="00B457FF" w14:paraId="5EA6AC5E" w14:textId="77777777" w:rsidTr="00CA52FE">
        <w:tc>
          <w:tcPr>
            <w:tcW w:w="4403" w:type="dxa"/>
            <w:gridSpan w:val="2"/>
          </w:tcPr>
          <w:p w14:paraId="2AF7D323" w14:textId="77777777" w:rsidR="00D410BF" w:rsidRPr="00425637" w:rsidRDefault="00D410BF" w:rsidP="00D410BF">
            <w:pPr>
              <w:jc w:val="both"/>
              <w:rPr>
                <w:rFonts w:eastAsia="MS Mincho" w:cs="Arial"/>
                <w:b/>
                <w:bCs/>
                <w:noProof w:val="0"/>
                <w:lang w:val="it-IT" w:eastAsia="it-IT"/>
              </w:rPr>
            </w:pPr>
          </w:p>
        </w:tc>
        <w:tc>
          <w:tcPr>
            <w:tcW w:w="852" w:type="dxa"/>
          </w:tcPr>
          <w:p w14:paraId="006BA376" w14:textId="77777777" w:rsidR="00D410BF" w:rsidRPr="00425637" w:rsidRDefault="00D410BF" w:rsidP="00D410BF">
            <w:pPr>
              <w:widowControl w:val="0"/>
              <w:spacing w:line="240" w:lineRule="exact"/>
              <w:ind w:right="-180"/>
              <w:jc w:val="both"/>
              <w:rPr>
                <w:rFonts w:cs="Arial"/>
                <w:lang w:val="it-IT"/>
              </w:rPr>
            </w:pPr>
          </w:p>
        </w:tc>
        <w:tc>
          <w:tcPr>
            <w:tcW w:w="4258" w:type="dxa"/>
          </w:tcPr>
          <w:p w14:paraId="3C6A8CC1" w14:textId="77777777" w:rsidR="00D410BF" w:rsidRPr="00006CF7" w:rsidRDefault="00D410BF" w:rsidP="00D410BF">
            <w:pPr>
              <w:widowControl w:val="0"/>
              <w:jc w:val="both"/>
              <w:rPr>
                <w:rFonts w:cs="Arial"/>
                <w:b/>
                <w:bCs/>
                <w:lang w:val="it-IT"/>
              </w:rPr>
            </w:pPr>
          </w:p>
        </w:tc>
      </w:tr>
      <w:tr w:rsidR="00D410BF" w:rsidRPr="00B457FF" w14:paraId="1BF89238" w14:textId="77777777" w:rsidTr="00CA52FE">
        <w:tc>
          <w:tcPr>
            <w:tcW w:w="4403" w:type="dxa"/>
            <w:gridSpan w:val="2"/>
          </w:tcPr>
          <w:p w14:paraId="3B2F78CD" w14:textId="03045A01" w:rsidR="00D410BF" w:rsidRPr="00761CFA" w:rsidRDefault="00D410BF" w:rsidP="00CD7514">
            <w:pPr>
              <w:jc w:val="both"/>
              <w:rPr>
                <w:rFonts w:eastAsia="MS Mincho" w:cs="Arial"/>
                <w:noProof w:val="0"/>
                <w:lang w:val="de-DE" w:eastAsia="it-IT"/>
              </w:rPr>
            </w:pPr>
            <w:r w:rsidRPr="00761CFA">
              <w:rPr>
                <w:rFonts w:cs="Arial"/>
                <w:u w:val="single"/>
                <w:lang w:val="de-DE"/>
              </w:rPr>
              <w:t xml:space="preserve">Sollte der Techniker, der </w:t>
            </w:r>
            <w:r w:rsidR="00A360BB" w:rsidRPr="00761CFA">
              <w:rPr>
                <w:rFonts w:cs="Arial"/>
                <w:bCs/>
                <w:u w:val="single"/>
                <w:lang w:val="de-DE"/>
              </w:rPr>
              <w:t>ausgeschriebenen Fachleistungen (gemäß Teil I, Punkt 4.1. der Ausschreibungsbedingungen verlangt</w:t>
            </w:r>
            <w:r w:rsidR="00A360BB" w:rsidRPr="00761CFA">
              <w:rPr>
                <w:rFonts w:cs="Arial"/>
                <w:u w:val="single"/>
                <w:lang w:val="de-DE"/>
              </w:rPr>
              <w:t>),</w:t>
            </w:r>
            <w:r w:rsidR="00A360BB" w:rsidRPr="00761CFA">
              <w:rPr>
                <w:rFonts w:cs="Arial"/>
                <w:b/>
                <w:bCs/>
                <w:u w:val="single"/>
                <w:lang w:val="de-DE"/>
              </w:rPr>
              <w:t xml:space="preserve"> </w:t>
            </w:r>
            <w:r w:rsidRPr="00761CFA">
              <w:rPr>
                <w:rFonts w:cs="Arial"/>
                <w:u w:val="single"/>
                <w:lang w:val="de-DE"/>
              </w:rPr>
              <w:t xml:space="preserve">erbringt, die nicht an eine bestimmte Kategorie und einen bestimmten ID-Code gebunden sind, </w:t>
            </w:r>
            <w:r w:rsidRPr="00761CFA">
              <w:rPr>
                <w:rFonts w:cs="Arial"/>
                <w:b/>
                <w:bCs/>
                <w:u w:val="single"/>
                <w:lang w:val="de-DE"/>
              </w:rPr>
              <w:t>nicht ein Mitglied des Teilnehmers sein</w:t>
            </w:r>
            <w:r w:rsidRPr="00761CFA">
              <w:rPr>
                <w:rFonts w:cs="Arial"/>
                <w:lang w:val="de-DE"/>
              </w:rPr>
              <w:t xml:space="preserve"> (sprich, kein organisches und/oder Angestelltenverhältnis oder freies Mitarbeiterverhältnis auf Vertragsbasis mit dem Teilnehmer haben), </w:t>
            </w:r>
            <w:r w:rsidRPr="00761CFA">
              <w:rPr>
                <w:rFonts w:cs="Arial"/>
                <w:b/>
                <w:bCs/>
                <w:u w:val="single"/>
                <w:lang w:val="de-DE"/>
              </w:rPr>
              <w:t>so muss der Techniker, der die Fachleistungen erbringt, sich mit dem Teilnehmer zusammenschließen und die Anlage A1 bis ausfüllen.</w:t>
            </w:r>
            <w:r w:rsidR="00CD7514" w:rsidRPr="00761CFA">
              <w:rPr>
                <w:rFonts w:cs="Arial"/>
                <w:b/>
                <w:bCs/>
                <w:u w:val="single"/>
                <w:lang w:val="de-DE"/>
              </w:rPr>
              <w:t xml:space="preserve"> </w:t>
            </w:r>
            <w:r w:rsidR="00CD7514" w:rsidRPr="00761CFA">
              <w:rPr>
                <w:rFonts w:cs="Arial"/>
                <w:bCs/>
                <w:lang w:val="de-DE"/>
              </w:rPr>
              <w:t xml:space="preserve">Davon  unbeschadet bleibt die Möglichkeit, auf Unteraufträge zurückzugreifen, wenn die Dienstleistung unter die in Artikel 31 Absatz 8 des GvD Nr. 50/2016 taxativ aufgeführten Tätigkeiten fällt </w:t>
            </w:r>
            <w:r w:rsidR="00E27E03" w:rsidRPr="00761CFA">
              <w:rPr>
                <w:rFonts w:cs="Arial"/>
                <w:bCs/>
                <w:lang w:val="de-DE"/>
              </w:rPr>
              <w:t xml:space="preserve">(z.B. topografische Vermessung) </w:t>
            </w:r>
            <w:r w:rsidR="00CD7514" w:rsidRPr="00761CFA">
              <w:rPr>
                <w:rFonts w:cs="Arial"/>
                <w:bCs/>
                <w:lang w:val="de-DE"/>
              </w:rPr>
              <w:t>(siehe Absatz 8 unten).</w:t>
            </w:r>
          </w:p>
        </w:tc>
        <w:tc>
          <w:tcPr>
            <w:tcW w:w="852" w:type="dxa"/>
          </w:tcPr>
          <w:p w14:paraId="273A2478" w14:textId="77777777" w:rsidR="00D410BF" w:rsidRPr="00761CFA" w:rsidRDefault="00D410BF" w:rsidP="00D410BF">
            <w:pPr>
              <w:widowControl w:val="0"/>
              <w:spacing w:line="240" w:lineRule="exact"/>
              <w:ind w:right="-180"/>
              <w:jc w:val="both"/>
              <w:rPr>
                <w:rFonts w:cs="Arial"/>
                <w:lang w:val="de-DE"/>
              </w:rPr>
            </w:pPr>
          </w:p>
        </w:tc>
        <w:tc>
          <w:tcPr>
            <w:tcW w:w="4258" w:type="dxa"/>
          </w:tcPr>
          <w:p w14:paraId="25DB73FF" w14:textId="141B0F90" w:rsidR="00B24F8D" w:rsidRPr="00761CFA" w:rsidRDefault="00D410BF" w:rsidP="00B24F8D">
            <w:pPr>
              <w:widowControl w:val="0"/>
              <w:jc w:val="both"/>
              <w:rPr>
                <w:rFonts w:cs="Arial"/>
                <w:b/>
                <w:lang w:val="it-IT"/>
              </w:rPr>
            </w:pPr>
            <w:r w:rsidRPr="00761CFA">
              <w:rPr>
                <w:rFonts w:cs="Arial"/>
                <w:u w:val="single"/>
                <w:lang w:val="it-IT"/>
              </w:rPr>
              <w:t xml:space="preserve">Nell’ipotesi in cui il professionista esecutore di prestazioni specialistiche </w:t>
            </w:r>
            <w:r w:rsidR="00A360BB" w:rsidRPr="00761CFA">
              <w:rPr>
                <w:rFonts w:cs="Arial"/>
                <w:u w:val="single"/>
                <w:lang w:val="it-IT"/>
              </w:rPr>
              <w:t>oggetto di gara (richieste nel disciplinare Parte I par. 4.1.)</w:t>
            </w:r>
            <w:r w:rsidR="00A360BB" w:rsidRPr="00761CFA">
              <w:rPr>
                <w:rFonts w:cs="Arial"/>
                <w:b/>
                <w:bCs/>
                <w:u w:val="single"/>
                <w:lang w:val="it-IT"/>
              </w:rPr>
              <w:t xml:space="preserve"> </w:t>
            </w:r>
            <w:r w:rsidRPr="00761CFA">
              <w:rPr>
                <w:rFonts w:cs="Arial"/>
                <w:u w:val="single"/>
                <w:lang w:val="it-IT"/>
              </w:rPr>
              <w:t xml:space="preserve">non legate ad una specifica categoria ID </w:t>
            </w:r>
            <w:r w:rsidRPr="00761CFA">
              <w:rPr>
                <w:rFonts w:cs="Arial"/>
                <w:b/>
                <w:bCs/>
                <w:u w:val="single"/>
                <w:lang w:val="it-IT"/>
              </w:rPr>
              <w:t>non faccia parte del soggetto concorrente</w:t>
            </w:r>
            <w:r w:rsidRPr="00761CFA">
              <w:rPr>
                <w:rFonts w:cs="Arial"/>
                <w:lang w:val="it-IT"/>
              </w:rPr>
              <w:t xml:space="preserve"> (in assenza cioè di un rapporto organico e/o contrattuale di dipendenza o collaborazione professionale del predetto pofessionista con il soggetto concorrente), </w:t>
            </w:r>
            <w:r w:rsidRPr="00761CFA">
              <w:rPr>
                <w:rFonts w:cs="Arial"/>
                <w:b/>
                <w:bCs/>
                <w:u w:val="single"/>
                <w:lang w:val="it-IT"/>
              </w:rPr>
              <w:t>il professionista esecutore delle prestazioni specialistiche deve essere associato al concorrente e dovrà compilare l’ allegato A1 bis</w:t>
            </w:r>
            <w:r w:rsidRPr="00761CFA">
              <w:rPr>
                <w:rFonts w:cs="Arial"/>
                <w:lang w:val="it-IT"/>
              </w:rPr>
              <w:t>.</w:t>
            </w:r>
            <w:r w:rsidR="00C37DD5" w:rsidRPr="00761CFA">
              <w:rPr>
                <w:rFonts w:cs="Arial"/>
                <w:lang w:val="it-IT"/>
              </w:rPr>
              <w:t xml:space="preserve"> Resta salva la possibilità di ricorrere al subappalto ove la prestazione rientri tra le </w:t>
            </w:r>
            <w:r w:rsidR="00B24F8D" w:rsidRPr="00761CFA">
              <w:rPr>
                <w:rFonts w:cs="Arial"/>
                <w:bCs/>
                <w:lang w:val="it-IT"/>
              </w:rPr>
              <w:t>attività tassativamente elencate al comma 8, dell’art. 31, del D.LGS. 50/2016</w:t>
            </w:r>
            <w:r w:rsidR="00E27E03" w:rsidRPr="00761CFA">
              <w:rPr>
                <w:rFonts w:cs="Arial"/>
                <w:bCs/>
                <w:lang w:val="it-IT"/>
              </w:rPr>
              <w:t xml:space="preserve"> (es. rilievo topografico)</w:t>
            </w:r>
            <w:r w:rsidR="00B24F8D" w:rsidRPr="00761CFA">
              <w:rPr>
                <w:rFonts w:cs="Arial"/>
                <w:bCs/>
                <w:lang w:val="it-IT"/>
              </w:rPr>
              <w:t xml:space="preserve"> (vedi successivo par. 8)</w:t>
            </w:r>
            <w:r w:rsidR="00E27E03" w:rsidRPr="00761CFA">
              <w:rPr>
                <w:rFonts w:cs="Arial"/>
                <w:bCs/>
                <w:lang w:val="it-IT"/>
              </w:rPr>
              <w:t>.</w:t>
            </w:r>
          </w:p>
          <w:p w14:paraId="7C95DAD2" w14:textId="2EEFE56F" w:rsidR="00D410BF" w:rsidRPr="00761CFA" w:rsidRDefault="00D410BF" w:rsidP="00D410BF">
            <w:pPr>
              <w:widowControl w:val="0"/>
              <w:jc w:val="both"/>
              <w:rPr>
                <w:rFonts w:cs="Arial"/>
                <w:lang w:val="it-IT"/>
              </w:rPr>
            </w:pPr>
          </w:p>
        </w:tc>
      </w:tr>
      <w:tr w:rsidR="00D410BF" w:rsidRPr="00B457FF" w14:paraId="016BEE4B" w14:textId="77777777" w:rsidTr="00CA52FE">
        <w:tc>
          <w:tcPr>
            <w:tcW w:w="4403" w:type="dxa"/>
            <w:gridSpan w:val="2"/>
          </w:tcPr>
          <w:p w14:paraId="2A0E1F6C" w14:textId="77777777" w:rsidR="00D410BF" w:rsidRPr="00467D96" w:rsidRDefault="00D410BF" w:rsidP="00D410BF">
            <w:pPr>
              <w:jc w:val="both"/>
              <w:rPr>
                <w:rFonts w:cs="Arial"/>
                <w:b/>
                <w:bCs/>
                <w:u w:val="single"/>
                <w:lang w:val="it-IT"/>
              </w:rPr>
            </w:pPr>
          </w:p>
        </w:tc>
        <w:tc>
          <w:tcPr>
            <w:tcW w:w="852" w:type="dxa"/>
          </w:tcPr>
          <w:p w14:paraId="7AD84B19" w14:textId="77777777" w:rsidR="00D410BF" w:rsidRPr="00467D96" w:rsidRDefault="00D410BF" w:rsidP="00D410BF">
            <w:pPr>
              <w:widowControl w:val="0"/>
              <w:spacing w:line="240" w:lineRule="exact"/>
              <w:ind w:right="-180"/>
              <w:jc w:val="both"/>
              <w:rPr>
                <w:rFonts w:cs="Arial"/>
                <w:lang w:val="it-IT"/>
              </w:rPr>
            </w:pPr>
          </w:p>
        </w:tc>
        <w:tc>
          <w:tcPr>
            <w:tcW w:w="4258" w:type="dxa"/>
          </w:tcPr>
          <w:p w14:paraId="56C5E841" w14:textId="77777777" w:rsidR="00D410BF" w:rsidRPr="008752CA" w:rsidRDefault="00D410BF" w:rsidP="00D410BF">
            <w:pPr>
              <w:widowControl w:val="0"/>
              <w:jc w:val="both"/>
              <w:rPr>
                <w:rFonts w:cs="Arial"/>
                <w:b/>
                <w:bCs/>
                <w:u w:val="single"/>
                <w:lang w:val="it-IT"/>
              </w:rPr>
            </w:pPr>
          </w:p>
        </w:tc>
      </w:tr>
      <w:tr w:rsidR="00D410BF" w:rsidRPr="00B457FF" w14:paraId="5AED3792" w14:textId="77777777" w:rsidTr="00CA52FE">
        <w:tc>
          <w:tcPr>
            <w:tcW w:w="4403" w:type="dxa"/>
            <w:gridSpan w:val="2"/>
          </w:tcPr>
          <w:p w14:paraId="24A15D35" w14:textId="2407FF97" w:rsidR="00D410BF" w:rsidRPr="00ED730C" w:rsidRDefault="00D410BF" w:rsidP="00D410BF">
            <w:pPr>
              <w:pStyle w:val="KeinLeerraum"/>
              <w:rPr>
                <w:rFonts w:ascii="Arial" w:hAnsi="Arial" w:cs="Arial"/>
                <w:bCs/>
                <w:sz w:val="20"/>
                <w:szCs w:val="20"/>
                <w:lang w:val="de-DE"/>
              </w:rPr>
            </w:pPr>
            <w:r w:rsidRPr="00ED730C">
              <w:rPr>
                <w:rFonts w:ascii="Arial" w:hAnsi="Arial" w:cs="Arial"/>
                <w:bCs/>
                <w:sz w:val="20"/>
                <w:szCs w:val="20"/>
                <w:lang w:val="de-DE"/>
              </w:rPr>
              <w:t xml:space="preserve">In diesem Fall (Techniker, der eine </w:t>
            </w:r>
            <w:r w:rsidR="00A360BB" w:rsidRPr="00ED730C">
              <w:rPr>
                <w:rFonts w:ascii="Arial" w:hAnsi="Arial" w:cs="Arial"/>
                <w:bCs/>
                <w:sz w:val="20"/>
                <w:szCs w:val="20"/>
                <w:u w:val="single"/>
                <w:lang w:val="de-DE"/>
              </w:rPr>
              <w:t xml:space="preserve">ausgeschriebene </w:t>
            </w:r>
            <w:r w:rsidRPr="00ED730C">
              <w:rPr>
                <w:rFonts w:ascii="Arial" w:hAnsi="Arial" w:cs="Arial"/>
                <w:bCs/>
                <w:sz w:val="20"/>
                <w:szCs w:val="20"/>
                <w:lang w:val="de-DE"/>
              </w:rPr>
              <w:t>Fachleistungen erbringt, die nicht an eine bestimmte Kategorie und einen bestimmten ID-Code gebunden sind) muss der Techniker die Teilnahmeanforderungen gemäß Art. 80 des GvD Nr. 50/2016 und die in den Ausschreibungsbesdingungen im Teil II, Punkt 3 geforderte berufliche Eignung und/oder Qualifikation erfüllen. Er muss aber nicht die besonderen Teilnahmeanforderungen gemäß . Art. 83, Absatz 1, Buchstabe b) und/oder c) GvD Nr. 16/2015 (z.B Durchführungvon gleichwertigen technischen Dienstleistungen) erfüllen, wenn diese für die entsprechende Leistung nicht erforderlich sind.</w:t>
            </w:r>
          </w:p>
        </w:tc>
        <w:tc>
          <w:tcPr>
            <w:tcW w:w="852" w:type="dxa"/>
          </w:tcPr>
          <w:p w14:paraId="5D81894E" w14:textId="77777777" w:rsidR="00D410BF" w:rsidRPr="00ED730C" w:rsidRDefault="00D410BF" w:rsidP="00D410BF">
            <w:pPr>
              <w:widowControl w:val="0"/>
              <w:spacing w:line="240" w:lineRule="exact"/>
              <w:ind w:right="-180"/>
              <w:jc w:val="both"/>
              <w:rPr>
                <w:rFonts w:cs="Arial"/>
                <w:lang w:val="de-DE"/>
              </w:rPr>
            </w:pPr>
          </w:p>
        </w:tc>
        <w:tc>
          <w:tcPr>
            <w:tcW w:w="4258" w:type="dxa"/>
          </w:tcPr>
          <w:p w14:paraId="4D7D4C84" w14:textId="75C0442D" w:rsidR="00D410BF" w:rsidRPr="00603EA1" w:rsidRDefault="00D410BF" w:rsidP="00D410BF">
            <w:pPr>
              <w:widowControl w:val="0"/>
              <w:jc w:val="both"/>
              <w:rPr>
                <w:rFonts w:cs="Arial"/>
                <w:lang w:val="it-IT"/>
              </w:rPr>
            </w:pPr>
            <w:r w:rsidRPr="00ED730C">
              <w:rPr>
                <w:rFonts w:cs="Arial"/>
                <w:lang w:val="it-IT"/>
              </w:rPr>
              <w:t>In tal caso (professionista esecutore di prestazioni specialistiche</w:t>
            </w:r>
            <w:r w:rsidR="00A360BB" w:rsidRPr="001D5D79">
              <w:rPr>
                <w:rFonts w:cs="Arial"/>
                <w:lang w:val="it-IT"/>
              </w:rPr>
              <w:t xml:space="preserve"> </w:t>
            </w:r>
            <w:r w:rsidR="00A360BB" w:rsidRPr="00ED730C">
              <w:rPr>
                <w:rFonts w:cs="Arial"/>
                <w:u w:val="single"/>
                <w:lang w:val="it-IT"/>
              </w:rPr>
              <w:t>oggetto di gara</w:t>
            </w:r>
            <w:r w:rsidRPr="00ED730C">
              <w:rPr>
                <w:rFonts w:cs="Arial"/>
                <w:lang w:val="it-IT"/>
              </w:rPr>
              <w:t xml:space="preserve"> 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410BF" w:rsidRPr="00B457FF" w14:paraId="509A9ACD" w14:textId="77777777" w:rsidTr="00CA52FE">
        <w:tc>
          <w:tcPr>
            <w:tcW w:w="4403" w:type="dxa"/>
            <w:gridSpan w:val="2"/>
          </w:tcPr>
          <w:p w14:paraId="5979D127" w14:textId="77777777" w:rsidR="00D410BF" w:rsidRPr="00FA15A2" w:rsidRDefault="00D410BF" w:rsidP="00D410BF">
            <w:pPr>
              <w:pStyle w:val="Default"/>
              <w:widowControl w:val="0"/>
              <w:spacing w:line="240" w:lineRule="exact"/>
              <w:jc w:val="both"/>
              <w:rPr>
                <w:rFonts w:cs="Arial"/>
                <w:sz w:val="20"/>
              </w:rPr>
            </w:pPr>
          </w:p>
        </w:tc>
        <w:tc>
          <w:tcPr>
            <w:tcW w:w="852" w:type="dxa"/>
          </w:tcPr>
          <w:p w14:paraId="31599B56" w14:textId="77777777" w:rsidR="00D410BF" w:rsidRPr="00FA15A2" w:rsidRDefault="00D410BF" w:rsidP="00D410BF">
            <w:pPr>
              <w:widowControl w:val="0"/>
              <w:spacing w:line="240" w:lineRule="exact"/>
              <w:ind w:right="-180"/>
              <w:jc w:val="both"/>
              <w:rPr>
                <w:rFonts w:cs="Arial"/>
                <w:lang w:val="it-IT"/>
              </w:rPr>
            </w:pPr>
          </w:p>
        </w:tc>
        <w:tc>
          <w:tcPr>
            <w:tcW w:w="4258" w:type="dxa"/>
          </w:tcPr>
          <w:p w14:paraId="55A907BC" w14:textId="77777777" w:rsidR="00D410BF" w:rsidRPr="00FA15A2" w:rsidRDefault="00D410BF" w:rsidP="00D410BF">
            <w:pPr>
              <w:pStyle w:val="Default"/>
              <w:widowControl w:val="0"/>
              <w:spacing w:line="240" w:lineRule="exact"/>
              <w:ind w:right="6"/>
              <w:jc w:val="both"/>
              <w:rPr>
                <w:rFonts w:eastAsia="Andale Sans UI"/>
                <w:sz w:val="20"/>
              </w:rPr>
            </w:pPr>
          </w:p>
        </w:tc>
      </w:tr>
      <w:tr w:rsidR="00D410BF" w:rsidRPr="00B457FF" w14:paraId="73D667DF" w14:textId="77777777" w:rsidTr="00CA52FE">
        <w:tc>
          <w:tcPr>
            <w:tcW w:w="4403" w:type="dxa"/>
            <w:gridSpan w:val="2"/>
          </w:tcPr>
          <w:p w14:paraId="0009CD20" w14:textId="77777777" w:rsidR="00D410BF" w:rsidRPr="00423139" w:rsidRDefault="00D410BF" w:rsidP="00D410BF">
            <w:pPr>
              <w:widowControl w:val="0"/>
              <w:jc w:val="both"/>
              <w:rPr>
                <w:rFonts w:cs="Arial"/>
                <w:bCs/>
                <w:u w:val="single"/>
                <w:lang w:val="de-DE"/>
              </w:rPr>
            </w:pPr>
            <w:r w:rsidRPr="00423139">
              <w:rPr>
                <w:rFonts w:cs="Arial"/>
                <w:bCs/>
                <w:u w:val="single"/>
                <w:lang w:val="de-DE"/>
              </w:rPr>
              <w:t xml:space="preserve">Anlässlich der Angebotsabgabe muss in der Anlage A2 (Zusammensetzung der Arbeitsgruppe) </w:t>
            </w:r>
            <w:r w:rsidRPr="00423139">
              <w:rPr>
                <w:rFonts w:cs="Arial"/>
                <w:b/>
                <w:u w:val="single"/>
                <w:lang w:val="de-DE"/>
              </w:rPr>
              <w:t>die mit der Koordinierung zwischen den verschiedenen Fachleistungen beauftragte Person</w:t>
            </w:r>
            <w:r w:rsidRPr="00423139">
              <w:rPr>
                <w:rFonts w:cs="Arial"/>
                <w:bCs/>
                <w:u w:val="single"/>
                <w:lang w:val="de-DE"/>
              </w:rPr>
              <w:t xml:space="preserve"> angegeben werden. </w:t>
            </w:r>
          </w:p>
          <w:p w14:paraId="56318CB4" w14:textId="2292ACBE" w:rsidR="00D410BF" w:rsidRPr="00423139" w:rsidRDefault="00D410BF" w:rsidP="00D410BF">
            <w:pPr>
              <w:widowControl w:val="0"/>
              <w:jc w:val="both"/>
              <w:rPr>
                <w:rFonts w:cs="Arial"/>
                <w:bCs/>
                <w:u w:val="single"/>
                <w:lang w:val="de-DE"/>
              </w:rPr>
            </w:pPr>
            <w:r w:rsidRPr="00423139">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45EFB440" w14:textId="77777777" w:rsidR="00D410BF" w:rsidRPr="00423139" w:rsidRDefault="00D410BF" w:rsidP="00D410BF">
            <w:pPr>
              <w:widowControl w:val="0"/>
              <w:spacing w:line="240" w:lineRule="exact"/>
              <w:ind w:right="-180"/>
              <w:jc w:val="both"/>
              <w:rPr>
                <w:rFonts w:cs="Arial"/>
                <w:lang w:val="de-DE"/>
              </w:rPr>
            </w:pPr>
          </w:p>
        </w:tc>
        <w:tc>
          <w:tcPr>
            <w:tcW w:w="4258" w:type="dxa"/>
          </w:tcPr>
          <w:p w14:paraId="3851B51E" w14:textId="26797E68" w:rsidR="00D410BF" w:rsidRPr="00423139" w:rsidRDefault="00D410BF" w:rsidP="00D410BF">
            <w:pPr>
              <w:widowControl w:val="0"/>
              <w:jc w:val="both"/>
              <w:rPr>
                <w:rFonts w:cs="Arial"/>
                <w:b/>
                <w:u w:val="single"/>
                <w:lang w:val="it-IT"/>
              </w:rPr>
            </w:pPr>
            <w:r w:rsidRPr="00423139">
              <w:rPr>
                <w:rFonts w:cs="Arial"/>
                <w:bCs/>
                <w:u w:val="single"/>
                <w:lang w:val="it-IT"/>
              </w:rPr>
              <w:t xml:space="preserve">In sede di presentazione dell’offerta, nell’allegato A2 - Composizione del Gruppo di Lavoro dovrà inoltre essere indicato il </w:t>
            </w:r>
            <w:r w:rsidRPr="00423139">
              <w:rPr>
                <w:rFonts w:cs="Arial"/>
                <w:b/>
                <w:u w:val="single"/>
                <w:lang w:val="it-IT"/>
              </w:rPr>
              <w:t xml:space="preserve">soggetto incaricato dell’integrazione fra le varie prestazioni specialistiche. </w:t>
            </w:r>
          </w:p>
          <w:p w14:paraId="17E2D372" w14:textId="2DF9BFA5" w:rsidR="00D410BF" w:rsidRPr="00467D96" w:rsidRDefault="00D410BF" w:rsidP="00D410BF">
            <w:pPr>
              <w:widowControl w:val="0"/>
              <w:jc w:val="both"/>
              <w:rPr>
                <w:rFonts w:cs="Arial"/>
                <w:b/>
                <w:u w:val="single"/>
                <w:lang w:val="it-IT"/>
              </w:rPr>
            </w:pPr>
            <w:r w:rsidRPr="00423139">
              <w:rPr>
                <w:rFonts w:cs="Arial"/>
                <w:bCs/>
                <w:lang w:val="it-IT"/>
              </w:rPr>
              <w:t>Detta funzione va assunta dal professionista (persona fisica) che esegue la prestazione principale ovvero uno dei professionisti esecutori della prestazione principale (art. 6 DPG n. 1308/2014).</w:t>
            </w:r>
          </w:p>
        </w:tc>
      </w:tr>
      <w:tr w:rsidR="00D410BF" w:rsidRPr="00B457FF" w14:paraId="70F6C965" w14:textId="77777777" w:rsidTr="00CA52FE">
        <w:tc>
          <w:tcPr>
            <w:tcW w:w="4403" w:type="dxa"/>
            <w:gridSpan w:val="2"/>
          </w:tcPr>
          <w:p w14:paraId="035BBD58" w14:textId="77777777" w:rsidR="00D410BF" w:rsidRPr="00467D96" w:rsidRDefault="00D410BF" w:rsidP="00D410BF">
            <w:pPr>
              <w:widowControl w:val="0"/>
              <w:jc w:val="both"/>
              <w:rPr>
                <w:rFonts w:cs="Arial"/>
                <w:bCs/>
                <w:u w:val="single"/>
                <w:lang w:val="it-IT"/>
              </w:rPr>
            </w:pPr>
          </w:p>
        </w:tc>
        <w:tc>
          <w:tcPr>
            <w:tcW w:w="852" w:type="dxa"/>
          </w:tcPr>
          <w:p w14:paraId="717B78A9" w14:textId="77777777" w:rsidR="00D410BF" w:rsidRPr="00467D96" w:rsidRDefault="00D410BF" w:rsidP="00D410BF">
            <w:pPr>
              <w:widowControl w:val="0"/>
              <w:spacing w:line="240" w:lineRule="exact"/>
              <w:ind w:right="-180"/>
              <w:jc w:val="both"/>
              <w:rPr>
                <w:rFonts w:cs="Arial"/>
                <w:lang w:val="it-IT"/>
              </w:rPr>
            </w:pPr>
          </w:p>
        </w:tc>
        <w:tc>
          <w:tcPr>
            <w:tcW w:w="4258" w:type="dxa"/>
          </w:tcPr>
          <w:p w14:paraId="28D0E53B" w14:textId="77777777" w:rsidR="00D410BF" w:rsidRPr="008752CA" w:rsidRDefault="00D410BF" w:rsidP="00D410BF">
            <w:pPr>
              <w:widowControl w:val="0"/>
              <w:jc w:val="both"/>
              <w:rPr>
                <w:rFonts w:cs="Arial"/>
                <w:bCs/>
                <w:u w:val="single"/>
                <w:lang w:val="it-IT"/>
              </w:rPr>
            </w:pPr>
          </w:p>
        </w:tc>
      </w:tr>
      <w:tr w:rsidR="00D410BF" w:rsidRPr="00B457FF" w14:paraId="0E9B8404" w14:textId="77777777" w:rsidTr="00CA52FE">
        <w:tc>
          <w:tcPr>
            <w:tcW w:w="4403" w:type="dxa"/>
            <w:gridSpan w:val="2"/>
          </w:tcPr>
          <w:p w14:paraId="4699140A"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r w:rsidRPr="008752CA">
              <w:rPr>
                <w:rFonts w:cs="Arial"/>
                <w:bCs/>
                <w:color w:val="auto"/>
                <w:sz w:val="20"/>
                <w:lang w:val="de-DE"/>
              </w:rPr>
              <w:t>Unbeschadet der Mindestanzahl der obigen</w:t>
            </w:r>
            <w:r w:rsidRPr="008752CA">
              <w:rPr>
                <w:rFonts w:cs="Arial"/>
                <w:noProof w:val="0"/>
                <w:color w:val="auto"/>
                <w:sz w:val="20"/>
                <w:szCs w:val="20"/>
                <w:lang w:val="de-DE"/>
              </w:rPr>
              <w:t xml:space="preserve"> Personaleinheiten ist für die Ausführung der technischen Dienste </w:t>
            </w:r>
            <w:r w:rsidRPr="008752CA">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79A29048" w14:textId="77777777" w:rsidR="00D410BF" w:rsidRDefault="00D410BF" w:rsidP="00D410BF">
            <w:pPr>
              <w:pStyle w:val="Default"/>
              <w:widowControl w:val="0"/>
              <w:contextualSpacing/>
              <w:jc w:val="both"/>
              <w:rPr>
                <w:rFonts w:eastAsia="Andale Sans UI" w:cs="Arial"/>
                <w:noProof w:val="0"/>
                <w:color w:val="auto"/>
                <w:sz w:val="20"/>
                <w:szCs w:val="20"/>
                <w:lang w:val="de-DE" w:eastAsia="de-DE"/>
              </w:rPr>
            </w:pPr>
          </w:p>
          <w:p w14:paraId="6C861363"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p>
          <w:p w14:paraId="6EA2B945" w14:textId="77777777" w:rsidR="00D410BF" w:rsidRPr="00467D96" w:rsidRDefault="00D410BF" w:rsidP="00D410BF">
            <w:pPr>
              <w:pStyle w:val="Default"/>
              <w:widowControl w:val="0"/>
              <w:jc w:val="both"/>
              <w:rPr>
                <w:rFonts w:cs="Arial"/>
                <w:b/>
                <w:bCs/>
                <w:sz w:val="20"/>
                <w:lang w:val="de-DE"/>
              </w:rPr>
            </w:pPr>
            <w:r w:rsidRPr="008752CA">
              <w:rPr>
                <w:rFonts w:cs="Arial"/>
                <w:b/>
                <w:bCs/>
                <w:sz w:val="20"/>
                <w:lang w:val="de-DE"/>
              </w:rPr>
              <w:t>Die angegebene Zusammensetzung der Arbeitsgruppe ist bindend.</w:t>
            </w:r>
          </w:p>
        </w:tc>
        <w:tc>
          <w:tcPr>
            <w:tcW w:w="852" w:type="dxa"/>
          </w:tcPr>
          <w:p w14:paraId="73AA7317" w14:textId="77777777" w:rsidR="00D410BF" w:rsidRPr="008752CA" w:rsidRDefault="00D410BF" w:rsidP="00D410BF">
            <w:pPr>
              <w:widowControl w:val="0"/>
              <w:spacing w:line="240" w:lineRule="exact"/>
              <w:ind w:right="-180"/>
              <w:jc w:val="both"/>
              <w:rPr>
                <w:rFonts w:cs="Arial"/>
                <w:lang w:val="de-DE"/>
              </w:rPr>
            </w:pPr>
          </w:p>
        </w:tc>
        <w:tc>
          <w:tcPr>
            <w:tcW w:w="4258" w:type="dxa"/>
          </w:tcPr>
          <w:p w14:paraId="6D0E3044" w14:textId="77777777" w:rsidR="00D410BF" w:rsidRPr="008752CA" w:rsidRDefault="00D410BF" w:rsidP="00D410BF">
            <w:pPr>
              <w:widowControl w:val="0"/>
              <w:jc w:val="both"/>
              <w:rPr>
                <w:rFonts w:cs="Arial"/>
                <w:bCs/>
                <w:lang w:val="it-IT"/>
              </w:rPr>
            </w:pPr>
            <w:r w:rsidRPr="008752CA">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545E84BB" w14:textId="77777777" w:rsidR="00D410BF" w:rsidRPr="008752CA" w:rsidRDefault="00D410BF" w:rsidP="00D410BF">
            <w:pPr>
              <w:widowControl w:val="0"/>
              <w:jc w:val="both"/>
              <w:rPr>
                <w:rFonts w:cs="Arial"/>
                <w:bCs/>
                <w:lang w:val="it-IT"/>
              </w:rPr>
            </w:pPr>
          </w:p>
          <w:p w14:paraId="4916E6A8" w14:textId="77777777" w:rsidR="00D410BF" w:rsidRPr="00467D96" w:rsidRDefault="00D410BF" w:rsidP="00D410BF">
            <w:pPr>
              <w:widowControl w:val="0"/>
              <w:jc w:val="both"/>
              <w:rPr>
                <w:rFonts w:cs="Arial"/>
                <w:b/>
                <w:lang w:val="it-IT"/>
              </w:rPr>
            </w:pPr>
            <w:r w:rsidRPr="008752CA">
              <w:rPr>
                <w:rFonts w:cs="Arial"/>
                <w:b/>
                <w:lang w:val="it-IT"/>
              </w:rPr>
              <w:t>L’indicazione della composizione del gruppo di lavoro è vincolante.</w:t>
            </w:r>
          </w:p>
        </w:tc>
      </w:tr>
      <w:tr w:rsidR="00D410BF" w:rsidRPr="00B457FF" w14:paraId="464147BB" w14:textId="77777777" w:rsidTr="00CA52FE">
        <w:tc>
          <w:tcPr>
            <w:tcW w:w="4403" w:type="dxa"/>
            <w:gridSpan w:val="2"/>
          </w:tcPr>
          <w:p w14:paraId="7F243DC7" w14:textId="77777777" w:rsidR="00D410BF" w:rsidRPr="00D07B6A" w:rsidRDefault="00D410BF" w:rsidP="00D410BF">
            <w:pPr>
              <w:pStyle w:val="Default"/>
              <w:widowControl w:val="0"/>
              <w:spacing w:line="240" w:lineRule="exact"/>
              <w:jc w:val="both"/>
              <w:rPr>
                <w:rFonts w:cs="Arial"/>
                <w:sz w:val="20"/>
              </w:rPr>
            </w:pPr>
          </w:p>
        </w:tc>
        <w:tc>
          <w:tcPr>
            <w:tcW w:w="852" w:type="dxa"/>
          </w:tcPr>
          <w:p w14:paraId="2C630191" w14:textId="77777777" w:rsidR="00D410BF" w:rsidRPr="008129F5" w:rsidRDefault="00D410BF" w:rsidP="00D410BF">
            <w:pPr>
              <w:widowControl w:val="0"/>
              <w:spacing w:line="240" w:lineRule="exact"/>
              <w:ind w:right="-180"/>
              <w:jc w:val="both"/>
              <w:rPr>
                <w:rFonts w:cs="Arial"/>
                <w:lang w:val="it-IT"/>
              </w:rPr>
            </w:pPr>
          </w:p>
        </w:tc>
        <w:tc>
          <w:tcPr>
            <w:tcW w:w="4258" w:type="dxa"/>
          </w:tcPr>
          <w:p w14:paraId="6D3FDE55"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457FF" w14:paraId="42F93491" w14:textId="77777777" w:rsidTr="00CA52FE">
        <w:tc>
          <w:tcPr>
            <w:tcW w:w="4403" w:type="dxa"/>
            <w:gridSpan w:val="2"/>
            <w:shd w:val="clear" w:color="auto" w:fill="EDEDED" w:themeFill="accent3" w:themeFillTint="33"/>
          </w:tcPr>
          <w:p w14:paraId="5169BDA7" w14:textId="77777777" w:rsidR="00D410BF" w:rsidRPr="00B61650" w:rsidRDefault="00D410BF" w:rsidP="005D66AF">
            <w:pPr>
              <w:pStyle w:val="Default"/>
              <w:widowControl w:val="0"/>
              <w:numPr>
                <w:ilvl w:val="0"/>
                <w:numId w:val="17"/>
              </w:numPr>
              <w:spacing w:line="240" w:lineRule="exact"/>
              <w:ind w:left="439" w:hanging="426"/>
              <w:jc w:val="both"/>
              <w:rPr>
                <w:rFonts w:cs="Arial"/>
                <w:b/>
                <w:bCs/>
                <w:caps/>
                <w:sz w:val="20"/>
                <w:lang w:val="de-DE" w:eastAsia="en-US"/>
              </w:rPr>
            </w:pPr>
            <w:r w:rsidRPr="00D73ABC">
              <w:rPr>
                <w:rFonts w:cs="Arial"/>
                <w:b/>
                <w:sz w:val="20"/>
                <w:lang w:val="de-DE"/>
              </w:rPr>
              <w:t>ZUSCHLAGSKRITERIUM</w:t>
            </w:r>
            <w:r w:rsidRPr="00A703A9">
              <w:rPr>
                <w:rFonts w:cs="Arial"/>
                <w:b/>
                <w:bCs/>
                <w:sz w:val="20"/>
                <w:lang w:val="de-DE" w:eastAsia="en-US"/>
              </w:rPr>
              <w:t xml:space="preserve"> DER VERGABE</w:t>
            </w:r>
          </w:p>
        </w:tc>
        <w:tc>
          <w:tcPr>
            <w:tcW w:w="852" w:type="dxa"/>
            <w:shd w:val="clear" w:color="auto" w:fill="FFFFFF" w:themeFill="background1"/>
          </w:tcPr>
          <w:p w14:paraId="609D9F02"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19EA0CC9" w14:textId="77777777" w:rsidR="00D410BF" w:rsidRPr="00B61650" w:rsidRDefault="00D410BF" w:rsidP="005D66AF">
            <w:pPr>
              <w:pStyle w:val="Default"/>
              <w:widowControl w:val="0"/>
              <w:numPr>
                <w:ilvl w:val="0"/>
                <w:numId w:val="18"/>
              </w:numPr>
              <w:spacing w:line="240" w:lineRule="exact"/>
              <w:ind w:left="425" w:hanging="425"/>
              <w:rPr>
                <w:rFonts w:eastAsia="Andale Sans UI"/>
                <w:sz w:val="20"/>
              </w:rPr>
            </w:pPr>
            <w:r w:rsidRPr="00D73ABC">
              <w:rPr>
                <w:rFonts w:cs="Arial"/>
                <w:b/>
                <w:sz w:val="20"/>
              </w:rPr>
              <w:t>CRITERIO</w:t>
            </w:r>
            <w:r w:rsidRPr="00A703A9">
              <w:rPr>
                <w:b/>
                <w:sz w:val="20"/>
                <w:lang w:eastAsia="en-US"/>
              </w:rPr>
              <w:t xml:space="preserve"> DI AGGIUDICAZIONE DELLA PROCEDURA</w:t>
            </w:r>
          </w:p>
        </w:tc>
      </w:tr>
      <w:tr w:rsidR="00D410BF" w:rsidRPr="00B457FF" w14:paraId="1FC24217" w14:textId="77777777" w:rsidTr="00CA52FE">
        <w:tc>
          <w:tcPr>
            <w:tcW w:w="4403" w:type="dxa"/>
            <w:gridSpan w:val="2"/>
            <w:shd w:val="clear" w:color="auto" w:fill="FFFFFF" w:themeFill="background1"/>
          </w:tcPr>
          <w:p w14:paraId="6D626555"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2D652BB"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330BCA8"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457FF" w14:paraId="538F8810" w14:textId="77777777" w:rsidTr="00CA52FE">
        <w:tc>
          <w:tcPr>
            <w:tcW w:w="4403" w:type="dxa"/>
            <w:gridSpan w:val="2"/>
            <w:shd w:val="clear" w:color="auto" w:fill="auto"/>
          </w:tcPr>
          <w:p w14:paraId="2A67E785" w14:textId="7EE84357" w:rsidR="00D410BF" w:rsidRPr="00A01241" w:rsidRDefault="00D410BF" w:rsidP="00122768">
            <w:pPr>
              <w:widowControl w:val="0"/>
              <w:autoSpaceDE w:val="0"/>
              <w:autoSpaceDN w:val="0"/>
              <w:adjustRightInd w:val="0"/>
              <w:spacing w:line="240" w:lineRule="exact"/>
              <w:jc w:val="both"/>
              <w:rPr>
                <w:rFonts w:cs="Arial"/>
                <w:lang w:val="de-DE"/>
              </w:rPr>
            </w:pPr>
            <w:r w:rsidRPr="00A01241">
              <w:rPr>
                <w:rFonts w:cs="Arial"/>
                <w:lang w:val="de-DE"/>
              </w:rPr>
              <w:t xml:space="preserve">Das Angebot wird nach dem Kriterium des wirtschaftlich günstigsten Angebots </w:t>
            </w:r>
            <w:r w:rsidRPr="00A01241">
              <w:rPr>
                <w:rFonts w:cs="Arial"/>
                <w:u w:val="single"/>
                <w:lang w:val="de-DE"/>
              </w:rPr>
              <w:t>nach Preis und Qualität</w:t>
            </w:r>
            <w:r w:rsidRPr="00A01241">
              <w:rPr>
                <w:rFonts w:cs="Arial"/>
                <w:lang w:val="de-DE"/>
              </w:rPr>
              <w:t xml:space="preserve"> gemäß Art. 33 LG Nr. 16/2015 und, soweit mit </w:t>
            </w:r>
            <w:r w:rsidRPr="00122768">
              <w:rPr>
                <w:rFonts w:cs="Arial"/>
                <w:lang w:val="de-DE"/>
              </w:rPr>
              <w:t xml:space="preserve">diesem vereinbar, Art. </w:t>
            </w:r>
            <w:r w:rsidRPr="00122768">
              <w:rPr>
                <w:lang w:val="de-DE"/>
              </w:rPr>
              <w:t xml:space="preserve">95 GvD Nr. 50/2016 </w:t>
            </w:r>
            <w:r w:rsidRPr="00122768">
              <w:rPr>
                <w:rFonts w:cs="Arial"/>
                <w:lang w:val="de-DE"/>
              </w:rPr>
              <w:t>durch</w:t>
            </w:r>
            <w:r w:rsidR="00122768" w:rsidRPr="00122768">
              <w:rPr>
                <w:rFonts w:cs="Arial"/>
                <w:lang w:val="de-DE"/>
              </w:rPr>
              <w:t xml:space="preserve"> </w:t>
            </w:r>
            <w:r w:rsidRPr="00122768">
              <w:rPr>
                <w:rFonts w:cs="Arial"/>
                <w:lang w:val="de-DE"/>
              </w:rPr>
              <w:t>prozentuellem Abschlag auf den den Gesamtpreis</w:t>
            </w:r>
            <w:r w:rsidR="00122768" w:rsidRPr="00122768">
              <w:rPr>
                <w:rFonts w:cs="Arial"/>
                <w:lang w:val="de-DE"/>
              </w:rPr>
              <w:t xml:space="preserve"> </w:t>
            </w:r>
            <w:r w:rsidRPr="00122768">
              <w:rPr>
                <w:rFonts w:cs="Arial"/>
                <w:lang w:val="de-DE"/>
              </w:rPr>
              <w:t>ausgewählt.</w:t>
            </w:r>
          </w:p>
        </w:tc>
        <w:tc>
          <w:tcPr>
            <w:tcW w:w="852" w:type="dxa"/>
            <w:shd w:val="clear" w:color="auto" w:fill="auto"/>
          </w:tcPr>
          <w:p w14:paraId="6F29A37E" w14:textId="77777777" w:rsidR="00D410BF" w:rsidRPr="00A01241" w:rsidRDefault="00D410BF" w:rsidP="00D410BF">
            <w:pPr>
              <w:widowControl w:val="0"/>
              <w:spacing w:line="240" w:lineRule="exact"/>
              <w:ind w:right="-180"/>
              <w:jc w:val="both"/>
              <w:rPr>
                <w:rFonts w:cs="Arial"/>
                <w:lang w:val="de-DE"/>
              </w:rPr>
            </w:pPr>
          </w:p>
        </w:tc>
        <w:tc>
          <w:tcPr>
            <w:tcW w:w="4258" w:type="dxa"/>
            <w:shd w:val="clear" w:color="auto" w:fill="auto"/>
          </w:tcPr>
          <w:p w14:paraId="0DDC4F08" w14:textId="27BA3A04" w:rsidR="00D410BF" w:rsidRPr="00122768" w:rsidRDefault="00D410BF" w:rsidP="00D410BF">
            <w:pPr>
              <w:widowControl w:val="0"/>
              <w:autoSpaceDE w:val="0"/>
              <w:autoSpaceDN w:val="0"/>
              <w:adjustRightInd w:val="0"/>
              <w:spacing w:line="240" w:lineRule="exact"/>
              <w:jc w:val="both"/>
              <w:rPr>
                <w:rFonts w:cs="Arial"/>
                <w:lang w:val="it-IT"/>
              </w:rPr>
            </w:pPr>
            <w:r w:rsidRPr="00A01241">
              <w:rPr>
                <w:rFonts w:cs="Arial"/>
                <w:lang w:val="it-IT"/>
              </w:rPr>
              <w:t xml:space="preserve">L’offerta è selezionata in base al criterio dell’offerta economicamente più vantaggiosa </w:t>
            </w:r>
            <w:r w:rsidRPr="00A01241">
              <w:rPr>
                <w:rFonts w:cs="Arial"/>
                <w:u w:val="single"/>
                <w:lang w:val="it-IT"/>
              </w:rPr>
              <w:t>al prezzo e qualità</w:t>
            </w:r>
            <w:r w:rsidRPr="00A01241">
              <w:rPr>
                <w:rFonts w:cs="Arial"/>
                <w:lang w:val="it-IT"/>
              </w:rPr>
              <w:t xml:space="preserve"> ai sensi dell’art. 33 </w:t>
            </w:r>
            <w:r>
              <w:rPr>
                <w:rFonts w:cs="Arial"/>
                <w:lang w:val="it-IT"/>
              </w:rPr>
              <w:t>L.P.</w:t>
            </w:r>
            <w:r w:rsidRPr="00A01241">
              <w:rPr>
                <w:rFonts w:cs="Arial"/>
                <w:lang w:val="it-IT"/>
              </w:rPr>
              <w:t xml:space="preserve"> 16/2015 e dell’art. 95 del </w:t>
            </w:r>
            <w:r>
              <w:rPr>
                <w:rFonts w:cs="Arial"/>
                <w:lang w:val="it-IT"/>
              </w:rPr>
              <w:t>D.lgs</w:t>
            </w:r>
            <w:r w:rsidRPr="00A01241">
              <w:rPr>
                <w:rFonts w:cs="Arial"/>
                <w:lang w:val="it-IT"/>
              </w:rPr>
              <w:t>. 50/2016, in quanto compatibile, e secondo il metodo</w:t>
            </w:r>
            <w:r w:rsidR="00122768">
              <w:rPr>
                <w:rFonts w:cs="Arial"/>
                <w:lang w:val="it-IT"/>
              </w:rPr>
              <w:t xml:space="preserve"> </w:t>
            </w:r>
            <w:r w:rsidRPr="00122768">
              <w:rPr>
                <w:rFonts w:cs="Arial"/>
                <w:lang w:val="it-IT"/>
              </w:rPr>
              <w:t>del ribasso percentuale sul prezzo totale</w:t>
            </w:r>
            <w:r w:rsidR="00122768">
              <w:rPr>
                <w:rFonts w:cs="Arial"/>
                <w:lang w:val="it-IT"/>
              </w:rPr>
              <w:t>.</w:t>
            </w:r>
          </w:p>
          <w:p w14:paraId="769F2D08" w14:textId="77777777" w:rsidR="00D410BF" w:rsidRPr="00122768" w:rsidRDefault="00D410BF" w:rsidP="00122768">
            <w:pPr>
              <w:widowControl w:val="0"/>
              <w:autoSpaceDE w:val="0"/>
              <w:autoSpaceDN w:val="0"/>
              <w:adjustRightInd w:val="0"/>
              <w:spacing w:line="240" w:lineRule="exact"/>
              <w:jc w:val="both"/>
              <w:rPr>
                <w:rFonts w:eastAsia="Andale Sans UI"/>
                <w:lang w:val="it-IT"/>
              </w:rPr>
            </w:pPr>
          </w:p>
        </w:tc>
      </w:tr>
      <w:tr w:rsidR="00D410BF" w:rsidRPr="00B457FF" w14:paraId="68C3D7D5" w14:textId="77777777" w:rsidTr="00CA52FE">
        <w:tc>
          <w:tcPr>
            <w:tcW w:w="4403" w:type="dxa"/>
            <w:gridSpan w:val="2"/>
            <w:shd w:val="clear" w:color="auto" w:fill="auto"/>
          </w:tcPr>
          <w:p w14:paraId="4463A6E7" w14:textId="77777777" w:rsidR="00D410BF" w:rsidRPr="0089330D" w:rsidRDefault="00D410BF" w:rsidP="00D410BF">
            <w:pPr>
              <w:widowControl w:val="0"/>
              <w:autoSpaceDE w:val="0"/>
              <w:autoSpaceDN w:val="0"/>
              <w:adjustRightInd w:val="0"/>
              <w:spacing w:line="240" w:lineRule="exact"/>
              <w:jc w:val="both"/>
              <w:rPr>
                <w:rFonts w:cs="Arial"/>
                <w:lang w:val="it-IT"/>
              </w:rPr>
            </w:pPr>
          </w:p>
        </w:tc>
        <w:tc>
          <w:tcPr>
            <w:tcW w:w="852" w:type="dxa"/>
            <w:shd w:val="clear" w:color="auto" w:fill="auto"/>
          </w:tcPr>
          <w:p w14:paraId="3E06C4A2" w14:textId="77777777" w:rsidR="00D410BF" w:rsidRPr="0089330D" w:rsidRDefault="00D410BF" w:rsidP="00D410BF">
            <w:pPr>
              <w:widowControl w:val="0"/>
              <w:spacing w:line="240" w:lineRule="exact"/>
              <w:ind w:right="-180"/>
              <w:jc w:val="both"/>
              <w:rPr>
                <w:rFonts w:cs="Arial"/>
                <w:lang w:val="it-IT"/>
              </w:rPr>
            </w:pPr>
          </w:p>
        </w:tc>
        <w:tc>
          <w:tcPr>
            <w:tcW w:w="4258" w:type="dxa"/>
            <w:shd w:val="clear" w:color="auto" w:fill="auto"/>
          </w:tcPr>
          <w:p w14:paraId="24B25717" w14:textId="77777777" w:rsidR="00D410BF" w:rsidRPr="00A66267" w:rsidRDefault="00D410BF" w:rsidP="00D410BF">
            <w:pPr>
              <w:widowControl w:val="0"/>
              <w:autoSpaceDE w:val="0"/>
              <w:autoSpaceDN w:val="0"/>
              <w:adjustRightInd w:val="0"/>
              <w:spacing w:line="240" w:lineRule="exact"/>
              <w:jc w:val="both"/>
              <w:rPr>
                <w:rFonts w:cs="Arial"/>
                <w:lang w:val="it-IT"/>
              </w:rPr>
            </w:pPr>
          </w:p>
        </w:tc>
      </w:tr>
      <w:tr w:rsidR="000427CA" w:rsidRPr="00B457FF" w14:paraId="20BF7426" w14:textId="77777777" w:rsidTr="00CA52FE">
        <w:tc>
          <w:tcPr>
            <w:tcW w:w="4403" w:type="dxa"/>
            <w:gridSpan w:val="2"/>
            <w:shd w:val="clear" w:color="auto" w:fill="auto"/>
          </w:tcPr>
          <w:p w14:paraId="1A1087A6" w14:textId="77777777" w:rsidR="000427CA" w:rsidRPr="0091553B" w:rsidRDefault="000427CA" w:rsidP="000427CA">
            <w:pPr>
              <w:pStyle w:val="Default"/>
              <w:widowControl w:val="0"/>
              <w:spacing w:line="240" w:lineRule="exact"/>
              <w:jc w:val="both"/>
              <w:rPr>
                <w:b/>
                <w:bCs/>
                <w:i/>
                <w:iCs/>
                <w:color w:val="FF0000"/>
                <w:sz w:val="16"/>
                <w:szCs w:val="16"/>
                <w:highlight w:val="green"/>
                <w:lang w:val="de-DE" w:eastAsia="en-US"/>
              </w:rPr>
            </w:pPr>
            <w:r w:rsidRPr="0091553B">
              <w:rPr>
                <w:b/>
                <w:bCs/>
                <w:i/>
                <w:iCs/>
                <w:color w:val="FF0000"/>
                <w:sz w:val="16"/>
                <w:szCs w:val="16"/>
                <w:highlight w:val="green"/>
                <w:lang w:val="de-DE" w:eastAsia="en-US"/>
              </w:rPr>
              <w:t>(Gemäß Beschluss der Landesregierung vom 25.10.2022 Nr. 759 sind in der Regel 20 Punkte die maximale Punktezahl für den Preis.</w:t>
            </w:r>
          </w:p>
          <w:p w14:paraId="66F58F9C" w14:textId="0730AB99" w:rsidR="000427CA" w:rsidRPr="0091553B" w:rsidRDefault="000427CA" w:rsidP="000427CA">
            <w:pPr>
              <w:widowControl w:val="0"/>
              <w:autoSpaceDE w:val="0"/>
              <w:autoSpaceDN w:val="0"/>
              <w:adjustRightInd w:val="0"/>
              <w:spacing w:line="240" w:lineRule="exact"/>
              <w:jc w:val="both"/>
              <w:rPr>
                <w:rFonts w:cs="Arial"/>
                <w:highlight w:val="green"/>
                <w:lang w:val="de-DE"/>
              </w:rPr>
            </w:pPr>
            <w:r w:rsidRPr="0091553B">
              <w:rPr>
                <w:rFonts w:cs="Arial"/>
                <w:b/>
                <w:bCs/>
                <w:i/>
                <w:iCs/>
                <w:color w:val="FF0000"/>
                <w:sz w:val="16"/>
                <w:szCs w:val="16"/>
                <w:highlight w:val="green"/>
                <w:lang w:val="de-DE"/>
              </w:rPr>
              <w:t>Die Vergabestelle kann im Rahmen ihres fachlichen Ermessens eine andere Gewichtung festlegen, jedoch mit einer Obergrenze von mindestens 70 Punkten für die Qualität und höchstens 30 Punkten für den Preis)</w:t>
            </w:r>
          </w:p>
        </w:tc>
        <w:tc>
          <w:tcPr>
            <w:tcW w:w="852" w:type="dxa"/>
            <w:shd w:val="clear" w:color="auto" w:fill="auto"/>
          </w:tcPr>
          <w:p w14:paraId="75934B7B" w14:textId="77777777" w:rsidR="000427CA" w:rsidRPr="0091553B" w:rsidRDefault="000427CA" w:rsidP="000427CA">
            <w:pPr>
              <w:widowControl w:val="0"/>
              <w:spacing w:line="240" w:lineRule="exact"/>
              <w:ind w:right="-180"/>
              <w:jc w:val="both"/>
              <w:rPr>
                <w:rFonts w:cs="Arial"/>
                <w:highlight w:val="green"/>
                <w:lang w:val="de-DE"/>
              </w:rPr>
            </w:pPr>
          </w:p>
        </w:tc>
        <w:tc>
          <w:tcPr>
            <w:tcW w:w="4258" w:type="dxa"/>
            <w:shd w:val="clear" w:color="auto" w:fill="auto"/>
          </w:tcPr>
          <w:p w14:paraId="1A8EC5A0" w14:textId="77777777" w:rsidR="000427CA" w:rsidRPr="0091553B" w:rsidRDefault="000427CA" w:rsidP="000427CA">
            <w:pPr>
              <w:pStyle w:val="Default"/>
              <w:widowControl w:val="0"/>
              <w:spacing w:line="240" w:lineRule="exact"/>
              <w:ind w:right="6"/>
              <w:jc w:val="both"/>
              <w:rPr>
                <w:rFonts w:cs="Arial"/>
                <w:b/>
                <w:bCs/>
                <w:i/>
                <w:iCs/>
                <w:color w:val="FF0000"/>
                <w:sz w:val="16"/>
                <w:szCs w:val="16"/>
                <w:highlight w:val="green"/>
                <w:lang w:eastAsia="en-US"/>
              </w:rPr>
            </w:pPr>
            <w:r w:rsidRPr="0091553B">
              <w:rPr>
                <w:rFonts w:cs="Arial"/>
                <w:b/>
                <w:bCs/>
                <w:i/>
                <w:iCs/>
                <w:color w:val="FF0000"/>
                <w:sz w:val="16"/>
                <w:szCs w:val="16"/>
                <w:highlight w:val="green"/>
                <w:lang w:eastAsia="en-US"/>
              </w:rPr>
              <w:t>(In base alla Deliberazione della Giunta Provinciale del 25.10.2022 Nr. 759 il punteggio massimo per il prezzo è di norma 20 punti.</w:t>
            </w:r>
          </w:p>
          <w:p w14:paraId="2EC39888" w14:textId="72403DC6" w:rsidR="000427CA" w:rsidRPr="0091553B" w:rsidRDefault="000427CA" w:rsidP="000427CA">
            <w:pPr>
              <w:widowControl w:val="0"/>
              <w:autoSpaceDE w:val="0"/>
              <w:autoSpaceDN w:val="0"/>
              <w:adjustRightInd w:val="0"/>
              <w:spacing w:line="240" w:lineRule="exact"/>
              <w:jc w:val="both"/>
              <w:rPr>
                <w:rFonts w:cs="Arial"/>
                <w:highlight w:val="green"/>
                <w:lang w:val="it-IT"/>
              </w:rPr>
            </w:pPr>
            <w:r w:rsidRPr="0091553B">
              <w:rPr>
                <w:rFonts w:cs="Arial"/>
                <w:b/>
                <w:bCs/>
                <w:i/>
                <w:iCs/>
                <w:color w:val="FF0000"/>
                <w:sz w:val="16"/>
                <w:szCs w:val="16"/>
                <w:highlight w:val="green"/>
                <w:lang w:val="it-IT"/>
              </w:rPr>
              <w:t>La stazione appaltante può, nell’ambito della propria discrezionalità tecnica, stabilire una diversa ponderazione, ma con il limite di minimo 70 punti per la qualità e massimo 30 punti per il prezzo)</w:t>
            </w:r>
          </w:p>
        </w:tc>
      </w:tr>
      <w:tr w:rsidR="000427CA" w:rsidRPr="00B457FF" w14:paraId="6012052B" w14:textId="77777777" w:rsidTr="00CA52FE">
        <w:tc>
          <w:tcPr>
            <w:tcW w:w="4403" w:type="dxa"/>
            <w:gridSpan w:val="2"/>
            <w:shd w:val="clear" w:color="auto" w:fill="auto"/>
          </w:tcPr>
          <w:p w14:paraId="22ECB66F" w14:textId="77777777" w:rsidR="000427CA" w:rsidRPr="0089330D" w:rsidRDefault="000427CA" w:rsidP="000427CA">
            <w:pPr>
              <w:widowControl w:val="0"/>
              <w:autoSpaceDE w:val="0"/>
              <w:autoSpaceDN w:val="0"/>
              <w:adjustRightInd w:val="0"/>
              <w:spacing w:line="240" w:lineRule="exact"/>
              <w:jc w:val="both"/>
              <w:rPr>
                <w:rFonts w:cs="Arial"/>
                <w:lang w:val="it-IT"/>
              </w:rPr>
            </w:pPr>
          </w:p>
        </w:tc>
        <w:tc>
          <w:tcPr>
            <w:tcW w:w="852" w:type="dxa"/>
            <w:shd w:val="clear" w:color="auto" w:fill="auto"/>
          </w:tcPr>
          <w:p w14:paraId="6E1F7718" w14:textId="77777777" w:rsidR="000427CA" w:rsidRPr="0089330D" w:rsidRDefault="000427CA" w:rsidP="000427CA">
            <w:pPr>
              <w:widowControl w:val="0"/>
              <w:spacing w:line="240" w:lineRule="exact"/>
              <w:ind w:right="-180"/>
              <w:jc w:val="both"/>
              <w:rPr>
                <w:rFonts w:cs="Arial"/>
                <w:lang w:val="it-IT"/>
              </w:rPr>
            </w:pPr>
          </w:p>
        </w:tc>
        <w:tc>
          <w:tcPr>
            <w:tcW w:w="4258" w:type="dxa"/>
            <w:shd w:val="clear" w:color="auto" w:fill="auto"/>
          </w:tcPr>
          <w:p w14:paraId="4828CB74" w14:textId="77777777" w:rsidR="000427CA" w:rsidRPr="00A66267" w:rsidRDefault="000427CA" w:rsidP="000427CA">
            <w:pPr>
              <w:widowControl w:val="0"/>
              <w:autoSpaceDE w:val="0"/>
              <w:autoSpaceDN w:val="0"/>
              <w:adjustRightInd w:val="0"/>
              <w:spacing w:line="240" w:lineRule="exact"/>
              <w:jc w:val="both"/>
              <w:rPr>
                <w:rFonts w:cs="Arial"/>
                <w:lang w:val="it-IT"/>
              </w:rPr>
            </w:pPr>
          </w:p>
        </w:tc>
      </w:tr>
      <w:tr w:rsidR="000427CA" w:rsidRPr="00440BC9" w14:paraId="3FDD84F2" w14:textId="77777777" w:rsidTr="00CA52FE">
        <w:tc>
          <w:tcPr>
            <w:tcW w:w="4403" w:type="dxa"/>
            <w:gridSpan w:val="2"/>
            <w:shd w:val="clear" w:color="auto" w:fill="auto"/>
          </w:tcPr>
          <w:p w14:paraId="3C3BF559" w14:textId="77777777" w:rsidR="000427CA" w:rsidRPr="00323815" w:rsidRDefault="000427CA" w:rsidP="000427CA">
            <w:pPr>
              <w:widowControl w:val="0"/>
              <w:spacing w:line="240" w:lineRule="exact"/>
              <w:jc w:val="both"/>
              <w:outlineLvl w:val="0"/>
              <w:rPr>
                <w:rFonts w:cs="Arial"/>
                <w:lang w:val="de-DE"/>
              </w:rPr>
            </w:pPr>
            <w:r w:rsidRPr="00323815">
              <w:rPr>
                <w:rFonts w:cs="Arial"/>
                <w:lang w:val="de-DE"/>
              </w:rPr>
              <w:t>Das wirtschaftlich günstigste Angebot wird auf der Grundlage folgender Bewertungskriterien ermittelt:</w:t>
            </w:r>
          </w:p>
          <w:p w14:paraId="6340318B" w14:textId="77777777" w:rsidR="000427CA" w:rsidRPr="00323815" w:rsidRDefault="000427CA" w:rsidP="000427CA">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0427CA" w:rsidRPr="00323815" w14:paraId="149A227A" w14:textId="77777777" w:rsidTr="00B4580A">
              <w:tc>
                <w:tcPr>
                  <w:tcW w:w="1800" w:type="dxa"/>
                </w:tcPr>
                <w:p w14:paraId="30B99603" w14:textId="77777777" w:rsidR="000427CA" w:rsidRPr="00323815" w:rsidRDefault="000427CA" w:rsidP="000427CA">
                  <w:pPr>
                    <w:widowControl w:val="0"/>
                    <w:spacing w:line="240" w:lineRule="exact"/>
                    <w:jc w:val="both"/>
                    <w:outlineLvl w:val="0"/>
                    <w:rPr>
                      <w:rFonts w:cs="Arial"/>
                      <w:lang w:val="de-DE"/>
                    </w:rPr>
                  </w:pPr>
                  <w:r w:rsidRPr="00323815">
                    <w:rPr>
                      <w:rFonts w:cs="Arial"/>
                      <w:lang w:val="de-DE"/>
                    </w:rPr>
                    <w:t>Qualität</w:t>
                  </w:r>
                </w:p>
              </w:tc>
              <w:tc>
                <w:tcPr>
                  <w:tcW w:w="2047" w:type="dxa"/>
                </w:tcPr>
                <w:p w14:paraId="5ABCB5DF" w14:textId="77777777" w:rsidR="000427CA" w:rsidRPr="00323815" w:rsidRDefault="000427CA" w:rsidP="000427CA">
                  <w:pPr>
                    <w:widowControl w:val="0"/>
                    <w:spacing w:line="240" w:lineRule="exact"/>
                    <w:jc w:val="both"/>
                    <w:outlineLvl w:val="0"/>
                    <w:rPr>
                      <w:rFonts w:cs="Arial"/>
                      <w:lang w:val="de-DE"/>
                    </w:rPr>
                  </w:pPr>
                  <w:r w:rsidRPr="00323815">
                    <w:rPr>
                      <w:rFonts w:cs="Arial"/>
                      <w:lang w:val="de-DE"/>
                    </w:rPr>
                    <w:fldChar w:fldCharType="begin">
                      <w:ffData>
                        <w:name w:val="Testo151"/>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r w:rsidR="000427CA" w:rsidRPr="00323815" w14:paraId="084F5665" w14:textId="77777777" w:rsidTr="00B4580A">
              <w:tc>
                <w:tcPr>
                  <w:tcW w:w="1800" w:type="dxa"/>
                </w:tcPr>
                <w:p w14:paraId="78295C76" w14:textId="77777777" w:rsidR="000427CA" w:rsidRPr="00323815" w:rsidRDefault="000427CA" w:rsidP="000427CA">
                  <w:pPr>
                    <w:widowControl w:val="0"/>
                    <w:spacing w:line="240" w:lineRule="exact"/>
                    <w:ind w:right="76"/>
                    <w:jc w:val="both"/>
                    <w:outlineLvl w:val="0"/>
                    <w:rPr>
                      <w:rFonts w:cs="Arial"/>
                      <w:lang w:val="de-DE"/>
                    </w:rPr>
                  </w:pPr>
                  <w:r w:rsidRPr="00323815">
                    <w:rPr>
                      <w:rFonts w:cs="Arial"/>
                      <w:lang w:val="de-DE"/>
                    </w:rPr>
                    <w:t>Preis</w:t>
                  </w:r>
                </w:p>
              </w:tc>
              <w:tc>
                <w:tcPr>
                  <w:tcW w:w="2047" w:type="dxa"/>
                </w:tcPr>
                <w:p w14:paraId="65CD1945" w14:textId="77777777" w:rsidR="000427CA" w:rsidRPr="00323815" w:rsidRDefault="000427CA" w:rsidP="000427CA">
                  <w:pPr>
                    <w:widowControl w:val="0"/>
                    <w:spacing w:line="240" w:lineRule="exact"/>
                    <w:ind w:right="76"/>
                    <w:jc w:val="both"/>
                    <w:outlineLvl w:val="0"/>
                    <w:rPr>
                      <w:rFonts w:cs="Arial"/>
                      <w:lang w:val="de-DE"/>
                    </w:rPr>
                  </w:pPr>
                  <w:r w:rsidRPr="00323815">
                    <w:rPr>
                      <w:rFonts w:cs="Arial"/>
                      <w:lang w:val="de-DE"/>
                    </w:rPr>
                    <w:fldChar w:fldCharType="begin">
                      <w:ffData>
                        <w:name w:val="Testo152"/>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bl>
          <w:p w14:paraId="66B20A80" w14:textId="77777777" w:rsidR="000427CA" w:rsidRPr="00323815" w:rsidRDefault="000427CA" w:rsidP="000427CA">
            <w:pPr>
              <w:pStyle w:val="Default"/>
              <w:widowControl w:val="0"/>
              <w:spacing w:line="240" w:lineRule="exact"/>
              <w:jc w:val="both"/>
              <w:rPr>
                <w:rFonts w:cs="Arial"/>
                <w:sz w:val="20"/>
              </w:rPr>
            </w:pPr>
          </w:p>
        </w:tc>
        <w:tc>
          <w:tcPr>
            <w:tcW w:w="852" w:type="dxa"/>
            <w:shd w:val="clear" w:color="auto" w:fill="auto"/>
          </w:tcPr>
          <w:p w14:paraId="5749B7FA" w14:textId="77777777" w:rsidR="000427CA" w:rsidRPr="00323815" w:rsidRDefault="000427CA" w:rsidP="000427CA">
            <w:pPr>
              <w:widowControl w:val="0"/>
              <w:spacing w:line="240" w:lineRule="exact"/>
              <w:ind w:right="-180"/>
              <w:jc w:val="both"/>
              <w:rPr>
                <w:rFonts w:cs="Arial"/>
              </w:rPr>
            </w:pPr>
          </w:p>
        </w:tc>
        <w:tc>
          <w:tcPr>
            <w:tcW w:w="4258" w:type="dxa"/>
            <w:shd w:val="clear" w:color="auto" w:fill="auto"/>
          </w:tcPr>
          <w:p w14:paraId="4223C5BD" w14:textId="77777777" w:rsidR="000427CA" w:rsidRPr="00A66267" w:rsidRDefault="000427CA" w:rsidP="000427CA">
            <w:pPr>
              <w:widowControl w:val="0"/>
              <w:spacing w:line="240" w:lineRule="exact"/>
              <w:jc w:val="both"/>
              <w:outlineLvl w:val="0"/>
              <w:rPr>
                <w:rFonts w:cs="Arial"/>
                <w:lang w:val="it-IT"/>
              </w:rPr>
            </w:pPr>
            <w:r w:rsidRPr="00A66267">
              <w:rPr>
                <w:rFonts w:cs="Arial"/>
                <w:lang w:val="it-IT"/>
              </w:rPr>
              <w:t>L’offerta economicamente più vantaggiosa è determinata in base ai seguenti criteri di valutazione:</w:t>
            </w:r>
          </w:p>
          <w:p w14:paraId="7165CE48" w14:textId="77777777" w:rsidR="000427CA" w:rsidRPr="00A66267" w:rsidRDefault="000427CA" w:rsidP="000427CA">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0427CA" w:rsidRPr="00323815" w14:paraId="1C81DC43" w14:textId="77777777" w:rsidTr="00B4580A">
              <w:trPr>
                <w:trHeight w:val="265"/>
              </w:trPr>
              <w:tc>
                <w:tcPr>
                  <w:tcW w:w="1807" w:type="dxa"/>
                  <w:shd w:val="clear" w:color="auto" w:fill="auto"/>
                </w:tcPr>
                <w:p w14:paraId="69A78C33"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t>Qualità</w:t>
                  </w:r>
                </w:p>
              </w:tc>
              <w:tc>
                <w:tcPr>
                  <w:tcW w:w="2010" w:type="dxa"/>
                  <w:shd w:val="clear" w:color="auto" w:fill="auto"/>
                </w:tcPr>
                <w:p w14:paraId="5BBA7E08"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fldChar w:fldCharType="begin">
                      <w:ffData>
                        <w:name w:val="Testo149"/>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r w:rsidR="000427CA" w:rsidRPr="00323815" w14:paraId="1BA45B16" w14:textId="77777777" w:rsidTr="00B4580A">
              <w:trPr>
                <w:trHeight w:val="204"/>
              </w:trPr>
              <w:tc>
                <w:tcPr>
                  <w:tcW w:w="1807" w:type="dxa"/>
                  <w:shd w:val="clear" w:color="auto" w:fill="auto"/>
                </w:tcPr>
                <w:p w14:paraId="3CEBCAA2"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t>Prezzo</w:t>
                  </w:r>
                </w:p>
              </w:tc>
              <w:tc>
                <w:tcPr>
                  <w:tcW w:w="2010" w:type="dxa"/>
                  <w:shd w:val="clear" w:color="auto" w:fill="auto"/>
                </w:tcPr>
                <w:p w14:paraId="3CC98FF4"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fldChar w:fldCharType="begin">
                      <w:ffData>
                        <w:name w:val="Testo150"/>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bl>
          <w:p w14:paraId="0B470D7F" w14:textId="77777777" w:rsidR="000427CA" w:rsidRPr="00323815" w:rsidRDefault="000427CA" w:rsidP="000427CA">
            <w:pPr>
              <w:pStyle w:val="Default"/>
              <w:widowControl w:val="0"/>
              <w:spacing w:line="240" w:lineRule="exact"/>
              <w:ind w:right="6"/>
              <w:jc w:val="both"/>
              <w:rPr>
                <w:rFonts w:eastAsia="Andale Sans UI"/>
                <w:sz w:val="20"/>
              </w:rPr>
            </w:pPr>
          </w:p>
        </w:tc>
      </w:tr>
      <w:tr w:rsidR="000427CA" w:rsidRPr="00440BC9" w14:paraId="1D231478" w14:textId="77777777" w:rsidTr="00CA52FE">
        <w:tc>
          <w:tcPr>
            <w:tcW w:w="4403" w:type="dxa"/>
            <w:gridSpan w:val="2"/>
            <w:shd w:val="clear" w:color="auto" w:fill="FFFFFF" w:themeFill="background1"/>
          </w:tcPr>
          <w:p w14:paraId="30422084" w14:textId="77777777" w:rsidR="000427CA" w:rsidRPr="00D07B6A" w:rsidRDefault="000427CA" w:rsidP="000427CA">
            <w:pPr>
              <w:pStyle w:val="Default"/>
              <w:widowControl w:val="0"/>
              <w:spacing w:line="240" w:lineRule="exact"/>
              <w:jc w:val="both"/>
              <w:rPr>
                <w:rFonts w:cs="Arial"/>
                <w:sz w:val="20"/>
              </w:rPr>
            </w:pPr>
          </w:p>
        </w:tc>
        <w:tc>
          <w:tcPr>
            <w:tcW w:w="852" w:type="dxa"/>
            <w:shd w:val="clear" w:color="auto" w:fill="FFFFFF" w:themeFill="background1"/>
          </w:tcPr>
          <w:p w14:paraId="73E6314E" w14:textId="77777777" w:rsidR="000427CA" w:rsidRPr="00F21EC1" w:rsidRDefault="000427CA" w:rsidP="000427CA">
            <w:pPr>
              <w:widowControl w:val="0"/>
              <w:spacing w:line="240" w:lineRule="exact"/>
              <w:ind w:right="-180"/>
              <w:jc w:val="both"/>
              <w:rPr>
                <w:rFonts w:cs="Arial"/>
              </w:rPr>
            </w:pPr>
          </w:p>
        </w:tc>
        <w:tc>
          <w:tcPr>
            <w:tcW w:w="4258" w:type="dxa"/>
            <w:shd w:val="clear" w:color="auto" w:fill="FFFFFF" w:themeFill="background1"/>
          </w:tcPr>
          <w:p w14:paraId="60FE76DE" w14:textId="77777777" w:rsidR="000427CA" w:rsidRPr="00D07B6A" w:rsidRDefault="000427CA" w:rsidP="000427CA">
            <w:pPr>
              <w:pStyle w:val="Default"/>
              <w:widowControl w:val="0"/>
              <w:spacing w:line="240" w:lineRule="exact"/>
              <w:ind w:right="6"/>
              <w:jc w:val="both"/>
              <w:rPr>
                <w:rFonts w:eastAsia="Andale Sans UI"/>
                <w:sz w:val="20"/>
              </w:rPr>
            </w:pPr>
          </w:p>
        </w:tc>
      </w:tr>
      <w:tr w:rsidR="000427CA" w:rsidRPr="002172C5" w14:paraId="24A94658" w14:textId="77777777" w:rsidTr="00CA52FE">
        <w:tc>
          <w:tcPr>
            <w:tcW w:w="4403" w:type="dxa"/>
            <w:gridSpan w:val="2"/>
            <w:shd w:val="clear" w:color="auto" w:fill="FFFFFF" w:themeFill="background1"/>
          </w:tcPr>
          <w:p w14:paraId="61F522C9" w14:textId="77777777" w:rsidR="000427CA" w:rsidRPr="00D07B6A" w:rsidRDefault="000427CA" w:rsidP="000427CA">
            <w:pPr>
              <w:pStyle w:val="Default"/>
              <w:widowControl w:val="0"/>
              <w:spacing w:line="240" w:lineRule="exact"/>
              <w:jc w:val="both"/>
              <w:rPr>
                <w:rFonts w:cs="Arial"/>
                <w:sz w:val="20"/>
              </w:rPr>
            </w:pPr>
          </w:p>
        </w:tc>
        <w:tc>
          <w:tcPr>
            <w:tcW w:w="852" w:type="dxa"/>
            <w:shd w:val="clear" w:color="auto" w:fill="FFFFFF" w:themeFill="background1"/>
          </w:tcPr>
          <w:p w14:paraId="144471E2" w14:textId="77777777" w:rsidR="000427CA" w:rsidRPr="008129F5" w:rsidRDefault="000427CA" w:rsidP="000427CA">
            <w:pPr>
              <w:widowControl w:val="0"/>
              <w:spacing w:line="240" w:lineRule="exact"/>
              <w:ind w:right="-180"/>
              <w:jc w:val="both"/>
              <w:rPr>
                <w:rFonts w:cs="Arial"/>
                <w:lang w:val="it-IT"/>
              </w:rPr>
            </w:pPr>
          </w:p>
        </w:tc>
        <w:tc>
          <w:tcPr>
            <w:tcW w:w="4258" w:type="dxa"/>
            <w:shd w:val="clear" w:color="auto" w:fill="FFFFFF" w:themeFill="background1"/>
          </w:tcPr>
          <w:p w14:paraId="20D19E0E" w14:textId="77777777" w:rsidR="000427CA" w:rsidRPr="00D07B6A" w:rsidRDefault="000427CA" w:rsidP="000427CA">
            <w:pPr>
              <w:pStyle w:val="Default"/>
              <w:widowControl w:val="0"/>
              <w:spacing w:line="240" w:lineRule="exact"/>
              <w:ind w:right="6"/>
              <w:jc w:val="both"/>
              <w:rPr>
                <w:rFonts w:eastAsia="Andale Sans UI"/>
                <w:sz w:val="20"/>
              </w:rPr>
            </w:pPr>
          </w:p>
        </w:tc>
      </w:tr>
      <w:tr w:rsidR="000427CA" w:rsidRPr="00B457FF" w14:paraId="11AC9FAE" w14:textId="77777777" w:rsidTr="00CA52FE">
        <w:tc>
          <w:tcPr>
            <w:tcW w:w="4403" w:type="dxa"/>
            <w:gridSpan w:val="2"/>
            <w:shd w:val="clear" w:color="auto" w:fill="FFFFFF" w:themeFill="background1"/>
          </w:tcPr>
          <w:p w14:paraId="0CFC6DD9" w14:textId="0F618461" w:rsidR="000427CA" w:rsidRPr="00431490" w:rsidRDefault="000427CA" w:rsidP="000427CA">
            <w:pPr>
              <w:pStyle w:val="Default"/>
              <w:widowControl w:val="0"/>
              <w:spacing w:line="240" w:lineRule="exact"/>
              <w:jc w:val="both"/>
              <w:rPr>
                <w:rFonts w:cs="Arial"/>
                <w:sz w:val="20"/>
                <w:lang w:val="de-DE"/>
              </w:rPr>
            </w:pPr>
            <w:r w:rsidRPr="00C31AA7">
              <w:rPr>
                <w:rFonts w:cs="Arial"/>
                <w:b/>
                <w:color w:val="FF0000"/>
                <w:sz w:val="20"/>
                <w:u w:val="single"/>
                <w:shd w:val="clear" w:color="auto" w:fill="E7E6E6" w:themeFill="background2"/>
                <w:lang w:val="de-DE"/>
              </w:rPr>
              <w:t>MINDESTPUNKTEZAHL FÜR DIE QUALITÄT (PUNKTEHÜRDE)</w:t>
            </w:r>
          </w:p>
        </w:tc>
        <w:tc>
          <w:tcPr>
            <w:tcW w:w="852" w:type="dxa"/>
            <w:shd w:val="clear" w:color="auto" w:fill="FFFFFF" w:themeFill="background1"/>
          </w:tcPr>
          <w:p w14:paraId="4B0EC312" w14:textId="77777777" w:rsidR="000427CA" w:rsidRPr="008129F5" w:rsidRDefault="000427CA" w:rsidP="000427CA">
            <w:pPr>
              <w:widowControl w:val="0"/>
              <w:spacing w:line="240" w:lineRule="exact"/>
              <w:ind w:right="-180"/>
              <w:jc w:val="both"/>
              <w:rPr>
                <w:rFonts w:cs="Arial"/>
                <w:lang w:val="de-DE"/>
              </w:rPr>
            </w:pPr>
          </w:p>
        </w:tc>
        <w:tc>
          <w:tcPr>
            <w:tcW w:w="4258" w:type="dxa"/>
            <w:shd w:val="clear" w:color="auto" w:fill="FFFFFF" w:themeFill="background1"/>
          </w:tcPr>
          <w:p w14:paraId="105E6DF2" w14:textId="1EE697FD" w:rsidR="000427CA" w:rsidRPr="00D07B6A" w:rsidRDefault="000427CA" w:rsidP="000427CA">
            <w:pPr>
              <w:pStyle w:val="Default"/>
              <w:widowControl w:val="0"/>
              <w:spacing w:line="240" w:lineRule="exact"/>
              <w:ind w:right="6"/>
              <w:jc w:val="both"/>
              <w:rPr>
                <w:rFonts w:eastAsia="Andale Sans UI"/>
                <w:sz w:val="20"/>
              </w:rPr>
            </w:pPr>
            <w:r w:rsidRPr="00C31AA7">
              <w:rPr>
                <w:rFonts w:cs="Arial"/>
                <w:b/>
                <w:color w:val="FF0000"/>
                <w:sz w:val="20"/>
                <w:u w:val="single"/>
                <w:shd w:val="clear" w:color="auto" w:fill="E7E6E6" w:themeFill="background2"/>
              </w:rPr>
              <w:t>PUNTEGGIO QUALITÀ MINIMO (SOGLIA DI SBARRAMENTO)</w:t>
            </w:r>
          </w:p>
        </w:tc>
      </w:tr>
      <w:tr w:rsidR="000427CA" w:rsidRPr="00B457FF" w14:paraId="1B8F267D" w14:textId="77777777" w:rsidTr="00CA52FE">
        <w:tc>
          <w:tcPr>
            <w:tcW w:w="4403" w:type="dxa"/>
            <w:gridSpan w:val="2"/>
            <w:shd w:val="clear" w:color="auto" w:fill="FFFFFF" w:themeFill="background1"/>
          </w:tcPr>
          <w:p w14:paraId="2676839F" w14:textId="77777777" w:rsidR="000427CA" w:rsidRPr="008752CA" w:rsidRDefault="000427CA" w:rsidP="000427CA">
            <w:pPr>
              <w:pStyle w:val="Default"/>
              <w:widowControl w:val="0"/>
              <w:spacing w:line="240" w:lineRule="exact"/>
              <w:ind w:right="6"/>
              <w:jc w:val="both"/>
              <w:rPr>
                <w:rFonts w:cs="Arial"/>
                <w:i/>
                <w:iCs/>
                <w:color w:val="FF0000"/>
                <w:sz w:val="20"/>
                <w:highlight w:val="green"/>
                <w:lang w:val="de-DE" w:eastAsia="en-US"/>
              </w:rPr>
            </w:pPr>
            <w:r w:rsidRPr="008752CA">
              <w:rPr>
                <w:rFonts w:cs="Arial"/>
                <w:b/>
                <w:i/>
                <w:iCs/>
                <w:color w:val="FF0000"/>
                <w:sz w:val="20"/>
                <w:highlight w:val="green"/>
                <w:lang w:val="de-DE" w:eastAsia="en-US"/>
              </w:rPr>
              <w:t>(Informationen, falls eine Mindestpunktezahtl vorgesehen ist)</w:t>
            </w:r>
          </w:p>
          <w:p w14:paraId="2BA42116" w14:textId="77777777" w:rsidR="000427CA" w:rsidRDefault="000427CA" w:rsidP="000427CA">
            <w:pPr>
              <w:pStyle w:val="Default"/>
              <w:widowControl w:val="0"/>
              <w:spacing w:line="240" w:lineRule="exact"/>
              <w:ind w:right="6"/>
              <w:jc w:val="both"/>
              <w:rPr>
                <w:rFonts w:cs="Arial"/>
                <w:i/>
                <w:iCs/>
                <w:color w:val="FF0000"/>
                <w:sz w:val="20"/>
                <w:highlight w:val="green"/>
                <w:lang w:val="de-DE" w:eastAsia="en-US"/>
              </w:rPr>
            </w:pPr>
          </w:p>
          <w:p w14:paraId="529616EB" w14:textId="77777777" w:rsidR="000427CA" w:rsidRPr="007C45AE" w:rsidRDefault="000427CA" w:rsidP="000427CA">
            <w:pPr>
              <w:pStyle w:val="Default"/>
              <w:widowControl w:val="0"/>
              <w:spacing w:line="240" w:lineRule="exact"/>
              <w:ind w:right="6"/>
              <w:jc w:val="both"/>
              <w:rPr>
                <w:rFonts w:cs="Arial"/>
                <w:i/>
                <w:iCs/>
                <w:color w:val="FF0000"/>
                <w:sz w:val="20"/>
                <w:highlight w:val="green"/>
                <w:lang w:val="de-DE" w:eastAsia="en-US"/>
              </w:rPr>
            </w:pPr>
            <w:r w:rsidRPr="007C45AE">
              <w:rPr>
                <w:rFonts w:cs="Arial"/>
                <w:i/>
                <w:iCs/>
                <w:color w:val="FF0000"/>
                <w:sz w:val="20"/>
                <w:highlight w:val="green"/>
                <w:lang w:val="de-DE" w:eastAsia="en-US"/>
              </w:rPr>
              <w:t xml:space="preserve">Gemäß Art. 33 Abs. 9 LG Nr. 16/2015 besteht die Möglichkeit, eine Schwelle (die sog. Mindestpunktezahl) festzulegen, die die Teilnehmer vor der Parameterangleichung für die Gesamtsumme der Punkte </w:t>
            </w:r>
            <w:r w:rsidRPr="007C45AE">
              <w:rPr>
                <w:rFonts w:cs="Arial"/>
                <w:b/>
                <w:bCs/>
                <w:i/>
                <w:iCs/>
                <w:color w:val="FF0000"/>
                <w:sz w:val="20"/>
                <w:highlight w:val="green"/>
                <w:lang w:val="de-DE" w:eastAsia="en-US"/>
              </w:rPr>
              <w:t>für die Qualitätskriterien (Referenzen und Bericht) oder für die Punkte für bestimmte, als besonders wichtig eingestufte Qualitätskriterien</w:t>
            </w:r>
            <w:r w:rsidRPr="007C45AE">
              <w:rPr>
                <w:rFonts w:cs="Arial"/>
                <w:i/>
                <w:iCs/>
                <w:color w:val="FF0000"/>
                <w:sz w:val="20"/>
                <w:highlight w:val="green"/>
                <w:lang w:val="de-DE" w:eastAsia="en-US"/>
              </w:rPr>
              <w:t xml:space="preserve"> erlangen müssen. In diesem Fall wird in den Ausschreibungsunterlagen vorzusehen, dass die Bieter mit Bezug auf diese Kriterien zwingend die vorgegebene Mindestpunktezahl erreichen müssen und dass deren Umschläge mit dem wirtschaftlichen Angebot nicht geöffnet werden und sie von der Ausschreibung ausgeschlossen werden, wenn sie diese nicht erreichen. Die technischen Angebote ausgeschlossener Teilnehmer werden trotzdem zur Gänze bewertet. Die Parameterangleichung wird nur bei den Angeboten, die über der Mindestpunktzahl liegen, durchgeführt</w:t>
            </w:r>
            <w:r>
              <w:rPr>
                <w:rFonts w:cs="Arial"/>
                <w:i/>
                <w:iCs/>
                <w:color w:val="FF0000"/>
                <w:sz w:val="20"/>
                <w:highlight w:val="green"/>
                <w:lang w:val="de-DE" w:eastAsia="en-US"/>
              </w:rPr>
              <w:t>.</w:t>
            </w:r>
          </w:p>
        </w:tc>
        <w:tc>
          <w:tcPr>
            <w:tcW w:w="852" w:type="dxa"/>
            <w:shd w:val="clear" w:color="auto" w:fill="FFFFFF" w:themeFill="background1"/>
          </w:tcPr>
          <w:p w14:paraId="62FA0B9D" w14:textId="77777777" w:rsidR="000427CA" w:rsidRPr="008129F5" w:rsidRDefault="000427CA" w:rsidP="000427CA">
            <w:pPr>
              <w:widowControl w:val="0"/>
              <w:spacing w:line="240" w:lineRule="exact"/>
              <w:ind w:right="-180"/>
              <w:jc w:val="both"/>
              <w:rPr>
                <w:rFonts w:cs="Arial"/>
                <w:lang w:val="de-DE"/>
              </w:rPr>
            </w:pPr>
          </w:p>
        </w:tc>
        <w:tc>
          <w:tcPr>
            <w:tcW w:w="4258" w:type="dxa"/>
            <w:shd w:val="clear" w:color="auto" w:fill="FFFFFF" w:themeFill="background1"/>
          </w:tcPr>
          <w:p w14:paraId="2D9C6280" w14:textId="77777777" w:rsidR="000427CA" w:rsidRPr="00431490" w:rsidRDefault="000427CA" w:rsidP="000427CA">
            <w:pPr>
              <w:pStyle w:val="Default"/>
              <w:widowControl w:val="0"/>
              <w:spacing w:line="240" w:lineRule="exact"/>
              <w:ind w:right="6"/>
              <w:jc w:val="both"/>
              <w:rPr>
                <w:rFonts w:cs="Arial"/>
                <w:b/>
                <w:bCs/>
                <w:i/>
                <w:iCs/>
                <w:color w:val="FF0000"/>
                <w:sz w:val="20"/>
                <w:highlight w:val="green"/>
                <w:lang w:eastAsia="en-US"/>
              </w:rPr>
            </w:pPr>
            <w:r w:rsidRPr="00431490">
              <w:rPr>
                <w:rFonts w:cs="Arial"/>
                <w:b/>
                <w:bCs/>
                <w:i/>
                <w:iCs/>
                <w:color w:val="FF0000"/>
                <w:sz w:val="20"/>
                <w:highlight w:val="green"/>
                <w:lang w:eastAsia="en-US"/>
              </w:rPr>
              <w:t>(Info se previste soglie di sbarramento)</w:t>
            </w:r>
          </w:p>
          <w:p w14:paraId="637B8185" w14:textId="77777777" w:rsidR="000427CA" w:rsidRDefault="000427CA" w:rsidP="000427CA">
            <w:pPr>
              <w:pStyle w:val="Default"/>
              <w:widowControl w:val="0"/>
              <w:spacing w:line="240" w:lineRule="exact"/>
              <w:ind w:right="6"/>
              <w:jc w:val="both"/>
              <w:rPr>
                <w:rFonts w:cs="Arial"/>
                <w:i/>
                <w:iCs/>
                <w:color w:val="FF0000"/>
                <w:sz w:val="20"/>
                <w:highlight w:val="green"/>
                <w:lang w:eastAsia="en-US"/>
              </w:rPr>
            </w:pPr>
          </w:p>
          <w:p w14:paraId="1424ADED" w14:textId="77777777" w:rsidR="000427CA" w:rsidRPr="00431490" w:rsidRDefault="000427CA" w:rsidP="000427CA">
            <w:pPr>
              <w:pStyle w:val="Default"/>
              <w:widowControl w:val="0"/>
              <w:spacing w:line="240" w:lineRule="exact"/>
              <w:ind w:right="6"/>
              <w:jc w:val="both"/>
              <w:rPr>
                <w:rFonts w:cs="Arial"/>
                <w:i/>
                <w:iCs/>
                <w:color w:val="FF0000"/>
                <w:sz w:val="20"/>
                <w:highlight w:val="green"/>
                <w:lang w:eastAsia="en-US"/>
              </w:rPr>
            </w:pPr>
          </w:p>
          <w:p w14:paraId="5E311212" w14:textId="77777777" w:rsidR="000427CA" w:rsidRPr="00D07B6A" w:rsidRDefault="000427CA" w:rsidP="000427CA">
            <w:pPr>
              <w:pStyle w:val="Default"/>
              <w:widowControl w:val="0"/>
              <w:spacing w:line="240" w:lineRule="exact"/>
              <w:ind w:right="6"/>
              <w:jc w:val="both"/>
              <w:rPr>
                <w:rFonts w:eastAsia="Andale Sans UI"/>
                <w:sz w:val="20"/>
              </w:rPr>
            </w:pPr>
            <w:r w:rsidRPr="00431490">
              <w:rPr>
                <w:rFonts w:cs="Arial"/>
                <w:i/>
                <w:iCs/>
                <w:color w:val="FF0000"/>
                <w:sz w:val="20"/>
                <w:highlight w:val="green"/>
                <w:lang w:eastAsia="en-US"/>
              </w:rPr>
              <w:t xml:space="preserve">Ai sensi dell’art. 33, comma 9, L.P. n. 16/2015, è prevista la possibilità di fissare una soglia minima di punteggio (cosiddetta soglia di sbarramento) che i concorrenti devono vedersi attribuire o acquisire, prima della riparametrazione, </w:t>
            </w:r>
            <w:r w:rsidRPr="00431490">
              <w:rPr>
                <w:rFonts w:cs="Arial"/>
                <w:b/>
                <w:bCs/>
                <w:i/>
                <w:iCs/>
                <w:color w:val="FF0000"/>
                <w:sz w:val="20"/>
                <w:highlight w:val="green"/>
                <w:lang w:eastAsia="en-US"/>
              </w:rPr>
              <w:t>in relazione alla somma totale dei punti relativi ai criteri qualitativi (referenze e relazione) o al punteggio previsto per taluni criteri qualitativi ritenuti particolarmente importanti.</w:t>
            </w:r>
            <w:r w:rsidRPr="00431490">
              <w:rPr>
                <w:rFonts w:cs="Arial"/>
                <w:i/>
                <w:iCs/>
                <w:color w:val="FF0000"/>
                <w:sz w:val="20"/>
                <w:highlight w:val="green"/>
                <w:lang w:eastAsia="en-US"/>
              </w:rPr>
              <w:t xml:space="preserve"> In tal caso va previsto nel Disciplinare di gara che gli offerenti, in relazione a tali criteri, devono obbligatoriamente conseguire un punteggio-soglia minimo prestabilito, prescrivendo, altresì, che, qualora tale soglia non venga raggiunta, non si procederà alla apertura della relativa offerta economica e il concorrente verrà escluso dalla gara. L'offerta tecnica del predetto concorrente viene comunque valutata per intero. La riparametrazione è effettuata solo sulle offerte che superino la soglia di sbarramento.</w:t>
            </w:r>
          </w:p>
        </w:tc>
      </w:tr>
      <w:tr w:rsidR="000427CA" w:rsidRPr="00B457FF" w14:paraId="57DB7B39" w14:textId="77777777" w:rsidTr="00CA52FE">
        <w:tc>
          <w:tcPr>
            <w:tcW w:w="4403" w:type="dxa"/>
            <w:gridSpan w:val="2"/>
            <w:shd w:val="clear" w:color="auto" w:fill="FFFFFF" w:themeFill="background1"/>
          </w:tcPr>
          <w:p w14:paraId="5DC45D1B" w14:textId="77777777" w:rsidR="000427CA" w:rsidRPr="00D07B6A" w:rsidRDefault="000427CA" w:rsidP="000427CA">
            <w:pPr>
              <w:pStyle w:val="Default"/>
              <w:widowControl w:val="0"/>
              <w:spacing w:line="240" w:lineRule="exact"/>
              <w:jc w:val="both"/>
              <w:rPr>
                <w:rFonts w:cs="Arial"/>
                <w:sz w:val="20"/>
              </w:rPr>
            </w:pPr>
          </w:p>
        </w:tc>
        <w:tc>
          <w:tcPr>
            <w:tcW w:w="852" w:type="dxa"/>
            <w:shd w:val="clear" w:color="auto" w:fill="FFFFFF" w:themeFill="background1"/>
          </w:tcPr>
          <w:p w14:paraId="5134AA87" w14:textId="77777777" w:rsidR="000427CA" w:rsidRPr="008129F5" w:rsidRDefault="000427CA" w:rsidP="000427CA">
            <w:pPr>
              <w:widowControl w:val="0"/>
              <w:spacing w:line="240" w:lineRule="exact"/>
              <w:ind w:right="-180"/>
              <w:jc w:val="both"/>
              <w:rPr>
                <w:rFonts w:cs="Arial"/>
                <w:lang w:val="it-IT"/>
              </w:rPr>
            </w:pPr>
          </w:p>
        </w:tc>
        <w:tc>
          <w:tcPr>
            <w:tcW w:w="4258" w:type="dxa"/>
            <w:shd w:val="clear" w:color="auto" w:fill="FFFFFF" w:themeFill="background1"/>
          </w:tcPr>
          <w:p w14:paraId="6C7ECF16" w14:textId="77777777" w:rsidR="000427CA" w:rsidRPr="00D07B6A" w:rsidRDefault="000427CA" w:rsidP="000427CA">
            <w:pPr>
              <w:pStyle w:val="Default"/>
              <w:widowControl w:val="0"/>
              <w:spacing w:line="240" w:lineRule="exact"/>
              <w:ind w:right="6"/>
              <w:jc w:val="both"/>
              <w:rPr>
                <w:rFonts w:eastAsia="Andale Sans UI"/>
                <w:sz w:val="20"/>
              </w:rPr>
            </w:pPr>
          </w:p>
        </w:tc>
      </w:tr>
      <w:tr w:rsidR="000427CA" w:rsidRPr="00B457FF" w14:paraId="01404E5F" w14:textId="77777777" w:rsidTr="00CA52FE">
        <w:tc>
          <w:tcPr>
            <w:tcW w:w="4403" w:type="dxa"/>
            <w:gridSpan w:val="2"/>
            <w:shd w:val="clear" w:color="auto" w:fill="auto"/>
          </w:tcPr>
          <w:p w14:paraId="1A1319D8" w14:textId="77777777" w:rsidR="000427CA" w:rsidRPr="00425637" w:rsidRDefault="000427CA" w:rsidP="000427CA">
            <w:pPr>
              <w:pStyle w:val="Default"/>
              <w:widowControl w:val="0"/>
              <w:spacing w:line="240" w:lineRule="exact"/>
              <w:ind w:right="6"/>
              <w:jc w:val="both"/>
              <w:rPr>
                <w:rFonts w:cs="Arial"/>
                <w:sz w:val="20"/>
                <w:lang w:val="de-DE"/>
              </w:rPr>
            </w:pPr>
            <w:r w:rsidRPr="00425637">
              <w:rPr>
                <w:rFonts w:cs="Arial"/>
                <w:color w:val="FF0000"/>
                <w:sz w:val="20"/>
                <w:u w:val="single"/>
                <w:lang w:val="de-DE"/>
              </w:rPr>
              <w:t>Gemäß Art. 33 Abs. 9 LG Nr. 16/2015 sind folgende Qualitätsmindestpunktezahl (Mindestpunktezahl) vorgesehen:</w:t>
            </w:r>
          </w:p>
        </w:tc>
        <w:tc>
          <w:tcPr>
            <w:tcW w:w="852" w:type="dxa"/>
            <w:shd w:val="clear" w:color="auto" w:fill="auto"/>
          </w:tcPr>
          <w:p w14:paraId="69D328AA" w14:textId="77777777" w:rsidR="000427CA" w:rsidRPr="002D7F09" w:rsidRDefault="000427CA" w:rsidP="000427CA">
            <w:pPr>
              <w:widowControl w:val="0"/>
              <w:spacing w:line="240" w:lineRule="exact"/>
              <w:ind w:right="-180"/>
              <w:jc w:val="both"/>
              <w:rPr>
                <w:rFonts w:cs="Arial"/>
                <w:lang w:val="de-DE"/>
              </w:rPr>
            </w:pPr>
          </w:p>
        </w:tc>
        <w:tc>
          <w:tcPr>
            <w:tcW w:w="4258" w:type="dxa"/>
            <w:shd w:val="clear" w:color="auto" w:fill="auto"/>
          </w:tcPr>
          <w:p w14:paraId="64CC009C" w14:textId="77777777" w:rsidR="000427CA" w:rsidRPr="002D7F09" w:rsidRDefault="000427CA" w:rsidP="000427CA">
            <w:pPr>
              <w:pStyle w:val="Default"/>
              <w:widowControl w:val="0"/>
              <w:spacing w:line="240" w:lineRule="exact"/>
              <w:ind w:right="6"/>
              <w:jc w:val="both"/>
              <w:rPr>
                <w:rFonts w:eastAsia="Andale Sans UI"/>
                <w:sz w:val="20"/>
              </w:rPr>
            </w:pPr>
            <w:r w:rsidRPr="002D7F09">
              <w:rPr>
                <w:rFonts w:cs="Arial"/>
                <w:color w:val="FF0000"/>
                <w:sz w:val="20"/>
                <w:u w:val="single"/>
              </w:rPr>
              <w:t xml:space="preserve">Ai sensi dell’art. 33, comma 9, </w:t>
            </w:r>
            <w:r>
              <w:rPr>
                <w:rFonts w:cs="Arial"/>
                <w:color w:val="FF0000"/>
                <w:sz w:val="20"/>
                <w:u w:val="single"/>
              </w:rPr>
              <w:t>L.P.</w:t>
            </w:r>
            <w:r w:rsidRPr="002D7F09">
              <w:rPr>
                <w:rFonts w:cs="Arial"/>
                <w:color w:val="FF0000"/>
                <w:sz w:val="20"/>
                <w:u w:val="single"/>
              </w:rPr>
              <w:t xml:space="preserve"> n. 16/2015 sono previsti i seguenti punteggi di qualità minimi (soglia di sbarramento):</w:t>
            </w:r>
          </w:p>
        </w:tc>
      </w:tr>
      <w:tr w:rsidR="000427CA" w:rsidRPr="008752CA" w14:paraId="3566F595" w14:textId="77777777" w:rsidTr="00CA52FE">
        <w:tc>
          <w:tcPr>
            <w:tcW w:w="4403" w:type="dxa"/>
            <w:gridSpan w:val="2"/>
            <w:shd w:val="clear" w:color="auto" w:fill="auto"/>
          </w:tcPr>
          <w:p w14:paraId="1B0B42FE" w14:textId="77777777" w:rsidR="000427CA" w:rsidRPr="002D7F09" w:rsidRDefault="000427CA" w:rsidP="000427CA">
            <w:pPr>
              <w:widowControl w:val="0"/>
              <w:shd w:val="clear" w:color="auto" w:fill="DEEAF6" w:themeFill="accent1" w:themeFillTint="33"/>
              <w:jc w:val="both"/>
              <w:rPr>
                <w:rFonts w:cs="Arial"/>
                <w:lang w:val="it-IT"/>
              </w:rPr>
            </w:pPr>
            <w:r w:rsidRPr="002D7F09">
              <w:rPr>
                <w:rFonts w:cs="Arial"/>
                <w:i/>
                <w:iCs/>
                <w:color w:val="FF0000"/>
              </w:rPr>
              <w:t>(Beispiel)</w:t>
            </w:r>
          </w:p>
        </w:tc>
        <w:tc>
          <w:tcPr>
            <w:tcW w:w="852" w:type="dxa"/>
            <w:shd w:val="clear" w:color="auto" w:fill="auto"/>
          </w:tcPr>
          <w:p w14:paraId="1A15D1C2" w14:textId="77777777" w:rsidR="000427CA" w:rsidRPr="002D7F09" w:rsidRDefault="000427CA" w:rsidP="000427CA">
            <w:pPr>
              <w:widowControl w:val="0"/>
              <w:spacing w:line="240" w:lineRule="exact"/>
              <w:ind w:right="-180"/>
              <w:jc w:val="both"/>
              <w:rPr>
                <w:rFonts w:cs="Arial"/>
              </w:rPr>
            </w:pPr>
          </w:p>
        </w:tc>
        <w:tc>
          <w:tcPr>
            <w:tcW w:w="4258" w:type="dxa"/>
            <w:shd w:val="clear" w:color="auto" w:fill="auto"/>
          </w:tcPr>
          <w:p w14:paraId="521CC964" w14:textId="77777777" w:rsidR="000427CA" w:rsidRPr="002D7F09" w:rsidRDefault="000427CA" w:rsidP="000427CA">
            <w:pPr>
              <w:widowControl w:val="0"/>
              <w:shd w:val="clear" w:color="auto" w:fill="DEEAF6" w:themeFill="accent1" w:themeFillTint="33"/>
              <w:jc w:val="both"/>
              <w:rPr>
                <w:rFonts w:cs="Arial"/>
                <w:i/>
                <w:iCs/>
                <w:color w:val="FF0000"/>
              </w:rPr>
            </w:pPr>
            <w:r w:rsidRPr="002D7F09">
              <w:rPr>
                <w:rFonts w:cs="Arial"/>
                <w:i/>
                <w:iCs/>
                <w:color w:val="FF0000"/>
              </w:rPr>
              <w:t>(esempio)</w:t>
            </w:r>
          </w:p>
        </w:tc>
      </w:tr>
      <w:tr w:rsidR="000427CA" w:rsidRPr="008752CA" w14:paraId="664124B9" w14:textId="77777777" w:rsidTr="00CA52FE">
        <w:tc>
          <w:tcPr>
            <w:tcW w:w="4403" w:type="dxa"/>
            <w:gridSpan w:val="2"/>
            <w:shd w:val="clear" w:color="auto" w:fill="auto"/>
          </w:tcPr>
          <w:p w14:paraId="49E814AB" w14:textId="77777777" w:rsidR="000427CA" w:rsidRPr="00A34B38" w:rsidRDefault="000427CA" w:rsidP="000427CA">
            <w:pPr>
              <w:widowControl w:val="0"/>
              <w:rPr>
                <w:rFonts w:cs="Arial"/>
                <w:color w:val="FF0000"/>
              </w:rPr>
            </w:pPr>
            <w:r w:rsidRPr="00A34B38">
              <w:rPr>
                <w:rFonts w:cs="Arial"/>
                <w:color w:val="FF0000"/>
                <w:lang w:val="de-DE"/>
              </w:rPr>
              <w:t>zu erreichende Mindestpunkte</w:t>
            </w:r>
            <w:r w:rsidRPr="00A34B38">
              <w:rPr>
                <w:rFonts w:cs="Arial"/>
                <w:color w:val="FF0000"/>
              </w:rPr>
              <w:t>:</w:t>
            </w:r>
          </w:p>
          <w:p w14:paraId="676DBF28" w14:textId="77777777" w:rsidR="000427CA" w:rsidRPr="00A34B38" w:rsidRDefault="000427CA" w:rsidP="000427CA">
            <w:pPr>
              <w:pStyle w:val="Default"/>
              <w:widowControl w:val="0"/>
              <w:spacing w:line="240" w:lineRule="exact"/>
              <w:jc w:val="both"/>
              <w:rPr>
                <w:rFonts w:cs="Arial"/>
                <w:sz w:val="20"/>
              </w:rPr>
            </w:pPr>
          </w:p>
        </w:tc>
        <w:tc>
          <w:tcPr>
            <w:tcW w:w="852" w:type="dxa"/>
            <w:shd w:val="clear" w:color="auto" w:fill="auto"/>
          </w:tcPr>
          <w:p w14:paraId="784B55F7" w14:textId="77777777" w:rsidR="000427CA" w:rsidRPr="00A34B38" w:rsidRDefault="000427CA" w:rsidP="000427CA">
            <w:pPr>
              <w:widowControl w:val="0"/>
              <w:spacing w:line="240" w:lineRule="exact"/>
              <w:ind w:right="-180"/>
              <w:jc w:val="both"/>
              <w:rPr>
                <w:rFonts w:cs="Arial"/>
              </w:rPr>
            </w:pPr>
          </w:p>
        </w:tc>
        <w:tc>
          <w:tcPr>
            <w:tcW w:w="4258" w:type="dxa"/>
            <w:shd w:val="clear" w:color="auto" w:fill="auto"/>
          </w:tcPr>
          <w:p w14:paraId="7D2DEF45" w14:textId="77777777" w:rsidR="000427CA" w:rsidRPr="00A34B38" w:rsidRDefault="000427CA" w:rsidP="000427CA">
            <w:pPr>
              <w:pStyle w:val="Default"/>
              <w:widowControl w:val="0"/>
              <w:spacing w:line="240" w:lineRule="exact"/>
              <w:ind w:right="6"/>
              <w:jc w:val="both"/>
              <w:rPr>
                <w:rFonts w:eastAsia="Andale Sans UI"/>
                <w:sz w:val="20"/>
              </w:rPr>
            </w:pPr>
            <w:r w:rsidRPr="00A34B38">
              <w:rPr>
                <w:rFonts w:cs="Arial"/>
                <w:color w:val="FF0000"/>
                <w:sz w:val="20"/>
                <w:lang w:val="de-DE"/>
              </w:rPr>
              <w:t>punteggio minimo da raggiungere:</w:t>
            </w:r>
          </w:p>
        </w:tc>
      </w:tr>
      <w:tr w:rsidR="000427CA" w:rsidRPr="008752CA" w14:paraId="4F77A2ED" w14:textId="77777777" w:rsidTr="00CA52FE">
        <w:tc>
          <w:tcPr>
            <w:tcW w:w="4403" w:type="dxa"/>
            <w:gridSpan w:val="2"/>
            <w:shd w:val="clear" w:color="auto" w:fill="auto"/>
            <w:vAlign w:val="center"/>
          </w:tcPr>
          <w:p w14:paraId="6C2AB462" w14:textId="77777777" w:rsidR="000427CA" w:rsidRPr="00A34B38" w:rsidRDefault="000427CA" w:rsidP="000427CA">
            <w:pPr>
              <w:pStyle w:val="Default"/>
              <w:widowControl w:val="0"/>
              <w:spacing w:line="240" w:lineRule="exact"/>
              <w:jc w:val="both"/>
              <w:rPr>
                <w:rFonts w:cs="Arial"/>
                <w:sz w:val="20"/>
              </w:rPr>
            </w:pPr>
            <w:r w:rsidRPr="00A34B38">
              <w:rPr>
                <w:rFonts w:cs="Arial"/>
                <w:color w:val="FF0000"/>
                <w:sz w:val="20"/>
                <w:lang w:val="de-DE"/>
              </w:rPr>
              <w:t>Referenz</w:t>
            </w:r>
            <w:r w:rsidRPr="00A34B38">
              <w:rPr>
                <w:rFonts w:cs="Arial"/>
                <w:color w:val="FF0000"/>
                <w:sz w:val="20"/>
              </w:rPr>
              <w:t xml:space="preserve"> B1a </w:t>
            </w:r>
            <w:r w:rsidRPr="00A34B38">
              <w:rPr>
                <w:rFonts w:cs="Arial"/>
                <w:color w:val="FF0000"/>
                <w:sz w:val="20"/>
                <w:lang w:val="en-US" w:eastAsia="en-US"/>
              </w:rPr>
              <w:fldChar w:fldCharType="begin">
                <w:ffData>
                  <w:name w:val="Text1"/>
                  <w:enabled/>
                  <w:calcOnExit w:val="0"/>
                  <w:textInput/>
                </w:ffData>
              </w:fldChar>
            </w:r>
            <w:r w:rsidRPr="00A34B38">
              <w:rPr>
                <w:rFonts w:cs="Arial"/>
                <w:color w:val="FF0000"/>
                <w:sz w:val="20"/>
                <w:lang w:val="en-US" w:eastAsia="en-US"/>
              </w:rPr>
              <w:instrText xml:space="preserve"> FORMTEXT </w:instrText>
            </w:r>
            <w:r w:rsidRPr="00A34B38">
              <w:rPr>
                <w:rFonts w:cs="Arial"/>
                <w:color w:val="FF0000"/>
                <w:sz w:val="20"/>
                <w:lang w:val="en-US" w:eastAsia="en-US"/>
              </w:rPr>
            </w:r>
            <w:r w:rsidRPr="00A34B38">
              <w:rPr>
                <w:rFonts w:cs="Arial"/>
                <w:color w:val="FF0000"/>
                <w:sz w:val="20"/>
                <w:lang w:val="en-US" w:eastAsia="en-US"/>
              </w:rPr>
              <w:fldChar w:fldCharType="separate"/>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fldChar w:fldCharType="end"/>
            </w:r>
          </w:p>
        </w:tc>
        <w:tc>
          <w:tcPr>
            <w:tcW w:w="852" w:type="dxa"/>
            <w:shd w:val="clear" w:color="auto" w:fill="auto"/>
          </w:tcPr>
          <w:p w14:paraId="3D56F203" w14:textId="77777777" w:rsidR="000427CA" w:rsidRPr="00A34B38" w:rsidRDefault="000427CA" w:rsidP="000427CA">
            <w:pPr>
              <w:widowControl w:val="0"/>
              <w:spacing w:line="240" w:lineRule="exact"/>
              <w:ind w:right="-180"/>
              <w:jc w:val="both"/>
              <w:rPr>
                <w:rFonts w:cs="Arial"/>
              </w:rPr>
            </w:pPr>
          </w:p>
        </w:tc>
        <w:tc>
          <w:tcPr>
            <w:tcW w:w="4258" w:type="dxa"/>
            <w:shd w:val="clear" w:color="auto" w:fill="auto"/>
            <w:vAlign w:val="center"/>
          </w:tcPr>
          <w:p w14:paraId="4B8F31D5" w14:textId="77777777" w:rsidR="000427CA" w:rsidRPr="00A34B38" w:rsidRDefault="000427CA" w:rsidP="000427CA">
            <w:pPr>
              <w:pStyle w:val="Default"/>
              <w:widowControl w:val="0"/>
              <w:spacing w:line="240" w:lineRule="exact"/>
              <w:ind w:right="6"/>
              <w:jc w:val="both"/>
              <w:rPr>
                <w:rFonts w:eastAsia="Andale Sans UI"/>
                <w:sz w:val="20"/>
              </w:rPr>
            </w:pPr>
            <w:r w:rsidRPr="00A34B38">
              <w:rPr>
                <w:rFonts w:cs="Arial"/>
                <w:color w:val="FF0000"/>
                <w:sz w:val="20"/>
                <w:lang w:val="en-US" w:eastAsia="en-US"/>
              </w:rPr>
              <w:t xml:space="preserve">referenza B1a </w:t>
            </w:r>
            <w:r w:rsidRPr="00A34B38">
              <w:rPr>
                <w:rFonts w:cs="Arial"/>
                <w:color w:val="FF0000"/>
                <w:sz w:val="20"/>
                <w:lang w:val="en-US" w:eastAsia="en-US"/>
              </w:rPr>
              <w:fldChar w:fldCharType="begin">
                <w:ffData>
                  <w:name w:val="Text1"/>
                  <w:enabled/>
                  <w:calcOnExit w:val="0"/>
                  <w:textInput/>
                </w:ffData>
              </w:fldChar>
            </w:r>
            <w:r w:rsidRPr="00A34B38">
              <w:rPr>
                <w:rFonts w:cs="Arial"/>
                <w:color w:val="FF0000"/>
                <w:sz w:val="20"/>
                <w:lang w:val="en-US" w:eastAsia="en-US"/>
              </w:rPr>
              <w:instrText xml:space="preserve"> FORMTEXT </w:instrText>
            </w:r>
            <w:r w:rsidRPr="00A34B38">
              <w:rPr>
                <w:rFonts w:cs="Arial"/>
                <w:color w:val="FF0000"/>
                <w:sz w:val="20"/>
                <w:lang w:val="en-US" w:eastAsia="en-US"/>
              </w:rPr>
            </w:r>
            <w:r w:rsidRPr="00A34B38">
              <w:rPr>
                <w:rFonts w:cs="Arial"/>
                <w:color w:val="FF0000"/>
                <w:sz w:val="20"/>
                <w:lang w:val="en-US" w:eastAsia="en-US"/>
              </w:rPr>
              <w:fldChar w:fldCharType="separate"/>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fldChar w:fldCharType="end"/>
            </w:r>
          </w:p>
        </w:tc>
      </w:tr>
      <w:tr w:rsidR="000427CA" w:rsidRPr="00440BC9" w14:paraId="05E2D1B5" w14:textId="77777777" w:rsidTr="00CA52FE">
        <w:tc>
          <w:tcPr>
            <w:tcW w:w="4403" w:type="dxa"/>
            <w:gridSpan w:val="2"/>
            <w:shd w:val="clear" w:color="auto" w:fill="auto"/>
            <w:vAlign w:val="center"/>
          </w:tcPr>
          <w:p w14:paraId="3BB2432D" w14:textId="77777777" w:rsidR="000427CA" w:rsidRPr="00A34B38" w:rsidRDefault="000427CA" w:rsidP="000427CA">
            <w:pPr>
              <w:pStyle w:val="Default"/>
              <w:widowControl w:val="0"/>
              <w:spacing w:line="240" w:lineRule="exact"/>
              <w:jc w:val="both"/>
              <w:rPr>
                <w:rFonts w:cs="Arial"/>
                <w:sz w:val="20"/>
              </w:rPr>
            </w:pPr>
            <w:r w:rsidRPr="00A34B38">
              <w:rPr>
                <w:rFonts w:cs="Arial"/>
                <w:color w:val="FF0000"/>
                <w:sz w:val="20"/>
                <w:lang w:val="de-DE"/>
              </w:rPr>
              <w:t>Referenz</w:t>
            </w:r>
            <w:r w:rsidRPr="00A34B38">
              <w:rPr>
                <w:rFonts w:cs="Arial"/>
                <w:color w:val="FF0000"/>
                <w:sz w:val="20"/>
              </w:rPr>
              <w:t xml:space="preserve"> B1b </w:t>
            </w:r>
            <w:r w:rsidRPr="00A34B38">
              <w:rPr>
                <w:rFonts w:cs="Arial"/>
                <w:color w:val="FF0000"/>
                <w:sz w:val="20"/>
                <w:lang w:val="en-US" w:eastAsia="en-US"/>
              </w:rPr>
              <w:fldChar w:fldCharType="begin">
                <w:ffData>
                  <w:name w:val="Text1"/>
                  <w:enabled/>
                  <w:calcOnExit w:val="0"/>
                  <w:textInput/>
                </w:ffData>
              </w:fldChar>
            </w:r>
            <w:r w:rsidRPr="00A34B38">
              <w:rPr>
                <w:rFonts w:cs="Arial"/>
                <w:color w:val="FF0000"/>
                <w:sz w:val="20"/>
                <w:lang w:val="en-US" w:eastAsia="en-US"/>
              </w:rPr>
              <w:instrText xml:space="preserve"> FORMTEXT </w:instrText>
            </w:r>
            <w:r w:rsidRPr="00A34B38">
              <w:rPr>
                <w:rFonts w:cs="Arial"/>
                <w:color w:val="FF0000"/>
                <w:sz w:val="20"/>
                <w:lang w:val="en-US" w:eastAsia="en-US"/>
              </w:rPr>
            </w:r>
            <w:r w:rsidRPr="00A34B38">
              <w:rPr>
                <w:rFonts w:cs="Arial"/>
                <w:color w:val="FF0000"/>
                <w:sz w:val="20"/>
                <w:lang w:val="en-US" w:eastAsia="en-US"/>
              </w:rPr>
              <w:fldChar w:fldCharType="separate"/>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fldChar w:fldCharType="end"/>
            </w:r>
          </w:p>
        </w:tc>
        <w:tc>
          <w:tcPr>
            <w:tcW w:w="852" w:type="dxa"/>
            <w:shd w:val="clear" w:color="auto" w:fill="auto"/>
          </w:tcPr>
          <w:p w14:paraId="40C7F076" w14:textId="77777777" w:rsidR="000427CA" w:rsidRPr="00A34B38" w:rsidRDefault="000427CA" w:rsidP="000427CA">
            <w:pPr>
              <w:widowControl w:val="0"/>
              <w:spacing w:line="240" w:lineRule="exact"/>
              <w:ind w:right="-180"/>
              <w:jc w:val="both"/>
              <w:rPr>
                <w:rFonts w:cs="Arial"/>
              </w:rPr>
            </w:pPr>
          </w:p>
        </w:tc>
        <w:tc>
          <w:tcPr>
            <w:tcW w:w="4258" w:type="dxa"/>
            <w:shd w:val="clear" w:color="auto" w:fill="auto"/>
            <w:vAlign w:val="center"/>
          </w:tcPr>
          <w:p w14:paraId="5160B3E9" w14:textId="77777777" w:rsidR="000427CA" w:rsidRPr="00A34B38" w:rsidRDefault="000427CA" w:rsidP="000427CA">
            <w:pPr>
              <w:pStyle w:val="Default"/>
              <w:widowControl w:val="0"/>
              <w:spacing w:line="240" w:lineRule="exact"/>
              <w:ind w:right="6"/>
              <w:jc w:val="both"/>
              <w:rPr>
                <w:rFonts w:eastAsia="Andale Sans UI"/>
                <w:sz w:val="20"/>
              </w:rPr>
            </w:pPr>
            <w:r w:rsidRPr="00A34B38">
              <w:rPr>
                <w:rFonts w:cs="Arial"/>
                <w:color w:val="FF0000"/>
                <w:sz w:val="20"/>
                <w:lang w:val="en-US" w:eastAsia="en-US"/>
              </w:rPr>
              <w:t xml:space="preserve">referenza B1b </w:t>
            </w:r>
            <w:r w:rsidRPr="00A34B38">
              <w:rPr>
                <w:rFonts w:cs="Arial"/>
                <w:color w:val="FF0000"/>
                <w:sz w:val="20"/>
                <w:lang w:val="en-US" w:eastAsia="en-US"/>
              </w:rPr>
              <w:fldChar w:fldCharType="begin">
                <w:ffData>
                  <w:name w:val="Text1"/>
                  <w:enabled/>
                  <w:calcOnExit w:val="0"/>
                  <w:textInput/>
                </w:ffData>
              </w:fldChar>
            </w:r>
            <w:r w:rsidRPr="00A34B38">
              <w:rPr>
                <w:rFonts w:cs="Arial"/>
                <w:color w:val="FF0000"/>
                <w:sz w:val="20"/>
                <w:lang w:val="en-US" w:eastAsia="en-US"/>
              </w:rPr>
              <w:instrText xml:space="preserve"> FORMTEXT </w:instrText>
            </w:r>
            <w:r w:rsidRPr="00A34B38">
              <w:rPr>
                <w:rFonts w:cs="Arial"/>
                <w:color w:val="FF0000"/>
                <w:sz w:val="20"/>
                <w:lang w:val="en-US" w:eastAsia="en-US"/>
              </w:rPr>
            </w:r>
            <w:r w:rsidRPr="00A34B38">
              <w:rPr>
                <w:rFonts w:cs="Arial"/>
                <w:color w:val="FF0000"/>
                <w:sz w:val="20"/>
                <w:lang w:val="en-US" w:eastAsia="en-US"/>
              </w:rPr>
              <w:fldChar w:fldCharType="separate"/>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t> </w:t>
            </w:r>
            <w:r w:rsidRPr="00A34B38">
              <w:rPr>
                <w:rFonts w:cs="Arial"/>
                <w:color w:val="FF0000"/>
                <w:sz w:val="20"/>
                <w:lang w:val="en-US" w:eastAsia="en-US"/>
              </w:rPr>
              <w:fldChar w:fldCharType="end"/>
            </w:r>
          </w:p>
        </w:tc>
      </w:tr>
      <w:tr w:rsidR="000427CA" w:rsidRPr="00B457FF" w14:paraId="22012690" w14:textId="77777777" w:rsidTr="00CA52FE">
        <w:tc>
          <w:tcPr>
            <w:tcW w:w="4403" w:type="dxa"/>
            <w:gridSpan w:val="2"/>
            <w:shd w:val="clear" w:color="auto" w:fill="auto"/>
            <w:vAlign w:val="center"/>
          </w:tcPr>
          <w:p w14:paraId="6993BAFC" w14:textId="77777777" w:rsidR="000427CA" w:rsidRPr="002D7F09" w:rsidRDefault="000427CA" w:rsidP="000427CA">
            <w:pPr>
              <w:widowControl w:val="0"/>
              <w:jc w:val="both"/>
              <w:rPr>
                <w:rFonts w:cs="Arial"/>
                <w:color w:val="FF0000"/>
                <w:lang w:val="de-DE"/>
              </w:rPr>
            </w:pPr>
            <w:r w:rsidRPr="002D7F09">
              <w:rPr>
                <w:rFonts w:cs="Arial"/>
                <w:color w:val="FF0000"/>
                <w:lang w:val="de-DE"/>
              </w:rPr>
              <w:t>Bericht über die Auftragsausführungsmodalitäten</w:t>
            </w:r>
            <w:r w:rsidRPr="002D7F09">
              <w:rPr>
                <w:rFonts w:cs="Arial"/>
                <w:color w:val="FF0000"/>
              </w:rPr>
              <w:t xml:space="preserve"> </w:t>
            </w:r>
            <w:r w:rsidRPr="002D7F09">
              <w:rPr>
                <w:rFonts w:cs="Arial"/>
                <w:color w:val="FF0000"/>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rPr>
            </w:r>
            <w:r w:rsidRPr="002D7F09">
              <w:rPr>
                <w:rFonts w:cs="Arial"/>
                <w:color w:val="FF0000"/>
              </w:rPr>
              <w:fldChar w:fldCharType="separate"/>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fldChar w:fldCharType="end"/>
            </w:r>
          </w:p>
        </w:tc>
        <w:tc>
          <w:tcPr>
            <w:tcW w:w="852" w:type="dxa"/>
            <w:shd w:val="clear" w:color="auto" w:fill="auto"/>
          </w:tcPr>
          <w:p w14:paraId="63793228" w14:textId="77777777" w:rsidR="000427CA" w:rsidRPr="002D7F09" w:rsidRDefault="000427CA" w:rsidP="000427CA">
            <w:pPr>
              <w:widowControl w:val="0"/>
              <w:spacing w:line="240" w:lineRule="exact"/>
              <w:ind w:right="-180"/>
              <w:jc w:val="both"/>
              <w:rPr>
                <w:rFonts w:cs="Arial"/>
                <w:lang w:val="de-DE"/>
              </w:rPr>
            </w:pPr>
          </w:p>
        </w:tc>
        <w:tc>
          <w:tcPr>
            <w:tcW w:w="4258" w:type="dxa"/>
            <w:shd w:val="clear" w:color="auto" w:fill="auto"/>
            <w:vAlign w:val="center"/>
          </w:tcPr>
          <w:p w14:paraId="3B8615DA" w14:textId="77777777" w:rsidR="000427CA" w:rsidRPr="002D7F09" w:rsidRDefault="000427CA" w:rsidP="000427CA">
            <w:pPr>
              <w:pStyle w:val="Default"/>
              <w:widowControl w:val="0"/>
              <w:spacing w:line="240" w:lineRule="exact"/>
              <w:ind w:right="6"/>
              <w:jc w:val="both"/>
              <w:rPr>
                <w:rFonts w:eastAsia="Andale Sans UI"/>
                <w:sz w:val="20"/>
              </w:rPr>
            </w:pPr>
            <w:r w:rsidRPr="002D7F09">
              <w:rPr>
                <w:rFonts w:cs="Arial"/>
                <w:color w:val="FF0000"/>
                <w:sz w:val="20"/>
                <w:lang w:eastAsia="en-US"/>
              </w:rPr>
              <w:t xml:space="preserve">Relazione sulle modalità di esecuzione dell‘incarico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0427CA" w:rsidRPr="00440BC9" w14:paraId="2597DEB5" w14:textId="77777777" w:rsidTr="00CA52FE">
        <w:tc>
          <w:tcPr>
            <w:tcW w:w="4403" w:type="dxa"/>
            <w:gridSpan w:val="2"/>
            <w:shd w:val="clear" w:color="auto" w:fill="auto"/>
          </w:tcPr>
          <w:p w14:paraId="2131180A" w14:textId="77777777" w:rsidR="000427CA" w:rsidRPr="002D7F09" w:rsidRDefault="000427CA" w:rsidP="000427CA">
            <w:pPr>
              <w:pStyle w:val="Default"/>
              <w:widowControl w:val="0"/>
              <w:spacing w:line="240" w:lineRule="exact"/>
              <w:jc w:val="center"/>
              <w:rPr>
                <w:rFonts w:cs="Arial"/>
                <w:i/>
                <w:iCs/>
                <w:color w:val="FF0000"/>
                <w:sz w:val="20"/>
              </w:rPr>
            </w:pPr>
            <w:r w:rsidRPr="002D7F09">
              <w:rPr>
                <w:rFonts w:cs="Arial"/>
                <w:i/>
                <w:iCs/>
                <w:color w:val="FF0000"/>
                <w:sz w:val="20"/>
              </w:rPr>
              <w:t>oder</w:t>
            </w:r>
          </w:p>
        </w:tc>
        <w:tc>
          <w:tcPr>
            <w:tcW w:w="852" w:type="dxa"/>
            <w:shd w:val="clear" w:color="auto" w:fill="auto"/>
          </w:tcPr>
          <w:p w14:paraId="7373F42C" w14:textId="77777777" w:rsidR="000427CA" w:rsidRPr="002D7F09" w:rsidRDefault="000427CA" w:rsidP="000427CA">
            <w:pPr>
              <w:widowControl w:val="0"/>
              <w:spacing w:line="240" w:lineRule="exact"/>
              <w:ind w:right="-180"/>
              <w:jc w:val="center"/>
              <w:rPr>
                <w:rFonts w:cs="Arial"/>
                <w:i/>
                <w:iCs/>
                <w:color w:val="FF0000"/>
              </w:rPr>
            </w:pPr>
          </w:p>
        </w:tc>
        <w:tc>
          <w:tcPr>
            <w:tcW w:w="4258" w:type="dxa"/>
            <w:shd w:val="clear" w:color="auto" w:fill="auto"/>
            <w:vAlign w:val="center"/>
          </w:tcPr>
          <w:p w14:paraId="426B3332" w14:textId="77777777" w:rsidR="000427CA" w:rsidRPr="002D7F09" w:rsidRDefault="000427CA" w:rsidP="000427CA">
            <w:pPr>
              <w:pStyle w:val="Default"/>
              <w:widowControl w:val="0"/>
              <w:spacing w:line="240" w:lineRule="exact"/>
              <w:ind w:right="6"/>
              <w:jc w:val="center"/>
              <w:rPr>
                <w:rFonts w:eastAsia="Andale Sans UI"/>
                <w:i/>
                <w:iCs/>
                <w:color w:val="FF0000"/>
                <w:sz w:val="20"/>
              </w:rPr>
            </w:pPr>
            <w:r w:rsidRPr="002D7F09">
              <w:rPr>
                <w:rFonts w:eastAsia="Andale Sans UI"/>
                <w:i/>
                <w:iCs/>
                <w:color w:val="FF0000"/>
                <w:sz w:val="20"/>
              </w:rPr>
              <w:t>oppure</w:t>
            </w:r>
          </w:p>
        </w:tc>
      </w:tr>
      <w:tr w:rsidR="000427CA" w:rsidRPr="00440BC9" w14:paraId="4A27680A" w14:textId="77777777" w:rsidTr="00CA52FE">
        <w:tc>
          <w:tcPr>
            <w:tcW w:w="4403" w:type="dxa"/>
            <w:gridSpan w:val="2"/>
            <w:shd w:val="clear" w:color="auto" w:fill="auto"/>
          </w:tcPr>
          <w:p w14:paraId="4E477B8D" w14:textId="77777777" w:rsidR="000427CA" w:rsidRPr="002D7F09" w:rsidRDefault="000427CA" w:rsidP="000427CA">
            <w:pPr>
              <w:pStyle w:val="Default"/>
              <w:widowControl w:val="0"/>
              <w:spacing w:line="240" w:lineRule="exact"/>
              <w:jc w:val="both"/>
              <w:rPr>
                <w:rFonts w:cs="Arial"/>
                <w:color w:val="FF0000"/>
                <w:sz w:val="20"/>
              </w:rPr>
            </w:pPr>
          </w:p>
        </w:tc>
        <w:tc>
          <w:tcPr>
            <w:tcW w:w="852" w:type="dxa"/>
            <w:shd w:val="clear" w:color="auto" w:fill="auto"/>
          </w:tcPr>
          <w:p w14:paraId="275BBA19" w14:textId="77777777" w:rsidR="000427CA" w:rsidRPr="002D7F09" w:rsidRDefault="000427CA" w:rsidP="000427CA">
            <w:pPr>
              <w:widowControl w:val="0"/>
              <w:spacing w:line="240" w:lineRule="exact"/>
              <w:ind w:right="-180"/>
              <w:jc w:val="both"/>
              <w:rPr>
                <w:rFonts w:cs="Arial"/>
                <w:color w:val="FF0000"/>
              </w:rPr>
            </w:pPr>
          </w:p>
        </w:tc>
        <w:tc>
          <w:tcPr>
            <w:tcW w:w="4258" w:type="dxa"/>
            <w:shd w:val="clear" w:color="auto" w:fill="auto"/>
            <w:vAlign w:val="center"/>
          </w:tcPr>
          <w:p w14:paraId="04FF1DD0" w14:textId="77777777" w:rsidR="000427CA" w:rsidRPr="002D7F09" w:rsidRDefault="000427CA" w:rsidP="000427CA">
            <w:pPr>
              <w:pStyle w:val="Default"/>
              <w:widowControl w:val="0"/>
              <w:spacing w:line="240" w:lineRule="exact"/>
              <w:ind w:right="6"/>
              <w:jc w:val="both"/>
              <w:rPr>
                <w:rFonts w:eastAsia="Andale Sans UI"/>
                <w:color w:val="FF0000"/>
                <w:sz w:val="20"/>
              </w:rPr>
            </w:pPr>
          </w:p>
        </w:tc>
      </w:tr>
      <w:tr w:rsidR="000427CA" w:rsidRPr="00B457FF" w14:paraId="17BE2104" w14:textId="77777777" w:rsidTr="00CA52FE">
        <w:tc>
          <w:tcPr>
            <w:tcW w:w="4403" w:type="dxa"/>
            <w:gridSpan w:val="2"/>
            <w:shd w:val="clear" w:color="auto" w:fill="auto"/>
          </w:tcPr>
          <w:p w14:paraId="64CF194D" w14:textId="77777777" w:rsidR="000427CA" w:rsidRPr="002D7F09" w:rsidRDefault="000427CA" w:rsidP="000427CA">
            <w:pPr>
              <w:pStyle w:val="Listenabsatz"/>
              <w:widowControl w:val="0"/>
              <w:numPr>
                <w:ilvl w:val="0"/>
                <w:numId w:val="81"/>
              </w:numPr>
              <w:tabs>
                <w:tab w:val="num" w:pos="137"/>
              </w:tabs>
              <w:ind w:left="157" w:hanging="142"/>
              <w:jc w:val="both"/>
              <w:rPr>
                <w:rFonts w:cs="Arial"/>
                <w:color w:val="FF0000"/>
                <w:lang w:val="de-DE"/>
              </w:rPr>
            </w:pPr>
            <w:r w:rsidRPr="002D7F09">
              <w:rPr>
                <w:rFonts w:cs="Arial"/>
                <w:color w:val="FF0000"/>
                <w:lang w:val="de-DE"/>
              </w:rPr>
              <w:t xml:space="preserve">Gesamtsumme der Qualitätskriterien: Mindestpunkte </w:t>
            </w:r>
            <w:r w:rsidRPr="002D7F09">
              <w:rPr>
                <w:rFonts w:cs="Arial"/>
                <w:color w:val="FF0000"/>
                <w:lang w:val="de-DE"/>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lang w:val="de-DE"/>
              </w:rPr>
            </w:r>
            <w:r w:rsidRPr="002D7F09">
              <w:rPr>
                <w:rFonts w:cs="Arial"/>
                <w:color w:val="FF0000"/>
                <w:lang w:val="de-DE"/>
              </w:rPr>
              <w:fldChar w:fldCharType="separate"/>
            </w:r>
            <w:r w:rsidRPr="002D7F09">
              <w:rPr>
                <w:lang w:val="de-DE"/>
              </w:rPr>
              <w:t> </w:t>
            </w:r>
            <w:r w:rsidRPr="002D7F09">
              <w:rPr>
                <w:lang w:val="de-DE"/>
              </w:rPr>
              <w:t> </w:t>
            </w:r>
            <w:r w:rsidRPr="002D7F09">
              <w:rPr>
                <w:lang w:val="de-DE"/>
              </w:rPr>
              <w:t> </w:t>
            </w:r>
            <w:r w:rsidRPr="002D7F09">
              <w:rPr>
                <w:lang w:val="de-DE"/>
              </w:rPr>
              <w:t> </w:t>
            </w:r>
            <w:r w:rsidRPr="002D7F09">
              <w:rPr>
                <w:lang w:val="de-DE"/>
              </w:rPr>
              <w:t> </w:t>
            </w:r>
            <w:r w:rsidRPr="002D7F09">
              <w:rPr>
                <w:rFonts w:cs="Arial"/>
                <w:color w:val="FF0000"/>
                <w:lang w:val="de-DE"/>
              </w:rPr>
              <w:fldChar w:fldCharType="end"/>
            </w:r>
          </w:p>
          <w:p w14:paraId="780A9EB9" w14:textId="77777777" w:rsidR="000427CA" w:rsidRPr="002D7F09" w:rsidRDefault="000427CA" w:rsidP="000427CA">
            <w:pPr>
              <w:widowControl w:val="0"/>
              <w:jc w:val="both"/>
              <w:rPr>
                <w:rFonts w:cs="Arial"/>
                <w:color w:val="FF0000"/>
                <w:lang w:val="de-DE"/>
              </w:rPr>
            </w:pPr>
          </w:p>
          <w:p w14:paraId="4A7813CC" w14:textId="77777777" w:rsidR="000427CA" w:rsidRPr="002D7F09" w:rsidRDefault="000427CA" w:rsidP="000427CA">
            <w:pPr>
              <w:widowControl w:val="0"/>
              <w:jc w:val="both"/>
              <w:rPr>
                <w:rFonts w:cs="Arial"/>
                <w:color w:val="FF0000"/>
                <w:lang w:val="de-DE"/>
              </w:rPr>
            </w:pPr>
            <w:r w:rsidRPr="002D7F09">
              <w:rPr>
                <w:rFonts w:cs="Arial"/>
                <w:color w:val="FF0000"/>
                <w:lang w:val="de-DE"/>
              </w:rPr>
              <w:t xml:space="preserve">► </w:t>
            </w:r>
            <w:r w:rsidRPr="002D7F09">
              <w:rPr>
                <w:rFonts w:cs="Arial"/>
                <w:color w:val="FF0000"/>
                <w:u w:val="single"/>
                <w:lang w:val="de-DE"/>
              </w:rPr>
              <w:t>Wird die Mindestpunktezahl für die Qualität vor der Parameterangleichung nicht erreicht, führt dies zum Ausschluss vom Ausschreibungsverfahren, und das wirtschaftliche Angebot wird nicht geöffnet</w:t>
            </w:r>
            <w:r w:rsidRPr="002D7F09">
              <w:rPr>
                <w:rFonts w:cs="Arial"/>
                <w:color w:val="FF0000"/>
                <w:lang w:val="de-DE"/>
              </w:rPr>
              <w:t xml:space="preserve">. </w:t>
            </w:r>
          </w:p>
          <w:p w14:paraId="7B9C44DC" w14:textId="77777777" w:rsidR="000427CA" w:rsidRPr="002D7F09" w:rsidRDefault="000427CA" w:rsidP="000427CA">
            <w:pPr>
              <w:widowControl w:val="0"/>
              <w:jc w:val="both"/>
              <w:rPr>
                <w:rFonts w:cs="Arial"/>
                <w:color w:val="FF0000"/>
                <w:lang w:val="de-DE"/>
              </w:rPr>
            </w:pPr>
            <w:r w:rsidRPr="002D7F09">
              <w:rPr>
                <w:rFonts w:cs="Arial"/>
                <w:color w:val="FF0000"/>
                <w:lang w:val="de-DE"/>
              </w:rPr>
              <w:t>Die Parameterangleichung wird nur auf Angebote über der Mindestpunktezahl durchgeführt</w:t>
            </w:r>
            <w:r>
              <w:rPr>
                <w:rFonts w:cs="Arial"/>
                <w:color w:val="FF0000"/>
                <w:lang w:val="de-DE"/>
              </w:rPr>
              <w:t>.</w:t>
            </w:r>
          </w:p>
        </w:tc>
        <w:tc>
          <w:tcPr>
            <w:tcW w:w="852" w:type="dxa"/>
            <w:shd w:val="clear" w:color="auto" w:fill="auto"/>
          </w:tcPr>
          <w:p w14:paraId="350A9E43" w14:textId="77777777" w:rsidR="000427CA" w:rsidRPr="002D7F09" w:rsidRDefault="000427CA" w:rsidP="000427CA">
            <w:pPr>
              <w:widowControl w:val="0"/>
              <w:spacing w:line="240" w:lineRule="exact"/>
              <w:ind w:right="-180"/>
              <w:jc w:val="both"/>
              <w:rPr>
                <w:rFonts w:cs="Arial"/>
                <w:lang w:val="de-DE"/>
              </w:rPr>
            </w:pPr>
          </w:p>
        </w:tc>
        <w:tc>
          <w:tcPr>
            <w:tcW w:w="4258" w:type="dxa"/>
            <w:shd w:val="clear" w:color="auto" w:fill="auto"/>
          </w:tcPr>
          <w:p w14:paraId="7366515F" w14:textId="77777777" w:rsidR="000427CA" w:rsidRPr="00425637" w:rsidRDefault="000427CA" w:rsidP="000427CA">
            <w:pPr>
              <w:pStyle w:val="Listenabsatz"/>
              <w:widowControl w:val="0"/>
              <w:numPr>
                <w:ilvl w:val="0"/>
                <w:numId w:val="81"/>
              </w:numPr>
              <w:tabs>
                <w:tab w:val="num" w:pos="137"/>
              </w:tabs>
              <w:ind w:left="157" w:hanging="142"/>
              <w:jc w:val="both"/>
              <w:rPr>
                <w:rFonts w:cs="Arial"/>
                <w:color w:val="FF0000"/>
                <w:lang w:val="it-IT"/>
              </w:rPr>
            </w:pPr>
            <w:r w:rsidRPr="00425637">
              <w:rPr>
                <w:rFonts w:cs="Arial"/>
                <w:color w:val="FF0000"/>
                <w:lang w:val="it-IT"/>
              </w:rPr>
              <w:t xml:space="preserve">somma totale criteri qualitativi: punteggio minimo </w:t>
            </w:r>
            <w:r w:rsidRPr="002D7F09">
              <w:rPr>
                <w:rFonts w:cs="Arial"/>
                <w:color w:val="FF0000"/>
                <w:lang w:val="de-DE"/>
              </w:rPr>
              <w:fldChar w:fldCharType="begin">
                <w:ffData>
                  <w:name w:val="Text1"/>
                  <w:enabled/>
                  <w:calcOnExit w:val="0"/>
                  <w:textInput/>
                </w:ffData>
              </w:fldChar>
            </w:r>
            <w:r w:rsidRPr="00425637">
              <w:rPr>
                <w:rFonts w:cs="Arial"/>
                <w:color w:val="FF0000"/>
                <w:lang w:val="it-IT"/>
              </w:rPr>
              <w:instrText xml:space="preserve"> FORMTEXT </w:instrText>
            </w:r>
            <w:r w:rsidRPr="002D7F09">
              <w:rPr>
                <w:rFonts w:cs="Arial"/>
                <w:color w:val="FF0000"/>
                <w:lang w:val="de-DE"/>
              </w:rPr>
            </w:r>
            <w:r w:rsidRPr="002D7F09">
              <w:rPr>
                <w:rFonts w:cs="Arial"/>
                <w:color w:val="FF0000"/>
                <w:lang w:val="de-DE"/>
              </w:rPr>
              <w:fldChar w:fldCharType="separate"/>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fldChar w:fldCharType="end"/>
            </w:r>
          </w:p>
          <w:p w14:paraId="374C8BF8" w14:textId="77777777" w:rsidR="000427CA" w:rsidRPr="00425637" w:rsidRDefault="000427CA" w:rsidP="000427CA">
            <w:pPr>
              <w:widowControl w:val="0"/>
              <w:jc w:val="both"/>
              <w:rPr>
                <w:rFonts w:cs="Arial"/>
                <w:color w:val="FF0000"/>
                <w:lang w:val="it-IT"/>
              </w:rPr>
            </w:pPr>
          </w:p>
          <w:p w14:paraId="0EA276A6" w14:textId="77777777" w:rsidR="000427CA" w:rsidRPr="00425637" w:rsidRDefault="000427CA" w:rsidP="000427CA">
            <w:pPr>
              <w:widowControl w:val="0"/>
              <w:jc w:val="both"/>
              <w:rPr>
                <w:rFonts w:cs="Arial"/>
                <w:color w:val="FF0000"/>
                <w:u w:val="single"/>
                <w:lang w:val="it-IT"/>
              </w:rPr>
            </w:pPr>
            <w:r w:rsidRPr="00425637">
              <w:rPr>
                <w:rFonts w:cs="Arial"/>
                <w:color w:val="FF0000"/>
                <w:u w:val="single"/>
                <w:lang w:val="it-IT"/>
              </w:rPr>
              <w:t xml:space="preserve">► Il mancato raggiungimento di un punteggio qualità minimo, prima della riparametrazione, comporta l'esclusione dalla procedura di gara e la non apertura dell'offerta economica. </w:t>
            </w:r>
          </w:p>
          <w:p w14:paraId="09AE71B6" w14:textId="77777777" w:rsidR="000427CA" w:rsidRPr="00425637" w:rsidRDefault="000427CA" w:rsidP="000427CA">
            <w:pPr>
              <w:widowControl w:val="0"/>
              <w:jc w:val="both"/>
              <w:rPr>
                <w:rFonts w:cs="Arial"/>
                <w:color w:val="FF0000"/>
                <w:u w:val="single"/>
                <w:lang w:val="it-IT"/>
              </w:rPr>
            </w:pPr>
          </w:p>
          <w:p w14:paraId="044CF776" w14:textId="77777777" w:rsidR="000427CA" w:rsidRPr="00425637" w:rsidRDefault="000427CA" w:rsidP="000427CA">
            <w:pPr>
              <w:widowControl w:val="0"/>
              <w:jc w:val="both"/>
              <w:rPr>
                <w:rFonts w:cs="Arial"/>
                <w:color w:val="FF0000"/>
                <w:lang w:val="it-IT"/>
              </w:rPr>
            </w:pPr>
            <w:r w:rsidRPr="00425637">
              <w:rPr>
                <w:rFonts w:cs="Arial"/>
                <w:color w:val="FF0000"/>
                <w:lang w:val="it-IT"/>
              </w:rPr>
              <w:t>La riparametrazione è effettuata solo sulle offerte che superino la soglia di sbarramento.</w:t>
            </w:r>
          </w:p>
        </w:tc>
      </w:tr>
      <w:tr w:rsidR="000427CA" w:rsidRPr="00B457FF" w14:paraId="5C27A45D" w14:textId="77777777" w:rsidTr="00CA52FE">
        <w:tc>
          <w:tcPr>
            <w:tcW w:w="4403" w:type="dxa"/>
            <w:gridSpan w:val="2"/>
            <w:shd w:val="clear" w:color="auto" w:fill="auto"/>
          </w:tcPr>
          <w:p w14:paraId="7405644D" w14:textId="77777777" w:rsidR="000427CA" w:rsidRPr="00AD1D54" w:rsidRDefault="000427CA" w:rsidP="000427CA">
            <w:pPr>
              <w:pStyle w:val="Default"/>
              <w:widowControl w:val="0"/>
              <w:spacing w:line="240" w:lineRule="exact"/>
              <w:jc w:val="both"/>
              <w:rPr>
                <w:rFonts w:cs="Arial"/>
                <w:sz w:val="20"/>
              </w:rPr>
            </w:pPr>
          </w:p>
        </w:tc>
        <w:tc>
          <w:tcPr>
            <w:tcW w:w="852" w:type="dxa"/>
            <w:shd w:val="clear" w:color="auto" w:fill="auto"/>
          </w:tcPr>
          <w:p w14:paraId="0DE5D39D" w14:textId="77777777" w:rsidR="000427CA" w:rsidRPr="008129F5" w:rsidRDefault="000427CA" w:rsidP="000427CA">
            <w:pPr>
              <w:widowControl w:val="0"/>
              <w:spacing w:line="240" w:lineRule="exact"/>
              <w:ind w:right="-180"/>
              <w:jc w:val="both"/>
              <w:rPr>
                <w:rFonts w:cs="Arial"/>
                <w:lang w:val="it-IT"/>
              </w:rPr>
            </w:pPr>
          </w:p>
        </w:tc>
        <w:tc>
          <w:tcPr>
            <w:tcW w:w="4258" w:type="dxa"/>
            <w:shd w:val="clear" w:color="auto" w:fill="auto"/>
          </w:tcPr>
          <w:p w14:paraId="44F3E868" w14:textId="77777777" w:rsidR="000427CA" w:rsidRPr="00AD1D54" w:rsidRDefault="000427CA" w:rsidP="000427CA">
            <w:pPr>
              <w:pStyle w:val="Default"/>
              <w:widowControl w:val="0"/>
              <w:spacing w:line="240" w:lineRule="exact"/>
              <w:ind w:right="6"/>
              <w:jc w:val="both"/>
              <w:rPr>
                <w:rFonts w:eastAsia="Andale Sans UI"/>
                <w:sz w:val="20"/>
              </w:rPr>
            </w:pPr>
          </w:p>
        </w:tc>
      </w:tr>
      <w:tr w:rsidR="000427CA" w:rsidRPr="00440BC9" w14:paraId="169FB537" w14:textId="77777777" w:rsidTr="00CA52FE">
        <w:tc>
          <w:tcPr>
            <w:tcW w:w="4403" w:type="dxa"/>
            <w:gridSpan w:val="2"/>
            <w:shd w:val="clear" w:color="auto" w:fill="E7E6E6" w:themeFill="background2"/>
          </w:tcPr>
          <w:p w14:paraId="77D961AB" w14:textId="77777777" w:rsidR="000427CA" w:rsidRPr="000716C0" w:rsidRDefault="000427CA" w:rsidP="000427CA">
            <w:pPr>
              <w:pStyle w:val="Default"/>
              <w:widowControl w:val="0"/>
              <w:spacing w:line="240" w:lineRule="exact"/>
              <w:jc w:val="both"/>
              <w:rPr>
                <w:rFonts w:cs="Arial"/>
                <w:b/>
                <w:sz w:val="20"/>
              </w:rPr>
            </w:pPr>
          </w:p>
          <w:p w14:paraId="6984CDD0" w14:textId="77777777" w:rsidR="000427CA" w:rsidRDefault="000427CA" w:rsidP="000427CA">
            <w:pPr>
              <w:pStyle w:val="Default"/>
              <w:widowControl w:val="0"/>
              <w:numPr>
                <w:ilvl w:val="0"/>
                <w:numId w:val="17"/>
              </w:numPr>
              <w:spacing w:line="240" w:lineRule="exact"/>
              <w:ind w:left="439" w:hanging="426"/>
              <w:jc w:val="both"/>
              <w:rPr>
                <w:rFonts w:cs="Arial"/>
                <w:b/>
                <w:sz w:val="20"/>
                <w:lang w:val="de-DE"/>
              </w:rPr>
            </w:pPr>
            <w:r w:rsidRPr="00797A23">
              <w:rPr>
                <w:rFonts w:cs="Arial"/>
                <w:b/>
                <w:sz w:val="20"/>
                <w:lang w:val="de-DE"/>
              </w:rPr>
              <w:t>UNTERAUFTRAG</w:t>
            </w:r>
          </w:p>
          <w:p w14:paraId="26D88599" w14:textId="77777777" w:rsidR="000427CA" w:rsidRPr="00AD1D54" w:rsidRDefault="000427CA" w:rsidP="000427CA">
            <w:pPr>
              <w:pStyle w:val="Default"/>
              <w:widowControl w:val="0"/>
              <w:spacing w:line="240" w:lineRule="exact"/>
              <w:jc w:val="both"/>
              <w:rPr>
                <w:rFonts w:cs="Arial"/>
                <w:sz w:val="20"/>
              </w:rPr>
            </w:pPr>
          </w:p>
        </w:tc>
        <w:tc>
          <w:tcPr>
            <w:tcW w:w="852" w:type="dxa"/>
            <w:shd w:val="clear" w:color="auto" w:fill="auto"/>
          </w:tcPr>
          <w:p w14:paraId="5B89FAAC" w14:textId="77777777" w:rsidR="000427CA" w:rsidRPr="00F21EC1" w:rsidRDefault="000427CA" w:rsidP="000427CA">
            <w:pPr>
              <w:widowControl w:val="0"/>
              <w:spacing w:line="240" w:lineRule="exact"/>
              <w:ind w:right="-180"/>
              <w:jc w:val="both"/>
              <w:rPr>
                <w:rFonts w:cs="Arial"/>
              </w:rPr>
            </w:pPr>
          </w:p>
        </w:tc>
        <w:tc>
          <w:tcPr>
            <w:tcW w:w="4258" w:type="dxa"/>
            <w:shd w:val="clear" w:color="auto" w:fill="E7E6E6" w:themeFill="background2"/>
          </w:tcPr>
          <w:p w14:paraId="57628C3F" w14:textId="77777777" w:rsidR="000427CA" w:rsidRDefault="000427CA" w:rsidP="000427CA">
            <w:pPr>
              <w:pStyle w:val="Default"/>
              <w:widowControl w:val="0"/>
              <w:spacing w:line="240" w:lineRule="exact"/>
              <w:ind w:right="6"/>
              <w:jc w:val="both"/>
              <w:rPr>
                <w:rFonts w:cs="Arial"/>
                <w:b/>
                <w:sz w:val="20"/>
              </w:rPr>
            </w:pPr>
          </w:p>
          <w:p w14:paraId="7AAB3F13" w14:textId="77777777" w:rsidR="000427CA" w:rsidRPr="00E93765" w:rsidRDefault="000427CA" w:rsidP="000427CA">
            <w:pPr>
              <w:pStyle w:val="Default"/>
              <w:widowControl w:val="0"/>
              <w:numPr>
                <w:ilvl w:val="0"/>
                <w:numId w:val="18"/>
              </w:numPr>
              <w:spacing w:line="240" w:lineRule="exact"/>
              <w:ind w:left="425" w:hanging="425"/>
              <w:rPr>
                <w:rFonts w:cs="Arial"/>
                <w:b/>
                <w:sz w:val="20"/>
              </w:rPr>
            </w:pPr>
            <w:r w:rsidRPr="00797A23">
              <w:rPr>
                <w:rFonts w:cs="Arial"/>
                <w:b/>
                <w:sz w:val="20"/>
              </w:rPr>
              <w:t>SUBAPPALTO</w:t>
            </w:r>
          </w:p>
        </w:tc>
      </w:tr>
      <w:tr w:rsidR="000427CA" w:rsidRPr="00440BC9" w14:paraId="17CAA800" w14:textId="77777777" w:rsidTr="00CA52FE">
        <w:tc>
          <w:tcPr>
            <w:tcW w:w="4403" w:type="dxa"/>
            <w:gridSpan w:val="2"/>
          </w:tcPr>
          <w:p w14:paraId="07F7B575" w14:textId="77777777" w:rsidR="000427CA" w:rsidRPr="00AD1D54" w:rsidRDefault="000427CA" w:rsidP="000427CA">
            <w:pPr>
              <w:pStyle w:val="Default"/>
              <w:widowControl w:val="0"/>
              <w:spacing w:line="240" w:lineRule="exact"/>
              <w:jc w:val="both"/>
              <w:rPr>
                <w:rFonts w:cs="Arial"/>
                <w:sz w:val="20"/>
              </w:rPr>
            </w:pPr>
          </w:p>
        </w:tc>
        <w:tc>
          <w:tcPr>
            <w:tcW w:w="852" w:type="dxa"/>
          </w:tcPr>
          <w:p w14:paraId="44F8FF01" w14:textId="77777777" w:rsidR="000427CA" w:rsidRPr="00F21EC1" w:rsidRDefault="000427CA" w:rsidP="000427CA">
            <w:pPr>
              <w:widowControl w:val="0"/>
              <w:spacing w:line="240" w:lineRule="exact"/>
              <w:ind w:right="-180"/>
              <w:jc w:val="both"/>
              <w:rPr>
                <w:rFonts w:cs="Arial"/>
              </w:rPr>
            </w:pPr>
          </w:p>
        </w:tc>
        <w:tc>
          <w:tcPr>
            <w:tcW w:w="4258" w:type="dxa"/>
          </w:tcPr>
          <w:p w14:paraId="1F5B975E" w14:textId="77777777" w:rsidR="000427CA" w:rsidRPr="00AD1D54" w:rsidRDefault="000427CA" w:rsidP="000427CA">
            <w:pPr>
              <w:pStyle w:val="Default"/>
              <w:widowControl w:val="0"/>
              <w:spacing w:line="240" w:lineRule="exact"/>
              <w:ind w:right="6"/>
              <w:jc w:val="both"/>
              <w:rPr>
                <w:rFonts w:eastAsia="Andale Sans UI"/>
                <w:sz w:val="20"/>
              </w:rPr>
            </w:pPr>
          </w:p>
        </w:tc>
      </w:tr>
      <w:tr w:rsidR="000427CA" w:rsidRPr="00B457FF" w14:paraId="2346F101" w14:textId="77777777" w:rsidTr="00CA52FE">
        <w:tc>
          <w:tcPr>
            <w:tcW w:w="4403" w:type="dxa"/>
            <w:gridSpan w:val="2"/>
          </w:tcPr>
          <w:p w14:paraId="549BB9FA" w14:textId="77777777" w:rsidR="000427CA" w:rsidRPr="005923E3" w:rsidRDefault="000427CA" w:rsidP="000427CA">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753A8B93" w14:textId="77777777" w:rsidR="000427CA" w:rsidRPr="008129F5" w:rsidRDefault="000427CA" w:rsidP="000427CA">
            <w:pPr>
              <w:widowControl w:val="0"/>
              <w:spacing w:line="240" w:lineRule="exact"/>
              <w:ind w:right="-180"/>
              <w:jc w:val="both"/>
              <w:rPr>
                <w:rFonts w:cs="Arial"/>
                <w:i/>
                <w:iCs/>
                <w:color w:val="FF0000"/>
                <w:highlight w:val="green"/>
                <w:lang w:val="de-DE"/>
              </w:rPr>
            </w:pPr>
          </w:p>
        </w:tc>
        <w:tc>
          <w:tcPr>
            <w:tcW w:w="4258" w:type="dxa"/>
          </w:tcPr>
          <w:p w14:paraId="62098BD9" w14:textId="77777777" w:rsidR="000427CA" w:rsidRPr="005923E3" w:rsidRDefault="000427CA" w:rsidP="000427CA">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0427CA" w:rsidRPr="00B457FF" w14:paraId="7A7225D5" w14:textId="77777777" w:rsidTr="00CA52FE">
        <w:tc>
          <w:tcPr>
            <w:tcW w:w="4403" w:type="dxa"/>
            <w:gridSpan w:val="2"/>
          </w:tcPr>
          <w:p w14:paraId="73987FCA" w14:textId="77777777" w:rsidR="000427CA" w:rsidRPr="008752CA" w:rsidRDefault="000427CA" w:rsidP="000427CA">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3C6B4CB6"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7B6AC458" w14:textId="77777777" w:rsidR="000427CA" w:rsidRPr="008129F5" w:rsidRDefault="000427CA" w:rsidP="000427CA">
            <w:pPr>
              <w:widowControl w:val="0"/>
              <w:spacing w:line="240" w:lineRule="exact"/>
              <w:ind w:right="-180"/>
              <w:jc w:val="both"/>
              <w:rPr>
                <w:rFonts w:cs="Arial"/>
                <w:lang w:val="de-DE"/>
              </w:rPr>
            </w:pPr>
          </w:p>
        </w:tc>
        <w:tc>
          <w:tcPr>
            <w:tcW w:w="4258" w:type="dxa"/>
          </w:tcPr>
          <w:p w14:paraId="49FB6931" w14:textId="77777777" w:rsidR="000427CA" w:rsidRPr="008129F5" w:rsidRDefault="000427CA" w:rsidP="000427CA">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4CFF5524" w14:textId="77777777" w:rsidR="000427CA" w:rsidRPr="008129F5" w:rsidRDefault="000427CA" w:rsidP="000427CA">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0427CA" w:rsidRPr="00B457FF" w14:paraId="7720CA97" w14:textId="77777777" w:rsidTr="00CA52FE">
        <w:tc>
          <w:tcPr>
            <w:tcW w:w="4403" w:type="dxa"/>
            <w:gridSpan w:val="2"/>
          </w:tcPr>
          <w:p w14:paraId="082261D4" w14:textId="77777777" w:rsidR="000427CA" w:rsidRPr="008752CA" w:rsidRDefault="000427CA" w:rsidP="000427CA">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A0FC8D3" w14:textId="77777777" w:rsidR="000427CA" w:rsidRPr="008129F5" w:rsidRDefault="000427CA" w:rsidP="000427CA">
            <w:pPr>
              <w:widowControl w:val="0"/>
              <w:spacing w:line="240" w:lineRule="exact"/>
              <w:ind w:right="-180"/>
              <w:jc w:val="both"/>
              <w:rPr>
                <w:rFonts w:cs="Arial"/>
                <w:i/>
                <w:iCs/>
                <w:lang w:val="de-DE"/>
              </w:rPr>
            </w:pPr>
          </w:p>
        </w:tc>
        <w:tc>
          <w:tcPr>
            <w:tcW w:w="4258" w:type="dxa"/>
          </w:tcPr>
          <w:p w14:paraId="3A981314" w14:textId="77777777" w:rsidR="000427CA" w:rsidRPr="005923E3" w:rsidRDefault="000427CA" w:rsidP="000427CA">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0427CA" w:rsidRPr="00B457FF" w14:paraId="24BE9D2F" w14:textId="77777777" w:rsidTr="00CA52FE">
        <w:tc>
          <w:tcPr>
            <w:tcW w:w="4403" w:type="dxa"/>
            <w:gridSpan w:val="2"/>
          </w:tcPr>
          <w:p w14:paraId="40090B60"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360639EB" w14:textId="77777777" w:rsidR="000427CA" w:rsidRPr="008129F5" w:rsidRDefault="000427CA" w:rsidP="000427CA">
            <w:pPr>
              <w:widowControl w:val="0"/>
              <w:spacing w:line="240" w:lineRule="exact"/>
              <w:ind w:right="-180"/>
              <w:jc w:val="both"/>
              <w:rPr>
                <w:rFonts w:cs="Arial"/>
                <w:lang w:val="de-DE"/>
              </w:rPr>
            </w:pPr>
          </w:p>
        </w:tc>
        <w:tc>
          <w:tcPr>
            <w:tcW w:w="4258" w:type="dxa"/>
          </w:tcPr>
          <w:p w14:paraId="27E8B042" w14:textId="346AF639" w:rsidR="000427CA" w:rsidRPr="008129F5" w:rsidRDefault="000427CA" w:rsidP="000427CA">
            <w:pPr>
              <w:jc w:val="both"/>
              <w:rPr>
                <w:rFonts w:cs="Arial"/>
                <w:color w:val="FF0000"/>
                <w:szCs w:val="24"/>
                <w:lang w:val="it-IT"/>
              </w:rPr>
            </w:pPr>
            <w:r w:rsidRPr="008129F5">
              <w:rPr>
                <w:rFonts w:cs="Arial"/>
                <w:color w:val="FF0000"/>
                <w:szCs w:val="24"/>
                <w:lang w:val="it-IT"/>
              </w:rPr>
              <w:t>Non è ammesso il subappalto per la relazione geologica.</w:t>
            </w:r>
          </w:p>
        </w:tc>
      </w:tr>
      <w:tr w:rsidR="000427CA" w:rsidRPr="00B457FF" w14:paraId="53148969" w14:textId="77777777" w:rsidTr="00CA52FE">
        <w:tc>
          <w:tcPr>
            <w:tcW w:w="4403" w:type="dxa"/>
            <w:gridSpan w:val="2"/>
          </w:tcPr>
          <w:p w14:paraId="3FA0D94F" w14:textId="77777777" w:rsidR="000427CA" w:rsidRPr="008752CA" w:rsidRDefault="000427CA" w:rsidP="000427CA">
            <w:pPr>
              <w:pStyle w:val="Default"/>
              <w:widowControl w:val="0"/>
              <w:spacing w:line="240" w:lineRule="exact"/>
              <w:jc w:val="both"/>
              <w:rPr>
                <w:rFonts w:cs="Arial"/>
                <w:color w:val="FF0000"/>
                <w:sz w:val="20"/>
              </w:rPr>
            </w:pPr>
          </w:p>
        </w:tc>
        <w:tc>
          <w:tcPr>
            <w:tcW w:w="852" w:type="dxa"/>
          </w:tcPr>
          <w:p w14:paraId="18BD7F3F" w14:textId="77777777" w:rsidR="000427CA" w:rsidRPr="008129F5" w:rsidRDefault="000427CA" w:rsidP="000427CA">
            <w:pPr>
              <w:widowControl w:val="0"/>
              <w:spacing w:line="240" w:lineRule="exact"/>
              <w:ind w:right="-180"/>
              <w:jc w:val="both"/>
              <w:rPr>
                <w:rFonts w:cs="Arial"/>
                <w:lang w:val="it-IT"/>
              </w:rPr>
            </w:pPr>
          </w:p>
        </w:tc>
        <w:tc>
          <w:tcPr>
            <w:tcW w:w="4258" w:type="dxa"/>
          </w:tcPr>
          <w:p w14:paraId="38C75BAB" w14:textId="77777777" w:rsidR="000427CA" w:rsidRPr="008129F5" w:rsidRDefault="000427CA" w:rsidP="000427CA">
            <w:pPr>
              <w:jc w:val="both"/>
              <w:rPr>
                <w:rFonts w:cs="Arial"/>
                <w:color w:val="FF0000"/>
                <w:szCs w:val="24"/>
                <w:lang w:val="it-IT"/>
              </w:rPr>
            </w:pPr>
          </w:p>
        </w:tc>
      </w:tr>
      <w:tr w:rsidR="000427CA" w:rsidRPr="00B457FF" w14:paraId="7E842A1F" w14:textId="77777777" w:rsidTr="00CA52FE">
        <w:tc>
          <w:tcPr>
            <w:tcW w:w="4403" w:type="dxa"/>
            <w:gridSpan w:val="2"/>
          </w:tcPr>
          <w:p w14:paraId="55E85643" w14:textId="77777777" w:rsidR="000427CA" w:rsidRPr="008752CA" w:rsidRDefault="000427CA" w:rsidP="000427CA">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4D422F5E" w14:textId="77777777" w:rsidR="000427CA" w:rsidRPr="008752CA" w:rsidRDefault="000427CA" w:rsidP="000427CA">
            <w:pPr>
              <w:widowControl w:val="0"/>
              <w:tabs>
                <w:tab w:val="left" w:pos="5387"/>
              </w:tabs>
              <w:contextualSpacing/>
              <w:jc w:val="both"/>
              <w:rPr>
                <w:rFonts w:cs="Arial"/>
                <w:noProof w:val="0"/>
                <w:lang w:val="de-DE" w:eastAsia="it-IT"/>
              </w:rPr>
            </w:pPr>
          </w:p>
          <w:p w14:paraId="7F1FF99E" w14:textId="77777777" w:rsidR="000427CA" w:rsidRPr="008752CA" w:rsidRDefault="000427CA" w:rsidP="000427CA">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8B825C0" w14:textId="77777777" w:rsidR="000427CA" w:rsidRPr="008129F5" w:rsidRDefault="000427CA" w:rsidP="000427CA">
            <w:pPr>
              <w:widowControl w:val="0"/>
              <w:spacing w:line="240" w:lineRule="exact"/>
              <w:ind w:right="-180"/>
              <w:jc w:val="both"/>
              <w:rPr>
                <w:rFonts w:cs="Arial"/>
                <w:lang w:val="de-DE"/>
              </w:rPr>
            </w:pPr>
          </w:p>
        </w:tc>
        <w:tc>
          <w:tcPr>
            <w:tcW w:w="4258" w:type="dxa"/>
          </w:tcPr>
          <w:p w14:paraId="1B8CFA43" w14:textId="77777777" w:rsidR="000427CA" w:rsidRPr="008129F5" w:rsidRDefault="000427CA" w:rsidP="000427CA">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0A69A912" w14:textId="77777777" w:rsidR="000427CA" w:rsidRDefault="000427CA" w:rsidP="000427CA">
            <w:pPr>
              <w:widowControl w:val="0"/>
              <w:autoSpaceDE w:val="0"/>
              <w:autoSpaceDN w:val="0"/>
              <w:jc w:val="both"/>
              <w:rPr>
                <w:rFonts w:cs="Arial"/>
                <w:lang w:val="it-IT"/>
              </w:rPr>
            </w:pPr>
          </w:p>
          <w:p w14:paraId="1287CB05" w14:textId="77777777" w:rsidR="000427CA" w:rsidRPr="008129F5" w:rsidRDefault="000427CA" w:rsidP="000427CA">
            <w:pPr>
              <w:widowControl w:val="0"/>
              <w:autoSpaceDE w:val="0"/>
              <w:autoSpaceDN w:val="0"/>
              <w:jc w:val="both"/>
              <w:rPr>
                <w:rFonts w:cs="Arial"/>
                <w:lang w:val="it-IT"/>
              </w:rPr>
            </w:pPr>
            <w:r w:rsidRPr="008129F5">
              <w:rPr>
                <w:rFonts w:cs="Arial"/>
                <w:lang w:val="it-IT"/>
              </w:rPr>
              <w:t>In mancanza di tali indicazioni il subappalto è vietato.</w:t>
            </w:r>
          </w:p>
        </w:tc>
      </w:tr>
      <w:tr w:rsidR="000427CA" w:rsidRPr="00B457FF" w14:paraId="2D28419A" w14:textId="77777777" w:rsidTr="00CA52FE">
        <w:tc>
          <w:tcPr>
            <w:tcW w:w="4403" w:type="dxa"/>
            <w:gridSpan w:val="2"/>
          </w:tcPr>
          <w:p w14:paraId="2F50E704" w14:textId="77777777" w:rsidR="000427CA" w:rsidRPr="007F510D" w:rsidRDefault="000427CA" w:rsidP="000427CA">
            <w:pPr>
              <w:widowControl w:val="0"/>
              <w:tabs>
                <w:tab w:val="left" w:pos="5387"/>
              </w:tabs>
              <w:contextualSpacing/>
              <w:jc w:val="both"/>
              <w:rPr>
                <w:rFonts w:cs="Arial"/>
                <w:noProof w:val="0"/>
                <w:lang w:val="it-IT" w:eastAsia="it-IT"/>
              </w:rPr>
            </w:pPr>
          </w:p>
        </w:tc>
        <w:tc>
          <w:tcPr>
            <w:tcW w:w="852" w:type="dxa"/>
          </w:tcPr>
          <w:p w14:paraId="4DBB52C1" w14:textId="77777777" w:rsidR="000427CA" w:rsidRPr="007F510D" w:rsidRDefault="000427CA" w:rsidP="000427CA">
            <w:pPr>
              <w:widowControl w:val="0"/>
              <w:spacing w:line="240" w:lineRule="exact"/>
              <w:ind w:right="-180"/>
              <w:jc w:val="both"/>
              <w:rPr>
                <w:rFonts w:cs="Arial"/>
                <w:lang w:val="it-IT"/>
              </w:rPr>
            </w:pPr>
          </w:p>
        </w:tc>
        <w:tc>
          <w:tcPr>
            <w:tcW w:w="4258" w:type="dxa"/>
          </w:tcPr>
          <w:p w14:paraId="266288D6" w14:textId="77777777" w:rsidR="000427CA" w:rsidRPr="008129F5" w:rsidRDefault="000427CA" w:rsidP="000427CA">
            <w:pPr>
              <w:autoSpaceDE w:val="0"/>
              <w:autoSpaceDN w:val="0"/>
              <w:jc w:val="both"/>
              <w:rPr>
                <w:rFonts w:cs="Arial"/>
                <w:lang w:val="it-IT"/>
              </w:rPr>
            </w:pPr>
          </w:p>
        </w:tc>
      </w:tr>
      <w:tr w:rsidR="000427CA" w:rsidRPr="00B457FF" w14:paraId="363A75BB" w14:textId="77777777" w:rsidTr="00CA52FE">
        <w:tc>
          <w:tcPr>
            <w:tcW w:w="4403" w:type="dxa"/>
            <w:gridSpan w:val="2"/>
          </w:tcPr>
          <w:p w14:paraId="7C696BD6" w14:textId="77777777" w:rsidR="000427CA" w:rsidRPr="008752CA" w:rsidRDefault="000427CA" w:rsidP="000427CA">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35AE81A" w14:textId="77777777" w:rsidR="000427CA" w:rsidRPr="008129F5" w:rsidRDefault="000427CA" w:rsidP="000427CA">
            <w:pPr>
              <w:widowControl w:val="0"/>
              <w:spacing w:line="240" w:lineRule="exact"/>
              <w:ind w:right="-180"/>
              <w:jc w:val="both"/>
              <w:rPr>
                <w:rFonts w:cs="Arial"/>
                <w:lang w:val="de-DE"/>
              </w:rPr>
            </w:pPr>
          </w:p>
        </w:tc>
        <w:tc>
          <w:tcPr>
            <w:tcW w:w="4258" w:type="dxa"/>
          </w:tcPr>
          <w:p w14:paraId="018714ED" w14:textId="77777777" w:rsidR="000427CA" w:rsidRPr="008129F5" w:rsidRDefault="000427CA" w:rsidP="000427CA">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0427CA" w:rsidRPr="00B457FF" w14:paraId="54BF0133" w14:textId="77777777" w:rsidTr="00CA52FE">
        <w:tc>
          <w:tcPr>
            <w:tcW w:w="4403" w:type="dxa"/>
            <w:gridSpan w:val="2"/>
          </w:tcPr>
          <w:p w14:paraId="7BC35229" w14:textId="77777777" w:rsidR="000427CA" w:rsidRPr="008752CA" w:rsidRDefault="000427CA" w:rsidP="000427CA">
            <w:pPr>
              <w:widowControl w:val="0"/>
              <w:tabs>
                <w:tab w:val="left" w:pos="5387"/>
              </w:tabs>
              <w:jc w:val="both"/>
              <w:rPr>
                <w:rFonts w:cs="Arial"/>
                <w:lang w:val="it-IT"/>
              </w:rPr>
            </w:pPr>
          </w:p>
        </w:tc>
        <w:tc>
          <w:tcPr>
            <w:tcW w:w="852" w:type="dxa"/>
          </w:tcPr>
          <w:p w14:paraId="0F33E24A" w14:textId="77777777" w:rsidR="000427CA" w:rsidRPr="008129F5" w:rsidRDefault="000427CA" w:rsidP="000427CA">
            <w:pPr>
              <w:widowControl w:val="0"/>
              <w:spacing w:line="240" w:lineRule="exact"/>
              <w:ind w:right="-180"/>
              <w:jc w:val="both"/>
              <w:rPr>
                <w:rFonts w:cs="Arial"/>
                <w:lang w:val="it-IT"/>
              </w:rPr>
            </w:pPr>
          </w:p>
        </w:tc>
        <w:tc>
          <w:tcPr>
            <w:tcW w:w="4258" w:type="dxa"/>
          </w:tcPr>
          <w:p w14:paraId="547CD9DE" w14:textId="77777777" w:rsidR="000427CA" w:rsidRPr="008129F5" w:rsidRDefault="000427CA" w:rsidP="000427CA">
            <w:pPr>
              <w:widowControl w:val="0"/>
              <w:tabs>
                <w:tab w:val="left" w:pos="5387"/>
              </w:tabs>
              <w:jc w:val="both"/>
              <w:rPr>
                <w:rFonts w:cs="Arial"/>
                <w:lang w:val="it-IT"/>
              </w:rPr>
            </w:pPr>
          </w:p>
        </w:tc>
      </w:tr>
      <w:tr w:rsidR="000427CA" w:rsidRPr="00B457FF" w14:paraId="3867762C" w14:textId="77777777" w:rsidTr="00E641C3">
        <w:trPr>
          <w:trHeight w:val="709"/>
        </w:trPr>
        <w:tc>
          <w:tcPr>
            <w:tcW w:w="4403" w:type="dxa"/>
            <w:gridSpan w:val="2"/>
            <w:shd w:val="clear" w:color="auto" w:fill="auto"/>
          </w:tcPr>
          <w:p w14:paraId="3E9DDC6A" w14:textId="4108444D" w:rsidR="000427CA" w:rsidRPr="007F510D" w:rsidRDefault="000427CA" w:rsidP="000427CA">
            <w:pPr>
              <w:widowControl w:val="0"/>
              <w:ind w:right="18"/>
              <w:contextualSpacing/>
              <w:jc w:val="both"/>
              <w:rPr>
                <w:rFonts w:cs="Arial"/>
                <w:b/>
                <w:bCs/>
                <w:lang w:val="de-DE"/>
              </w:rPr>
            </w:pPr>
            <w:r w:rsidRPr="007F510D">
              <w:rPr>
                <w:rFonts w:cs="Arial"/>
                <w:b/>
                <w:bCs/>
                <w:lang w:val="de-DE"/>
              </w:rPr>
              <w:t>Es wird darauf hingewiesen, dass der Zuschlagsempfänger bei fehlender Erklärung hierzu keine Unteraufträge vergeben darf und folglich die Leistung eigenständig ausführen muss.</w:t>
            </w:r>
          </w:p>
          <w:p w14:paraId="491DB502" w14:textId="77777777" w:rsidR="000427CA" w:rsidRPr="007F510D" w:rsidRDefault="000427CA" w:rsidP="000427CA">
            <w:pPr>
              <w:widowControl w:val="0"/>
              <w:ind w:right="18"/>
              <w:contextualSpacing/>
              <w:jc w:val="both"/>
              <w:rPr>
                <w:rFonts w:cs="Arial"/>
                <w:b/>
                <w:bCs/>
                <w:lang w:val="de-DE"/>
              </w:rPr>
            </w:pPr>
          </w:p>
          <w:p w14:paraId="13B5FA27" w14:textId="77777777" w:rsidR="000427CA" w:rsidRPr="007F510D" w:rsidRDefault="000427CA" w:rsidP="000427CA">
            <w:pPr>
              <w:widowControl w:val="0"/>
              <w:ind w:right="18"/>
              <w:contextualSpacing/>
              <w:jc w:val="both"/>
              <w:rPr>
                <w:rFonts w:eastAsia="Calibri" w:cs="Arial"/>
                <w:b/>
                <w:bCs/>
                <w:lang w:val="de-DE"/>
              </w:rPr>
            </w:pPr>
          </w:p>
          <w:p w14:paraId="474A5746" w14:textId="77777777" w:rsidR="000427CA" w:rsidRPr="007F510D" w:rsidRDefault="000427CA" w:rsidP="000427CA">
            <w:pPr>
              <w:widowControl w:val="0"/>
              <w:ind w:right="18"/>
              <w:contextualSpacing/>
              <w:jc w:val="both"/>
              <w:rPr>
                <w:rFonts w:eastAsia="Calibri" w:cs="Arial"/>
                <w:lang w:val="de-DE"/>
              </w:rPr>
            </w:pPr>
            <w:r w:rsidRPr="007F510D">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A02FF9C" w14:textId="77777777" w:rsidR="000427CA" w:rsidRPr="007F510D" w:rsidRDefault="000427CA" w:rsidP="000427CA">
            <w:pPr>
              <w:widowControl w:val="0"/>
              <w:ind w:right="18"/>
              <w:contextualSpacing/>
              <w:jc w:val="both"/>
              <w:rPr>
                <w:rFonts w:eastAsia="Calibri" w:cs="Arial"/>
                <w:b/>
                <w:bCs/>
                <w:lang w:val="de-DE"/>
              </w:rPr>
            </w:pPr>
          </w:p>
          <w:p w14:paraId="3014BBB8" w14:textId="77777777" w:rsidR="000427CA" w:rsidRPr="007F510D" w:rsidRDefault="000427CA" w:rsidP="000427CA">
            <w:pPr>
              <w:widowControl w:val="0"/>
              <w:ind w:right="18"/>
              <w:contextualSpacing/>
              <w:jc w:val="both"/>
              <w:rPr>
                <w:rFonts w:eastAsia="Calibri" w:cs="Arial"/>
                <w:lang w:val="de-DE"/>
              </w:rPr>
            </w:pPr>
            <w:r w:rsidRPr="007F510D">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26725697" w14:textId="77777777" w:rsidR="000427CA" w:rsidRPr="007F510D" w:rsidRDefault="000427CA" w:rsidP="000427CA">
            <w:pPr>
              <w:widowControl w:val="0"/>
              <w:ind w:right="18"/>
              <w:contextualSpacing/>
              <w:jc w:val="both"/>
              <w:rPr>
                <w:rFonts w:eastAsia="Calibri" w:cs="Arial"/>
                <w:b/>
                <w:bCs/>
                <w:lang w:val="de-DE"/>
              </w:rPr>
            </w:pPr>
          </w:p>
          <w:p w14:paraId="0B70A30B" w14:textId="77777777" w:rsidR="000427CA" w:rsidRPr="007F510D" w:rsidRDefault="000427CA" w:rsidP="000427CA">
            <w:pPr>
              <w:widowControl w:val="0"/>
              <w:ind w:right="18"/>
              <w:contextualSpacing/>
              <w:jc w:val="both"/>
              <w:rPr>
                <w:rFonts w:eastAsia="Calibri" w:cs="Arial"/>
                <w:b/>
                <w:bCs/>
                <w:lang w:val="de-DE"/>
              </w:rPr>
            </w:pPr>
          </w:p>
          <w:p w14:paraId="7B2B9BB5" w14:textId="77777777" w:rsidR="000427CA" w:rsidRPr="007F510D" w:rsidRDefault="000427CA" w:rsidP="000427CA">
            <w:pPr>
              <w:widowControl w:val="0"/>
              <w:ind w:right="18"/>
              <w:contextualSpacing/>
              <w:jc w:val="both"/>
              <w:rPr>
                <w:rFonts w:eastAsia="Calibri" w:cs="Arial"/>
                <w:lang w:val="de-DE"/>
              </w:rPr>
            </w:pPr>
            <w:r w:rsidRPr="007F510D">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301703B" w14:textId="77777777" w:rsidR="000427CA" w:rsidRPr="007F510D" w:rsidRDefault="000427CA" w:rsidP="000427CA">
            <w:pPr>
              <w:widowControl w:val="0"/>
              <w:ind w:right="18"/>
              <w:contextualSpacing/>
              <w:jc w:val="both"/>
              <w:rPr>
                <w:rFonts w:eastAsia="Calibri" w:cs="Arial"/>
                <w:b/>
                <w:bCs/>
                <w:lang w:val="de-DE"/>
              </w:rPr>
            </w:pPr>
          </w:p>
          <w:p w14:paraId="793B5C79" w14:textId="77777777" w:rsidR="000427CA" w:rsidRPr="007F510D" w:rsidRDefault="000427CA" w:rsidP="000427CA">
            <w:pPr>
              <w:widowControl w:val="0"/>
              <w:ind w:right="18"/>
              <w:contextualSpacing/>
              <w:jc w:val="both"/>
              <w:rPr>
                <w:rFonts w:eastAsia="Calibri" w:cs="Arial"/>
                <w:b/>
                <w:bCs/>
                <w:lang w:val="de-DE"/>
              </w:rPr>
            </w:pPr>
          </w:p>
          <w:p w14:paraId="75579460" w14:textId="77777777" w:rsidR="000427CA" w:rsidRPr="007F510D" w:rsidRDefault="000427CA" w:rsidP="000427CA">
            <w:pPr>
              <w:widowControl w:val="0"/>
              <w:ind w:right="18"/>
              <w:jc w:val="both"/>
              <w:rPr>
                <w:rFonts w:eastAsia="Calibri" w:cs="Arial"/>
                <w:lang w:val="de-DE"/>
              </w:rPr>
            </w:pPr>
            <w:r w:rsidRPr="007F510D">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p>
        </w:tc>
        <w:tc>
          <w:tcPr>
            <w:tcW w:w="852" w:type="dxa"/>
          </w:tcPr>
          <w:p w14:paraId="3BE421FC" w14:textId="77777777" w:rsidR="000427CA" w:rsidRPr="007F510D" w:rsidRDefault="000427CA" w:rsidP="000427CA">
            <w:pPr>
              <w:widowControl w:val="0"/>
              <w:spacing w:line="240" w:lineRule="exact"/>
              <w:ind w:right="-180"/>
              <w:jc w:val="both"/>
              <w:rPr>
                <w:rFonts w:cs="Arial"/>
                <w:lang w:val="de-DE"/>
              </w:rPr>
            </w:pPr>
          </w:p>
        </w:tc>
        <w:tc>
          <w:tcPr>
            <w:tcW w:w="4258" w:type="dxa"/>
          </w:tcPr>
          <w:p w14:paraId="39F884CF" w14:textId="3429C21B" w:rsidR="000427CA" w:rsidRPr="007F510D" w:rsidRDefault="000427CA" w:rsidP="000427CA">
            <w:pPr>
              <w:pStyle w:val="Textkrper-Zeileneinzug"/>
              <w:widowControl w:val="0"/>
              <w:tabs>
                <w:tab w:val="left" w:pos="426"/>
                <w:tab w:val="left" w:pos="8496"/>
              </w:tabs>
              <w:spacing w:after="0"/>
              <w:ind w:left="0"/>
              <w:jc w:val="both"/>
              <w:rPr>
                <w:rFonts w:cs="Arial"/>
                <w:b/>
                <w:lang w:val="it-IT"/>
              </w:rPr>
            </w:pPr>
            <w:r w:rsidRPr="007F510D">
              <w:rPr>
                <w:rFonts w:cs="Arial"/>
                <w:b/>
                <w:lang w:val="it-IT"/>
              </w:rPr>
              <w:t xml:space="preserve">Si precisa che la mancanza della </w:t>
            </w:r>
            <w:r w:rsidRPr="007F510D">
              <w:rPr>
                <w:rFonts w:cs="Arial"/>
                <w:b/>
                <w:spacing w:val="-2"/>
                <w:lang w:val="it-IT"/>
              </w:rPr>
              <w:t xml:space="preserve">relativa dichiarazione preclude all’aggiudicatario il ricorso al subappalto, dovendo pertanto lo stesso provvedere </w:t>
            </w:r>
            <w:r w:rsidRPr="007F510D">
              <w:rPr>
                <w:rFonts w:cs="Arial"/>
                <w:b/>
                <w:lang w:val="it-IT"/>
              </w:rPr>
              <w:t>autonomamente all’esecuzione della prestazione.</w:t>
            </w:r>
          </w:p>
          <w:p w14:paraId="0E0BBEE3" w14:textId="77777777" w:rsidR="000427CA" w:rsidRPr="007F510D" w:rsidRDefault="000427CA" w:rsidP="000427CA">
            <w:pPr>
              <w:pStyle w:val="Textkrper-Zeileneinzug"/>
              <w:widowControl w:val="0"/>
              <w:tabs>
                <w:tab w:val="left" w:pos="426"/>
                <w:tab w:val="left" w:pos="8496"/>
              </w:tabs>
              <w:spacing w:after="0"/>
              <w:ind w:left="0"/>
              <w:rPr>
                <w:rFonts w:cs="Arial"/>
                <w:b/>
                <w:lang w:val="it-IT"/>
              </w:rPr>
            </w:pPr>
          </w:p>
          <w:p w14:paraId="73A6BB17" w14:textId="77777777" w:rsidR="000427CA" w:rsidRPr="007F510D" w:rsidRDefault="000427CA" w:rsidP="000427CA">
            <w:pPr>
              <w:widowControl w:val="0"/>
              <w:jc w:val="both"/>
              <w:rPr>
                <w:rFonts w:eastAsia="Calibri" w:cs="Arial"/>
                <w:lang w:val="it-IT"/>
              </w:rPr>
            </w:pPr>
            <w:r w:rsidRPr="007F510D">
              <w:rPr>
                <w:rFonts w:eastAsia="Calibri" w:cs="Arial"/>
                <w:lang w:val="it-IT"/>
              </w:rPr>
              <w:t xml:space="preserve">Ai sensi dell’art. 105, comma 3, </w:t>
            </w:r>
            <w:r>
              <w:rPr>
                <w:rFonts w:eastAsia="Calibri" w:cs="Arial"/>
                <w:lang w:val="it-IT"/>
              </w:rPr>
              <w:t>D.lgs</w:t>
            </w:r>
            <w:r w:rsidRPr="007F510D">
              <w:rPr>
                <w:rFonts w:eastAsia="Calibri" w:cs="Arial"/>
                <w:lang w:val="it-IT"/>
              </w:rPr>
              <w:t>. n. 50/2016 non si configurano come attività affidate in subappalto (e sono conseguentemente sottratte alla relativa disciplina), tra le altre, le seguenti categorie di servizi:</w:t>
            </w:r>
          </w:p>
          <w:p w14:paraId="5E645D23" w14:textId="77777777" w:rsidR="000427CA" w:rsidRPr="007F510D" w:rsidRDefault="000427CA" w:rsidP="000427CA">
            <w:pPr>
              <w:widowControl w:val="0"/>
              <w:jc w:val="both"/>
              <w:rPr>
                <w:rFonts w:eastAsia="Calibri" w:cs="Arial"/>
                <w:highlight w:val="yellow"/>
                <w:lang w:val="it-IT"/>
              </w:rPr>
            </w:pPr>
          </w:p>
          <w:p w14:paraId="4B55E440" w14:textId="77777777" w:rsidR="000427CA" w:rsidRPr="007F510D" w:rsidRDefault="000427CA" w:rsidP="000427CA">
            <w:pPr>
              <w:pStyle w:val="Textkrper-Zeileneinzug"/>
              <w:widowControl w:val="0"/>
              <w:tabs>
                <w:tab w:val="left" w:pos="426"/>
                <w:tab w:val="left" w:pos="8496"/>
              </w:tabs>
              <w:spacing w:after="0"/>
              <w:ind w:left="0"/>
              <w:jc w:val="both"/>
              <w:rPr>
                <w:rFonts w:eastAsia="Calibri" w:cs="Arial"/>
                <w:lang w:val="it-IT"/>
              </w:rPr>
            </w:pPr>
            <w:r>
              <w:rPr>
                <w:rFonts w:eastAsia="Calibri" w:cs="Arial"/>
                <w:lang w:val="it-IT"/>
              </w:rPr>
              <w:t>L</w:t>
            </w:r>
            <w:r w:rsidRPr="007F510D">
              <w:rPr>
                <w:rFonts w:eastAsia="Calibri" w:cs="Arial"/>
                <w:lang w:val="it-IT"/>
              </w:rPr>
              <w:t xml:space="preserve">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D.lgs</w:t>
            </w:r>
            <w:r w:rsidRPr="007F510D">
              <w:rPr>
                <w:rFonts w:eastAsia="Calibri" w:cs="Arial"/>
                <w:lang w:val="it-IT"/>
              </w:rPr>
              <w:t>. n. 50/2016).</w:t>
            </w:r>
          </w:p>
          <w:p w14:paraId="3922519A" w14:textId="77777777" w:rsidR="000427CA" w:rsidRPr="007F510D" w:rsidRDefault="000427CA" w:rsidP="000427CA">
            <w:pPr>
              <w:pStyle w:val="Textkrper-Zeileneinzug"/>
              <w:widowControl w:val="0"/>
              <w:tabs>
                <w:tab w:val="left" w:pos="426"/>
                <w:tab w:val="left" w:pos="8496"/>
              </w:tabs>
              <w:spacing w:after="0"/>
              <w:ind w:left="0"/>
              <w:jc w:val="both"/>
              <w:rPr>
                <w:rFonts w:eastAsia="Calibri" w:cs="Arial"/>
                <w:lang w:val="it-IT"/>
              </w:rPr>
            </w:pPr>
          </w:p>
          <w:p w14:paraId="74A15F6D" w14:textId="77777777" w:rsidR="000427CA" w:rsidRPr="007F510D" w:rsidRDefault="000427CA" w:rsidP="000427CA">
            <w:pPr>
              <w:pStyle w:val="Textkrper-Zeileneinzug"/>
              <w:widowControl w:val="0"/>
              <w:tabs>
                <w:tab w:val="left" w:pos="426"/>
                <w:tab w:val="left" w:pos="8496"/>
              </w:tabs>
              <w:spacing w:after="0"/>
              <w:ind w:left="0"/>
              <w:jc w:val="both"/>
              <w:rPr>
                <w:rFonts w:eastAsia="Calibri" w:cs="Arial"/>
                <w:lang w:val="it-IT"/>
              </w:rPr>
            </w:pPr>
            <w:r w:rsidRPr="007F510D">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6DD6DAAC" w14:textId="77777777" w:rsidR="000427CA" w:rsidRPr="007F510D" w:rsidRDefault="000427CA" w:rsidP="000427CA">
            <w:pPr>
              <w:pStyle w:val="Textkrper-Zeileneinzug"/>
              <w:widowControl w:val="0"/>
              <w:tabs>
                <w:tab w:val="left" w:pos="426"/>
                <w:tab w:val="left" w:pos="8496"/>
              </w:tabs>
              <w:spacing w:after="0"/>
              <w:ind w:left="0"/>
              <w:jc w:val="both"/>
              <w:rPr>
                <w:rFonts w:eastAsia="Calibri" w:cs="Arial"/>
                <w:highlight w:val="yellow"/>
                <w:lang w:val="it-IT"/>
              </w:rPr>
            </w:pPr>
          </w:p>
          <w:p w14:paraId="668FDEE9" w14:textId="77777777" w:rsidR="000427CA" w:rsidRPr="007F510D" w:rsidRDefault="000427CA" w:rsidP="000427CA">
            <w:pPr>
              <w:pStyle w:val="Textkrper-Zeileneinzug"/>
              <w:widowControl w:val="0"/>
              <w:tabs>
                <w:tab w:val="left" w:pos="426"/>
                <w:tab w:val="left" w:pos="8496"/>
              </w:tabs>
              <w:spacing w:after="0"/>
              <w:ind w:left="0"/>
              <w:jc w:val="both"/>
              <w:rPr>
                <w:rFonts w:eastAsia="Calibri" w:cs="Arial"/>
                <w:highlight w:val="yellow"/>
                <w:lang w:val="it-IT"/>
              </w:rPr>
            </w:pPr>
            <w:r w:rsidRPr="007F510D">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7F510D">
              <w:rPr>
                <w:rFonts w:eastAsia="Calibri" w:cs="Arial"/>
                <w:lang w:val="it-IT"/>
              </w:rPr>
              <w:t>. n. 50/2016 dovranno essere depositati presso l’ente committente prima o contestualmente alla sottoscrizione del contratto di appalto.</w:t>
            </w:r>
          </w:p>
        </w:tc>
      </w:tr>
      <w:tr w:rsidR="000427CA" w:rsidRPr="00B457FF" w14:paraId="00203F5F" w14:textId="77777777" w:rsidTr="00CA52FE">
        <w:trPr>
          <w:trHeight w:val="80"/>
        </w:trPr>
        <w:tc>
          <w:tcPr>
            <w:tcW w:w="4403" w:type="dxa"/>
            <w:gridSpan w:val="2"/>
          </w:tcPr>
          <w:p w14:paraId="742D548B" w14:textId="77777777" w:rsidR="000427CA" w:rsidRPr="000716C0" w:rsidRDefault="000427CA" w:rsidP="000427CA">
            <w:pPr>
              <w:widowControl w:val="0"/>
              <w:ind w:right="18"/>
              <w:jc w:val="both"/>
              <w:rPr>
                <w:rFonts w:cs="Arial"/>
                <w:b/>
                <w:lang w:val="it-IT"/>
              </w:rPr>
            </w:pPr>
          </w:p>
        </w:tc>
        <w:tc>
          <w:tcPr>
            <w:tcW w:w="852" w:type="dxa"/>
          </w:tcPr>
          <w:p w14:paraId="0A113B2E" w14:textId="77777777" w:rsidR="000427CA" w:rsidRPr="008129F5" w:rsidRDefault="000427CA" w:rsidP="000427CA">
            <w:pPr>
              <w:widowControl w:val="0"/>
              <w:spacing w:line="240" w:lineRule="exact"/>
              <w:ind w:right="-180"/>
              <w:jc w:val="both"/>
              <w:rPr>
                <w:rFonts w:cs="Arial"/>
                <w:lang w:val="it-IT"/>
              </w:rPr>
            </w:pPr>
          </w:p>
        </w:tc>
        <w:tc>
          <w:tcPr>
            <w:tcW w:w="4258" w:type="dxa"/>
          </w:tcPr>
          <w:p w14:paraId="52180FBA" w14:textId="77777777" w:rsidR="000427CA" w:rsidRPr="00BD1908" w:rsidRDefault="000427CA" w:rsidP="000427CA">
            <w:pPr>
              <w:pStyle w:val="Textkrper-Zeileneinzug"/>
              <w:widowControl w:val="0"/>
              <w:tabs>
                <w:tab w:val="left" w:pos="426"/>
                <w:tab w:val="left" w:pos="8496"/>
              </w:tabs>
              <w:spacing w:after="0"/>
              <w:ind w:left="0"/>
              <w:jc w:val="both"/>
              <w:rPr>
                <w:rFonts w:cs="Arial"/>
                <w:b/>
                <w:highlight w:val="yellow"/>
                <w:lang w:val="it-IT"/>
              </w:rPr>
            </w:pPr>
          </w:p>
        </w:tc>
      </w:tr>
      <w:tr w:rsidR="000427CA" w:rsidRPr="00440BC9" w14:paraId="76E7A569" w14:textId="77777777" w:rsidTr="00CA52FE">
        <w:tc>
          <w:tcPr>
            <w:tcW w:w="4403" w:type="dxa"/>
            <w:gridSpan w:val="2"/>
            <w:shd w:val="clear" w:color="auto" w:fill="E7E6E6" w:themeFill="background2"/>
          </w:tcPr>
          <w:p w14:paraId="702BC918" w14:textId="77777777" w:rsidR="000427CA" w:rsidRPr="000716C0" w:rsidRDefault="000427CA" w:rsidP="000427CA">
            <w:pPr>
              <w:pStyle w:val="Default"/>
              <w:widowControl w:val="0"/>
              <w:spacing w:line="240" w:lineRule="exact"/>
              <w:jc w:val="both"/>
              <w:rPr>
                <w:rFonts w:cs="Arial"/>
                <w:b/>
                <w:sz w:val="20"/>
              </w:rPr>
            </w:pPr>
          </w:p>
          <w:p w14:paraId="5ACE96A7" w14:textId="77777777" w:rsidR="000427CA" w:rsidRPr="00CE3F57" w:rsidRDefault="000427CA" w:rsidP="000427CA">
            <w:pPr>
              <w:pStyle w:val="Default"/>
              <w:widowControl w:val="0"/>
              <w:numPr>
                <w:ilvl w:val="0"/>
                <w:numId w:val="17"/>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42767356" w14:textId="77777777" w:rsidR="000427CA" w:rsidRPr="00F21EC1" w:rsidRDefault="000427CA" w:rsidP="000427CA">
            <w:pPr>
              <w:widowControl w:val="0"/>
              <w:spacing w:line="240" w:lineRule="exact"/>
              <w:ind w:right="-180"/>
              <w:jc w:val="both"/>
              <w:rPr>
                <w:rFonts w:cs="Arial"/>
              </w:rPr>
            </w:pPr>
          </w:p>
        </w:tc>
        <w:tc>
          <w:tcPr>
            <w:tcW w:w="4258" w:type="dxa"/>
            <w:shd w:val="clear" w:color="auto" w:fill="E7E6E6" w:themeFill="background2"/>
          </w:tcPr>
          <w:p w14:paraId="55338EF2" w14:textId="77777777" w:rsidR="000427CA" w:rsidRDefault="000427CA" w:rsidP="000427CA">
            <w:pPr>
              <w:pStyle w:val="Default"/>
              <w:widowControl w:val="0"/>
              <w:spacing w:line="240" w:lineRule="exact"/>
              <w:ind w:right="6"/>
              <w:jc w:val="both"/>
              <w:rPr>
                <w:rFonts w:cs="Arial"/>
                <w:b/>
                <w:sz w:val="20"/>
              </w:rPr>
            </w:pPr>
          </w:p>
          <w:p w14:paraId="35FFB88D" w14:textId="77777777" w:rsidR="000427CA" w:rsidRDefault="000427CA" w:rsidP="000427CA">
            <w:pPr>
              <w:pStyle w:val="Default"/>
              <w:widowControl w:val="0"/>
              <w:numPr>
                <w:ilvl w:val="0"/>
                <w:numId w:val="18"/>
              </w:numPr>
              <w:spacing w:line="240" w:lineRule="exact"/>
              <w:ind w:left="425" w:hanging="425"/>
              <w:rPr>
                <w:rFonts w:cs="Arial"/>
                <w:b/>
                <w:sz w:val="20"/>
              </w:rPr>
            </w:pPr>
            <w:r w:rsidRPr="005B7A1F">
              <w:rPr>
                <w:rFonts w:cs="Arial"/>
                <w:b/>
                <w:sz w:val="20"/>
              </w:rPr>
              <w:t>SOPRALLUOGO</w:t>
            </w:r>
          </w:p>
          <w:p w14:paraId="2E57BC82"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440BC9" w14:paraId="284D6FFB" w14:textId="77777777" w:rsidTr="00CA52FE">
        <w:tc>
          <w:tcPr>
            <w:tcW w:w="4403" w:type="dxa"/>
            <w:gridSpan w:val="2"/>
          </w:tcPr>
          <w:p w14:paraId="2FC19359" w14:textId="77777777" w:rsidR="000427CA" w:rsidRPr="00E57161" w:rsidRDefault="000427CA" w:rsidP="000427CA">
            <w:pPr>
              <w:pStyle w:val="Default"/>
              <w:widowControl w:val="0"/>
              <w:spacing w:line="240" w:lineRule="exact"/>
              <w:jc w:val="both"/>
              <w:rPr>
                <w:rFonts w:cs="Arial"/>
                <w:sz w:val="20"/>
              </w:rPr>
            </w:pPr>
          </w:p>
        </w:tc>
        <w:tc>
          <w:tcPr>
            <w:tcW w:w="852" w:type="dxa"/>
          </w:tcPr>
          <w:p w14:paraId="303E8DE2" w14:textId="77777777" w:rsidR="000427CA" w:rsidRPr="00F21EC1" w:rsidRDefault="000427CA" w:rsidP="000427CA">
            <w:pPr>
              <w:widowControl w:val="0"/>
              <w:spacing w:line="240" w:lineRule="exact"/>
              <w:ind w:right="-180"/>
              <w:jc w:val="both"/>
              <w:rPr>
                <w:rFonts w:cs="Arial"/>
              </w:rPr>
            </w:pPr>
          </w:p>
        </w:tc>
        <w:tc>
          <w:tcPr>
            <w:tcW w:w="4258" w:type="dxa"/>
          </w:tcPr>
          <w:p w14:paraId="6AD5D4B1"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B457FF" w14:paraId="31E3E5AD" w14:textId="77777777" w:rsidTr="00CA52FE">
        <w:tc>
          <w:tcPr>
            <w:tcW w:w="4403" w:type="dxa"/>
            <w:gridSpan w:val="2"/>
          </w:tcPr>
          <w:p w14:paraId="6FE1405E" w14:textId="6FFC087F" w:rsidR="000427CA" w:rsidRPr="00122768" w:rsidRDefault="000427CA" w:rsidP="000427CA">
            <w:pPr>
              <w:pStyle w:val="Default"/>
              <w:widowControl w:val="0"/>
              <w:spacing w:line="240" w:lineRule="exact"/>
              <w:jc w:val="both"/>
              <w:rPr>
                <w:rFonts w:cs="Arial"/>
                <w:i/>
                <w:iCs/>
                <w:sz w:val="20"/>
                <w:highlight w:val="green"/>
                <w:lang w:val="de-DE"/>
              </w:rPr>
            </w:pPr>
            <w:r w:rsidRPr="00122768">
              <w:rPr>
                <w:rFonts w:cs="Arial"/>
                <w:i/>
                <w:iCs/>
                <w:color w:val="FF0000"/>
                <w:sz w:val="20"/>
                <w:highlight w:val="green"/>
                <w:lang w:val="de-DE"/>
              </w:rPr>
              <w:t xml:space="preserve">Der </w:t>
            </w:r>
            <w:r w:rsidRPr="00122768">
              <w:rPr>
                <w:rFonts w:cs="Arial"/>
                <w:i/>
                <w:iCs/>
                <w:color w:val="FF0000"/>
                <w:sz w:val="20"/>
                <w:szCs w:val="20"/>
                <w:highlight w:val="green"/>
                <w:lang w:val="de-DE"/>
              </w:rPr>
              <w:t>begleitete Lokalaugenschein ist nur in Fällen strikter Unverzichtbarkeit gemäß Art. 8 des Gesetzesdekrets Nr. 76 vom 16.07.2020 vorzusehen.</w:t>
            </w:r>
          </w:p>
        </w:tc>
        <w:tc>
          <w:tcPr>
            <w:tcW w:w="852" w:type="dxa"/>
          </w:tcPr>
          <w:p w14:paraId="2F6F3C21" w14:textId="77777777" w:rsidR="000427CA" w:rsidRPr="00122768" w:rsidRDefault="000427CA" w:rsidP="000427CA">
            <w:pPr>
              <w:widowControl w:val="0"/>
              <w:spacing w:line="240" w:lineRule="exact"/>
              <w:ind w:right="-180"/>
              <w:jc w:val="both"/>
              <w:rPr>
                <w:rFonts w:cs="Arial"/>
                <w:highlight w:val="green"/>
                <w:lang w:val="de-DE"/>
              </w:rPr>
            </w:pPr>
          </w:p>
        </w:tc>
        <w:tc>
          <w:tcPr>
            <w:tcW w:w="4258" w:type="dxa"/>
          </w:tcPr>
          <w:p w14:paraId="596279B4" w14:textId="38658219" w:rsidR="000427CA" w:rsidRPr="00122768" w:rsidRDefault="000427CA" w:rsidP="000427CA">
            <w:pPr>
              <w:pStyle w:val="Default"/>
              <w:widowControl w:val="0"/>
              <w:spacing w:line="240" w:lineRule="exact"/>
              <w:ind w:right="6"/>
              <w:jc w:val="both"/>
              <w:rPr>
                <w:rFonts w:eastAsia="Andale Sans UI" w:cs="Arial"/>
                <w:i/>
                <w:iCs/>
                <w:sz w:val="20"/>
                <w:szCs w:val="20"/>
                <w:highlight w:val="green"/>
              </w:rPr>
            </w:pPr>
            <w:r w:rsidRPr="00122768">
              <w:rPr>
                <w:rFonts w:eastAsia="Andale Sans UI" w:cs="Arial"/>
                <w:i/>
                <w:iCs/>
                <w:color w:val="FF0000"/>
                <w:sz w:val="20"/>
                <w:szCs w:val="20"/>
                <w:highlight w:val="green"/>
              </w:rPr>
              <w:t xml:space="preserve">Il </w:t>
            </w:r>
            <w:r w:rsidRPr="00122768">
              <w:rPr>
                <w:rFonts w:cs="Arial"/>
                <w:i/>
                <w:iCs/>
                <w:color w:val="FF0000"/>
                <w:sz w:val="20"/>
                <w:szCs w:val="20"/>
                <w:highlight w:val="green"/>
              </w:rPr>
              <w:t>sopralluogo obbligatorio assistito va previsto solo nei casi di stretta indispensabilitá ai sensi dell´art. 8 D.L. 16.7.2020, n. 76.</w:t>
            </w:r>
          </w:p>
        </w:tc>
      </w:tr>
      <w:tr w:rsidR="000427CA" w:rsidRPr="00B457FF" w14:paraId="2734342E" w14:textId="77777777" w:rsidTr="00CA52FE">
        <w:tc>
          <w:tcPr>
            <w:tcW w:w="4403" w:type="dxa"/>
            <w:gridSpan w:val="2"/>
          </w:tcPr>
          <w:p w14:paraId="5AA523E2" w14:textId="77777777" w:rsidR="000427CA" w:rsidRPr="00E57161" w:rsidRDefault="000427CA" w:rsidP="000427CA">
            <w:pPr>
              <w:pStyle w:val="Default"/>
              <w:widowControl w:val="0"/>
              <w:spacing w:line="240" w:lineRule="exact"/>
              <w:jc w:val="both"/>
              <w:rPr>
                <w:rFonts w:cs="Arial"/>
                <w:sz w:val="20"/>
              </w:rPr>
            </w:pPr>
          </w:p>
        </w:tc>
        <w:tc>
          <w:tcPr>
            <w:tcW w:w="852" w:type="dxa"/>
          </w:tcPr>
          <w:p w14:paraId="0C5E695D" w14:textId="77777777" w:rsidR="000427CA" w:rsidRPr="00F333DA" w:rsidRDefault="000427CA" w:rsidP="000427CA">
            <w:pPr>
              <w:widowControl w:val="0"/>
              <w:spacing w:line="240" w:lineRule="exact"/>
              <w:ind w:right="-180"/>
              <w:jc w:val="both"/>
              <w:rPr>
                <w:rFonts w:cs="Arial"/>
                <w:lang w:val="it-IT"/>
              </w:rPr>
            </w:pPr>
          </w:p>
        </w:tc>
        <w:tc>
          <w:tcPr>
            <w:tcW w:w="4258" w:type="dxa"/>
          </w:tcPr>
          <w:p w14:paraId="1CFCBEE6"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B457FF" w14:paraId="6CC23CEB" w14:textId="77777777" w:rsidTr="00CA52FE">
        <w:tc>
          <w:tcPr>
            <w:tcW w:w="4403" w:type="dxa"/>
            <w:gridSpan w:val="2"/>
          </w:tcPr>
          <w:p w14:paraId="3DCDB664" w14:textId="77777777" w:rsidR="000427CA" w:rsidRPr="00603EA1" w:rsidRDefault="000427CA" w:rsidP="000427CA">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17DAFBBD" w14:textId="77777777" w:rsidR="000427CA" w:rsidRPr="00603EA1" w:rsidRDefault="000427CA" w:rsidP="000427CA">
            <w:pPr>
              <w:widowControl w:val="0"/>
              <w:spacing w:line="240" w:lineRule="exact"/>
              <w:ind w:right="-180"/>
              <w:jc w:val="both"/>
              <w:rPr>
                <w:rFonts w:cs="Arial"/>
                <w:lang w:val="de-DE"/>
              </w:rPr>
            </w:pPr>
          </w:p>
        </w:tc>
        <w:tc>
          <w:tcPr>
            <w:tcW w:w="4258" w:type="dxa"/>
          </w:tcPr>
          <w:p w14:paraId="46F83A3B" w14:textId="77777777" w:rsidR="000427CA" w:rsidRPr="00603EA1" w:rsidRDefault="000427CA" w:rsidP="000427CA">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BDEC898" w14:textId="77777777" w:rsidR="000427CA" w:rsidRPr="00603EA1" w:rsidRDefault="000427CA" w:rsidP="000427CA">
            <w:pPr>
              <w:pStyle w:val="Default"/>
              <w:widowControl w:val="0"/>
              <w:spacing w:line="240" w:lineRule="exact"/>
              <w:ind w:right="6"/>
              <w:jc w:val="both"/>
              <w:rPr>
                <w:rFonts w:eastAsia="Andale Sans UI"/>
                <w:sz w:val="20"/>
              </w:rPr>
            </w:pPr>
          </w:p>
        </w:tc>
      </w:tr>
      <w:tr w:rsidR="000427CA" w:rsidRPr="00B457FF" w14:paraId="75F19309" w14:textId="77777777" w:rsidTr="00CA52FE">
        <w:tc>
          <w:tcPr>
            <w:tcW w:w="4403" w:type="dxa"/>
            <w:gridSpan w:val="2"/>
          </w:tcPr>
          <w:p w14:paraId="72A7EB12" w14:textId="77777777" w:rsidR="000427CA" w:rsidRDefault="000427CA" w:rsidP="000427CA">
            <w:pPr>
              <w:pStyle w:val="Default"/>
              <w:widowControl w:val="0"/>
              <w:spacing w:line="240" w:lineRule="exact"/>
              <w:jc w:val="both"/>
              <w:rPr>
                <w:rFonts w:cs="Arial"/>
                <w:sz w:val="20"/>
              </w:rPr>
            </w:pPr>
          </w:p>
        </w:tc>
        <w:tc>
          <w:tcPr>
            <w:tcW w:w="852" w:type="dxa"/>
          </w:tcPr>
          <w:p w14:paraId="2EF1FA5D" w14:textId="77777777" w:rsidR="000427CA" w:rsidRPr="008129F5" w:rsidRDefault="000427CA" w:rsidP="000427CA">
            <w:pPr>
              <w:widowControl w:val="0"/>
              <w:spacing w:line="240" w:lineRule="exact"/>
              <w:ind w:right="-180"/>
              <w:jc w:val="both"/>
              <w:rPr>
                <w:rFonts w:cs="Arial"/>
                <w:lang w:val="it-IT"/>
              </w:rPr>
            </w:pPr>
          </w:p>
        </w:tc>
        <w:tc>
          <w:tcPr>
            <w:tcW w:w="4258" w:type="dxa"/>
          </w:tcPr>
          <w:p w14:paraId="141EA01F"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B457FF" w14:paraId="378B9457" w14:textId="77777777" w:rsidTr="00CA52FE">
        <w:tc>
          <w:tcPr>
            <w:tcW w:w="4403" w:type="dxa"/>
            <w:gridSpan w:val="2"/>
          </w:tcPr>
          <w:p w14:paraId="4FA2AEF0" w14:textId="7EC631DC" w:rsidR="000427CA" w:rsidRPr="00122768" w:rsidRDefault="000427CA" w:rsidP="000427CA">
            <w:pPr>
              <w:pStyle w:val="Default"/>
              <w:widowControl w:val="0"/>
              <w:spacing w:line="240" w:lineRule="exact"/>
              <w:jc w:val="both"/>
              <w:rPr>
                <w:rFonts w:cs="Arial"/>
                <w:sz w:val="20"/>
                <w:lang w:val="de-DE"/>
              </w:rPr>
            </w:pPr>
            <w:r w:rsidRPr="00122768">
              <w:rPr>
                <w:rFonts w:cs="Arial"/>
                <w:color w:val="FF0000"/>
                <w:sz w:val="20"/>
                <w:lang w:val="de-DE"/>
              </w:rPr>
              <w:t xml:space="preserve">Für die Durchführung des vorgeschriebenen Lokalaugenscheins, müssen die Teilnehmer aus organisatorischen Gründen </w:t>
            </w:r>
            <w:r w:rsidRPr="00122768">
              <w:rPr>
                <w:rFonts w:cs="Arial"/>
                <w:bCs/>
                <w:color w:val="FF0000"/>
                <w:sz w:val="20"/>
                <w:u w:val="single"/>
                <w:lang w:val="de-DE"/>
              </w:rPr>
              <w:t xml:space="preserve">spätestens </w:t>
            </w:r>
            <w:r w:rsidRPr="00122768">
              <w:rPr>
                <w:rFonts w:cs="Arial"/>
                <w:b/>
                <w:color w:val="FF0000"/>
                <w:sz w:val="20"/>
                <w:u w:val="single"/>
                <w:lang w:eastAsia="de-DE"/>
              </w:rPr>
              <w:fldChar w:fldCharType="begin">
                <w:ffData>
                  <w:name w:val="Testo191"/>
                  <w:enabled/>
                  <w:calcOnExit w:val="0"/>
                  <w:textInput/>
                </w:ffData>
              </w:fldChar>
            </w:r>
            <w:r w:rsidRPr="00122768">
              <w:rPr>
                <w:rFonts w:cs="Arial"/>
                <w:b/>
                <w:color w:val="FF0000"/>
                <w:sz w:val="20"/>
                <w:u w:val="single"/>
                <w:lang w:val="de-DE" w:eastAsia="de-DE"/>
              </w:rPr>
              <w:instrText xml:space="preserve"> FORMTEXT </w:instrText>
            </w:r>
            <w:r w:rsidRPr="00122768">
              <w:rPr>
                <w:rFonts w:cs="Arial"/>
                <w:b/>
                <w:color w:val="FF0000"/>
                <w:sz w:val="20"/>
                <w:u w:val="single"/>
                <w:lang w:eastAsia="de-DE"/>
              </w:rPr>
            </w:r>
            <w:r w:rsidRPr="00122768">
              <w:rPr>
                <w:rFonts w:cs="Arial"/>
                <w:b/>
                <w:color w:val="FF0000"/>
                <w:sz w:val="20"/>
                <w:u w:val="single"/>
                <w:lang w:eastAsia="de-DE"/>
              </w:rPr>
              <w:fldChar w:fldCharType="separate"/>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fldChar w:fldCharType="end"/>
            </w:r>
            <w:r w:rsidRPr="00122768">
              <w:rPr>
                <w:rFonts w:cs="Arial"/>
                <w:b/>
                <w:color w:val="FF0000"/>
                <w:sz w:val="20"/>
                <w:u w:val="single"/>
                <w:lang w:val="de-DE"/>
              </w:rPr>
              <w:t xml:space="preserve"> </w:t>
            </w:r>
            <w:r w:rsidRPr="00122768">
              <w:rPr>
                <w:rFonts w:cs="Arial"/>
                <w:b/>
                <w:bCs/>
                <w:color w:val="FF0000"/>
                <w:sz w:val="20"/>
                <w:u w:val="single"/>
                <w:lang w:val="de-DE"/>
              </w:rPr>
              <w:t>Tage</w:t>
            </w:r>
            <w:r w:rsidRPr="00122768">
              <w:rPr>
                <w:rFonts w:cs="Arial"/>
                <w:b/>
                <w:color w:val="FF0000"/>
                <w:sz w:val="20"/>
                <w:u w:val="single"/>
                <w:lang w:val="de-DE"/>
              </w:rPr>
              <w:t xml:space="preserve"> vor Ablauf der Frist für die Angebotsabgabe</w:t>
            </w:r>
            <w:r w:rsidRPr="00122768">
              <w:rPr>
                <w:rFonts w:cs="Arial"/>
                <w:b/>
                <w:color w:val="FF0000"/>
                <w:sz w:val="20"/>
                <w:lang w:val="de-DE"/>
              </w:rPr>
              <w:t xml:space="preserve"> </w:t>
            </w:r>
            <w:r w:rsidRPr="00122768">
              <w:rPr>
                <w:rFonts w:cs="Arial"/>
                <w:color w:val="FF0000"/>
                <w:sz w:val="20"/>
                <w:lang w:val="de-DE"/>
              </w:rPr>
              <w:t>e</w:t>
            </w:r>
            <w:r w:rsidRPr="00122768">
              <w:rPr>
                <w:rFonts w:cs="Arial"/>
                <w:color w:val="FF0000"/>
                <w:sz w:val="20"/>
                <w:lang w:val="de-DE" w:eastAsia="de-DE"/>
              </w:rPr>
              <w:t xml:space="preserve">inen Antrag auf Durchführung des Lokalaugenscheins </w:t>
            </w:r>
            <w:r w:rsidRPr="00122768">
              <w:rPr>
                <w:rFonts w:cs="Arial"/>
                <w:color w:val="FF0000"/>
                <w:sz w:val="20"/>
                <w:lang w:val="de-DE"/>
              </w:rPr>
              <w:t xml:space="preserve">an die auftraggebende Körperschaft/Vergabestelle </w:t>
            </w:r>
            <w:r w:rsidRPr="00122768">
              <w:rPr>
                <w:rFonts w:cs="Arial"/>
                <w:color w:val="FF0000"/>
                <w:sz w:val="20"/>
                <w:lang w:val="de-DE"/>
              </w:rPr>
              <w:fldChar w:fldCharType="begin">
                <w:ffData>
                  <w:name w:val="Text23"/>
                  <w:enabled/>
                  <w:calcOnExit w:val="0"/>
                  <w:textInput/>
                </w:ffData>
              </w:fldChar>
            </w:r>
            <w:r w:rsidRPr="00122768">
              <w:rPr>
                <w:rFonts w:cs="Arial"/>
                <w:color w:val="FF0000"/>
                <w:sz w:val="20"/>
                <w:lang w:val="de-DE"/>
              </w:rPr>
              <w:instrText xml:space="preserve"> FORMTEXT </w:instrText>
            </w:r>
            <w:r w:rsidRPr="00122768">
              <w:rPr>
                <w:rFonts w:cs="Arial"/>
                <w:color w:val="FF0000"/>
                <w:sz w:val="20"/>
                <w:lang w:val="de-DE"/>
              </w:rPr>
            </w:r>
            <w:r w:rsidRPr="00122768">
              <w:rPr>
                <w:rFonts w:cs="Arial"/>
                <w:color w:val="FF0000"/>
                <w:sz w:val="20"/>
                <w:lang w:val="de-DE"/>
              </w:rPr>
              <w:fldChar w:fldCharType="separate"/>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fldChar w:fldCharType="end"/>
            </w:r>
            <w:r w:rsidRPr="00122768">
              <w:rPr>
                <w:rFonts w:cs="Arial"/>
                <w:color w:val="FF0000"/>
                <w:sz w:val="20"/>
                <w:lang w:val="de-DE"/>
              </w:rPr>
              <w:t xml:space="preserve">, an die zertifizierte Postadresse </w:t>
            </w:r>
            <w:r w:rsidRPr="00122768">
              <w:rPr>
                <w:rFonts w:cs="Arial"/>
                <w:color w:val="FF0000"/>
                <w:sz w:val="20"/>
                <w:lang w:eastAsia="de-DE"/>
              </w:rPr>
              <w:fldChar w:fldCharType="begin">
                <w:ffData>
                  <w:name w:val="Text24"/>
                  <w:enabled/>
                  <w:calcOnExit w:val="0"/>
                  <w:textInput/>
                </w:ffData>
              </w:fldChar>
            </w:r>
            <w:r w:rsidRPr="00122768">
              <w:rPr>
                <w:rFonts w:cs="Arial"/>
                <w:color w:val="FF0000"/>
                <w:sz w:val="20"/>
                <w:lang w:val="de-DE" w:eastAsia="de-DE"/>
              </w:rPr>
              <w:instrText xml:space="preserve"> FORMTEXT </w:instrText>
            </w:r>
            <w:r w:rsidRPr="00122768">
              <w:rPr>
                <w:rFonts w:cs="Arial"/>
                <w:color w:val="FF0000"/>
                <w:sz w:val="20"/>
                <w:lang w:eastAsia="de-DE"/>
              </w:rPr>
            </w:r>
            <w:r w:rsidRPr="00122768">
              <w:rPr>
                <w:rFonts w:cs="Arial"/>
                <w:color w:val="FF0000"/>
                <w:sz w:val="20"/>
                <w:lang w:eastAsia="de-DE"/>
              </w:rPr>
              <w:fldChar w:fldCharType="separate"/>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fldChar w:fldCharType="end"/>
            </w:r>
            <w:r w:rsidRPr="00122768">
              <w:rPr>
                <w:rFonts w:cs="Arial"/>
                <w:color w:val="FF0000"/>
                <w:sz w:val="20"/>
                <w:lang w:val="de-DE"/>
              </w:rPr>
              <w:t>@</w:t>
            </w:r>
            <w:r w:rsidRPr="00122768">
              <w:rPr>
                <w:rFonts w:cs="Arial"/>
                <w:color w:val="FF0000"/>
                <w:sz w:val="20"/>
                <w:lang w:val="de-DE"/>
              </w:rPr>
              <w:fldChar w:fldCharType="begin">
                <w:ffData>
                  <w:name w:val="Text25"/>
                  <w:enabled/>
                  <w:calcOnExit w:val="0"/>
                  <w:textInput/>
                </w:ffData>
              </w:fldChar>
            </w:r>
            <w:r w:rsidRPr="00122768">
              <w:rPr>
                <w:rFonts w:cs="Arial"/>
                <w:color w:val="FF0000"/>
                <w:sz w:val="20"/>
                <w:lang w:val="de-DE"/>
              </w:rPr>
              <w:instrText xml:space="preserve"> FORMTEXT </w:instrText>
            </w:r>
            <w:r w:rsidRPr="00122768">
              <w:rPr>
                <w:rFonts w:cs="Arial"/>
                <w:color w:val="FF0000"/>
                <w:sz w:val="20"/>
                <w:lang w:val="de-DE"/>
              </w:rPr>
            </w:r>
            <w:r w:rsidRPr="00122768">
              <w:rPr>
                <w:rFonts w:cs="Arial"/>
                <w:color w:val="FF0000"/>
                <w:sz w:val="20"/>
                <w:lang w:val="de-DE"/>
              </w:rPr>
              <w:fldChar w:fldCharType="separate"/>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fldChar w:fldCharType="end"/>
            </w:r>
            <w:r w:rsidRPr="00122768">
              <w:rPr>
                <w:rFonts w:cs="Arial"/>
                <w:color w:val="FF0000"/>
                <w:sz w:val="20"/>
                <w:lang w:val="de-DE"/>
              </w:rPr>
              <w:t xml:space="preserve"> übermitteln. und darin Vor- und Nachnamen sowie meldeamtliche Daten der Personen, die mit der Durchführung des Lokalaugenscheins betraut werden, angeben. Der Antrag muss die Adresse/PEC, an die die Einladung adressiert wird, enthalten</w:t>
            </w:r>
            <w:r w:rsidRPr="00122768">
              <w:rPr>
                <w:rFonts w:cs="Arial"/>
                <w:color w:val="FF0000"/>
                <w:sz w:val="20"/>
                <w:lang w:val="de-DE" w:eastAsia="de-DE"/>
              </w:rPr>
              <w:t>.</w:t>
            </w:r>
          </w:p>
        </w:tc>
        <w:tc>
          <w:tcPr>
            <w:tcW w:w="852" w:type="dxa"/>
          </w:tcPr>
          <w:p w14:paraId="2F1E11F8" w14:textId="77777777" w:rsidR="000427CA" w:rsidRPr="00122768" w:rsidRDefault="000427CA" w:rsidP="000427CA">
            <w:pPr>
              <w:widowControl w:val="0"/>
              <w:spacing w:line="240" w:lineRule="exact"/>
              <w:ind w:right="-180"/>
              <w:jc w:val="both"/>
              <w:rPr>
                <w:rFonts w:cs="Arial"/>
                <w:lang w:val="de-DE"/>
              </w:rPr>
            </w:pPr>
          </w:p>
        </w:tc>
        <w:tc>
          <w:tcPr>
            <w:tcW w:w="4258" w:type="dxa"/>
          </w:tcPr>
          <w:p w14:paraId="2FA41656" w14:textId="45D07018" w:rsidR="000427CA" w:rsidRPr="008129F5" w:rsidRDefault="000427CA" w:rsidP="000427CA">
            <w:pPr>
              <w:widowControl w:val="0"/>
              <w:autoSpaceDE w:val="0"/>
              <w:autoSpaceDN w:val="0"/>
              <w:adjustRightInd w:val="0"/>
              <w:spacing w:line="240" w:lineRule="exact"/>
              <w:ind w:right="105"/>
              <w:jc w:val="both"/>
              <w:rPr>
                <w:rFonts w:cs="Arial"/>
                <w:color w:val="FF0000"/>
                <w:lang w:val="it-IT" w:eastAsia="de-DE"/>
              </w:rPr>
            </w:pPr>
            <w:r w:rsidRPr="00122768">
              <w:rPr>
                <w:rFonts w:cs="Arial"/>
                <w:color w:val="FF0000"/>
                <w:lang w:val="it-IT" w:eastAsia="de-DE"/>
              </w:rPr>
              <w:t xml:space="preserve">Ai fini dell’effettuazione del prescritto </w:t>
            </w:r>
            <w:r w:rsidRPr="00122768">
              <w:rPr>
                <w:rFonts w:cs="Arial"/>
                <w:bCs/>
                <w:color w:val="FF0000"/>
                <w:lang w:val="it-IT" w:eastAsia="de-DE"/>
              </w:rPr>
              <w:t>sopralluogo, per questioni organizzative, i</w:t>
            </w:r>
            <w:r w:rsidRPr="00122768">
              <w:rPr>
                <w:rFonts w:cs="Arial"/>
                <w:color w:val="FF0000"/>
                <w:lang w:val="it-IT" w:eastAsia="de-DE"/>
              </w:rPr>
              <w:t xml:space="preserve"> concorrenti devono inviare all’ente committente/ alla stazione appaltante,</w:t>
            </w:r>
            <w:r w:rsidRPr="00122768">
              <w:rPr>
                <w:rFonts w:cs="Arial"/>
                <w:b/>
                <w:bCs/>
                <w:color w:val="FF0000"/>
                <w:u w:val="single"/>
                <w:lang w:val="it-IT" w:eastAsia="de-DE"/>
              </w:rPr>
              <w:t xml:space="preserve"> al più tardi </w:t>
            </w:r>
            <w:r w:rsidRPr="00122768">
              <w:rPr>
                <w:rFonts w:cs="Arial"/>
                <w:color w:val="FF0000"/>
                <w:u w:val="single"/>
                <w:lang w:eastAsia="de-DE"/>
              </w:rPr>
              <w:fldChar w:fldCharType="begin">
                <w:ffData>
                  <w:name w:val="Testo191"/>
                  <w:enabled/>
                  <w:calcOnExit w:val="0"/>
                  <w:textInput/>
                </w:ffData>
              </w:fldChar>
            </w:r>
            <w:r w:rsidRPr="00122768">
              <w:rPr>
                <w:rFonts w:cs="Arial"/>
                <w:color w:val="FF0000"/>
                <w:u w:val="single"/>
                <w:lang w:val="it-IT" w:eastAsia="de-DE"/>
              </w:rPr>
              <w:instrText xml:space="preserve"> FORMTEXT </w:instrText>
            </w:r>
            <w:r w:rsidRPr="00122768">
              <w:rPr>
                <w:rFonts w:cs="Arial"/>
                <w:color w:val="FF0000"/>
                <w:u w:val="single"/>
                <w:lang w:eastAsia="de-DE"/>
              </w:rPr>
            </w:r>
            <w:r w:rsidRPr="00122768">
              <w:rPr>
                <w:rFonts w:cs="Arial"/>
                <w:color w:val="FF0000"/>
                <w:u w:val="single"/>
                <w:lang w:eastAsia="de-DE"/>
              </w:rPr>
              <w:fldChar w:fldCharType="separate"/>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fldChar w:fldCharType="end"/>
            </w:r>
            <w:r w:rsidRPr="00122768">
              <w:rPr>
                <w:rFonts w:cs="Arial"/>
                <w:b/>
                <w:bCs/>
                <w:color w:val="FF0000"/>
                <w:u w:val="single"/>
                <w:lang w:val="it-IT"/>
              </w:rPr>
              <w:t>(</w:t>
            </w:r>
            <w:r w:rsidRPr="00122768">
              <w:rPr>
                <w:rFonts w:cs="Arial"/>
                <w:color w:val="FF0000"/>
                <w:u w:val="single"/>
                <w:lang w:eastAsia="de-DE"/>
              </w:rPr>
              <w:fldChar w:fldCharType="begin">
                <w:ffData>
                  <w:name w:val="Testo191"/>
                  <w:enabled/>
                  <w:calcOnExit w:val="0"/>
                  <w:textInput/>
                </w:ffData>
              </w:fldChar>
            </w:r>
            <w:r w:rsidRPr="00122768">
              <w:rPr>
                <w:rFonts w:cs="Arial"/>
                <w:color w:val="FF0000"/>
                <w:u w:val="single"/>
                <w:lang w:val="it-IT" w:eastAsia="de-DE"/>
              </w:rPr>
              <w:instrText xml:space="preserve"> FORMTEXT </w:instrText>
            </w:r>
            <w:r w:rsidRPr="00122768">
              <w:rPr>
                <w:rFonts w:cs="Arial"/>
                <w:color w:val="FF0000"/>
                <w:u w:val="single"/>
                <w:lang w:eastAsia="de-DE"/>
              </w:rPr>
            </w:r>
            <w:r w:rsidRPr="00122768">
              <w:rPr>
                <w:rFonts w:cs="Arial"/>
                <w:color w:val="FF0000"/>
                <w:u w:val="single"/>
                <w:lang w:eastAsia="de-DE"/>
              </w:rPr>
              <w:fldChar w:fldCharType="separate"/>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fldChar w:fldCharType="end"/>
            </w:r>
            <w:r w:rsidRPr="00122768">
              <w:rPr>
                <w:rFonts w:cs="Arial"/>
                <w:b/>
                <w:bCs/>
                <w:color w:val="FF0000"/>
                <w:u w:val="single"/>
                <w:lang w:val="it-IT"/>
              </w:rPr>
              <w:t xml:space="preserve">) </w:t>
            </w:r>
            <w:r w:rsidRPr="00122768">
              <w:rPr>
                <w:rFonts w:cs="Arial"/>
                <w:b/>
                <w:bCs/>
                <w:color w:val="FF0000"/>
                <w:u w:val="single"/>
                <w:lang w:val="it-IT" w:eastAsia="de-DE"/>
              </w:rPr>
              <w:t xml:space="preserve">giorni </w:t>
            </w:r>
            <w:r w:rsidRPr="00122768">
              <w:rPr>
                <w:rFonts w:cs="Arial"/>
                <w:b/>
                <w:bCs/>
                <w:color w:val="FF0000"/>
                <w:u w:val="single"/>
                <w:lang w:val="it-IT"/>
              </w:rPr>
              <w:t>prima della scadenza del termine per la consegna</w:t>
            </w:r>
            <w:r w:rsidRPr="00122768">
              <w:rPr>
                <w:rFonts w:cs="Arial"/>
                <w:color w:val="FF0000"/>
                <w:u w:val="single"/>
                <w:lang w:val="it-IT"/>
              </w:rPr>
              <w:t xml:space="preserve"> </w:t>
            </w:r>
            <w:r w:rsidRPr="00122768">
              <w:rPr>
                <w:rFonts w:cs="Arial"/>
                <w:b/>
                <w:bCs/>
                <w:color w:val="FF0000"/>
                <w:u w:val="single"/>
                <w:lang w:val="it-IT"/>
              </w:rPr>
              <w:t>delle offerte,</w:t>
            </w:r>
            <w:r w:rsidRPr="00122768">
              <w:rPr>
                <w:rFonts w:cs="Arial"/>
                <w:color w:val="FF0000"/>
                <w:lang w:val="it-IT" w:eastAsia="de-DE"/>
              </w:rPr>
              <w:t xml:space="preserve"> all’indirizzo posta elettronica certificata </w:t>
            </w:r>
            <w:r w:rsidRPr="00122768">
              <w:rPr>
                <w:rFonts w:cs="Arial"/>
                <w:color w:val="FF0000"/>
                <w:lang w:eastAsia="de-DE"/>
              </w:rPr>
              <w:fldChar w:fldCharType="begin">
                <w:ffData>
                  <w:name w:val="Testo192"/>
                  <w:enabled/>
                  <w:calcOnExit w:val="0"/>
                  <w:textInput/>
                </w:ffData>
              </w:fldChar>
            </w:r>
            <w:r w:rsidRPr="00122768">
              <w:rPr>
                <w:rFonts w:cs="Arial"/>
                <w:color w:val="FF0000"/>
                <w:lang w:val="it-IT" w:eastAsia="de-DE"/>
              </w:rPr>
              <w:instrText xml:space="preserve"> FORMTEXT </w:instrText>
            </w:r>
            <w:r w:rsidRPr="00122768">
              <w:rPr>
                <w:rFonts w:cs="Arial"/>
                <w:color w:val="FF0000"/>
                <w:lang w:eastAsia="de-DE"/>
              </w:rPr>
            </w:r>
            <w:r w:rsidRPr="00122768">
              <w:rPr>
                <w:rFonts w:cs="Arial"/>
                <w:color w:val="FF0000"/>
                <w:lang w:eastAsia="de-DE"/>
              </w:rPr>
              <w:fldChar w:fldCharType="separate"/>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fldChar w:fldCharType="end"/>
            </w:r>
            <w:r w:rsidRPr="00122768">
              <w:rPr>
                <w:rFonts w:cs="Arial"/>
                <w:vanish/>
                <w:color w:val="FF0000"/>
                <w:lang w:val="it-IT" w:eastAsia="de-DE"/>
              </w:rPr>
              <w:t>@</w:t>
            </w:r>
            <w:r w:rsidRPr="00122768">
              <w:rPr>
                <w:rFonts w:cs="Arial"/>
                <w:vanish/>
                <w:color w:val="FF0000"/>
                <w:lang w:eastAsia="de-DE"/>
              </w:rPr>
              <w:fldChar w:fldCharType="begin">
                <w:ffData>
                  <w:name w:val="Testo193"/>
                  <w:enabled/>
                  <w:calcOnExit w:val="0"/>
                  <w:textInput/>
                </w:ffData>
              </w:fldChar>
            </w:r>
            <w:r w:rsidRPr="00122768">
              <w:rPr>
                <w:rFonts w:cs="Arial"/>
                <w:vanish/>
                <w:color w:val="FF0000"/>
                <w:lang w:val="it-IT" w:eastAsia="de-DE"/>
              </w:rPr>
              <w:instrText xml:space="preserve"> FORMTEXT </w:instrText>
            </w:r>
            <w:r w:rsidRPr="00122768">
              <w:rPr>
                <w:rFonts w:cs="Arial"/>
                <w:vanish/>
                <w:color w:val="FF0000"/>
                <w:lang w:eastAsia="de-DE"/>
              </w:rPr>
            </w:r>
            <w:r w:rsidRPr="00122768">
              <w:rPr>
                <w:rFonts w:cs="Arial"/>
                <w:vanish/>
                <w:color w:val="FF0000"/>
                <w:lang w:eastAsia="de-DE"/>
              </w:rPr>
              <w:fldChar w:fldCharType="separate"/>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fldChar w:fldCharType="end"/>
            </w:r>
            <w:r w:rsidRPr="00122768">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4F9A068" w14:textId="77777777" w:rsidR="000427CA" w:rsidRPr="008129F5" w:rsidRDefault="000427CA" w:rsidP="000427CA">
            <w:pPr>
              <w:pStyle w:val="Default"/>
              <w:widowControl w:val="0"/>
              <w:spacing w:line="240" w:lineRule="exact"/>
              <w:ind w:right="6"/>
              <w:jc w:val="both"/>
              <w:rPr>
                <w:rFonts w:eastAsia="Andale Sans UI"/>
                <w:sz w:val="20"/>
              </w:rPr>
            </w:pPr>
          </w:p>
        </w:tc>
      </w:tr>
      <w:tr w:rsidR="000427CA" w:rsidRPr="00B457FF" w14:paraId="6D029437" w14:textId="77777777" w:rsidTr="00CA52FE">
        <w:tc>
          <w:tcPr>
            <w:tcW w:w="4403" w:type="dxa"/>
            <w:gridSpan w:val="2"/>
          </w:tcPr>
          <w:p w14:paraId="00C6B04A" w14:textId="77777777" w:rsidR="000427CA" w:rsidRPr="000716C0" w:rsidRDefault="000427CA" w:rsidP="000427CA">
            <w:pPr>
              <w:pStyle w:val="Default"/>
              <w:widowControl w:val="0"/>
              <w:spacing w:line="240" w:lineRule="exact"/>
              <w:jc w:val="both"/>
              <w:rPr>
                <w:rFonts w:cs="Arial"/>
                <w:color w:val="FF0000"/>
                <w:sz w:val="20"/>
              </w:rPr>
            </w:pPr>
          </w:p>
        </w:tc>
        <w:tc>
          <w:tcPr>
            <w:tcW w:w="852" w:type="dxa"/>
          </w:tcPr>
          <w:p w14:paraId="6165C2D3" w14:textId="77777777" w:rsidR="000427CA" w:rsidRPr="008129F5" w:rsidRDefault="000427CA" w:rsidP="000427CA">
            <w:pPr>
              <w:widowControl w:val="0"/>
              <w:spacing w:line="240" w:lineRule="exact"/>
              <w:ind w:right="-180"/>
              <w:jc w:val="both"/>
              <w:rPr>
                <w:rFonts w:cs="Arial"/>
                <w:lang w:val="it-IT"/>
              </w:rPr>
            </w:pPr>
          </w:p>
        </w:tc>
        <w:tc>
          <w:tcPr>
            <w:tcW w:w="4258" w:type="dxa"/>
          </w:tcPr>
          <w:p w14:paraId="17EFFE7C" w14:textId="77777777" w:rsidR="000427CA" w:rsidRPr="008129F5" w:rsidRDefault="000427CA" w:rsidP="000427CA">
            <w:pPr>
              <w:widowControl w:val="0"/>
              <w:autoSpaceDE w:val="0"/>
              <w:autoSpaceDN w:val="0"/>
              <w:adjustRightInd w:val="0"/>
              <w:spacing w:line="240" w:lineRule="exact"/>
              <w:ind w:right="105"/>
              <w:jc w:val="both"/>
              <w:rPr>
                <w:rFonts w:cs="Arial"/>
                <w:color w:val="FF0000"/>
                <w:lang w:val="it-IT" w:eastAsia="de-DE"/>
              </w:rPr>
            </w:pPr>
          </w:p>
        </w:tc>
      </w:tr>
      <w:tr w:rsidR="000427CA" w:rsidRPr="00087C39" w14:paraId="1ECF57ED" w14:textId="77777777" w:rsidTr="00CA52FE">
        <w:tc>
          <w:tcPr>
            <w:tcW w:w="4403" w:type="dxa"/>
            <w:gridSpan w:val="2"/>
          </w:tcPr>
          <w:p w14:paraId="16FCF287" w14:textId="1F2D0B86" w:rsidR="000427CA" w:rsidRPr="00122768" w:rsidRDefault="000427CA" w:rsidP="000427CA">
            <w:pPr>
              <w:widowControl w:val="0"/>
              <w:jc w:val="both"/>
              <w:rPr>
                <w:rFonts w:cs="Arial"/>
                <w:color w:val="FF0000"/>
                <w:lang w:val="de-DE"/>
              </w:rPr>
            </w:pPr>
            <w:r w:rsidRPr="00122768">
              <w:rPr>
                <w:rFonts w:cs="Arial"/>
                <w:color w:val="FF0000"/>
                <w:lang w:val="de-DE"/>
              </w:rPr>
              <w:t>Der Lokalaugenschein erfolgt nur an den von der auftraggebenden Körperschaft/Vergabestelle festgesetzten Tagen. Datum und Ort des Lokalaugenscheins werden mindestens (3) drei Tage im Voraus mitgeteilt. Bei Durchführung des Lokalaugenscheins muss jede beauftragte Person ein von der auftraggebenden Körperschaft / Vergabestelle erstelltes Dokument zur Bestätigung des durchgeführten Lokalaugenscheins und der Entgegennahme der entsprechenden Vorgangsbescheinigung unterschreiben.</w:t>
            </w:r>
          </w:p>
        </w:tc>
        <w:tc>
          <w:tcPr>
            <w:tcW w:w="852" w:type="dxa"/>
          </w:tcPr>
          <w:p w14:paraId="00F0D1EE" w14:textId="77777777" w:rsidR="000427CA" w:rsidRPr="00122768" w:rsidRDefault="000427CA" w:rsidP="000427CA">
            <w:pPr>
              <w:widowControl w:val="0"/>
              <w:spacing w:line="240" w:lineRule="exact"/>
              <w:ind w:right="-180"/>
              <w:jc w:val="both"/>
              <w:rPr>
                <w:rFonts w:cs="Arial"/>
                <w:lang w:val="de-DE"/>
              </w:rPr>
            </w:pPr>
          </w:p>
        </w:tc>
        <w:tc>
          <w:tcPr>
            <w:tcW w:w="4258" w:type="dxa"/>
          </w:tcPr>
          <w:p w14:paraId="31B2435F" w14:textId="602A7533" w:rsidR="000427CA" w:rsidRPr="00E57161" w:rsidRDefault="000427CA" w:rsidP="000427CA">
            <w:pPr>
              <w:pStyle w:val="Default"/>
              <w:widowControl w:val="0"/>
              <w:spacing w:line="240" w:lineRule="exact"/>
              <w:ind w:right="6"/>
              <w:jc w:val="both"/>
              <w:rPr>
                <w:rFonts w:eastAsia="Andale Sans UI"/>
                <w:sz w:val="20"/>
              </w:rPr>
            </w:pPr>
            <w:r w:rsidRPr="00122768">
              <w:rPr>
                <w:rFonts w:cs="Arial"/>
                <w:color w:val="FF0000"/>
                <w:sz w:val="20"/>
                <w:lang w:eastAsia="de-DE"/>
              </w:rPr>
              <w:t>Il sopralluogo sarà effettuato nei soli giorni stabiliti dall’ente committente/stazione appaltante. Data e luogo del sopralluogo sono comunicati con almeno (3) tre giorni di anticipo. All’atto del sopralluogo ciascun incaricato deve sottoscrivere il documento, predisposto dall’amministrazione committente / stazione appaltante, a conferma dell’effettuato sopralluogo e del ritiro della relativa dichiarazione attestante tale operazione.</w:t>
            </w:r>
            <w:r w:rsidRPr="0013758C">
              <w:rPr>
                <w:rFonts w:cs="Arial"/>
                <w:color w:val="FF0000"/>
                <w:sz w:val="20"/>
                <w:lang w:eastAsia="de-DE"/>
              </w:rPr>
              <w:t xml:space="preserve"> </w:t>
            </w:r>
          </w:p>
        </w:tc>
      </w:tr>
      <w:tr w:rsidR="000427CA" w:rsidRPr="00087C39" w14:paraId="577D46BA" w14:textId="77777777" w:rsidTr="00CA52FE">
        <w:tc>
          <w:tcPr>
            <w:tcW w:w="4403" w:type="dxa"/>
            <w:gridSpan w:val="2"/>
          </w:tcPr>
          <w:p w14:paraId="136CD7DC" w14:textId="77777777" w:rsidR="000427CA" w:rsidRDefault="000427CA" w:rsidP="000427CA">
            <w:pPr>
              <w:pStyle w:val="Default"/>
              <w:widowControl w:val="0"/>
              <w:spacing w:line="240" w:lineRule="exact"/>
              <w:jc w:val="both"/>
              <w:rPr>
                <w:rFonts w:cs="Arial"/>
                <w:sz w:val="20"/>
              </w:rPr>
            </w:pPr>
          </w:p>
        </w:tc>
        <w:tc>
          <w:tcPr>
            <w:tcW w:w="852" w:type="dxa"/>
          </w:tcPr>
          <w:p w14:paraId="51A1C9F5" w14:textId="77777777" w:rsidR="000427CA" w:rsidRPr="008129F5" w:rsidRDefault="000427CA" w:rsidP="000427CA">
            <w:pPr>
              <w:widowControl w:val="0"/>
              <w:spacing w:line="240" w:lineRule="exact"/>
              <w:ind w:right="-180"/>
              <w:jc w:val="both"/>
              <w:rPr>
                <w:rFonts w:cs="Arial"/>
                <w:lang w:val="it-IT"/>
              </w:rPr>
            </w:pPr>
          </w:p>
        </w:tc>
        <w:tc>
          <w:tcPr>
            <w:tcW w:w="4258" w:type="dxa"/>
          </w:tcPr>
          <w:p w14:paraId="46CD9295"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B457FF" w14:paraId="673415D1" w14:textId="77777777" w:rsidTr="00CA52FE">
        <w:tc>
          <w:tcPr>
            <w:tcW w:w="4403" w:type="dxa"/>
            <w:gridSpan w:val="2"/>
          </w:tcPr>
          <w:p w14:paraId="7C0F3D49" w14:textId="77777777" w:rsidR="000427CA" w:rsidRPr="0090498C" w:rsidRDefault="000427CA" w:rsidP="000427CA">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Be-gleitung beim Lokalaugenschein zuständig ist.</w:t>
            </w:r>
          </w:p>
        </w:tc>
        <w:tc>
          <w:tcPr>
            <w:tcW w:w="852" w:type="dxa"/>
          </w:tcPr>
          <w:p w14:paraId="6FAF130D" w14:textId="77777777" w:rsidR="000427CA" w:rsidRPr="008129F5" w:rsidRDefault="000427CA" w:rsidP="000427CA">
            <w:pPr>
              <w:widowControl w:val="0"/>
              <w:spacing w:line="240" w:lineRule="exact"/>
              <w:ind w:right="-180"/>
              <w:jc w:val="both"/>
              <w:rPr>
                <w:rFonts w:cs="Arial"/>
                <w:lang w:val="de-DE"/>
              </w:rPr>
            </w:pPr>
          </w:p>
        </w:tc>
        <w:tc>
          <w:tcPr>
            <w:tcW w:w="4258" w:type="dxa"/>
          </w:tcPr>
          <w:p w14:paraId="2A7ACB8A" w14:textId="1DF323A4" w:rsidR="000427CA" w:rsidRPr="008129F5" w:rsidRDefault="000427CA" w:rsidP="000427CA">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43DF43AD"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B457FF" w14:paraId="2FDA05A4" w14:textId="77777777" w:rsidTr="00CA52FE">
        <w:tc>
          <w:tcPr>
            <w:tcW w:w="4403" w:type="dxa"/>
            <w:gridSpan w:val="2"/>
          </w:tcPr>
          <w:p w14:paraId="5435E830" w14:textId="77777777" w:rsidR="000427CA" w:rsidRPr="000716C0" w:rsidRDefault="000427CA" w:rsidP="000427CA">
            <w:pPr>
              <w:widowControl w:val="0"/>
              <w:jc w:val="both"/>
              <w:rPr>
                <w:rFonts w:cs="Arial"/>
                <w:color w:val="FF0000"/>
                <w:lang w:val="it-IT"/>
              </w:rPr>
            </w:pPr>
          </w:p>
        </w:tc>
        <w:tc>
          <w:tcPr>
            <w:tcW w:w="852" w:type="dxa"/>
          </w:tcPr>
          <w:p w14:paraId="33195D8B" w14:textId="77777777" w:rsidR="000427CA" w:rsidRPr="008129F5" w:rsidRDefault="000427CA" w:rsidP="000427CA">
            <w:pPr>
              <w:widowControl w:val="0"/>
              <w:spacing w:line="240" w:lineRule="exact"/>
              <w:ind w:right="-180"/>
              <w:jc w:val="both"/>
              <w:rPr>
                <w:rFonts w:cs="Arial"/>
                <w:lang w:val="it-IT"/>
              </w:rPr>
            </w:pPr>
          </w:p>
        </w:tc>
        <w:tc>
          <w:tcPr>
            <w:tcW w:w="4258" w:type="dxa"/>
          </w:tcPr>
          <w:p w14:paraId="6F266ABF" w14:textId="77777777" w:rsidR="000427CA" w:rsidRPr="008129F5" w:rsidRDefault="000427CA" w:rsidP="000427CA">
            <w:pPr>
              <w:widowControl w:val="0"/>
              <w:jc w:val="both"/>
              <w:rPr>
                <w:rFonts w:cs="Arial"/>
                <w:color w:val="FF0000"/>
                <w:lang w:val="it-IT" w:eastAsia="de-DE"/>
              </w:rPr>
            </w:pPr>
          </w:p>
        </w:tc>
      </w:tr>
      <w:tr w:rsidR="000427CA" w:rsidRPr="00B457FF" w14:paraId="2BC29FBD" w14:textId="77777777" w:rsidTr="00CA52FE">
        <w:tc>
          <w:tcPr>
            <w:tcW w:w="4403" w:type="dxa"/>
            <w:gridSpan w:val="2"/>
          </w:tcPr>
          <w:p w14:paraId="5A173FEA" w14:textId="77777777" w:rsidR="000427CA" w:rsidRPr="00447350" w:rsidRDefault="000427CA" w:rsidP="000427CA">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48FBDDF5" w14:textId="77777777" w:rsidR="000427CA" w:rsidRPr="0090498C" w:rsidRDefault="000427CA" w:rsidP="000427CA">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017ED3B4" w14:textId="77777777" w:rsidR="000427CA" w:rsidRPr="008129F5" w:rsidRDefault="000427CA" w:rsidP="000427CA">
            <w:pPr>
              <w:widowControl w:val="0"/>
              <w:spacing w:line="240" w:lineRule="exact"/>
              <w:ind w:right="-180"/>
              <w:jc w:val="both"/>
              <w:rPr>
                <w:rFonts w:cs="Arial"/>
                <w:lang w:val="de-DE"/>
              </w:rPr>
            </w:pPr>
          </w:p>
        </w:tc>
        <w:tc>
          <w:tcPr>
            <w:tcW w:w="4258" w:type="dxa"/>
          </w:tcPr>
          <w:p w14:paraId="798C4FBE" w14:textId="77777777" w:rsidR="000427CA" w:rsidRPr="008129F5" w:rsidRDefault="000427CA" w:rsidP="000427CA">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16DC2470" w14:textId="77777777" w:rsidR="000427CA" w:rsidRPr="008129F5" w:rsidRDefault="000427CA" w:rsidP="000427CA">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66E97CF"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B457FF" w14:paraId="52E0EC58" w14:textId="77777777" w:rsidTr="00CA52FE">
        <w:tc>
          <w:tcPr>
            <w:tcW w:w="4403" w:type="dxa"/>
            <w:gridSpan w:val="2"/>
          </w:tcPr>
          <w:p w14:paraId="6476F0B2" w14:textId="77777777" w:rsidR="000427CA" w:rsidRPr="000716C0" w:rsidRDefault="000427CA" w:rsidP="000427CA">
            <w:pPr>
              <w:widowControl w:val="0"/>
              <w:spacing w:line="240" w:lineRule="exact"/>
              <w:jc w:val="both"/>
              <w:rPr>
                <w:rFonts w:cs="Arial"/>
                <w:color w:val="FF0000"/>
                <w:u w:val="single"/>
                <w:lang w:val="it-IT" w:eastAsia="ar-SA"/>
              </w:rPr>
            </w:pPr>
          </w:p>
        </w:tc>
        <w:tc>
          <w:tcPr>
            <w:tcW w:w="852" w:type="dxa"/>
          </w:tcPr>
          <w:p w14:paraId="41FCD11A" w14:textId="77777777" w:rsidR="000427CA" w:rsidRPr="008129F5" w:rsidRDefault="000427CA" w:rsidP="000427CA">
            <w:pPr>
              <w:widowControl w:val="0"/>
              <w:spacing w:line="240" w:lineRule="exact"/>
              <w:ind w:right="-180"/>
              <w:jc w:val="both"/>
              <w:rPr>
                <w:rFonts w:cs="Arial"/>
                <w:lang w:val="it-IT"/>
              </w:rPr>
            </w:pPr>
          </w:p>
        </w:tc>
        <w:tc>
          <w:tcPr>
            <w:tcW w:w="4258" w:type="dxa"/>
          </w:tcPr>
          <w:p w14:paraId="1AEEB6A1" w14:textId="77777777" w:rsidR="000427CA" w:rsidRPr="008129F5" w:rsidRDefault="000427CA" w:rsidP="000427CA">
            <w:pPr>
              <w:jc w:val="both"/>
              <w:rPr>
                <w:rFonts w:cs="Arial"/>
                <w:color w:val="FF0000"/>
                <w:u w:val="single"/>
                <w:lang w:val="it-IT" w:eastAsia="de-DE"/>
              </w:rPr>
            </w:pPr>
          </w:p>
        </w:tc>
      </w:tr>
      <w:tr w:rsidR="000427CA" w:rsidRPr="00B457FF" w14:paraId="3C9521AD" w14:textId="77777777" w:rsidTr="00CA52FE">
        <w:tc>
          <w:tcPr>
            <w:tcW w:w="4403" w:type="dxa"/>
            <w:gridSpan w:val="2"/>
          </w:tcPr>
          <w:p w14:paraId="19D7CC1B" w14:textId="77777777" w:rsidR="000427CA" w:rsidRPr="008752CA" w:rsidRDefault="000427CA" w:rsidP="000427CA">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06BDDD03" w14:textId="77777777" w:rsidR="000427CA" w:rsidRPr="008129F5" w:rsidRDefault="000427CA" w:rsidP="000427CA">
            <w:pPr>
              <w:widowControl w:val="0"/>
              <w:spacing w:line="240" w:lineRule="exact"/>
              <w:ind w:right="-180"/>
              <w:jc w:val="both"/>
              <w:rPr>
                <w:rFonts w:cs="Arial"/>
                <w:lang w:val="de-DE"/>
              </w:rPr>
            </w:pPr>
          </w:p>
        </w:tc>
        <w:tc>
          <w:tcPr>
            <w:tcW w:w="4258" w:type="dxa"/>
          </w:tcPr>
          <w:p w14:paraId="3CD46E38" w14:textId="13AB057A" w:rsidR="000427CA" w:rsidRPr="007A4EDC" w:rsidRDefault="000427CA" w:rsidP="000427CA">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0427CA" w:rsidRPr="00B457FF" w14:paraId="3E5305EE" w14:textId="77777777" w:rsidTr="00CA52FE">
        <w:tc>
          <w:tcPr>
            <w:tcW w:w="4403" w:type="dxa"/>
            <w:gridSpan w:val="2"/>
          </w:tcPr>
          <w:p w14:paraId="4039C0B1" w14:textId="77777777" w:rsidR="000427CA" w:rsidRPr="008752CA" w:rsidRDefault="000427CA" w:rsidP="000427CA">
            <w:pPr>
              <w:pStyle w:val="Default"/>
              <w:widowControl w:val="0"/>
              <w:spacing w:line="240" w:lineRule="exact"/>
              <w:jc w:val="both"/>
              <w:rPr>
                <w:rFonts w:cs="Arial"/>
                <w:sz w:val="20"/>
              </w:rPr>
            </w:pPr>
          </w:p>
        </w:tc>
        <w:tc>
          <w:tcPr>
            <w:tcW w:w="852" w:type="dxa"/>
          </w:tcPr>
          <w:p w14:paraId="02A20DC9" w14:textId="77777777" w:rsidR="000427CA" w:rsidRPr="008129F5" w:rsidRDefault="000427CA" w:rsidP="000427CA">
            <w:pPr>
              <w:widowControl w:val="0"/>
              <w:spacing w:line="240" w:lineRule="exact"/>
              <w:ind w:right="-180"/>
              <w:jc w:val="both"/>
              <w:rPr>
                <w:rFonts w:cs="Arial"/>
                <w:lang w:val="it-IT"/>
              </w:rPr>
            </w:pPr>
          </w:p>
        </w:tc>
        <w:tc>
          <w:tcPr>
            <w:tcW w:w="4258" w:type="dxa"/>
          </w:tcPr>
          <w:p w14:paraId="1DF79670"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B457FF" w14:paraId="3421B42B" w14:textId="77777777" w:rsidTr="00CA52FE">
        <w:tc>
          <w:tcPr>
            <w:tcW w:w="4403" w:type="dxa"/>
            <w:gridSpan w:val="2"/>
          </w:tcPr>
          <w:p w14:paraId="121751A2" w14:textId="77777777" w:rsidR="000427CA" w:rsidRPr="008752CA" w:rsidRDefault="000427CA" w:rsidP="000427CA">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3A362FC" w14:textId="77777777" w:rsidR="000427CA" w:rsidRPr="008129F5" w:rsidRDefault="000427CA" w:rsidP="000427CA">
            <w:pPr>
              <w:widowControl w:val="0"/>
              <w:spacing w:line="240" w:lineRule="exact"/>
              <w:ind w:right="-180"/>
              <w:jc w:val="both"/>
              <w:rPr>
                <w:rFonts w:cs="Arial"/>
                <w:lang w:val="de-DE"/>
              </w:rPr>
            </w:pPr>
          </w:p>
        </w:tc>
        <w:tc>
          <w:tcPr>
            <w:tcW w:w="4258" w:type="dxa"/>
          </w:tcPr>
          <w:p w14:paraId="4E191AB0" w14:textId="16E65B1D" w:rsidR="000427CA" w:rsidRPr="0090498C" w:rsidRDefault="000427CA" w:rsidP="000427CA">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0427CA" w:rsidRPr="00B457FF" w14:paraId="26ACD67E" w14:textId="77777777" w:rsidTr="00CA52FE">
        <w:tc>
          <w:tcPr>
            <w:tcW w:w="4403" w:type="dxa"/>
            <w:gridSpan w:val="2"/>
          </w:tcPr>
          <w:p w14:paraId="0C09B47C" w14:textId="77777777" w:rsidR="000427CA" w:rsidRPr="00CA39E6" w:rsidRDefault="000427CA" w:rsidP="000427CA">
            <w:pPr>
              <w:tabs>
                <w:tab w:val="left" w:pos="4098"/>
              </w:tabs>
              <w:jc w:val="both"/>
              <w:rPr>
                <w:rFonts w:cs="Arial"/>
                <w:color w:val="FF0000"/>
                <w:highlight w:val="magenta"/>
                <w:lang w:val="it-IT"/>
              </w:rPr>
            </w:pPr>
          </w:p>
        </w:tc>
        <w:tc>
          <w:tcPr>
            <w:tcW w:w="852" w:type="dxa"/>
          </w:tcPr>
          <w:p w14:paraId="6B5DAADF" w14:textId="77777777" w:rsidR="000427CA" w:rsidRPr="008129F5" w:rsidRDefault="000427CA" w:rsidP="000427CA">
            <w:pPr>
              <w:widowControl w:val="0"/>
              <w:spacing w:line="240" w:lineRule="exact"/>
              <w:ind w:right="-180"/>
              <w:jc w:val="both"/>
              <w:rPr>
                <w:rFonts w:cs="Arial"/>
                <w:lang w:val="it-IT"/>
              </w:rPr>
            </w:pPr>
          </w:p>
        </w:tc>
        <w:tc>
          <w:tcPr>
            <w:tcW w:w="4258" w:type="dxa"/>
          </w:tcPr>
          <w:p w14:paraId="03712533" w14:textId="77777777" w:rsidR="000427CA" w:rsidRPr="00A67704" w:rsidRDefault="000427CA" w:rsidP="000427CA">
            <w:pPr>
              <w:pStyle w:val="Default"/>
              <w:widowControl w:val="0"/>
              <w:spacing w:line="240" w:lineRule="exact"/>
              <w:ind w:right="6"/>
              <w:jc w:val="both"/>
              <w:rPr>
                <w:rFonts w:cs="Arial"/>
                <w:color w:val="FF0000"/>
                <w:sz w:val="20"/>
                <w:lang w:eastAsia="de-DE"/>
              </w:rPr>
            </w:pPr>
          </w:p>
        </w:tc>
      </w:tr>
      <w:tr w:rsidR="000427CA" w:rsidRPr="00B457FF" w14:paraId="19FB3DF0" w14:textId="77777777" w:rsidTr="00CA52FE">
        <w:tc>
          <w:tcPr>
            <w:tcW w:w="4403" w:type="dxa"/>
            <w:gridSpan w:val="2"/>
          </w:tcPr>
          <w:p w14:paraId="4FAD65C1" w14:textId="77777777" w:rsidR="000427CA" w:rsidRPr="008752CA" w:rsidRDefault="000427CA" w:rsidP="000427CA">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A258FFA" w14:textId="77777777" w:rsidR="000427CA" w:rsidRPr="008129F5" w:rsidRDefault="000427CA" w:rsidP="000427CA">
            <w:pPr>
              <w:widowControl w:val="0"/>
              <w:spacing w:line="240" w:lineRule="exact"/>
              <w:ind w:right="-180"/>
              <w:jc w:val="both"/>
              <w:rPr>
                <w:rFonts w:cs="Arial"/>
                <w:lang w:val="de-DE"/>
              </w:rPr>
            </w:pPr>
          </w:p>
        </w:tc>
        <w:tc>
          <w:tcPr>
            <w:tcW w:w="4258" w:type="dxa"/>
          </w:tcPr>
          <w:p w14:paraId="1E11551F" w14:textId="77777777" w:rsidR="000427CA" w:rsidRPr="0090498C" w:rsidRDefault="000427CA" w:rsidP="000427CA">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0427CA" w:rsidRPr="00B457FF" w14:paraId="2BF899AA" w14:textId="77777777" w:rsidTr="00CA52FE">
        <w:tc>
          <w:tcPr>
            <w:tcW w:w="4403" w:type="dxa"/>
            <w:gridSpan w:val="2"/>
          </w:tcPr>
          <w:p w14:paraId="5683D217" w14:textId="77777777" w:rsidR="000427CA" w:rsidRPr="008752CA" w:rsidRDefault="000427CA" w:rsidP="000427CA">
            <w:pPr>
              <w:tabs>
                <w:tab w:val="left" w:pos="4098"/>
              </w:tabs>
              <w:jc w:val="both"/>
              <w:rPr>
                <w:rFonts w:cs="Arial"/>
                <w:color w:val="FF0000"/>
                <w:lang w:val="it-IT" w:eastAsia="ar-SA"/>
              </w:rPr>
            </w:pPr>
          </w:p>
        </w:tc>
        <w:tc>
          <w:tcPr>
            <w:tcW w:w="852" w:type="dxa"/>
          </w:tcPr>
          <w:p w14:paraId="1A1F9526" w14:textId="77777777" w:rsidR="000427CA" w:rsidRPr="008129F5" w:rsidRDefault="000427CA" w:rsidP="000427CA">
            <w:pPr>
              <w:widowControl w:val="0"/>
              <w:spacing w:line="240" w:lineRule="exact"/>
              <w:ind w:right="-180"/>
              <w:jc w:val="both"/>
              <w:rPr>
                <w:rFonts w:cs="Arial"/>
                <w:lang w:val="it-IT"/>
              </w:rPr>
            </w:pPr>
          </w:p>
        </w:tc>
        <w:tc>
          <w:tcPr>
            <w:tcW w:w="4258" w:type="dxa"/>
          </w:tcPr>
          <w:p w14:paraId="48A98FA5" w14:textId="77777777" w:rsidR="000427CA" w:rsidRPr="0090498C" w:rsidRDefault="000427CA" w:rsidP="000427CA">
            <w:pPr>
              <w:pStyle w:val="Default"/>
              <w:widowControl w:val="0"/>
              <w:spacing w:line="240" w:lineRule="exact"/>
              <w:ind w:right="6"/>
              <w:jc w:val="both"/>
              <w:rPr>
                <w:rFonts w:cs="Arial"/>
                <w:color w:val="FF0000"/>
                <w:sz w:val="20"/>
                <w:szCs w:val="20"/>
                <w:lang w:eastAsia="de-DE"/>
              </w:rPr>
            </w:pPr>
          </w:p>
        </w:tc>
      </w:tr>
      <w:tr w:rsidR="000427CA" w:rsidRPr="00B457FF" w14:paraId="07CBB0D7" w14:textId="77777777" w:rsidTr="00CA52FE">
        <w:tc>
          <w:tcPr>
            <w:tcW w:w="4403" w:type="dxa"/>
            <w:gridSpan w:val="2"/>
          </w:tcPr>
          <w:p w14:paraId="7B2BD7BC" w14:textId="77777777" w:rsidR="000427CA" w:rsidRPr="008752CA" w:rsidRDefault="000427CA" w:rsidP="000427CA">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5C00445A" w14:textId="77777777" w:rsidR="000427CA" w:rsidRPr="008129F5" w:rsidRDefault="000427CA" w:rsidP="000427CA">
            <w:pPr>
              <w:widowControl w:val="0"/>
              <w:spacing w:line="240" w:lineRule="exact"/>
              <w:ind w:right="-180"/>
              <w:jc w:val="both"/>
              <w:rPr>
                <w:rFonts w:cs="Arial"/>
                <w:lang w:val="de-DE"/>
              </w:rPr>
            </w:pPr>
          </w:p>
        </w:tc>
        <w:tc>
          <w:tcPr>
            <w:tcW w:w="4258" w:type="dxa"/>
          </w:tcPr>
          <w:p w14:paraId="114B10AE" w14:textId="77777777" w:rsidR="000427CA" w:rsidRPr="0090498C" w:rsidRDefault="000427CA" w:rsidP="000427CA">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0427CA" w:rsidRPr="00440BC9" w14:paraId="1E70C03E" w14:textId="77777777" w:rsidTr="00CA52FE">
        <w:tc>
          <w:tcPr>
            <w:tcW w:w="4403" w:type="dxa"/>
            <w:gridSpan w:val="2"/>
          </w:tcPr>
          <w:p w14:paraId="2C4BE27A" w14:textId="77777777" w:rsidR="000427CA" w:rsidRPr="00CA39E6" w:rsidRDefault="000427CA" w:rsidP="000427CA">
            <w:pPr>
              <w:pStyle w:val="Default"/>
              <w:widowControl w:val="0"/>
              <w:spacing w:line="240" w:lineRule="exact"/>
              <w:jc w:val="center"/>
              <w:rPr>
                <w:rFonts w:cs="Arial"/>
                <w:sz w:val="20"/>
                <w:szCs w:val="20"/>
                <w:highlight w:val="magenta"/>
              </w:rPr>
            </w:pPr>
            <w:bookmarkStart w:id="17" w:name="_Hlk104887136"/>
            <w:r w:rsidRPr="008752CA">
              <w:rPr>
                <w:rFonts w:cs="Arial"/>
                <w:b/>
                <w:i/>
                <w:color w:val="FF0000"/>
                <w:sz w:val="20"/>
                <w:szCs w:val="20"/>
                <w:highlight w:val="green"/>
                <w:lang w:val="de-DE"/>
              </w:rPr>
              <w:t>oder</w:t>
            </w:r>
          </w:p>
        </w:tc>
        <w:tc>
          <w:tcPr>
            <w:tcW w:w="852" w:type="dxa"/>
          </w:tcPr>
          <w:p w14:paraId="763C28E6" w14:textId="77777777" w:rsidR="000427CA" w:rsidRPr="0090498C" w:rsidRDefault="000427CA" w:rsidP="000427CA">
            <w:pPr>
              <w:widowControl w:val="0"/>
              <w:spacing w:line="240" w:lineRule="exact"/>
              <w:ind w:right="-180"/>
              <w:jc w:val="center"/>
              <w:rPr>
                <w:rFonts w:cs="Arial"/>
              </w:rPr>
            </w:pPr>
          </w:p>
        </w:tc>
        <w:tc>
          <w:tcPr>
            <w:tcW w:w="4258" w:type="dxa"/>
          </w:tcPr>
          <w:p w14:paraId="7CFA03CD" w14:textId="77777777" w:rsidR="000427CA" w:rsidRPr="0090498C" w:rsidRDefault="000427CA" w:rsidP="000427CA">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bookmarkEnd w:id="17"/>
      <w:tr w:rsidR="000427CA" w:rsidRPr="00B457FF" w14:paraId="772FD002" w14:textId="77777777" w:rsidTr="00CA52FE">
        <w:tc>
          <w:tcPr>
            <w:tcW w:w="4403" w:type="dxa"/>
            <w:gridSpan w:val="2"/>
          </w:tcPr>
          <w:p w14:paraId="668BCC3C" w14:textId="77777777" w:rsidR="000427CA" w:rsidRPr="008752CA" w:rsidRDefault="000427CA" w:rsidP="000427CA">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1C26FF1A" w14:textId="77777777" w:rsidR="000427CA" w:rsidRPr="008752CA" w:rsidRDefault="000427CA" w:rsidP="000427CA">
            <w:pPr>
              <w:widowControl w:val="0"/>
              <w:spacing w:line="240" w:lineRule="exact"/>
              <w:ind w:right="-180"/>
              <w:jc w:val="both"/>
              <w:rPr>
                <w:rFonts w:cs="Arial"/>
                <w:lang w:val="de-DE"/>
              </w:rPr>
            </w:pPr>
          </w:p>
        </w:tc>
        <w:tc>
          <w:tcPr>
            <w:tcW w:w="4258" w:type="dxa"/>
          </w:tcPr>
          <w:p w14:paraId="1F15521A" w14:textId="77777777" w:rsidR="000427CA" w:rsidRDefault="000427CA" w:rsidP="000427CA">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p w14:paraId="18AB1ACC" w14:textId="77777777" w:rsidR="000427CA" w:rsidRPr="0090498C" w:rsidRDefault="000427CA" w:rsidP="000427CA">
            <w:pPr>
              <w:pStyle w:val="Default"/>
              <w:widowControl w:val="0"/>
              <w:spacing w:line="240" w:lineRule="exact"/>
              <w:ind w:right="6"/>
              <w:jc w:val="both"/>
              <w:rPr>
                <w:rFonts w:eastAsia="Andale Sans UI"/>
                <w:sz w:val="20"/>
                <w:szCs w:val="20"/>
              </w:rPr>
            </w:pPr>
          </w:p>
        </w:tc>
      </w:tr>
      <w:tr w:rsidR="000427CA" w:rsidRPr="00B457FF" w14:paraId="5FB8DAD6" w14:textId="77777777" w:rsidTr="00CA52FE">
        <w:tc>
          <w:tcPr>
            <w:tcW w:w="4403" w:type="dxa"/>
            <w:gridSpan w:val="2"/>
          </w:tcPr>
          <w:p w14:paraId="004BDD02" w14:textId="77777777" w:rsidR="000427CA" w:rsidRPr="0090498C" w:rsidRDefault="000427CA" w:rsidP="000427CA">
            <w:pPr>
              <w:pStyle w:val="Default"/>
              <w:widowControl w:val="0"/>
              <w:spacing w:line="240" w:lineRule="exact"/>
              <w:jc w:val="both"/>
              <w:rPr>
                <w:rFonts w:cs="Arial"/>
                <w:sz w:val="20"/>
              </w:rPr>
            </w:pPr>
          </w:p>
        </w:tc>
        <w:tc>
          <w:tcPr>
            <w:tcW w:w="852" w:type="dxa"/>
          </w:tcPr>
          <w:p w14:paraId="796A4800" w14:textId="77777777" w:rsidR="000427CA" w:rsidRPr="008129F5" w:rsidRDefault="000427CA" w:rsidP="000427CA">
            <w:pPr>
              <w:widowControl w:val="0"/>
              <w:spacing w:line="240" w:lineRule="exact"/>
              <w:ind w:right="-180"/>
              <w:jc w:val="both"/>
              <w:rPr>
                <w:rFonts w:cs="Arial"/>
                <w:lang w:val="it-IT"/>
              </w:rPr>
            </w:pPr>
          </w:p>
        </w:tc>
        <w:tc>
          <w:tcPr>
            <w:tcW w:w="4258" w:type="dxa"/>
          </w:tcPr>
          <w:p w14:paraId="7D5923A1"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440BC9" w14:paraId="3F1CED0E" w14:textId="77777777" w:rsidTr="00CA52FE">
        <w:tc>
          <w:tcPr>
            <w:tcW w:w="4403" w:type="dxa"/>
            <w:gridSpan w:val="2"/>
            <w:shd w:val="clear" w:color="auto" w:fill="E7E6E6" w:themeFill="background2"/>
          </w:tcPr>
          <w:p w14:paraId="51B02D9D" w14:textId="77777777" w:rsidR="000427CA" w:rsidRPr="000716C0" w:rsidRDefault="000427CA" w:rsidP="000427CA">
            <w:pPr>
              <w:pStyle w:val="Default"/>
              <w:widowControl w:val="0"/>
              <w:spacing w:line="240" w:lineRule="exact"/>
              <w:jc w:val="both"/>
              <w:rPr>
                <w:rFonts w:cs="Arial"/>
                <w:b/>
                <w:sz w:val="20"/>
              </w:rPr>
            </w:pPr>
          </w:p>
          <w:p w14:paraId="6ED2D31F" w14:textId="77777777" w:rsidR="000427CA" w:rsidRPr="0090498C" w:rsidRDefault="000427CA" w:rsidP="000427CA">
            <w:pPr>
              <w:pStyle w:val="Default"/>
              <w:widowControl w:val="0"/>
              <w:numPr>
                <w:ilvl w:val="0"/>
                <w:numId w:val="17"/>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28FA4C77" w14:textId="77777777" w:rsidR="000427CA" w:rsidRPr="00F21EC1" w:rsidRDefault="000427CA" w:rsidP="000427CA">
            <w:pPr>
              <w:widowControl w:val="0"/>
              <w:spacing w:line="240" w:lineRule="exact"/>
              <w:ind w:right="-180"/>
              <w:jc w:val="both"/>
              <w:rPr>
                <w:rFonts w:cs="Arial"/>
              </w:rPr>
            </w:pPr>
          </w:p>
        </w:tc>
        <w:tc>
          <w:tcPr>
            <w:tcW w:w="4258" w:type="dxa"/>
            <w:shd w:val="clear" w:color="auto" w:fill="E7E6E6" w:themeFill="background2"/>
          </w:tcPr>
          <w:p w14:paraId="255442FB" w14:textId="77777777" w:rsidR="000427CA" w:rsidRDefault="000427CA" w:rsidP="000427CA">
            <w:pPr>
              <w:pStyle w:val="Default"/>
              <w:widowControl w:val="0"/>
              <w:spacing w:line="240" w:lineRule="exact"/>
              <w:ind w:right="6"/>
              <w:jc w:val="both"/>
              <w:rPr>
                <w:rFonts w:cs="Arial"/>
                <w:b/>
                <w:sz w:val="20"/>
              </w:rPr>
            </w:pPr>
          </w:p>
          <w:p w14:paraId="2C9A512E" w14:textId="77777777" w:rsidR="000427CA" w:rsidRDefault="000427CA" w:rsidP="000427CA">
            <w:pPr>
              <w:pStyle w:val="Default"/>
              <w:widowControl w:val="0"/>
              <w:numPr>
                <w:ilvl w:val="0"/>
                <w:numId w:val="18"/>
              </w:numPr>
              <w:spacing w:line="240" w:lineRule="exact"/>
              <w:ind w:left="425" w:hanging="425"/>
              <w:rPr>
                <w:rFonts w:cs="Arial"/>
                <w:b/>
                <w:sz w:val="20"/>
              </w:rPr>
            </w:pPr>
            <w:r w:rsidRPr="00277FC6">
              <w:rPr>
                <w:rFonts w:cs="Arial"/>
                <w:b/>
                <w:sz w:val="20"/>
              </w:rPr>
              <w:t>INFORMAZIONI E COMUNICAZIONI</w:t>
            </w:r>
          </w:p>
          <w:p w14:paraId="37291BD1"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440BC9" w14:paraId="2D67F030" w14:textId="77777777" w:rsidTr="00CA52FE">
        <w:tc>
          <w:tcPr>
            <w:tcW w:w="4403" w:type="dxa"/>
            <w:gridSpan w:val="2"/>
          </w:tcPr>
          <w:p w14:paraId="53BEFA8A" w14:textId="77777777" w:rsidR="000427CA" w:rsidRPr="0090498C" w:rsidRDefault="000427CA" w:rsidP="000427CA">
            <w:pPr>
              <w:pStyle w:val="Default"/>
              <w:widowControl w:val="0"/>
              <w:spacing w:line="240" w:lineRule="exact"/>
              <w:jc w:val="both"/>
              <w:rPr>
                <w:rFonts w:cs="Arial"/>
                <w:sz w:val="20"/>
              </w:rPr>
            </w:pPr>
          </w:p>
        </w:tc>
        <w:tc>
          <w:tcPr>
            <w:tcW w:w="852" w:type="dxa"/>
          </w:tcPr>
          <w:p w14:paraId="609E72C5" w14:textId="77777777" w:rsidR="000427CA" w:rsidRPr="00F21EC1" w:rsidRDefault="000427CA" w:rsidP="000427CA">
            <w:pPr>
              <w:widowControl w:val="0"/>
              <w:spacing w:line="240" w:lineRule="exact"/>
              <w:ind w:right="-180"/>
              <w:jc w:val="both"/>
              <w:rPr>
                <w:rFonts w:cs="Arial"/>
              </w:rPr>
            </w:pPr>
          </w:p>
        </w:tc>
        <w:tc>
          <w:tcPr>
            <w:tcW w:w="4258" w:type="dxa"/>
          </w:tcPr>
          <w:p w14:paraId="39A5EC53"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440BC9" w14:paraId="129594B1" w14:textId="77777777" w:rsidTr="00CA52FE">
        <w:tc>
          <w:tcPr>
            <w:tcW w:w="4403" w:type="dxa"/>
            <w:gridSpan w:val="2"/>
          </w:tcPr>
          <w:p w14:paraId="07763895" w14:textId="77777777" w:rsidR="000427CA" w:rsidRPr="00353971" w:rsidRDefault="000427CA" w:rsidP="000427CA">
            <w:pPr>
              <w:pStyle w:val="Default"/>
              <w:widowControl w:val="0"/>
              <w:numPr>
                <w:ilvl w:val="1"/>
                <w:numId w:val="18"/>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5D65691E" w14:textId="77777777" w:rsidR="000427CA" w:rsidRPr="00353971" w:rsidRDefault="000427CA" w:rsidP="000427CA">
            <w:pPr>
              <w:widowControl w:val="0"/>
              <w:spacing w:line="240" w:lineRule="exact"/>
              <w:ind w:right="-180"/>
              <w:jc w:val="both"/>
              <w:rPr>
                <w:rFonts w:cs="Arial"/>
                <w:b/>
                <w:bCs/>
              </w:rPr>
            </w:pPr>
          </w:p>
        </w:tc>
        <w:tc>
          <w:tcPr>
            <w:tcW w:w="4258" w:type="dxa"/>
          </w:tcPr>
          <w:p w14:paraId="167E9E8F" w14:textId="77777777" w:rsidR="000427CA" w:rsidRPr="00353971" w:rsidRDefault="000427CA" w:rsidP="000427CA">
            <w:pPr>
              <w:pStyle w:val="Default"/>
              <w:widowControl w:val="0"/>
              <w:numPr>
                <w:ilvl w:val="1"/>
                <w:numId w:val="17"/>
              </w:numPr>
              <w:spacing w:line="240" w:lineRule="exact"/>
              <w:ind w:left="565" w:hanging="565"/>
              <w:jc w:val="both"/>
              <w:rPr>
                <w:rFonts w:cs="Arial"/>
                <w:b/>
                <w:sz w:val="20"/>
              </w:rPr>
            </w:pPr>
            <w:r w:rsidRPr="00353971">
              <w:rPr>
                <w:rFonts w:cs="Arial"/>
                <w:b/>
                <w:sz w:val="20"/>
              </w:rPr>
              <w:t>INFORMAZIONI E COMUNICAZIONI</w:t>
            </w:r>
          </w:p>
        </w:tc>
      </w:tr>
      <w:tr w:rsidR="000427CA" w:rsidRPr="00440BC9" w14:paraId="6739A1FF" w14:textId="77777777" w:rsidTr="00CA52FE">
        <w:tc>
          <w:tcPr>
            <w:tcW w:w="4403" w:type="dxa"/>
            <w:gridSpan w:val="2"/>
          </w:tcPr>
          <w:p w14:paraId="0F75FB62" w14:textId="77777777" w:rsidR="000427CA" w:rsidRPr="0090498C" w:rsidRDefault="000427CA" w:rsidP="000427CA">
            <w:pPr>
              <w:pStyle w:val="Default"/>
              <w:widowControl w:val="0"/>
              <w:spacing w:line="240" w:lineRule="exact"/>
              <w:jc w:val="both"/>
              <w:rPr>
                <w:rFonts w:cs="Arial"/>
                <w:sz w:val="20"/>
              </w:rPr>
            </w:pPr>
          </w:p>
        </w:tc>
        <w:tc>
          <w:tcPr>
            <w:tcW w:w="852" w:type="dxa"/>
          </w:tcPr>
          <w:p w14:paraId="3C39911B" w14:textId="77777777" w:rsidR="000427CA" w:rsidRPr="00F21EC1" w:rsidRDefault="000427CA" w:rsidP="000427CA">
            <w:pPr>
              <w:widowControl w:val="0"/>
              <w:spacing w:line="240" w:lineRule="exact"/>
              <w:ind w:right="-180"/>
              <w:jc w:val="both"/>
              <w:rPr>
                <w:rFonts w:cs="Arial"/>
              </w:rPr>
            </w:pPr>
          </w:p>
        </w:tc>
        <w:tc>
          <w:tcPr>
            <w:tcW w:w="4258" w:type="dxa"/>
          </w:tcPr>
          <w:p w14:paraId="07807C9F"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B457FF" w14:paraId="6878CA30" w14:textId="77777777" w:rsidTr="00CA52FE">
        <w:tc>
          <w:tcPr>
            <w:tcW w:w="4403" w:type="dxa"/>
            <w:gridSpan w:val="2"/>
          </w:tcPr>
          <w:p w14:paraId="2908A35B"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30" w:history="1">
              <w:r w:rsidRPr="008752CA">
                <w:rPr>
                  <w:rStyle w:val="Hyperlink"/>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4B6FAD3B" w14:textId="77777777" w:rsidR="000427CA" w:rsidRPr="008129F5" w:rsidRDefault="000427CA" w:rsidP="000427CA">
            <w:pPr>
              <w:widowControl w:val="0"/>
              <w:spacing w:line="240" w:lineRule="exact"/>
              <w:ind w:right="-180"/>
              <w:jc w:val="both"/>
              <w:rPr>
                <w:rFonts w:cs="Arial"/>
                <w:lang w:val="de-DE"/>
              </w:rPr>
            </w:pPr>
          </w:p>
        </w:tc>
        <w:tc>
          <w:tcPr>
            <w:tcW w:w="4258" w:type="dxa"/>
          </w:tcPr>
          <w:p w14:paraId="16557BBD" w14:textId="77777777" w:rsidR="000427CA" w:rsidRPr="00FD44E6" w:rsidRDefault="000427CA" w:rsidP="000427CA">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1" w:history="1">
              <w:r w:rsidRPr="00C52380">
                <w:rPr>
                  <w:rStyle w:val="Hyperlink"/>
                  <w:rFonts w:cs="Arial"/>
                  <w:sz w:val="20"/>
                  <w:szCs w:val="20"/>
                </w:rPr>
                <w:t>www.bandi-altoadige.it</w:t>
              </w:r>
            </w:hyperlink>
            <w:r w:rsidRPr="00C52380">
              <w:rPr>
                <w:rFonts w:cs="Arial"/>
                <w:sz w:val="20"/>
                <w:szCs w:val="20"/>
              </w:rPr>
              <w:t xml:space="preserve"> / </w:t>
            </w:r>
            <w:hyperlink r:id="rId32" w:history="1">
              <w:r w:rsidRPr="00C52380">
                <w:rPr>
                  <w:rStyle w:val="Hyperlink"/>
                  <w:rFonts w:cs="Arial"/>
                  <w:sz w:val="20"/>
                  <w:szCs w:val="20"/>
                </w:rPr>
                <w:t>www.ausschreibungen-suedtirol.it</w:t>
              </w:r>
            </w:hyperlink>
            <w:r w:rsidRPr="00C52380">
              <w:rPr>
                <w:rFonts w:cs="Arial"/>
                <w:bCs/>
                <w:color w:val="auto"/>
                <w:sz w:val="20"/>
                <w:szCs w:val="20"/>
              </w:rPr>
              <w:t>.</w:t>
            </w:r>
          </w:p>
        </w:tc>
      </w:tr>
      <w:tr w:rsidR="000427CA" w:rsidRPr="00B457FF" w14:paraId="40336BB4" w14:textId="77777777" w:rsidTr="00CA52FE">
        <w:tc>
          <w:tcPr>
            <w:tcW w:w="4403" w:type="dxa"/>
            <w:gridSpan w:val="2"/>
          </w:tcPr>
          <w:p w14:paraId="7CF18D0B" w14:textId="77777777" w:rsidR="000427CA" w:rsidRPr="008752CA" w:rsidRDefault="000427CA" w:rsidP="000427CA">
            <w:pPr>
              <w:pStyle w:val="Default"/>
              <w:widowControl w:val="0"/>
              <w:spacing w:line="240" w:lineRule="exact"/>
              <w:jc w:val="both"/>
              <w:rPr>
                <w:rFonts w:cs="Arial"/>
                <w:sz w:val="20"/>
              </w:rPr>
            </w:pPr>
          </w:p>
        </w:tc>
        <w:tc>
          <w:tcPr>
            <w:tcW w:w="852" w:type="dxa"/>
          </w:tcPr>
          <w:p w14:paraId="59BCD7A1" w14:textId="77777777" w:rsidR="000427CA" w:rsidRPr="008129F5" w:rsidRDefault="000427CA" w:rsidP="000427CA">
            <w:pPr>
              <w:widowControl w:val="0"/>
              <w:spacing w:line="240" w:lineRule="exact"/>
              <w:ind w:right="-180"/>
              <w:jc w:val="both"/>
              <w:rPr>
                <w:rFonts w:cs="Arial"/>
                <w:lang w:val="it-IT"/>
              </w:rPr>
            </w:pPr>
          </w:p>
        </w:tc>
        <w:tc>
          <w:tcPr>
            <w:tcW w:w="4258" w:type="dxa"/>
          </w:tcPr>
          <w:p w14:paraId="3CA92669" w14:textId="77777777" w:rsidR="000427CA" w:rsidRPr="00FD44E6" w:rsidRDefault="000427CA" w:rsidP="000427CA">
            <w:pPr>
              <w:pStyle w:val="Default"/>
              <w:widowControl w:val="0"/>
              <w:spacing w:line="240" w:lineRule="exact"/>
              <w:ind w:right="6"/>
              <w:jc w:val="both"/>
              <w:rPr>
                <w:rFonts w:eastAsia="Andale Sans UI"/>
                <w:sz w:val="20"/>
              </w:rPr>
            </w:pPr>
          </w:p>
        </w:tc>
      </w:tr>
      <w:tr w:rsidR="000427CA" w:rsidRPr="00B457FF" w14:paraId="7FB9FA6F" w14:textId="77777777" w:rsidTr="00CA52FE">
        <w:tc>
          <w:tcPr>
            <w:tcW w:w="4403" w:type="dxa"/>
            <w:gridSpan w:val="2"/>
          </w:tcPr>
          <w:p w14:paraId="0FB79EE7"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1257B47A" w14:textId="77777777" w:rsidR="000427CA" w:rsidRPr="008129F5" w:rsidRDefault="000427CA" w:rsidP="000427CA">
            <w:pPr>
              <w:widowControl w:val="0"/>
              <w:spacing w:line="240" w:lineRule="exact"/>
              <w:ind w:right="-180"/>
              <w:jc w:val="both"/>
              <w:rPr>
                <w:rFonts w:cs="Arial"/>
                <w:lang w:val="de-DE"/>
              </w:rPr>
            </w:pPr>
          </w:p>
        </w:tc>
        <w:tc>
          <w:tcPr>
            <w:tcW w:w="4258" w:type="dxa"/>
          </w:tcPr>
          <w:p w14:paraId="49B35468" w14:textId="77777777" w:rsidR="000427CA" w:rsidRPr="00B4580A" w:rsidRDefault="000427CA" w:rsidP="000427CA">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0427CA" w:rsidRPr="00B457FF" w14:paraId="2CFC24FA" w14:textId="77777777" w:rsidTr="00CA52FE">
        <w:tc>
          <w:tcPr>
            <w:tcW w:w="4403" w:type="dxa"/>
            <w:gridSpan w:val="2"/>
          </w:tcPr>
          <w:p w14:paraId="1CC980AB" w14:textId="77777777" w:rsidR="000427CA" w:rsidRPr="008752CA" w:rsidRDefault="000427CA" w:rsidP="000427CA">
            <w:pPr>
              <w:pStyle w:val="Default"/>
              <w:widowControl w:val="0"/>
              <w:spacing w:line="240" w:lineRule="exact"/>
              <w:jc w:val="both"/>
              <w:rPr>
                <w:rFonts w:cs="Arial"/>
                <w:sz w:val="20"/>
              </w:rPr>
            </w:pPr>
          </w:p>
        </w:tc>
        <w:tc>
          <w:tcPr>
            <w:tcW w:w="852" w:type="dxa"/>
          </w:tcPr>
          <w:p w14:paraId="7959DBD6" w14:textId="77777777" w:rsidR="000427CA" w:rsidRPr="008129F5" w:rsidRDefault="000427CA" w:rsidP="000427CA">
            <w:pPr>
              <w:widowControl w:val="0"/>
              <w:spacing w:line="240" w:lineRule="exact"/>
              <w:ind w:right="-180"/>
              <w:jc w:val="both"/>
              <w:rPr>
                <w:rFonts w:cs="Arial"/>
                <w:lang w:val="it-IT"/>
              </w:rPr>
            </w:pPr>
          </w:p>
        </w:tc>
        <w:tc>
          <w:tcPr>
            <w:tcW w:w="4258" w:type="dxa"/>
          </w:tcPr>
          <w:p w14:paraId="07539808" w14:textId="77777777" w:rsidR="000427CA" w:rsidRPr="00B4580A" w:rsidRDefault="000427CA" w:rsidP="000427CA">
            <w:pPr>
              <w:pStyle w:val="Default"/>
              <w:widowControl w:val="0"/>
              <w:spacing w:line="240" w:lineRule="exact"/>
              <w:ind w:right="6"/>
              <w:jc w:val="both"/>
              <w:rPr>
                <w:rFonts w:eastAsia="Andale Sans UI"/>
                <w:sz w:val="20"/>
              </w:rPr>
            </w:pPr>
          </w:p>
        </w:tc>
      </w:tr>
      <w:tr w:rsidR="000427CA" w:rsidRPr="00B457FF" w14:paraId="14D70D93" w14:textId="77777777" w:rsidTr="00CA52FE">
        <w:tc>
          <w:tcPr>
            <w:tcW w:w="4403" w:type="dxa"/>
            <w:gridSpan w:val="2"/>
          </w:tcPr>
          <w:p w14:paraId="60235BE4" w14:textId="77777777" w:rsidR="000427CA" w:rsidRPr="00ED730C" w:rsidRDefault="000427CA" w:rsidP="000427CA">
            <w:pPr>
              <w:pStyle w:val="Default"/>
              <w:widowControl w:val="0"/>
              <w:spacing w:line="240" w:lineRule="exact"/>
              <w:jc w:val="both"/>
              <w:rPr>
                <w:rFonts w:cs="Arial"/>
                <w:sz w:val="20"/>
                <w:szCs w:val="20"/>
                <w:lang w:val="de-DE"/>
              </w:rPr>
            </w:pPr>
            <w:r w:rsidRPr="00ED730C">
              <w:rPr>
                <w:rFonts w:cs="Arial"/>
                <w:sz w:val="20"/>
                <w:szCs w:val="20"/>
                <w:lang w:val="de-DE"/>
              </w:rPr>
              <w:t>Angesichts der Tatsache, dass bei telematischen</w:t>
            </w:r>
          </w:p>
          <w:p w14:paraId="47892833" w14:textId="252AB0E0" w:rsidR="000427CA" w:rsidRPr="00ED730C" w:rsidRDefault="000427CA" w:rsidP="000427CA">
            <w:pPr>
              <w:pStyle w:val="Default"/>
              <w:widowControl w:val="0"/>
              <w:spacing w:line="240" w:lineRule="exact"/>
              <w:jc w:val="both"/>
              <w:rPr>
                <w:rFonts w:cs="Arial"/>
                <w:sz w:val="20"/>
                <w:lang w:val="de-DE"/>
              </w:rPr>
            </w:pPr>
            <w:r w:rsidRPr="00ED730C">
              <w:rPr>
                <w:rFonts w:cs="Arial"/>
                <w:sz w:val="20"/>
                <w:szCs w:val="20"/>
                <w:lang w:val="de-DE"/>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w:t>
            </w:r>
            <w:r w:rsidRPr="00ED730C">
              <w:rPr>
                <w:rFonts w:cs="Arial"/>
                <w:sz w:val="20"/>
                <w:lang w:val="de-DE"/>
              </w:rPr>
              <w:t xml:space="preserve"> (Art. 21 LG 3/2020).</w:t>
            </w:r>
          </w:p>
        </w:tc>
        <w:tc>
          <w:tcPr>
            <w:tcW w:w="852" w:type="dxa"/>
          </w:tcPr>
          <w:p w14:paraId="73D7F55B" w14:textId="77777777" w:rsidR="000427CA" w:rsidRPr="00ED730C" w:rsidRDefault="000427CA" w:rsidP="000427CA">
            <w:pPr>
              <w:widowControl w:val="0"/>
              <w:spacing w:line="240" w:lineRule="exact"/>
              <w:ind w:right="-180"/>
              <w:jc w:val="both"/>
              <w:rPr>
                <w:rFonts w:cs="Arial"/>
                <w:lang w:val="de-DE"/>
              </w:rPr>
            </w:pPr>
          </w:p>
        </w:tc>
        <w:tc>
          <w:tcPr>
            <w:tcW w:w="4258" w:type="dxa"/>
          </w:tcPr>
          <w:p w14:paraId="3EEC932D" w14:textId="029B9188" w:rsidR="000427CA" w:rsidRPr="00CC0A28" w:rsidRDefault="000427CA" w:rsidP="000427CA">
            <w:pPr>
              <w:pStyle w:val="Default"/>
              <w:widowControl w:val="0"/>
              <w:spacing w:line="240" w:lineRule="exact"/>
              <w:ind w:right="6"/>
              <w:jc w:val="both"/>
              <w:rPr>
                <w:rFonts w:eastAsia="Andale Sans UI"/>
                <w:color w:val="auto"/>
                <w:sz w:val="20"/>
                <w:szCs w:val="20"/>
              </w:rPr>
            </w:pPr>
            <w:bookmarkStart w:id="18" w:name="_Hlk39162700"/>
            <w:r w:rsidRPr="00ED730C">
              <w:rPr>
                <w:rFonts w:eastAsia="Andale Sans UI"/>
                <w:color w:val="auto"/>
                <w:sz w:val="20"/>
                <w:szCs w:val="20"/>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bookmarkEnd w:id="18"/>
          </w:p>
        </w:tc>
      </w:tr>
      <w:tr w:rsidR="000427CA" w:rsidRPr="00B457FF" w14:paraId="1B287BBC" w14:textId="77777777" w:rsidTr="00CA52FE">
        <w:tc>
          <w:tcPr>
            <w:tcW w:w="4403" w:type="dxa"/>
            <w:gridSpan w:val="2"/>
          </w:tcPr>
          <w:p w14:paraId="19308D48" w14:textId="77777777" w:rsidR="000427CA" w:rsidRPr="00B4580A" w:rsidRDefault="000427CA" w:rsidP="000427CA">
            <w:pPr>
              <w:pStyle w:val="Default"/>
              <w:widowControl w:val="0"/>
              <w:spacing w:line="240" w:lineRule="exact"/>
              <w:jc w:val="both"/>
              <w:rPr>
                <w:rFonts w:cs="Arial"/>
                <w:sz w:val="20"/>
              </w:rPr>
            </w:pPr>
          </w:p>
        </w:tc>
        <w:tc>
          <w:tcPr>
            <w:tcW w:w="852" w:type="dxa"/>
          </w:tcPr>
          <w:p w14:paraId="76A8C491" w14:textId="77777777" w:rsidR="000427CA" w:rsidRPr="008129F5" w:rsidRDefault="000427CA" w:rsidP="000427CA">
            <w:pPr>
              <w:widowControl w:val="0"/>
              <w:spacing w:line="240" w:lineRule="exact"/>
              <w:ind w:right="-180"/>
              <w:jc w:val="both"/>
              <w:rPr>
                <w:rFonts w:cs="Arial"/>
                <w:lang w:val="it-IT"/>
              </w:rPr>
            </w:pPr>
          </w:p>
        </w:tc>
        <w:tc>
          <w:tcPr>
            <w:tcW w:w="4258" w:type="dxa"/>
          </w:tcPr>
          <w:p w14:paraId="4389DE78" w14:textId="77777777" w:rsidR="000427CA" w:rsidRPr="00B4580A" w:rsidRDefault="000427CA" w:rsidP="000427CA">
            <w:pPr>
              <w:pStyle w:val="Default"/>
              <w:widowControl w:val="0"/>
              <w:spacing w:line="240" w:lineRule="exact"/>
              <w:ind w:right="6"/>
              <w:jc w:val="both"/>
              <w:rPr>
                <w:rFonts w:eastAsia="Andale Sans UI"/>
                <w:sz w:val="20"/>
              </w:rPr>
            </w:pPr>
          </w:p>
        </w:tc>
      </w:tr>
      <w:tr w:rsidR="000427CA" w:rsidRPr="00B457FF" w14:paraId="3DF0FAAB" w14:textId="77777777" w:rsidTr="00CA52FE">
        <w:tc>
          <w:tcPr>
            <w:tcW w:w="4403" w:type="dxa"/>
            <w:gridSpan w:val="2"/>
          </w:tcPr>
          <w:p w14:paraId="7B1FA27A" w14:textId="77777777" w:rsidR="000427CA" w:rsidRPr="000716C0" w:rsidRDefault="000427CA" w:rsidP="000427CA">
            <w:pPr>
              <w:pStyle w:val="Default"/>
              <w:widowControl w:val="0"/>
              <w:numPr>
                <w:ilvl w:val="1"/>
                <w:numId w:val="18"/>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07A91198" w14:textId="77777777" w:rsidR="000427CA" w:rsidRPr="008129F5" w:rsidRDefault="000427CA" w:rsidP="000427CA">
            <w:pPr>
              <w:widowControl w:val="0"/>
              <w:spacing w:line="240" w:lineRule="exact"/>
              <w:ind w:right="-180"/>
              <w:jc w:val="both"/>
              <w:rPr>
                <w:rFonts w:cs="Arial"/>
                <w:lang w:val="de-DE"/>
              </w:rPr>
            </w:pPr>
          </w:p>
        </w:tc>
        <w:tc>
          <w:tcPr>
            <w:tcW w:w="4258" w:type="dxa"/>
          </w:tcPr>
          <w:p w14:paraId="7C149DA7" w14:textId="77777777" w:rsidR="000427CA" w:rsidRPr="000716C0" w:rsidRDefault="000427CA" w:rsidP="000427CA">
            <w:pPr>
              <w:pStyle w:val="Default"/>
              <w:widowControl w:val="0"/>
              <w:numPr>
                <w:ilvl w:val="1"/>
                <w:numId w:val="17"/>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0427CA" w:rsidRPr="00B457FF" w14:paraId="2F16E755" w14:textId="77777777" w:rsidTr="00CA52FE">
        <w:tc>
          <w:tcPr>
            <w:tcW w:w="4403" w:type="dxa"/>
            <w:gridSpan w:val="2"/>
          </w:tcPr>
          <w:p w14:paraId="60CD3448" w14:textId="77777777" w:rsidR="000427CA" w:rsidRPr="000716C0" w:rsidRDefault="000427CA" w:rsidP="000427CA">
            <w:pPr>
              <w:pStyle w:val="Default"/>
              <w:widowControl w:val="0"/>
              <w:spacing w:line="240" w:lineRule="exact"/>
              <w:jc w:val="both"/>
              <w:rPr>
                <w:rFonts w:cs="Arial"/>
                <w:sz w:val="20"/>
              </w:rPr>
            </w:pPr>
          </w:p>
        </w:tc>
        <w:tc>
          <w:tcPr>
            <w:tcW w:w="852" w:type="dxa"/>
          </w:tcPr>
          <w:p w14:paraId="3B5B96E8" w14:textId="77777777" w:rsidR="000427CA" w:rsidRPr="008129F5" w:rsidRDefault="000427CA" w:rsidP="000427CA">
            <w:pPr>
              <w:widowControl w:val="0"/>
              <w:spacing w:line="240" w:lineRule="exact"/>
              <w:ind w:right="-180"/>
              <w:jc w:val="both"/>
              <w:rPr>
                <w:rFonts w:cs="Arial"/>
                <w:lang w:val="it-IT"/>
              </w:rPr>
            </w:pPr>
          </w:p>
        </w:tc>
        <w:tc>
          <w:tcPr>
            <w:tcW w:w="4258" w:type="dxa"/>
          </w:tcPr>
          <w:p w14:paraId="43B91993" w14:textId="77777777" w:rsidR="000427CA" w:rsidRPr="000716C0" w:rsidRDefault="000427CA" w:rsidP="000427CA">
            <w:pPr>
              <w:pStyle w:val="Default"/>
              <w:widowControl w:val="0"/>
              <w:spacing w:line="240" w:lineRule="exact"/>
              <w:ind w:right="6"/>
              <w:jc w:val="both"/>
              <w:rPr>
                <w:rFonts w:eastAsia="Andale Sans UI"/>
                <w:sz w:val="20"/>
              </w:rPr>
            </w:pPr>
          </w:p>
        </w:tc>
      </w:tr>
      <w:tr w:rsidR="000427CA" w:rsidRPr="00B457FF" w14:paraId="5EDEDEF5" w14:textId="77777777" w:rsidTr="00CA52FE">
        <w:tc>
          <w:tcPr>
            <w:tcW w:w="4403" w:type="dxa"/>
            <w:gridSpan w:val="2"/>
          </w:tcPr>
          <w:p w14:paraId="1CB573EF" w14:textId="77777777" w:rsidR="000427CA" w:rsidRPr="009229C3" w:rsidRDefault="000427CA" w:rsidP="000427CA">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782D594F" w14:textId="77777777" w:rsidR="000427CA" w:rsidRPr="008129F5" w:rsidRDefault="000427CA" w:rsidP="000427CA">
            <w:pPr>
              <w:widowControl w:val="0"/>
              <w:spacing w:line="240" w:lineRule="exact"/>
              <w:ind w:right="-180"/>
              <w:jc w:val="both"/>
              <w:rPr>
                <w:rFonts w:cs="Arial"/>
                <w:lang w:val="de-DE"/>
              </w:rPr>
            </w:pPr>
          </w:p>
        </w:tc>
        <w:tc>
          <w:tcPr>
            <w:tcW w:w="4258" w:type="dxa"/>
          </w:tcPr>
          <w:p w14:paraId="7EC82275" w14:textId="77777777" w:rsidR="000427CA" w:rsidRPr="000716C0" w:rsidRDefault="000427CA" w:rsidP="000427CA">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0427CA" w:rsidRPr="00B457FF" w14:paraId="22847739" w14:textId="77777777" w:rsidTr="00CA52FE">
        <w:tc>
          <w:tcPr>
            <w:tcW w:w="4403" w:type="dxa"/>
            <w:gridSpan w:val="2"/>
          </w:tcPr>
          <w:p w14:paraId="271C51F8" w14:textId="77777777" w:rsidR="000427CA" w:rsidRPr="009229C3" w:rsidRDefault="000427CA" w:rsidP="000427CA">
            <w:pPr>
              <w:pStyle w:val="Default"/>
              <w:widowControl w:val="0"/>
              <w:spacing w:line="240" w:lineRule="exact"/>
              <w:jc w:val="both"/>
              <w:rPr>
                <w:rFonts w:cs="Arial"/>
                <w:sz w:val="20"/>
              </w:rPr>
            </w:pPr>
          </w:p>
        </w:tc>
        <w:tc>
          <w:tcPr>
            <w:tcW w:w="852" w:type="dxa"/>
          </w:tcPr>
          <w:p w14:paraId="04815F54" w14:textId="77777777" w:rsidR="000427CA" w:rsidRPr="008129F5" w:rsidRDefault="000427CA" w:rsidP="000427CA">
            <w:pPr>
              <w:widowControl w:val="0"/>
              <w:spacing w:line="240" w:lineRule="exact"/>
              <w:ind w:right="-180"/>
              <w:jc w:val="both"/>
              <w:rPr>
                <w:rFonts w:cs="Arial"/>
                <w:lang w:val="it-IT"/>
              </w:rPr>
            </w:pPr>
          </w:p>
        </w:tc>
        <w:tc>
          <w:tcPr>
            <w:tcW w:w="4258" w:type="dxa"/>
          </w:tcPr>
          <w:p w14:paraId="7232D0E3" w14:textId="77777777" w:rsidR="000427CA" w:rsidRPr="000716C0" w:rsidRDefault="000427CA" w:rsidP="000427CA">
            <w:pPr>
              <w:pStyle w:val="Default"/>
              <w:widowControl w:val="0"/>
              <w:spacing w:line="240" w:lineRule="exact"/>
              <w:ind w:right="6"/>
              <w:jc w:val="both"/>
              <w:rPr>
                <w:rFonts w:eastAsia="Andale Sans UI"/>
                <w:sz w:val="20"/>
              </w:rPr>
            </w:pPr>
          </w:p>
        </w:tc>
      </w:tr>
      <w:tr w:rsidR="000427CA" w:rsidRPr="00B457FF" w14:paraId="03188929" w14:textId="77777777" w:rsidTr="00CA52FE">
        <w:tc>
          <w:tcPr>
            <w:tcW w:w="4403" w:type="dxa"/>
            <w:gridSpan w:val="2"/>
          </w:tcPr>
          <w:p w14:paraId="4EDE88C4" w14:textId="77777777" w:rsidR="000427CA" w:rsidRPr="009229C3" w:rsidRDefault="000427CA" w:rsidP="000427CA">
            <w:pPr>
              <w:widowControl w:val="0"/>
              <w:contextualSpacing/>
              <w:jc w:val="both"/>
              <w:rPr>
                <w:rFonts w:cs="Arial"/>
                <w:lang w:val="de-DE"/>
              </w:rPr>
            </w:pPr>
            <w:r w:rsidRPr="009229C3">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4A31B6D9" w14:textId="77777777" w:rsidR="000427CA" w:rsidRPr="009229C3" w:rsidRDefault="000427CA" w:rsidP="000427CA">
            <w:pPr>
              <w:widowControl w:val="0"/>
              <w:contextualSpacing/>
              <w:jc w:val="both"/>
              <w:rPr>
                <w:rFonts w:cs="Arial"/>
                <w:lang w:val="de-DE"/>
              </w:rPr>
            </w:pPr>
          </w:p>
          <w:p w14:paraId="70406F08" w14:textId="77777777" w:rsidR="000427CA" w:rsidRPr="009229C3" w:rsidRDefault="000427CA" w:rsidP="000427CA">
            <w:pPr>
              <w:pStyle w:val="Default"/>
              <w:widowControl w:val="0"/>
              <w:spacing w:line="240" w:lineRule="exact"/>
              <w:jc w:val="both"/>
              <w:rPr>
                <w:rFonts w:cs="Arial"/>
                <w:sz w:val="20"/>
                <w:lang w:val="de-DE"/>
              </w:rPr>
            </w:pPr>
            <w:r w:rsidRPr="009229C3">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72F07BB1" w14:textId="77777777" w:rsidR="000427CA" w:rsidRPr="008129F5" w:rsidRDefault="000427CA" w:rsidP="000427CA">
            <w:pPr>
              <w:widowControl w:val="0"/>
              <w:spacing w:line="240" w:lineRule="exact"/>
              <w:ind w:right="-180"/>
              <w:jc w:val="both"/>
              <w:rPr>
                <w:rFonts w:cs="Arial"/>
                <w:lang w:val="de-DE"/>
              </w:rPr>
            </w:pPr>
          </w:p>
        </w:tc>
        <w:tc>
          <w:tcPr>
            <w:tcW w:w="4258" w:type="dxa"/>
          </w:tcPr>
          <w:p w14:paraId="0EC623D3" w14:textId="77777777" w:rsidR="000427CA" w:rsidRPr="008129F5" w:rsidRDefault="000427CA" w:rsidP="000427CA">
            <w:pPr>
              <w:widowControl w:val="0"/>
              <w:jc w:val="both"/>
              <w:rPr>
                <w:rFonts w:cs="Arial"/>
                <w:lang w:val="it-IT"/>
              </w:rPr>
            </w:pPr>
            <w:r w:rsidRPr="008129F5">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62590621" w14:textId="77777777" w:rsidR="000427CA" w:rsidRDefault="000427CA" w:rsidP="000427CA">
            <w:pPr>
              <w:widowControl w:val="0"/>
              <w:jc w:val="both"/>
              <w:rPr>
                <w:rFonts w:cs="Arial"/>
                <w:lang w:val="it-IT"/>
              </w:rPr>
            </w:pPr>
          </w:p>
          <w:p w14:paraId="0C4D0DD6" w14:textId="77777777" w:rsidR="000427CA" w:rsidRPr="00FA5F8E" w:rsidRDefault="000427CA" w:rsidP="000427CA">
            <w:pPr>
              <w:widowControl w:val="0"/>
              <w:jc w:val="both"/>
              <w:rPr>
                <w:rFonts w:cs="Arial"/>
                <w:lang w:val="it-IT"/>
              </w:rPr>
            </w:pPr>
            <w:r w:rsidRPr="008129F5">
              <w:rPr>
                <w:rFonts w:cs="Arial"/>
                <w:lang w:val="it-IT"/>
              </w:rPr>
              <w:t xml:space="preserve">In caso di consorzi di cui all’art. 45, comma 2, lett. b e c del </w:t>
            </w:r>
            <w:r>
              <w:rPr>
                <w:rFonts w:cs="Arial"/>
                <w:lang w:val="it-IT"/>
              </w:rPr>
              <w:t>D.lgs. 50/2016</w:t>
            </w:r>
            <w:r w:rsidRPr="008129F5">
              <w:rPr>
                <w:rFonts w:cs="Arial"/>
                <w:lang w:val="it-IT"/>
              </w:rPr>
              <w:t>, la comunicazione recapitata al consorzio si intende validamente resa a tutte le consorziate.</w:t>
            </w:r>
          </w:p>
        </w:tc>
      </w:tr>
      <w:tr w:rsidR="000427CA" w:rsidRPr="00B457FF" w14:paraId="70492E96" w14:textId="77777777" w:rsidTr="00CA52FE">
        <w:tc>
          <w:tcPr>
            <w:tcW w:w="4403" w:type="dxa"/>
            <w:gridSpan w:val="2"/>
          </w:tcPr>
          <w:p w14:paraId="5F52A922" w14:textId="77777777" w:rsidR="000427CA" w:rsidRPr="00CA39E6" w:rsidRDefault="000427CA" w:rsidP="000427CA">
            <w:pPr>
              <w:pStyle w:val="Default"/>
              <w:widowControl w:val="0"/>
              <w:spacing w:line="240" w:lineRule="exact"/>
              <w:jc w:val="both"/>
              <w:rPr>
                <w:rFonts w:cs="Arial"/>
                <w:sz w:val="20"/>
                <w:highlight w:val="magenta"/>
              </w:rPr>
            </w:pPr>
          </w:p>
        </w:tc>
        <w:tc>
          <w:tcPr>
            <w:tcW w:w="852" w:type="dxa"/>
          </w:tcPr>
          <w:p w14:paraId="012F62E3" w14:textId="77777777" w:rsidR="000427CA" w:rsidRPr="008129F5" w:rsidRDefault="000427CA" w:rsidP="000427CA">
            <w:pPr>
              <w:widowControl w:val="0"/>
              <w:spacing w:line="240" w:lineRule="exact"/>
              <w:ind w:right="-180"/>
              <w:jc w:val="both"/>
              <w:rPr>
                <w:rFonts w:cs="Arial"/>
                <w:lang w:val="it-IT"/>
              </w:rPr>
            </w:pPr>
          </w:p>
        </w:tc>
        <w:tc>
          <w:tcPr>
            <w:tcW w:w="4258" w:type="dxa"/>
          </w:tcPr>
          <w:p w14:paraId="11F1474E" w14:textId="77777777" w:rsidR="000427CA" w:rsidRPr="000716C0" w:rsidRDefault="000427CA" w:rsidP="000427CA">
            <w:pPr>
              <w:pStyle w:val="Default"/>
              <w:widowControl w:val="0"/>
              <w:spacing w:line="240" w:lineRule="exact"/>
              <w:ind w:right="6"/>
              <w:jc w:val="both"/>
              <w:rPr>
                <w:rFonts w:eastAsia="Andale Sans UI"/>
                <w:sz w:val="20"/>
              </w:rPr>
            </w:pPr>
          </w:p>
        </w:tc>
      </w:tr>
      <w:tr w:rsidR="000427CA" w:rsidRPr="00B457FF" w14:paraId="4BB2665D" w14:textId="77777777" w:rsidTr="00CA52FE">
        <w:tc>
          <w:tcPr>
            <w:tcW w:w="4403" w:type="dxa"/>
            <w:gridSpan w:val="2"/>
          </w:tcPr>
          <w:p w14:paraId="428D1F20" w14:textId="77777777" w:rsidR="000427CA" w:rsidRPr="009229C3" w:rsidRDefault="000427CA" w:rsidP="000427CA">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3AEFDCC7" w14:textId="77777777" w:rsidR="000427CA" w:rsidRPr="009229C3" w:rsidRDefault="000427CA" w:rsidP="000427CA">
            <w:pPr>
              <w:widowControl w:val="0"/>
              <w:spacing w:line="240" w:lineRule="exact"/>
              <w:ind w:right="-180"/>
              <w:jc w:val="both"/>
              <w:rPr>
                <w:rFonts w:cs="Arial"/>
                <w:lang w:val="de-DE"/>
              </w:rPr>
            </w:pPr>
          </w:p>
        </w:tc>
        <w:tc>
          <w:tcPr>
            <w:tcW w:w="4258" w:type="dxa"/>
          </w:tcPr>
          <w:p w14:paraId="1EF58314" w14:textId="77777777" w:rsidR="000427CA" w:rsidRPr="009229C3" w:rsidRDefault="000427CA" w:rsidP="000427CA">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0427CA" w:rsidRPr="00B457FF" w14:paraId="734F53C5" w14:textId="77777777" w:rsidTr="00CA52FE">
        <w:tc>
          <w:tcPr>
            <w:tcW w:w="4403" w:type="dxa"/>
            <w:gridSpan w:val="2"/>
          </w:tcPr>
          <w:p w14:paraId="160DDE4C" w14:textId="77777777" w:rsidR="000427CA" w:rsidRPr="009229C3" w:rsidRDefault="000427CA" w:rsidP="000427CA">
            <w:pPr>
              <w:pStyle w:val="Default"/>
              <w:widowControl w:val="0"/>
              <w:spacing w:line="240" w:lineRule="exact"/>
              <w:jc w:val="both"/>
              <w:rPr>
                <w:rFonts w:cs="Arial"/>
                <w:sz w:val="20"/>
                <w:szCs w:val="20"/>
              </w:rPr>
            </w:pPr>
          </w:p>
        </w:tc>
        <w:tc>
          <w:tcPr>
            <w:tcW w:w="852" w:type="dxa"/>
          </w:tcPr>
          <w:p w14:paraId="2D15BB4A" w14:textId="77777777" w:rsidR="000427CA" w:rsidRPr="009229C3" w:rsidRDefault="000427CA" w:rsidP="000427CA">
            <w:pPr>
              <w:widowControl w:val="0"/>
              <w:spacing w:line="240" w:lineRule="exact"/>
              <w:ind w:right="-180"/>
              <w:jc w:val="both"/>
              <w:rPr>
                <w:rFonts w:cs="Arial"/>
                <w:lang w:val="it-IT"/>
              </w:rPr>
            </w:pPr>
          </w:p>
        </w:tc>
        <w:tc>
          <w:tcPr>
            <w:tcW w:w="4258" w:type="dxa"/>
          </w:tcPr>
          <w:p w14:paraId="35BEC9C5" w14:textId="77777777" w:rsidR="000427CA" w:rsidRPr="009229C3" w:rsidRDefault="000427CA" w:rsidP="000427CA">
            <w:pPr>
              <w:pStyle w:val="Default"/>
              <w:widowControl w:val="0"/>
              <w:spacing w:line="240" w:lineRule="exact"/>
              <w:ind w:right="6"/>
              <w:jc w:val="both"/>
              <w:rPr>
                <w:rFonts w:eastAsia="Andale Sans UI" w:cs="Arial"/>
                <w:sz w:val="20"/>
                <w:szCs w:val="20"/>
              </w:rPr>
            </w:pPr>
          </w:p>
        </w:tc>
      </w:tr>
      <w:tr w:rsidR="000427CA" w:rsidRPr="000716C0" w14:paraId="77105BAF" w14:textId="77777777" w:rsidTr="00CA52FE">
        <w:tc>
          <w:tcPr>
            <w:tcW w:w="4403" w:type="dxa"/>
            <w:gridSpan w:val="2"/>
          </w:tcPr>
          <w:p w14:paraId="454D982A" w14:textId="77777777" w:rsidR="000427CA" w:rsidRPr="009229C3" w:rsidRDefault="000427CA" w:rsidP="000427CA">
            <w:pPr>
              <w:pStyle w:val="Default"/>
              <w:widowControl w:val="0"/>
              <w:numPr>
                <w:ilvl w:val="1"/>
                <w:numId w:val="18"/>
              </w:numPr>
              <w:spacing w:line="240" w:lineRule="exact"/>
              <w:ind w:left="580" w:hanging="567"/>
              <w:jc w:val="both"/>
              <w:rPr>
                <w:rFonts w:cs="Arial"/>
                <w:sz w:val="20"/>
                <w:szCs w:val="20"/>
              </w:rPr>
            </w:pPr>
            <w:r w:rsidRPr="009229C3">
              <w:rPr>
                <w:rFonts w:cs="Arial"/>
                <w:b/>
                <w:caps/>
                <w:sz w:val="20"/>
                <w:lang w:val="de-DE"/>
              </w:rPr>
              <w:t>ZUSATZ</w:t>
            </w:r>
            <w:r w:rsidRPr="009229C3">
              <w:rPr>
                <w:rFonts w:cs="Arial"/>
                <w:b/>
                <w:bCs/>
                <w:caps/>
                <w:sz w:val="20"/>
                <w:lang w:val="en-US"/>
              </w:rPr>
              <w:t>Informationen und Erläuterungen</w:t>
            </w:r>
          </w:p>
        </w:tc>
        <w:tc>
          <w:tcPr>
            <w:tcW w:w="852" w:type="dxa"/>
          </w:tcPr>
          <w:p w14:paraId="4CD356CD" w14:textId="77777777" w:rsidR="000427CA" w:rsidRPr="009229C3" w:rsidRDefault="000427CA" w:rsidP="000427CA">
            <w:pPr>
              <w:widowControl w:val="0"/>
              <w:spacing w:line="240" w:lineRule="exact"/>
              <w:ind w:right="-180"/>
              <w:jc w:val="both"/>
              <w:rPr>
                <w:rFonts w:cs="Arial"/>
              </w:rPr>
            </w:pPr>
            <w:r w:rsidRPr="009229C3">
              <w:rPr>
                <w:rFonts w:cs="Arial"/>
              </w:rPr>
              <w:t> </w:t>
            </w:r>
          </w:p>
        </w:tc>
        <w:tc>
          <w:tcPr>
            <w:tcW w:w="4258" w:type="dxa"/>
          </w:tcPr>
          <w:p w14:paraId="62B5E49E" w14:textId="77777777" w:rsidR="000427CA" w:rsidRPr="009229C3" w:rsidRDefault="000427CA" w:rsidP="000427CA">
            <w:pPr>
              <w:pStyle w:val="Default"/>
              <w:widowControl w:val="0"/>
              <w:numPr>
                <w:ilvl w:val="1"/>
                <w:numId w:val="17"/>
              </w:numPr>
              <w:spacing w:line="240" w:lineRule="exact"/>
              <w:ind w:left="565" w:hanging="565"/>
              <w:jc w:val="both"/>
              <w:rPr>
                <w:rFonts w:eastAsia="Andale Sans UI" w:cs="Arial"/>
                <w:sz w:val="20"/>
                <w:szCs w:val="20"/>
              </w:rPr>
            </w:pPr>
            <w:r w:rsidRPr="009229C3">
              <w:rPr>
                <w:rFonts w:cs="Arial"/>
                <w:b/>
                <w:bCs/>
                <w:caps/>
                <w:sz w:val="20"/>
                <w:szCs w:val="20"/>
              </w:rPr>
              <w:t>Informazioni complementari e chiarimenti</w:t>
            </w:r>
          </w:p>
        </w:tc>
      </w:tr>
      <w:tr w:rsidR="000427CA" w:rsidRPr="000716C0" w14:paraId="4F4962B6" w14:textId="77777777" w:rsidTr="00CA52FE">
        <w:tc>
          <w:tcPr>
            <w:tcW w:w="4403" w:type="dxa"/>
            <w:gridSpan w:val="2"/>
          </w:tcPr>
          <w:p w14:paraId="499A440E" w14:textId="77777777" w:rsidR="000427CA" w:rsidRPr="000716C0" w:rsidRDefault="000427CA" w:rsidP="000427CA">
            <w:pPr>
              <w:pStyle w:val="Default"/>
              <w:widowControl w:val="0"/>
              <w:spacing w:line="240" w:lineRule="exact"/>
              <w:jc w:val="both"/>
              <w:rPr>
                <w:rFonts w:cs="Arial"/>
                <w:sz w:val="20"/>
                <w:szCs w:val="20"/>
              </w:rPr>
            </w:pPr>
          </w:p>
        </w:tc>
        <w:tc>
          <w:tcPr>
            <w:tcW w:w="852" w:type="dxa"/>
          </w:tcPr>
          <w:p w14:paraId="3E31B41D" w14:textId="77777777" w:rsidR="000427CA" w:rsidRPr="000716C0" w:rsidRDefault="000427CA" w:rsidP="000427CA">
            <w:pPr>
              <w:widowControl w:val="0"/>
              <w:spacing w:line="240" w:lineRule="exact"/>
              <w:ind w:right="-180"/>
              <w:jc w:val="both"/>
              <w:rPr>
                <w:rFonts w:cs="Arial"/>
              </w:rPr>
            </w:pPr>
          </w:p>
        </w:tc>
        <w:tc>
          <w:tcPr>
            <w:tcW w:w="4258" w:type="dxa"/>
          </w:tcPr>
          <w:p w14:paraId="13D78D03" w14:textId="77777777" w:rsidR="000427CA" w:rsidRPr="000716C0" w:rsidRDefault="000427CA" w:rsidP="000427CA">
            <w:pPr>
              <w:pStyle w:val="Default"/>
              <w:widowControl w:val="0"/>
              <w:spacing w:line="240" w:lineRule="exact"/>
              <w:ind w:right="6"/>
              <w:jc w:val="both"/>
              <w:rPr>
                <w:rFonts w:eastAsia="Andale Sans UI" w:cs="Arial"/>
                <w:sz w:val="20"/>
                <w:szCs w:val="20"/>
              </w:rPr>
            </w:pPr>
          </w:p>
        </w:tc>
      </w:tr>
      <w:tr w:rsidR="000427CA" w:rsidRPr="00B457FF" w14:paraId="49B200B9" w14:textId="77777777" w:rsidTr="00CA52FE">
        <w:tc>
          <w:tcPr>
            <w:tcW w:w="4403" w:type="dxa"/>
            <w:gridSpan w:val="2"/>
          </w:tcPr>
          <w:p w14:paraId="4D5CC9EA" w14:textId="77777777" w:rsidR="000427CA" w:rsidRPr="0088157C" w:rsidRDefault="000427CA" w:rsidP="000427CA">
            <w:pPr>
              <w:pStyle w:val="Default"/>
              <w:widowControl w:val="0"/>
              <w:spacing w:line="240" w:lineRule="exact"/>
              <w:jc w:val="both"/>
              <w:rPr>
                <w:rFonts w:cs="Arial"/>
                <w:sz w:val="20"/>
                <w:szCs w:val="20"/>
                <w:lang w:val="de-DE"/>
              </w:rPr>
            </w:pPr>
            <w:r w:rsidRPr="00311096">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3" w:history="1">
              <w:r w:rsidRPr="00311096">
                <w:rPr>
                  <w:rFonts w:cs="Arial"/>
                  <w:noProof w:val="0"/>
                  <w:color w:val="0000FF"/>
                  <w:sz w:val="20"/>
                  <w:szCs w:val="20"/>
                  <w:u w:val="single"/>
                  <w:lang w:val="de-DE"/>
                </w:rPr>
                <w:t>www.ausschreibungen-suedtirol.it</w:t>
              </w:r>
            </w:hyperlink>
            <w:r w:rsidRPr="00311096">
              <w:rPr>
                <w:rFonts w:cs="Arial"/>
                <w:noProof w:val="0"/>
                <w:color w:val="auto"/>
                <w:sz w:val="20"/>
                <w:szCs w:val="20"/>
                <w:lang w:val="de-DE"/>
              </w:rPr>
              <w:t xml:space="preserve"> / </w:t>
            </w:r>
            <w:hyperlink r:id="rId34" w:anchor="_blank" w:history="1">
              <w:r w:rsidRPr="00311096">
                <w:rPr>
                  <w:rFonts w:cs="Arial"/>
                  <w:noProof w:val="0"/>
                  <w:color w:val="0000FF"/>
                  <w:sz w:val="20"/>
                  <w:szCs w:val="20"/>
                  <w:u w:val="single"/>
                  <w:lang w:val="de-DE"/>
                </w:rPr>
                <w:t>www.bandi-altoadige.it</w:t>
              </w:r>
            </w:hyperlink>
            <w:r w:rsidRPr="00311096">
              <w:rPr>
                <w:rFonts w:cs="Arial"/>
                <w:noProof w:val="0"/>
                <w:color w:val="auto"/>
                <w:sz w:val="20"/>
                <w:szCs w:val="20"/>
                <w:lang w:val="de-DE"/>
              </w:rPr>
              <w:t xml:space="preserve"> angefordert werden</w:t>
            </w:r>
            <w:r w:rsidRPr="00C52380">
              <w:rPr>
                <w:rFonts w:cs="Arial"/>
                <w:sz w:val="20"/>
                <w:lang w:val="de-DE"/>
              </w:rPr>
              <w:t>.</w:t>
            </w:r>
          </w:p>
        </w:tc>
        <w:tc>
          <w:tcPr>
            <w:tcW w:w="852" w:type="dxa"/>
          </w:tcPr>
          <w:p w14:paraId="7BBB0220" w14:textId="77777777" w:rsidR="000427CA" w:rsidRPr="008129F5" w:rsidRDefault="000427CA" w:rsidP="000427CA">
            <w:pPr>
              <w:widowControl w:val="0"/>
              <w:spacing w:line="240" w:lineRule="exact"/>
              <w:ind w:right="-180"/>
              <w:jc w:val="both"/>
              <w:rPr>
                <w:rFonts w:cs="Arial"/>
                <w:lang w:val="de-DE"/>
              </w:rPr>
            </w:pPr>
            <w:r w:rsidRPr="00C52380">
              <w:rPr>
                <w:rFonts w:cs="Arial"/>
                <w:lang w:val="de-DE"/>
              </w:rPr>
              <w:t> </w:t>
            </w:r>
          </w:p>
        </w:tc>
        <w:tc>
          <w:tcPr>
            <w:tcW w:w="4258" w:type="dxa"/>
          </w:tcPr>
          <w:p w14:paraId="504D89F3" w14:textId="77777777" w:rsidR="000427CA" w:rsidRPr="000716C0" w:rsidRDefault="000427CA" w:rsidP="000427CA">
            <w:pPr>
              <w:pStyle w:val="Default"/>
              <w:widowControl w:val="0"/>
              <w:spacing w:line="240" w:lineRule="exact"/>
              <w:ind w:right="6"/>
              <w:jc w:val="both"/>
              <w:rPr>
                <w:rFonts w:eastAsia="Andale Sans UI" w:cs="Arial"/>
                <w:sz w:val="20"/>
                <w:szCs w:val="20"/>
              </w:rPr>
            </w:pPr>
            <w:r w:rsidRPr="00C52380">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5" w:anchor="_blank" w:history="1">
              <w:r w:rsidRPr="00C52380">
                <w:rPr>
                  <w:rStyle w:val="Hyperlink"/>
                  <w:rFonts w:cs="Arial"/>
                  <w:sz w:val="20"/>
                  <w:szCs w:val="20"/>
                </w:rPr>
                <w:t>www.bandi-altoadige.it</w:t>
              </w:r>
            </w:hyperlink>
            <w:r w:rsidRPr="00C52380">
              <w:rPr>
                <w:rFonts w:cs="Arial"/>
                <w:sz w:val="20"/>
                <w:szCs w:val="20"/>
              </w:rPr>
              <w:t xml:space="preserve"> / </w:t>
            </w:r>
            <w:hyperlink r:id="rId36" w:anchor="_blank" w:history="1">
              <w:r w:rsidRPr="00C52380">
                <w:rPr>
                  <w:rStyle w:val="Hyperlink"/>
                  <w:rFonts w:cs="Arial"/>
                  <w:sz w:val="20"/>
                  <w:szCs w:val="20"/>
                </w:rPr>
                <w:t>www.ausschreibungen-suedtirol.it</w:t>
              </w:r>
            </w:hyperlink>
            <w:r w:rsidRPr="00C52380">
              <w:rPr>
                <w:rFonts w:cs="Arial"/>
                <w:sz w:val="20"/>
                <w:szCs w:val="20"/>
              </w:rPr>
              <w:t>.</w:t>
            </w:r>
          </w:p>
        </w:tc>
      </w:tr>
      <w:tr w:rsidR="000427CA" w:rsidRPr="00B457FF" w14:paraId="08BA98DE" w14:textId="77777777" w:rsidTr="00CA52FE">
        <w:tc>
          <w:tcPr>
            <w:tcW w:w="4403" w:type="dxa"/>
            <w:gridSpan w:val="2"/>
          </w:tcPr>
          <w:p w14:paraId="4CD2A40E" w14:textId="77777777" w:rsidR="000427CA" w:rsidRPr="008129F5" w:rsidRDefault="000427CA" w:rsidP="000427CA">
            <w:pPr>
              <w:pStyle w:val="Default"/>
              <w:widowControl w:val="0"/>
              <w:spacing w:line="240" w:lineRule="exact"/>
              <w:jc w:val="both"/>
              <w:rPr>
                <w:rFonts w:cs="Arial"/>
                <w:sz w:val="20"/>
                <w:szCs w:val="20"/>
              </w:rPr>
            </w:pPr>
          </w:p>
        </w:tc>
        <w:tc>
          <w:tcPr>
            <w:tcW w:w="852" w:type="dxa"/>
          </w:tcPr>
          <w:p w14:paraId="47EC87AD" w14:textId="77777777" w:rsidR="000427CA" w:rsidRPr="008129F5" w:rsidRDefault="000427CA" w:rsidP="000427CA">
            <w:pPr>
              <w:widowControl w:val="0"/>
              <w:spacing w:line="240" w:lineRule="exact"/>
              <w:ind w:right="-180"/>
              <w:jc w:val="both"/>
              <w:rPr>
                <w:rFonts w:cs="Arial"/>
                <w:lang w:val="it-IT"/>
              </w:rPr>
            </w:pPr>
          </w:p>
        </w:tc>
        <w:tc>
          <w:tcPr>
            <w:tcW w:w="4258" w:type="dxa"/>
          </w:tcPr>
          <w:p w14:paraId="581DC27A" w14:textId="77777777" w:rsidR="000427CA" w:rsidRPr="008129F5" w:rsidRDefault="000427CA" w:rsidP="000427CA">
            <w:pPr>
              <w:pStyle w:val="Default"/>
              <w:widowControl w:val="0"/>
              <w:spacing w:line="240" w:lineRule="exact"/>
              <w:ind w:right="105"/>
              <w:jc w:val="both"/>
              <w:rPr>
                <w:rFonts w:cs="Arial"/>
                <w:color w:val="auto"/>
                <w:sz w:val="20"/>
                <w:szCs w:val="20"/>
              </w:rPr>
            </w:pPr>
          </w:p>
        </w:tc>
      </w:tr>
      <w:tr w:rsidR="000427CA" w:rsidRPr="00B457FF" w14:paraId="238026CF" w14:textId="77777777" w:rsidTr="00CA52FE">
        <w:tc>
          <w:tcPr>
            <w:tcW w:w="4403" w:type="dxa"/>
            <w:gridSpan w:val="2"/>
          </w:tcPr>
          <w:p w14:paraId="79872841" w14:textId="77777777" w:rsidR="000427CA" w:rsidRPr="009229C3" w:rsidRDefault="000427CA" w:rsidP="000427CA">
            <w:pPr>
              <w:pStyle w:val="Default"/>
              <w:widowControl w:val="0"/>
              <w:spacing w:line="240" w:lineRule="exact"/>
              <w:jc w:val="both"/>
              <w:rPr>
                <w:rFonts w:cs="Arial"/>
                <w:color w:val="auto"/>
                <w:sz w:val="20"/>
                <w:szCs w:val="20"/>
                <w:lang w:val="de-DE"/>
              </w:rPr>
            </w:pPr>
            <w:r w:rsidRPr="009229C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51203AE0" w14:textId="77777777" w:rsidR="000427CA" w:rsidRPr="009229C3" w:rsidRDefault="000427CA" w:rsidP="000427CA">
            <w:pPr>
              <w:widowControl w:val="0"/>
              <w:spacing w:line="240" w:lineRule="exact"/>
              <w:rPr>
                <w:rFonts w:cs="Arial"/>
                <w:lang w:val="de-DE"/>
              </w:rPr>
            </w:pPr>
          </w:p>
        </w:tc>
        <w:tc>
          <w:tcPr>
            <w:tcW w:w="4258" w:type="dxa"/>
          </w:tcPr>
          <w:p w14:paraId="5C7F878D" w14:textId="77777777" w:rsidR="000427CA" w:rsidRPr="000716C0" w:rsidRDefault="000427CA" w:rsidP="000427CA">
            <w:pPr>
              <w:pStyle w:val="Default"/>
              <w:widowControl w:val="0"/>
              <w:spacing w:line="240" w:lineRule="exact"/>
              <w:ind w:right="6"/>
              <w:jc w:val="both"/>
              <w:rPr>
                <w:rFonts w:cs="Arial"/>
                <w:i/>
                <w:color w:val="auto"/>
                <w:sz w:val="20"/>
                <w:szCs w:val="20"/>
              </w:rPr>
            </w:pPr>
            <w:r w:rsidRPr="009229C3">
              <w:rPr>
                <w:rFonts w:cs="Arial"/>
                <w:color w:val="auto"/>
                <w:sz w:val="20"/>
                <w:szCs w:val="20"/>
              </w:rPr>
              <w:t>Saranno prese in considerazione soltanto le richieste di chiarimenti formulate in lingua italiana o tedesca, inserite nel sistema entro il termine di scadenza di presentazione delle offerte.</w:t>
            </w:r>
            <w:r w:rsidRPr="00C52380">
              <w:rPr>
                <w:rFonts w:cs="Arial"/>
                <w:color w:val="auto"/>
                <w:sz w:val="20"/>
                <w:szCs w:val="20"/>
              </w:rPr>
              <w:t xml:space="preserve"> </w:t>
            </w:r>
          </w:p>
        </w:tc>
      </w:tr>
      <w:tr w:rsidR="000427CA" w:rsidRPr="00B457FF" w14:paraId="38D95603" w14:textId="77777777" w:rsidTr="00CA52FE">
        <w:tc>
          <w:tcPr>
            <w:tcW w:w="4403" w:type="dxa"/>
            <w:gridSpan w:val="2"/>
          </w:tcPr>
          <w:p w14:paraId="065D8CF9" w14:textId="77777777" w:rsidR="000427CA" w:rsidRPr="000716C0" w:rsidRDefault="000427CA" w:rsidP="000427CA">
            <w:pPr>
              <w:pStyle w:val="Default"/>
              <w:widowControl w:val="0"/>
              <w:spacing w:line="240" w:lineRule="exact"/>
              <w:jc w:val="both"/>
              <w:rPr>
                <w:rFonts w:cs="Arial"/>
                <w:sz w:val="20"/>
                <w:szCs w:val="20"/>
              </w:rPr>
            </w:pPr>
          </w:p>
        </w:tc>
        <w:tc>
          <w:tcPr>
            <w:tcW w:w="852" w:type="dxa"/>
          </w:tcPr>
          <w:p w14:paraId="4DF5E1A8" w14:textId="77777777" w:rsidR="000427CA" w:rsidRPr="000716C0" w:rsidRDefault="000427CA" w:rsidP="000427CA">
            <w:pPr>
              <w:widowControl w:val="0"/>
              <w:spacing w:line="240" w:lineRule="exact"/>
              <w:rPr>
                <w:rFonts w:cs="Arial"/>
                <w:lang w:val="it-IT"/>
              </w:rPr>
            </w:pPr>
          </w:p>
        </w:tc>
        <w:tc>
          <w:tcPr>
            <w:tcW w:w="4258" w:type="dxa"/>
          </w:tcPr>
          <w:p w14:paraId="6CDEC285" w14:textId="77777777" w:rsidR="000427CA" w:rsidRPr="000716C0" w:rsidRDefault="000427CA" w:rsidP="000427CA">
            <w:pPr>
              <w:pStyle w:val="Default"/>
              <w:widowControl w:val="0"/>
              <w:spacing w:line="240" w:lineRule="exact"/>
              <w:ind w:right="6"/>
              <w:jc w:val="both"/>
              <w:rPr>
                <w:rFonts w:cs="Arial"/>
                <w:color w:val="auto"/>
                <w:sz w:val="20"/>
                <w:szCs w:val="20"/>
              </w:rPr>
            </w:pPr>
          </w:p>
        </w:tc>
      </w:tr>
      <w:tr w:rsidR="000427CA" w:rsidRPr="00B457FF" w14:paraId="4E8EC6A8" w14:textId="77777777" w:rsidTr="00CA52FE">
        <w:tc>
          <w:tcPr>
            <w:tcW w:w="4403" w:type="dxa"/>
            <w:gridSpan w:val="2"/>
          </w:tcPr>
          <w:p w14:paraId="04C587F0" w14:textId="77777777" w:rsidR="000427CA" w:rsidRPr="00311096" w:rsidRDefault="000427CA" w:rsidP="000427CA">
            <w:pPr>
              <w:widowControl w:val="0"/>
              <w:ind w:left="12"/>
              <w:jc w:val="both"/>
              <w:rPr>
                <w:rFonts w:eastAsia="Andale Sans UI" w:cs="Arial"/>
                <w:noProof w:val="0"/>
                <w:lang w:val="de-DE" w:eastAsia="it-IT"/>
              </w:rPr>
            </w:pPr>
            <w:r w:rsidRPr="00311096">
              <w:rPr>
                <w:rFonts w:eastAsia="Andale Sans UI" w:cs="Arial"/>
                <w:noProof w:val="0"/>
                <w:lang w:val="de-DE" w:eastAsia="it-IT"/>
              </w:rPr>
              <w:t>Gemäß Art. 74 Abs. 4 GvD Nr. 50/2016</w:t>
            </w:r>
            <w:r w:rsidRPr="00311096">
              <w:rPr>
                <w:rFonts w:eastAsia="Andale Sans UI" w:cs="Arial"/>
                <w:bCs/>
                <w:noProof w:val="0"/>
                <w:lang w:val="de-DE" w:eastAsia="it-IT"/>
              </w:rPr>
              <w:t xml:space="preserve"> </w:t>
            </w:r>
            <w:r w:rsidRPr="00311096">
              <w:rPr>
                <w:rFonts w:eastAsia="Andale Sans UI" w:cs="Arial"/>
                <w:noProof w:val="0"/>
                <w:lang w:val="de-DE" w:eastAsia="it-IT"/>
              </w:rPr>
              <w:t>werden die Antworten auf sämtliche zeitgerecht angeforderte Anfragen spätestens sechs Tage vor Ablauf der Frist für die Angebotsabgabe erteilt.</w:t>
            </w:r>
          </w:p>
          <w:p w14:paraId="28FCA34F" w14:textId="77777777" w:rsidR="000427CA" w:rsidRDefault="000427CA" w:rsidP="000427CA">
            <w:pPr>
              <w:widowControl w:val="0"/>
              <w:ind w:left="12"/>
              <w:jc w:val="both"/>
              <w:rPr>
                <w:rFonts w:eastAsia="Andale Sans UI" w:cs="Arial"/>
                <w:noProof w:val="0"/>
                <w:lang w:val="de-DE" w:eastAsia="it-IT"/>
              </w:rPr>
            </w:pPr>
          </w:p>
          <w:p w14:paraId="7F11CC1C" w14:textId="77777777" w:rsidR="000427CA" w:rsidRPr="00311096" w:rsidRDefault="000427CA" w:rsidP="000427CA">
            <w:pPr>
              <w:widowControl w:val="0"/>
              <w:ind w:left="12"/>
              <w:jc w:val="both"/>
              <w:rPr>
                <w:rFonts w:eastAsia="Andale Sans UI" w:cs="Arial"/>
                <w:noProof w:val="0"/>
                <w:lang w:val="de-DE" w:eastAsia="it-IT"/>
              </w:rPr>
            </w:pPr>
          </w:p>
          <w:p w14:paraId="68D05A23" w14:textId="77777777" w:rsidR="000427CA" w:rsidRPr="00311096" w:rsidRDefault="000427CA" w:rsidP="000427CA">
            <w:pPr>
              <w:widowControl w:val="0"/>
              <w:ind w:left="12"/>
              <w:jc w:val="both"/>
              <w:rPr>
                <w:rFonts w:eastAsia="Andale Sans UI" w:cs="Arial"/>
                <w:noProof w:val="0"/>
                <w:lang w:val="de-DE" w:eastAsia="it-IT"/>
              </w:rPr>
            </w:pPr>
            <w:r w:rsidRPr="00311096">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1C1ED63F" w14:textId="77777777" w:rsidR="000427CA" w:rsidRDefault="000427CA" w:rsidP="000427CA">
            <w:pPr>
              <w:pStyle w:val="Default"/>
              <w:widowControl w:val="0"/>
              <w:jc w:val="both"/>
              <w:rPr>
                <w:rFonts w:cs="Arial"/>
                <w:color w:val="auto"/>
                <w:sz w:val="20"/>
                <w:szCs w:val="20"/>
                <w:lang w:val="de-DE"/>
              </w:rPr>
            </w:pPr>
          </w:p>
          <w:p w14:paraId="660DE715" w14:textId="77777777" w:rsidR="000427CA" w:rsidRPr="00C52380" w:rsidRDefault="000427CA" w:rsidP="000427CA">
            <w:pPr>
              <w:pStyle w:val="Default"/>
              <w:widowControl w:val="0"/>
              <w:jc w:val="both"/>
              <w:rPr>
                <w:rFonts w:cs="Arial"/>
                <w:color w:val="auto"/>
                <w:sz w:val="20"/>
                <w:szCs w:val="20"/>
                <w:lang w:val="de-DE"/>
              </w:rPr>
            </w:pPr>
          </w:p>
          <w:p w14:paraId="3E66F34F" w14:textId="77777777" w:rsidR="000427CA" w:rsidRPr="0088157C" w:rsidRDefault="000427CA" w:rsidP="000427CA">
            <w:pPr>
              <w:pStyle w:val="Default"/>
              <w:widowControl w:val="0"/>
              <w:tabs>
                <w:tab w:val="right" w:pos="9072"/>
              </w:tabs>
              <w:jc w:val="both"/>
              <w:rPr>
                <w:rFonts w:cs="Arial"/>
                <w:color w:val="auto"/>
                <w:sz w:val="20"/>
                <w:szCs w:val="20"/>
                <w:lang w:val="de-DE"/>
              </w:rPr>
            </w:pPr>
            <w:r w:rsidRPr="00640C00">
              <w:rPr>
                <w:rFonts w:cs="Arial"/>
                <w:color w:val="auto"/>
                <w:sz w:val="20"/>
                <w:szCs w:val="20"/>
                <w:u w:val="single"/>
                <w:lang w:val="de-DE"/>
              </w:rPr>
              <w:t>Es sind keine telefonischen Erläuterungen zugelassen.</w:t>
            </w:r>
          </w:p>
        </w:tc>
        <w:tc>
          <w:tcPr>
            <w:tcW w:w="852" w:type="dxa"/>
          </w:tcPr>
          <w:p w14:paraId="0E910002" w14:textId="77777777" w:rsidR="000427CA" w:rsidRPr="0088157C" w:rsidRDefault="000427CA" w:rsidP="000427CA">
            <w:pPr>
              <w:widowControl w:val="0"/>
              <w:spacing w:line="240" w:lineRule="exact"/>
              <w:rPr>
                <w:rFonts w:cs="Arial"/>
                <w:lang w:val="de-DE"/>
              </w:rPr>
            </w:pPr>
          </w:p>
        </w:tc>
        <w:tc>
          <w:tcPr>
            <w:tcW w:w="4258" w:type="dxa"/>
          </w:tcPr>
          <w:p w14:paraId="6BBA0C30" w14:textId="77777777" w:rsidR="000427CA" w:rsidRDefault="000427CA" w:rsidP="000427CA">
            <w:pPr>
              <w:pStyle w:val="Default"/>
              <w:widowControl w:val="0"/>
              <w:ind w:right="6"/>
              <w:jc w:val="both"/>
              <w:rPr>
                <w:rFonts w:cs="Arial"/>
                <w:color w:val="auto"/>
                <w:sz w:val="20"/>
                <w:szCs w:val="20"/>
              </w:rPr>
            </w:pPr>
            <w:r w:rsidRPr="00C52380">
              <w:rPr>
                <w:rFonts w:cs="Arial"/>
                <w:color w:val="auto"/>
                <w:sz w:val="20"/>
                <w:szCs w:val="20"/>
              </w:rPr>
              <w:t xml:space="preserve">Ai sensi dell’art. 74 comma 4 del </w:t>
            </w:r>
            <w:r>
              <w:rPr>
                <w:rFonts w:cs="Arial"/>
                <w:color w:val="auto"/>
                <w:sz w:val="20"/>
                <w:szCs w:val="20"/>
              </w:rPr>
              <w:t>D.lgs</w:t>
            </w:r>
            <w:r w:rsidRPr="00C52380">
              <w:rPr>
                <w:rFonts w:cs="Arial"/>
                <w:color w:val="auto"/>
                <w:sz w:val="20"/>
                <w:szCs w:val="20"/>
              </w:rPr>
              <w:t>. 50/2016, le risposte a tutte le richieste presentate in tempo utile verranno fornite almeno sei giorni prima della scadenza del termine fissato per la presentazione delle offerte.</w:t>
            </w:r>
          </w:p>
          <w:p w14:paraId="5B7287DE" w14:textId="77777777" w:rsidR="000427CA" w:rsidRPr="00C52380" w:rsidRDefault="000427CA" w:rsidP="000427CA">
            <w:pPr>
              <w:pStyle w:val="Default"/>
              <w:widowControl w:val="0"/>
              <w:ind w:right="6"/>
              <w:jc w:val="both"/>
              <w:rPr>
                <w:rFonts w:cs="Arial"/>
                <w:color w:val="auto"/>
                <w:sz w:val="20"/>
                <w:szCs w:val="20"/>
              </w:rPr>
            </w:pPr>
          </w:p>
          <w:p w14:paraId="53D3485B" w14:textId="77777777" w:rsidR="000427CA" w:rsidRPr="00C52380" w:rsidRDefault="000427CA" w:rsidP="000427CA">
            <w:pPr>
              <w:pStyle w:val="Default"/>
              <w:widowControl w:val="0"/>
              <w:ind w:right="6"/>
              <w:jc w:val="both"/>
              <w:rPr>
                <w:rFonts w:cs="Arial"/>
                <w:color w:val="auto"/>
                <w:sz w:val="20"/>
                <w:szCs w:val="20"/>
              </w:rPr>
            </w:pPr>
            <w:r w:rsidRPr="00C52380">
              <w:rPr>
                <w:rFonts w:cs="Arial"/>
                <w:color w:val="auto"/>
                <w:sz w:val="20"/>
                <w:szCs w:val="20"/>
              </w:rPr>
              <w:t>Le risposte alle ulteriori richieste presentate con l</w:t>
            </w:r>
            <w:r>
              <w:rPr>
                <w:rFonts w:cs="Arial"/>
                <w:color w:val="auto"/>
                <w:sz w:val="20"/>
                <w:szCs w:val="20"/>
              </w:rPr>
              <w:t>’</w:t>
            </w:r>
            <w:r w:rsidRPr="00C52380">
              <w:rPr>
                <w:rFonts w:cs="Arial"/>
                <w:color w:val="auto"/>
                <w:sz w:val="20"/>
                <w:szCs w:val="20"/>
              </w:rPr>
              <w:t>approssimarsi del termine di scadenza delle offerte verranno fornite per quanto possibile e funzionalmente alle ragioni organizzative della stazione appaltante</w:t>
            </w:r>
            <w:r>
              <w:rPr>
                <w:rFonts w:cs="Arial"/>
                <w:color w:val="auto"/>
                <w:sz w:val="20"/>
                <w:szCs w:val="20"/>
              </w:rPr>
              <w:t>.</w:t>
            </w:r>
          </w:p>
          <w:p w14:paraId="6B8BBCCC" w14:textId="77777777" w:rsidR="000427CA" w:rsidRPr="00C52380" w:rsidRDefault="000427CA" w:rsidP="000427CA">
            <w:pPr>
              <w:pStyle w:val="Default"/>
              <w:widowControl w:val="0"/>
              <w:ind w:right="6"/>
              <w:jc w:val="both"/>
              <w:rPr>
                <w:rFonts w:cs="Arial"/>
                <w:color w:val="auto"/>
                <w:sz w:val="20"/>
                <w:szCs w:val="20"/>
              </w:rPr>
            </w:pPr>
          </w:p>
          <w:p w14:paraId="6AD6D3F8" w14:textId="77777777" w:rsidR="000427CA" w:rsidRPr="000716C0" w:rsidRDefault="000427CA" w:rsidP="000427CA">
            <w:pPr>
              <w:pStyle w:val="Default"/>
              <w:widowControl w:val="0"/>
              <w:ind w:right="6"/>
              <w:jc w:val="both"/>
              <w:rPr>
                <w:rFonts w:cs="Arial"/>
                <w:bCs/>
                <w:sz w:val="20"/>
                <w:szCs w:val="20"/>
              </w:rPr>
            </w:pPr>
            <w:r w:rsidRPr="00640C00">
              <w:rPr>
                <w:rFonts w:cs="Arial"/>
                <w:color w:val="auto"/>
                <w:sz w:val="20"/>
                <w:szCs w:val="20"/>
                <w:u w:val="single"/>
              </w:rPr>
              <w:t>Non sono ammessi chiarimenti telefonici.</w:t>
            </w:r>
          </w:p>
        </w:tc>
      </w:tr>
      <w:tr w:rsidR="000427CA" w:rsidRPr="00B457FF" w14:paraId="7EB79B9F" w14:textId="77777777" w:rsidTr="00CA52FE">
        <w:tc>
          <w:tcPr>
            <w:tcW w:w="4403" w:type="dxa"/>
            <w:gridSpan w:val="2"/>
          </w:tcPr>
          <w:p w14:paraId="5667F4B8" w14:textId="77777777" w:rsidR="000427CA" w:rsidRPr="000716C0"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6D2420F1" w14:textId="77777777" w:rsidR="000427CA" w:rsidRPr="000716C0" w:rsidRDefault="000427CA" w:rsidP="000427CA">
            <w:pPr>
              <w:widowControl w:val="0"/>
              <w:spacing w:line="240" w:lineRule="exact"/>
              <w:rPr>
                <w:rFonts w:cs="Arial"/>
                <w:lang w:val="it-IT"/>
              </w:rPr>
            </w:pPr>
          </w:p>
        </w:tc>
        <w:tc>
          <w:tcPr>
            <w:tcW w:w="4258" w:type="dxa"/>
          </w:tcPr>
          <w:p w14:paraId="1E109F2F" w14:textId="77777777" w:rsidR="000427CA" w:rsidRPr="000716C0" w:rsidRDefault="000427CA" w:rsidP="000427CA">
            <w:pPr>
              <w:pStyle w:val="Default"/>
              <w:widowControl w:val="0"/>
              <w:spacing w:line="240" w:lineRule="exact"/>
              <w:ind w:right="105"/>
              <w:jc w:val="both"/>
              <w:rPr>
                <w:rFonts w:cs="Arial"/>
                <w:sz w:val="20"/>
                <w:szCs w:val="20"/>
              </w:rPr>
            </w:pPr>
          </w:p>
        </w:tc>
      </w:tr>
      <w:tr w:rsidR="000427CA" w:rsidRPr="00B457FF" w14:paraId="78966600" w14:textId="77777777" w:rsidTr="00CA52FE">
        <w:tc>
          <w:tcPr>
            <w:tcW w:w="4403" w:type="dxa"/>
            <w:gridSpan w:val="2"/>
          </w:tcPr>
          <w:p w14:paraId="64DA22E3" w14:textId="77777777" w:rsidR="000427CA" w:rsidRPr="009B3FE8" w:rsidRDefault="000427CA" w:rsidP="000427CA">
            <w:pPr>
              <w:pStyle w:val="Default"/>
              <w:widowControl w:val="0"/>
              <w:spacing w:line="240" w:lineRule="exact"/>
              <w:jc w:val="both"/>
              <w:rPr>
                <w:rFonts w:cs="Arial"/>
                <w:i/>
                <w:sz w:val="20"/>
                <w:szCs w:val="20"/>
                <w:lang w:val="de-DE"/>
              </w:rPr>
            </w:pPr>
            <w:r w:rsidRPr="009B3FE8">
              <w:rPr>
                <w:rFonts w:cs="Arial"/>
                <w:sz w:val="20"/>
                <w:szCs w:val="20"/>
                <w:lang w:val="de-DE"/>
              </w:rPr>
              <w:t>Erläuterungsanfragen allgemeiner Art und etwaige Richtigstellungen zu den Ausschreibungsunterlagen werden dem Fragesteller über das Portal (</w:t>
            </w:r>
            <w:hyperlink r:id="rId37" w:history="1">
              <w:r w:rsidRPr="009B3FE8">
                <w:rPr>
                  <w:rStyle w:val="Hyperlink"/>
                  <w:rFonts w:cs="Arial"/>
                  <w:sz w:val="20"/>
                  <w:szCs w:val="20"/>
                  <w:lang w:val="de-DE"/>
                </w:rPr>
                <w:t>www.ausschreibungen-suedtirol.it</w:t>
              </w:r>
            </w:hyperlink>
            <w:r w:rsidRPr="009B3FE8">
              <w:rPr>
                <w:rFonts w:cs="Arial"/>
                <w:sz w:val="20"/>
                <w:szCs w:val="20"/>
                <w:lang w:val="de-DE"/>
              </w:rPr>
              <w:t>/</w:t>
            </w:r>
            <w:hyperlink r:id="rId38" w:history="1">
              <w:r w:rsidRPr="009B3FE8">
                <w:rPr>
                  <w:rStyle w:val="Hyperlink"/>
                  <w:rFonts w:cs="Arial"/>
                  <w:sz w:val="20"/>
                  <w:szCs w:val="20"/>
                  <w:lang w:val="de-DE"/>
                </w:rPr>
                <w:t>www.bandi-altoadige.it</w:t>
              </w:r>
            </w:hyperlink>
            <w:r w:rsidRPr="009B3FE8">
              <w:rPr>
                <w:rFonts w:cs="Arial"/>
                <w:sz w:val="20"/>
                <w:szCs w:val="20"/>
                <w:lang w:val="de-DE"/>
              </w:rPr>
              <w:t>) zugesandt und im Portal veröffentlicht.</w:t>
            </w:r>
          </w:p>
        </w:tc>
        <w:tc>
          <w:tcPr>
            <w:tcW w:w="852" w:type="dxa"/>
          </w:tcPr>
          <w:p w14:paraId="1F794FAF" w14:textId="77777777" w:rsidR="000427CA" w:rsidRPr="009B3FE8" w:rsidRDefault="000427CA" w:rsidP="000427CA">
            <w:pPr>
              <w:widowControl w:val="0"/>
              <w:spacing w:line="240" w:lineRule="exact"/>
              <w:rPr>
                <w:rFonts w:cs="Arial"/>
                <w:lang w:val="de-DE"/>
              </w:rPr>
            </w:pPr>
            <w:r w:rsidRPr="009B3FE8">
              <w:rPr>
                <w:rFonts w:cs="Arial"/>
                <w:lang w:val="de-DE"/>
              </w:rPr>
              <w:t> </w:t>
            </w:r>
          </w:p>
        </w:tc>
        <w:tc>
          <w:tcPr>
            <w:tcW w:w="4258" w:type="dxa"/>
          </w:tcPr>
          <w:p w14:paraId="0BF2B1A9" w14:textId="77777777" w:rsidR="000427CA" w:rsidRPr="000716C0" w:rsidRDefault="000427CA" w:rsidP="000427CA">
            <w:pPr>
              <w:pStyle w:val="Default"/>
              <w:widowControl w:val="0"/>
              <w:tabs>
                <w:tab w:val="center" w:pos="4536"/>
                <w:tab w:val="right" w:pos="9072"/>
              </w:tabs>
              <w:spacing w:line="240" w:lineRule="exact"/>
              <w:jc w:val="both"/>
              <w:rPr>
                <w:rFonts w:cs="Arial"/>
                <w:i/>
                <w:color w:val="auto"/>
                <w:sz w:val="20"/>
                <w:szCs w:val="20"/>
              </w:rPr>
            </w:pPr>
            <w:r w:rsidRPr="009B3FE8">
              <w:rPr>
                <w:rFonts w:cs="Arial"/>
                <w:sz w:val="20"/>
              </w:rPr>
              <w:t xml:space="preserve">Le risposte alle richieste di chiarimento a carattere generale e le eventuali rettifiche agli atti di gara saranno inviate attraverso lo stesso mezzo (portale internet </w:t>
            </w:r>
            <w:hyperlink r:id="rId39" w:anchor="_blank" w:history="1">
              <w:r w:rsidRPr="009B3FE8">
                <w:rPr>
                  <w:rStyle w:val="Hyperlink"/>
                  <w:rFonts w:cs="Arial"/>
                  <w:sz w:val="20"/>
                </w:rPr>
                <w:t>www.bandi-altoadige.it</w:t>
              </w:r>
            </w:hyperlink>
            <w:r w:rsidRPr="009B3FE8">
              <w:rPr>
                <w:rFonts w:cs="Arial"/>
                <w:sz w:val="20"/>
              </w:rPr>
              <w:t xml:space="preserve"> / </w:t>
            </w:r>
            <w:hyperlink r:id="rId40" w:anchor="_blank" w:history="1">
              <w:r w:rsidRPr="009B3FE8">
                <w:rPr>
                  <w:rStyle w:val="Hyperlink"/>
                  <w:rFonts w:cs="Arial"/>
                  <w:sz w:val="20"/>
                </w:rPr>
                <w:t>www.ausschreibungen-suedtirol.it</w:t>
              </w:r>
            </w:hyperlink>
            <w:r w:rsidRPr="009B3FE8">
              <w:rPr>
                <w:rFonts w:cs="Arial"/>
                <w:sz w:val="20"/>
              </w:rPr>
              <w:t>) al richiedente, nonché pubblicate sul portale.</w:t>
            </w:r>
          </w:p>
        </w:tc>
      </w:tr>
      <w:tr w:rsidR="000427CA" w:rsidRPr="00B457FF" w14:paraId="2639180E" w14:textId="77777777" w:rsidTr="00CA52FE">
        <w:tc>
          <w:tcPr>
            <w:tcW w:w="4403" w:type="dxa"/>
            <w:gridSpan w:val="2"/>
          </w:tcPr>
          <w:p w14:paraId="3CD40463" w14:textId="77777777" w:rsidR="000427CA" w:rsidRPr="000716C0" w:rsidRDefault="000427CA" w:rsidP="000427CA">
            <w:pPr>
              <w:pStyle w:val="Default"/>
              <w:widowControl w:val="0"/>
              <w:spacing w:line="240" w:lineRule="exact"/>
              <w:ind w:left="142"/>
              <w:jc w:val="both"/>
              <w:rPr>
                <w:rFonts w:cs="Arial"/>
                <w:color w:val="auto"/>
                <w:sz w:val="20"/>
                <w:szCs w:val="20"/>
              </w:rPr>
            </w:pPr>
            <w:bookmarkStart w:id="19" w:name="_Hlk505933192"/>
          </w:p>
        </w:tc>
        <w:tc>
          <w:tcPr>
            <w:tcW w:w="852" w:type="dxa"/>
          </w:tcPr>
          <w:p w14:paraId="2CB92381" w14:textId="77777777" w:rsidR="000427CA" w:rsidRPr="000716C0" w:rsidRDefault="000427CA" w:rsidP="000427CA">
            <w:pPr>
              <w:widowControl w:val="0"/>
              <w:spacing w:line="240" w:lineRule="exact"/>
              <w:rPr>
                <w:rFonts w:cs="Arial"/>
                <w:lang w:val="it-IT"/>
              </w:rPr>
            </w:pPr>
          </w:p>
        </w:tc>
        <w:tc>
          <w:tcPr>
            <w:tcW w:w="4258" w:type="dxa"/>
          </w:tcPr>
          <w:p w14:paraId="5593E806" w14:textId="77777777" w:rsidR="000427CA" w:rsidRPr="000716C0" w:rsidRDefault="000427CA" w:rsidP="000427CA">
            <w:pPr>
              <w:pStyle w:val="Default"/>
              <w:widowControl w:val="0"/>
              <w:spacing w:line="240" w:lineRule="exact"/>
              <w:ind w:left="142" w:right="6"/>
              <w:jc w:val="both"/>
              <w:rPr>
                <w:rFonts w:cs="Arial"/>
                <w:strike/>
                <w:color w:val="FF0000"/>
                <w:sz w:val="20"/>
                <w:szCs w:val="20"/>
              </w:rPr>
            </w:pPr>
          </w:p>
        </w:tc>
      </w:tr>
      <w:bookmarkEnd w:id="19"/>
      <w:tr w:rsidR="000427CA" w:rsidRPr="00B457FF" w14:paraId="4CB4C69D" w14:textId="77777777" w:rsidTr="00CA52FE">
        <w:tc>
          <w:tcPr>
            <w:tcW w:w="4403" w:type="dxa"/>
            <w:gridSpan w:val="2"/>
          </w:tcPr>
          <w:p w14:paraId="775C9DCF" w14:textId="77777777" w:rsidR="000427CA" w:rsidRPr="0076098C" w:rsidRDefault="000427CA" w:rsidP="000427CA">
            <w:pPr>
              <w:pStyle w:val="Default"/>
              <w:widowControl w:val="0"/>
              <w:tabs>
                <w:tab w:val="center" w:pos="4536"/>
              </w:tabs>
              <w:spacing w:line="240" w:lineRule="exact"/>
              <w:jc w:val="both"/>
              <w:rPr>
                <w:rFonts w:cs="Arial"/>
                <w:color w:val="FF0000"/>
                <w:sz w:val="20"/>
                <w:szCs w:val="20"/>
                <w:highlight w:val="green"/>
                <w:lang w:val="de-DE"/>
              </w:rPr>
            </w:pPr>
            <w:r w:rsidRPr="00311096">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371F0E67" w14:textId="77777777" w:rsidR="000427CA" w:rsidRPr="0076098C" w:rsidRDefault="000427CA" w:rsidP="000427CA">
            <w:pPr>
              <w:widowControl w:val="0"/>
              <w:spacing w:line="240" w:lineRule="exact"/>
              <w:rPr>
                <w:rFonts w:cs="Arial"/>
                <w:lang w:val="de-DE"/>
              </w:rPr>
            </w:pPr>
            <w:r w:rsidRPr="00C52380">
              <w:rPr>
                <w:rFonts w:cs="Arial"/>
                <w:lang w:val="de-DE"/>
              </w:rPr>
              <w:t> </w:t>
            </w:r>
          </w:p>
        </w:tc>
        <w:tc>
          <w:tcPr>
            <w:tcW w:w="4258" w:type="dxa"/>
          </w:tcPr>
          <w:p w14:paraId="3D78572A" w14:textId="77777777" w:rsidR="000427CA" w:rsidRPr="000716C0" w:rsidRDefault="000427CA" w:rsidP="000427CA">
            <w:pPr>
              <w:pStyle w:val="Default"/>
              <w:widowControl w:val="0"/>
              <w:spacing w:line="240" w:lineRule="exact"/>
              <w:ind w:right="6"/>
              <w:jc w:val="both"/>
              <w:rPr>
                <w:rFonts w:cs="Arial"/>
                <w:color w:val="auto"/>
                <w:sz w:val="20"/>
                <w:szCs w:val="20"/>
              </w:rPr>
            </w:pPr>
            <w:r w:rsidRPr="00C52380">
              <w:rPr>
                <w:rFonts w:cs="Arial"/>
                <w:sz w:val="20"/>
              </w:rPr>
              <w:t>È onere del partecipante verificare con costanza la presenza delle suddette comunicazioni presenti sul portale. Le comunicazioni verranno inoltre replicate agli indirizzi e-mail indicati.</w:t>
            </w:r>
          </w:p>
        </w:tc>
      </w:tr>
      <w:tr w:rsidR="000427CA" w:rsidRPr="00B457FF" w14:paraId="21786336" w14:textId="77777777" w:rsidTr="00CA52FE">
        <w:tc>
          <w:tcPr>
            <w:tcW w:w="4403" w:type="dxa"/>
            <w:gridSpan w:val="2"/>
          </w:tcPr>
          <w:p w14:paraId="4E346581" w14:textId="77777777" w:rsidR="000427CA" w:rsidRPr="000716C0" w:rsidRDefault="000427CA" w:rsidP="000427CA">
            <w:pPr>
              <w:pStyle w:val="Default"/>
              <w:widowControl w:val="0"/>
              <w:tabs>
                <w:tab w:val="center" w:pos="4536"/>
              </w:tabs>
              <w:spacing w:line="240" w:lineRule="exact"/>
              <w:jc w:val="both"/>
              <w:rPr>
                <w:rFonts w:cs="Arial"/>
                <w:color w:val="auto"/>
                <w:sz w:val="20"/>
                <w:szCs w:val="20"/>
              </w:rPr>
            </w:pPr>
          </w:p>
        </w:tc>
        <w:tc>
          <w:tcPr>
            <w:tcW w:w="852" w:type="dxa"/>
          </w:tcPr>
          <w:p w14:paraId="4B26D1FD" w14:textId="77777777" w:rsidR="000427CA" w:rsidRPr="000716C0" w:rsidRDefault="000427CA" w:rsidP="000427CA">
            <w:pPr>
              <w:widowControl w:val="0"/>
              <w:spacing w:line="240" w:lineRule="exact"/>
              <w:rPr>
                <w:rFonts w:cs="Arial"/>
                <w:lang w:val="it-IT"/>
              </w:rPr>
            </w:pPr>
          </w:p>
        </w:tc>
        <w:tc>
          <w:tcPr>
            <w:tcW w:w="4258" w:type="dxa"/>
          </w:tcPr>
          <w:p w14:paraId="2B52C5BB" w14:textId="77777777" w:rsidR="000427CA" w:rsidRPr="000716C0" w:rsidRDefault="000427CA" w:rsidP="000427CA">
            <w:pPr>
              <w:pStyle w:val="Default"/>
              <w:widowControl w:val="0"/>
              <w:spacing w:line="240" w:lineRule="exact"/>
              <w:ind w:right="6"/>
              <w:jc w:val="both"/>
              <w:rPr>
                <w:rFonts w:cs="Arial"/>
                <w:color w:val="auto"/>
                <w:sz w:val="20"/>
                <w:szCs w:val="20"/>
              </w:rPr>
            </w:pPr>
          </w:p>
        </w:tc>
      </w:tr>
      <w:tr w:rsidR="000427CA" w:rsidRPr="00B457FF" w14:paraId="450FC48F" w14:textId="77777777" w:rsidTr="00CA52FE">
        <w:tc>
          <w:tcPr>
            <w:tcW w:w="4403" w:type="dxa"/>
            <w:gridSpan w:val="2"/>
          </w:tcPr>
          <w:p w14:paraId="2282E503" w14:textId="77777777" w:rsidR="000427CA" w:rsidRPr="009229C3" w:rsidRDefault="000427CA" w:rsidP="000427CA">
            <w:pPr>
              <w:pStyle w:val="Default"/>
              <w:widowControl w:val="0"/>
              <w:tabs>
                <w:tab w:val="center" w:pos="4536"/>
              </w:tabs>
              <w:spacing w:line="240" w:lineRule="exact"/>
              <w:jc w:val="both"/>
              <w:rPr>
                <w:rFonts w:cs="Arial"/>
                <w:color w:val="FF0000"/>
                <w:sz w:val="20"/>
                <w:szCs w:val="20"/>
                <w:lang w:val="de-DE"/>
              </w:rPr>
            </w:pPr>
            <w:r w:rsidRPr="009229C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12986821" w14:textId="77777777" w:rsidR="000427CA" w:rsidRPr="009229C3" w:rsidRDefault="000427CA" w:rsidP="000427CA">
            <w:pPr>
              <w:widowControl w:val="0"/>
              <w:spacing w:line="240" w:lineRule="exact"/>
              <w:rPr>
                <w:rFonts w:cs="Arial"/>
                <w:lang w:val="de-DE"/>
              </w:rPr>
            </w:pPr>
          </w:p>
        </w:tc>
        <w:tc>
          <w:tcPr>
            <w:tcW w:w="4258" w:type="dxa"/>
          </w:tcPr>
          <w:p w14:paraId="7BDF6AC3" w14:textId="77777777" w:rsidR="000427CA" w:rsidRPr="000716C0" w:rsidRDefault="000427CA" w:rsidP="000427CA">
            <w:pPr>
              <w:pStyle w:val="Default"/>
              <w:widowControl w:val="0"/>
              <w:spacing w:line="240" w:lineRule="exact"/>
              <w:ind w:right="6"/>
              <w:jc w:val="both"/>
              <w:rPr>
                <w:rFonts w:cs="Arial"/>
                <w:color w:val="FF0000"/>
                <w:sz w:val="20"/>
                <w:szCs w:val="20"/>
              </w:rPr>
            </w:pPr>
            <w:r w:rsidRPr="009229C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0427CA" w:rsidRPr="00B457FF" w14:paraId="15B0E7F3" w14:textId="77777777" w:rsidTr="00CA52FE">
        <w:tc>
          <w:tcPr>
            <w:tcW w:w="4403" w:type="dxa"/>
            <w:gridSpan w:val="2"/>
          </w:tcPr>
          <w:p w14:paraId="08F47666" w14:textId="77777777" w:rsidR="000427CA" w:rsidRPr="000716C0" w:rsidRDefault="000427CA" w:rsidP="000427CA">
            <w:pPr>
              <w:pStyle w:val="Default"/>
              <w:widowControl w:val="0"/>
              <w:tabs>
                <w:tab w:val="center" w:pos="4536"/>
              </w:tabs>
              <w:spacing w:line="240" w:lineRule="exact"/>
              <w:ind w:right="76"/>
              <w:jc w:val="both"/>
              <w:rPr>
                <w:rFonts w:cs="Arial"/>
                <w:color w:val="FF0000"/>
                <w:sz w:val="20"/>
                <w:szCs w:val="20"/>
              </w:rPr>
            </w:pPr>
          </w:p>
        </w:tc>
        <w:tc>
          <w:tcPr>
            <w:tcW w:w="852" w:type="dxa"/>
          </w:tcPr>
          <w:p w14:paraId="256ECF5E" w14:textId="77777777" w:rsidR="000427CA" w:rsidRPr="000716C0" w:rsidRDefault="000427CA" w:rsidP="000427CA">
            <w:pPr>
              <w:widowControl w:val="0"/>
              <w:spacing w:line="240" w:lineRule="exact"/>
              <w:rPr>
                <w:rFonts w:cs="Arial"/>
                <w:lang w:val="it-IT"/>
              </w:rPr>
            </w:pPr>
          </w:p>
        </w:tc>
        <w:tc>
          <w:tcPr>
            <w:tcW w:w="4258" w:type="dxa"/>
          </w:tcPr>
          <w:p w14:paraId="27161859" w14:textId="77777777" w:rsidR="000427CA" w:rsidRPr="000716C0" w:rsidRDefault="000427CA" w:rsidP="000427CA">
            <w:pPr>
              <w:pStyle w:val="Default"/>
              <w:widowControl w:val="0"/>
              <w:spacing w:line="240" w:lineRule="exact"/>
              <w:ind w:right="105"/>
              <w:jc w:val="both"/>
              <w:rPr>
                <w:rFonts w:cs="Arial"/>
                <w:color w:val="FF0000"/>
                <w:sz w:val="20"/>
                <w:szCs w:val="20"/>
              </w:rPr>
            </w:pPr>
          </w:p>
        </w:tc>
      </w:tr>
      <w:tr w:rsidR="000427CA" w:rsidRPr="000716C0" w14:paraId="2AC90884" w14:textId="77777777" w:rsidTr="00CA52FE">
        <w:tc>
          <w:tcPr>
            <w:tcW w:w="4403" w:type="dxa"/>
            <w:gridSpan w:val="2"/>
          </w:tcPr>
          <w:p w14:paraId="3EBF120B" w14:textId="77777777" w:rsidR="000427CA" w:rsidRPr="009F300B" w:rsidRDefault="000427CA" w:rsidP="000427CA">
            <w:pPr>
              <w:pStyle w:val="Default"/>
              <w:widowControl w:val="0"/>
              <w:numPr>
                <w:ilvl w:val="1"/>
                <w:numId w:val="18"/>
              </w:numPr>
              <w:spacing w:line="240" w:lineRule="exact"/>
              <w:ind w:left="580" w:hanging="567"/>
              <w:jc w:val="both"/>
              <w:rPr>
                <w:rFonts w:cs="Arial"/>
                <w:color w:val="auto"/>
                <w:sz w:val="20"/>
                <w:szCs w:val="20"/>
              </w:rPr>
            </w:pPr>
            <w:r>
              <w:rPr>
                <w:b/>
                <w:bCs/>
                <w:caps/>
                <w:color w:val="auto"/>
                <w:sz w:val="20"/>
                <w:szCs w:val="20"/>
                <w:lang w:val="de-DE"/>
              </w:rPr>
              <w:t>IT ANFORDERUNGEN</w:t>
            </w:r>
          </w:p>
        </w:tc>
        <w:tc>
          <w:tcPr>
            <w:tcW w:w="852" w:type="dxa"/>
          </w:tcPr>
          <w:p w14:paraId="432415C0" w14:textId="77777777" w:rsidR="000427CA" w:rsidRPr="009F300B" w:rsidRDefault="000427CA" w:rsidP="000427CA">
            <w:pPr>
              <w:widowControl w:val="0"/>
              <w:spacing w:line="240" w:lineRule="exact"/>
              <w:rPr>
                <w:rFonts w:cs="Arial"/>
                <w:lang w:val="it-IT"/>
              </w:rPr>
            </w:pPr>
          </w:p>
        </w:tc>
        <w:tc>
          <w:tcPr>
            <w:tcW w:w="4258" w:type="dxa"/>
          </w:tcPr>
          <w:p w14:paraId="5A6333DA" w14:textId="77777777" w:rsidR="000427CA" w:rsidRPr="009F300B" w:rsidRDefault="000427CA" w:rsidP="000427CA">
            <w:pPr>
              <w:pStyle w:val="Default"/>
              <w:widowControl w:val="0"/>
              <w:numPr>
                <w:ilvl w:val="1"/>
                <w:numId w:val="17"/>
              </w:numPr>
              <w:spacing w:line="240" w:lineRule="exact"/>
              <w:ind w:left="565" w:hanging="565"/>
              <w:jc w:val="both"/>
              <w:rPr>
                <w:rFonts w:cs="Arial"/>
                <w:color w:val="auto"/>
                <w:sz w:val="20"/>
                <w:szCs w:val="20"/>
              </w:rPr>
            </w:pPr>
            <w:r w:rsidRPr="009F300B">
              <w:rPr>
                <w:b/>
                <w:bCs/>
                <w:caps/>
                <w:color w:val="auto"/>
                <w:sz w:val="20"/>
                <w:szCs w:val="20"/>
              </w:rPr>
              <w:t>Requisiti informatici</w:t>
            </w:r>
          </w:p>
        </w:tc>
      </w:tr>
      <w:tr w:rsidR="000427CA" w:rsidRPr="000716C0" w14:paraId="186CF672" w14:textId="77777777" w:rsidTr="00CA52FE">
        <w:tc>
          <w:tcPr>
            <w:tcW w:w="4403" w:type="dxa"/>
            <w:gridSpan w:val="2"/>
          </w:tcPr>
          <w:p w14:paraId="7D586D04" w14:textId="77777777" w:rsidR="000427CA" w:rsidRPr="000716C0" w:rsidRDefault="000427CA" w:rsidP="000427CA">
            <w:pPr>
              <w:pStyle w:val="Default"/>
              <w:widowControl w:val="0"/>
              <w:tabs>
                <w:tab w:val="center" w:pos="4536"/>
              </w:tabs>
              <w:spacing w:line="240" w:lineRule="exact"/>
              <w:ind w:right="76"/>
              <w:jc w:val="both"/>
              <w:rPr>
                <w:rFonts w:cs="Arial"/>
                <w:color w:val="auto"/>
                <w:sz w:val="20"/>
                <w:szCs w:val="20"/>
              </w:rPr>
            </w:pPr>
          </w:p>
        </w:tc>
        <w:tc>
          <w:tcPr>
            <w:tcW w:w="852" w:type="dxa"/>
          </w:tcPr>
          <w:p w14:paraId="445B3414" w14:textId="77777777" w:rsidR="000427CA" w:rsidRPr="000716C0" w:rsidRDefault="000427CA" w:rsidP="000427CA">
            <w:pPr>
              <w:widowControl w:val="0"/>
              <w:spacing w:line="240" w:lineRule="exact"/>
              <w:rPr>
                <w:rFonts w:cs="Arial"/>
                <w:lang w:val="it-IT"/>
              </w:rPr>
            </w:pPr>
          </w:p>
        </w:tc>
        <w:tc>
          <w:tcPr>
            <w:tcW w:w="4258" w:type="dxa"/>
          </w:tcPr>
          <w:p w14:paraId="79E9C664" w14:textId="77777777" w:rsidR="000427CA" w:rsidRPr="000716C0" w:rsidRDefault="000427CA" w:rsidP="000427CA">
            <w:pPr>
              <w:pStyle w:val="Default"/>
              <w:widowControl w:val="0"/>
              <w:spacing w:line="240" w:lineRule="exact"/>
              <w:ind w:right="105"/>
              <w:jc w:val="both"/>
              <w:rPr>
                <w:rFonts w:cs="Arial"/>
                <w:color w:val="auto"/>
                <w:sz w:val="20"/>
                <w:szCs w:val="20"/>
              </w:rPr>
            </w:pPr>
          </w:p>
        </w:tc>
      </w:tr>
      <w:tr w:rsidR="000427CA" w:rsidRPr="00B457FF" w14:paraId="5D1AE3CE" w14:textId="77777777" w:rsidTr="00CA52FE">
        <w:tc>
          <w:tcPr>
            <w:tcW w:w="4403" w:type="dxa"/>
            <w:gridSpan w:val="2"/>
          </w:tcPr>
          <w:p w14:paraId="273740AB" w14:textId="77777777" w:rsidR="000427CA" w:rsidRPr="00311096" w:rsidRDefault="000427CA" w:rsidP="000427CA">
            <w:pPr>
              <w:pStyle w:val="Default"/>
              <w:widowControl w:val="0"/>
              <w:tabs>
                <w:tab w:val="center" w:pos="4536"/>
              </w:tabs>
              <w:spacing w:line="240" w:lineRule="exact"/>
              <w:jc w:val="both"/>
              <w:rPr>
                <w:rFonts w:cs="Arial"/>
                <w:color w:val="FF0000"/>
                <w:sz w:val="20"/>
                <w:szCs w:val="20"/>
                <w:lang w:val="de-DE"/>
              </w:rPr>
            </w:pPr>
            <w:r w:rsidRPr="00C52380">
              <w:rPr>
                <w:rFonts w:cs="Arial"/>
                <w:color w:val="auto"/>
                <w:sz w:val="20"/>
                <w:szCs w:val="20"/>
                <w:lang w:val="de-DE"/>
              </w:rPr>
              <w:t xml:space="preserve">Die Teilnahme an diesem elektronischen Vergabeverfahren </w:t>
            </w:r>
            <w:r w:rsidRPr="00311096">
              <w:rPr>
                <w:rFonts w:cs="Arial"/>
                <w:noProof w:val="0"/>
                <w:color w:val="auto"/>
                <w:sz w:val="20"/>
                <w:szCs w:val="20"/>
                <w:lang w:val="de-DE"/>
              </w:rPr>
              <w:t>steht nach erfolgter Identifizierung allen Wirtschaftsteilnehmern offen, die folgende IT-Anforderungen erfüllen und über die angemessene Ausrüstung verfügen</w:t>
            </w:r>
            <w:r w:rsidRPr="00C52380">
              <w:rPr>
                <w:rFonts w:cs="Arial"/>
                <w:color w:val="auto"/>
                <w:sz w:val="20"/>
                <w:szCs w:val="20"/>
                <w:lang w:val="de-DE"/>
              </w:rPr>
              <w:t>:</w:t>
            </w:r>
          </w:p>
        </w:tc>
        <w:tc>
          <w:tcPr>
            <w:tcW w:w="852" w:type="dxa"/>
          </w:tcPr>
          <w:p w14:paraId="0DB89E04" w14:textId="77777777" w:rsidR="000427CA" w:rsidRPr="00311096" w:rsidRDefault="000427CA" w:rsidP="000427CA">
            <w:pPr>
              <w:widowControl w:val="0"/>
              <w:spacing w:line="240" w:lineRule="exact"/>
              <w:rPr>
                <w:rFonts w:cs="Arial"/>
                <w:lang w:val="de-DE"/>
              </w:rPr>
            </w:pPr>
          </w:p>
        </w:tc>
        <w:tc>
          <w:tcPr>
            <w:tcW w:w="4258" w:type="dxa"/>
          </w:tcPr>
          <w:p w14:paraId="7E92B446" w14:textId="77777777" w:rsidR="000427CA" w:rsidRPr="006140E5" w:rsidRDefault="000427CA" w:rsidP="000427CA">
            <w:pPr>
              <w:widowControl w:val="0"/>
              <w:tabs>
                <w:tab w:val="left" w:pos="720"/>
              </w:tabs>
              <w:spacing w:line="240" w:lineRule="exact"/>
              <w:ind w:right="6"/>
              <w:jc w:val="both"/>
              <w:rPr>
                <w:rFonts w:cs="Arial"/>
                <w:lang w:val="it-IT"/>
              </w:rPr>
            </w:pPr>
            <w:r w:rsidRPr="006140E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0427CA" w:rsidRPr="00B457FF" w14:paraId="698CD765" w14:textId="77777777" w:rsidTr="00CA52FE">
        <w:tc>
          <w:tcPr>
            <w:tcW w:w="4403" w:type="dxa"/>
            <w:gridSpan w:val="2"/>
          </w:tcPr>
          <w:p w14:paraId="6BA231C5" w14:textId="77777777" w:rsidR="000427CA" w:rsidRPr="000716C0" w:rsidRDefault="000427CA" w:rsidP="000427CA">
            <w:pPr>
              <w:pStyle w:val="Default"/>
              <w:widowControl w:val="0"/>
              <w:tabs>
                <w:tab w:val="center" w:pos="4536"/>
              </w:tabs>
              <w:spacing w:line="240" w:lineRule="exact"/>
              <w:jc w:val="both"/>
              <w:rPr>
                <w:rFonts w:cs="Arial"/>
                <w:noProof w:val="0"/>
                <w:color w:val="FF0000"/>
                <w:sz w:val="20"/>
                <w:szCs w:val="20"/>
              </w:rPr>
            </w:pPr>
          </w:p>
        </w:tc>
        <w:tc>
          <w:tcPr>
            <w:tcW w:w="852" w:type="dxa"/>
          </w:tcPr>
          <w:p w14:paraId="485C4DE6" w14:textId="77777777" w:rsidR="000427CA" w:rsidRPr="000716C0" w:rsidRDefault="000427CA" w:rsidP="000427CA">
            <w:pPr>
              <w:widowControl w:val="0"/>
              <w:spacing w:line="240" w:lineRule="exact"/>
              <w:rPr>
                <w:rFonts w:cs="Arial"/>
                <w:lang w:val="it-IT"/>
              </w:rPr>
            </w:pPr>
          </w:p>
        </w:tc>
        <w:tc>
          <w:tcPr>
            <w:tcW w:w="4258" w:type="dxa"/>
          </w:tcPr>
          <w:p w14:paraId="182549CC" w14:textId="77777777" w:rsidR="000427CA" w:rsidRPr="000716C0" w:rsidRDefault="000427CA" w:rsidP="000427CA">
            <w:pPr>
              <w:pStyle w:val="Testoitaliano"/>
              <w:widowControl w:val="0"/>
              <w:ind w:right="6"/>
              <w:rPr>
                <w:rFonts w:cs="Arial"/>
                <w:color w:val="FF0000"/>
              </w:rPr>
            </w:pPr>
          </w:p>
        </w:tc>
      </w:tr>
      <w:tr w:rsidR="000427CA" w:rsidRPr="00B457FF" w14:paraId="0CF7E943" w14:textId="77777777" w:rsidTr="00CA52FE">
        <w:tc>
          <w:tcPr>
            <w:tcW w:w="4403" w:type="dxa"/>
            <w:gridSpan w:val="2"/>
          </w:tcPr>
          <w:p w14:paraId="5B30380C" w14:textId="77777777" w:rsidR="000427CA" w:rsidRPr="009F300B" w:rsidRDefault="000427CA" w:rsidP="000427CA">
            <w:pPr>
              <w:pStyle w:val="Default"/>
              <w:widowControl w:val="0"/>
              <w:spacing w:line="240" w:lineRule="exact"/>
              <w:ind w:left="13"/>
              <w:jc w:val="both"/>
              <w:rPr>
                <w:rFonts w:cs="Arial"/>
                <w:b/>
                <w:color w:val="auto"/>
                <w:sz w:val="20"/>
                <w:szCs w:val="20"/>
                <w:lang w:val="de-DE"/>
              </w:rPr>
            </w:pPr>
            <w:r w:rsidRPr="00D2122F">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63E315F3" w14:textId="77777777" w:rsidR="000427CA" w:rsidRPr="009F300B" w:rsidRDefault="000427CA" w:rsidP="000427CA">
            <w:pPr>
              <w:widowControl w:val="0"/>
              <w:spacing w:line="240" w:lineRule="exact"/>
              <w:rPr>
                <w:rFonts w:cs="Arial"/>
                <w:lang w:val="de-DE"/>
              </w:rPr>
            </w:pPr>
          </w:p>
        </w:tc>
        <w:tc>
          <w:tcPr>
            <w:tcW w:w="4258" w:type="dxa"/>
          </w:tcPr>
          <w:p w14:paraId="19CDF335" w14:textId="77777777" w:rsidR="000427CA" w:rsidRPr="000716C0" w:rsidRDefault="000427CA" w:rsidP="000427CA">
            <w:pPr>
              <w:pStyle w:val="Default"/>
              <w:widowControl w:val="0"/>
              <w:spacing w:line="240" w:lineRule="exact"/>
              <w:ind w:right="6" w:hanging="2"/>
              <w:jc w:val="both"/>
              <w:rPr>
                <w:rFonts w:cs="Arial"/>
                <w:b/>
                <w:color w:val="auto"/>
                <w:sz w:val="20"/>
                <w:szCs w:val="20"/>
              </w:rPr>
            </w:pPr>
            <w:r w:rsidRPr="00C52380">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0427CA" w:rsidRPr="00B457FF" w14:paraId="78B83C30" w14:textId="77777777" w:rsidTr="00CA52FE">
        <w:tc>
          <w:tcPr>
            <w:tcW w:w="4403" w:type="dxa"/>
            <w:gridSpan w:val="2"/>
          </w:tcPr>
          <w:p w14:paraId="1DBC5AE0" w14:textId="77777777" w:rsidR="000427CA" w:rsidRPr="000716C0" w:rsidRDefault="000427CA" w:rsidP="000427CA">
            <w:pPr>
              <w:pStyle w:val="Default"/>
              <w:widowControl w:val="0"/>
              <w:spacing w:line="240" w:lineRule="exact"/>
              <w:ind w:right="76"/>
              <w:jc w:val="both"/>
              <w:rPr>
                <w:rFonts w:cs="Arial"/>
                <w:color w:val="auto"/>
                <w:sz w:val="20"/>
                <w:szCs w:val="20"/>
              </w:rPr>
            </w:pPr>
          </w:p>
        </w:tc>
        <w:tc>
          <w:tcPr>
            <w:tcW w:w="852" w:type="dxa"/>
          </w:tcPr>
          <w:p w14:paraId="5DF70B4E" w14:textId="77777777" w:rsidR="000427CA" w:rsidRPr="000716C0" w:rsidRDefault="000427CA" w:rsidP="000427CA">
            <w:pPr>
              <w:widowControl w:val="0"/>
              <w:spacing w:line="240" w:lineRule="exact"/>
              <w:rPr>
                <w:rFonts w:cs="Arial"/>
                <w:lang w:val="it-IT"/>
              </w:rPr>
            </w:pPr>
          </w:p>
        </w:tc>
        <w:tc>
          <w:tcPr>
            <w:tcW w:w="4258" w:type="dxa"/>
          </w:tcPr>
          <w:p w14:paraId="6979978F" w14:textId="77777777" w:rsidR="000427CA" w:rsidRPr="000716C0" w:rsidRDefault="000427CA" w:rsidP="000427CA">
            <w:pPr>
              <w:pStyle w:val="Default"/>
              <w:widowControl w:val="0"/>
              <w:spacing w:line="240" w:lineRule="exact"/>
              <w:ind w:right="6"/>
              <w:jc w:val="both"/>
              <w:rPr>
                <w:rFonts w:cs="Arial"/>
                <w:b/>
                <w:color w:val="auto"/>
                <w:sz w:val="20"/>
                <w:szCs w:val="20"/>
              </w:rPr>
            </w:pPr>
          </w:p>
        </w:tc>
      </w:tr>
      <w:tr w:rsidR="000427CA" w:rsidRPr="00B457FF" w14:paraId="2B636B80" w14:textId="77777777" w:rsidTr="00CA52FE">
        <w:tc>
          <w:tcPr>
            <w:tcW w:w="4403" w:type="dxa"/>
            <w:gridSpan w:val="2"/>
          </w:tcPr>
          <w:p w14:paraId="4EE9E536" w14:textId="77777777" w:rsidR="000427CA" w:rsidRPr="00D2122F" w:rsidRDefault="000427CA" w:rsidP="000427CA">
            <w:pPr>
              <w:widowControl w:val="0"/>
              <w:tabs>
                <w:tab w:val="center" w:pos="4536"/>
                <w:tab w:val="right" w:pos="9072"/>
              </w:tabs>
              <w:spacing w:line="240" w:lineRule="exact"/>
              <w:jc w:val="both"/>
              <w:rPr>
                <w:rFonts w:cs="Arial"/>
                <w:lang w:val="de-DE"/>
              </w:rPr>
            </w:pPr>
            <w:r w:rsidRPr="00D2122F">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1" w:history="1">
              <w:r w:rsidRPr="00D2122F">
                <w:rPr>
                  <w:rStyle w:val="Hyperlink"/>
                  <w:rFonts w:cs="Arial"/>
                  <w:lang w:val="de-DE"/>
                </w:rPr>
                <w:t>help@sinfotel.bz.it</w:t>
              </w:r>
            </w:hyperlink>
            <w:r w:rsidRPr="00D2122F">
              <w:rPr>
                <w:rFonts w:cs="Arial"/>
                <w:lang w:val="de-DE"/>
              </w:rPr>
              <w:t>). In den Mitteilungen ist im Betreff stets Folgendes anzuführen: „(Vergabestelle) – (Bezeichnung der Ausschreibung)“</w:t>
            </w:r>
            <w:r>
              <w:rPr>
                <w:rFonts w:cs="Arial"/>
                <w:lang w:val="de-DE"/>
              </w:rPr>
              <w:t xml:space="preserve"> </w:t>
            </w:r>
            <w:r w:rsidRPr="00D2122F">
              <w:rPr>
                <w:rFonts w:cs="Arial"/>
                <w:lang w:val="de-DE"/>
              </w:rPr>
              <w:t xml:space="preserve">zudem sind die Kontaktdaten deutlich anzugeben. </w:t>
            </w:r>
          </w:p>
          <w:p w14:paraId="7E0B387B" w14:textId="77777777" w:rsidR="000427CA" w:rsidRPr="009F300B" w:rsidRDefault="000427CA" w:rsidP="000427CA">
            <w:pPr>
              <w:widowControl w:val="0"/>
              <w:tabs>
                <w:tab w:val="center" w:pos="4536"/>
                <w:tab w:val="right" w:pos="9072"/>
              </w:tabs>
              <w:spacing w:line="240" w:lineRule="exact"/>
              <w:jc w:val="both"/>
              <w:rPr>
                <w:rFonts w:cs="Arial"/>
                <w:b/>
                <w:lang w:val="de-DE"/>
              </w:rPr>
            </w:pPr>
          </w:p>
        </w:tc>
        <w:tc>
          <w:tcPr>
            <w:tcW w:w="852" w:type="dxa"/>
          </w:tcPr>
          <w:p w14:paraId="0F82CE28" w14:textId="77777777" w:rsidR="000427CA" w:rsidRPr="009F300B" w:rsidRDefault="000427CA" w:rsidP="000427CA">
            <w:pPr>
              <w:widowControl w:val="0"/>
              <w:spacing w:line="240" w:lineRule="exact"/>
              <w:rPr>
                <w:rFonts w:cs="Arial"/>
                <w:lang w:val="de-DE"/>
              </w:rPr>
            </w:pPr>
          </w:p>
        </w:tc>
        <w:tc>
          <w:tcPr>
            <w:tcW w:w="4258" w:type="dxa"/>
          </w:tcPr>
          <w:p w14:paraId="282B9798" w14:textId="77777777" w:rsidR="000427CA" w:rsidRPr="000716C0" w:rsidRDefault="000427CA" w:rsidP="000427CA">
            <w:pPr>
              <w:widowControl w:val="0"/>
              <w:tabs>
                <w:tab w:val="center" w:pos="4536"/>
                <w:tab w:val="right" w:pos="9072"/>
              </w:tabs>
              <w:spacing w:line="240" w:lineRule="exact"/>
              <w:ind w:right="6"/>
              <w:jc w:val="both"/>
              <w:rPr>
                <w:rFonts w:cs="Arial"/>
                <w:b/>
                <w:lang w:val="it-IT"/>
              </w:rPr>
            </w:pPr>
            <w:r w:rsidRPr="006140E5">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2" w:history="1">
              <w:r w:rsidRPr="006140E5">
                <w:rPr>
                  <w:rFonts w:cs="Arial"/>
                  <w:color w:val="0000FF"/>
                  <w:u w:val="single"/>
                  <w:lang w:val="it-IT"/>
                </w:rPr>
                <w:t>help@sinfotel.bz.it</w:t>
              </w:r>
            </w:hyperlink>
            <w:r w:rsidRPr="006140E5">
              <w:rPr>
                <w:rFonts w:cs="Arial"/>
                <w:lang w:val="it-IT"/>
              </w:rPr>
              <w:t>). Nelle comunicazioni occorrerà specificare sempre come riferimento “(Stazione appaltante) – (Descrizione gara)” indicando con chiarezza i propri recapiti di riferimento.</w:t>
            </w:r>
          </w:p>
        </w:tc>
      </w:tr>
      <w:tr w:rsidR="000427CA" w:rsidRPr="00B457FF" w14:paraId="4BFCB366" w14:textId="77777777" w:rsidTr="00CA52FE">
        <w:tc>
          <w:tcPr>
            <w:tcW w:w="4403" w:type="dxa"/>
            <w:gridSpan w:val="2"/>
          </w:tcPr>
          <w:p w14:paraId="201FD9B4" w14:textId="77777777" w:rsidR="000427CA" w:rsidRPr="000716C0" w:rsidRDefault="000427CA" w:rsidP="000427CA">
            <w:pPr>
              <w:widowControl w:val="0"/>
              <w:tabs>
                <w:tab w:val="center" w:pos="4536"/>
                <w:tab w:val="right" w:pos="9072"/>
              </w:tabs>
              <w:spacing w:line="240" w:lineRule="exact"/>
              <w:jc w:val="both"/>
              <w:rPr>
                <w:rFonts w:cs="Arial"/>
                <w:b/>
                <w:lang w:val="it-IT"/>
              </w:rPr>
            </w:pPr>
            <w:bookmarkStart w:id="20" w:name="_Hlk14941000"/>
          </w:p>
        </w:tc>
        <w:tc>
          <w:tcPr>
            <w:tcW w:w="852" w:type="dxa"/>
          </w:tcPr>
          <w:p w14:paraId="00EF9DD2" w14:textId="77777777" w:rsidR="000427CA" w:rsidRPr="000716C0" w:rsidRDefault="000427CA" w:rsidP="000427CA">
            <w:pPr>
              <w:widowControl w:val="0"/>
              <w:spacing w:line="240" w:lineRule="exact"/>
              <w:rPr>
                <w:rFonts w:cs="Arial"/>
                <w:b/>
                <w:lang w:val="it-IT"/>
              </w:rPr>
            </w:pPr>
          </w:p>
        </w:tc>
        <w:tc>
          <w:tcPr>
            <w:tcW w:w="4258" w:type="dxa"/>
          </w:tcPr>
          <w:p w14:paraId="03862316" w14:textId="77777777" w:rsidR="000427CA" w:rsidRPr="000716C0" w:rsidRDefault="000427CA" w:rsidP="000427CA">
            <w:pPr>
              <w:widowControl w:val="0"/>
              <w:tabs>
                <w:tab w:val="center" w:pos="4536"/>
                <w:tab w:val="right" w:pos="9072"/>
              </w:tabs>
              <w:spacing w:line="240" w:lineRule="exact"/>
              <w:ind w:right="6"/>
              <w:jc w:val="both"/>
              <w:rPr>
                <w:rFonts w:cs="Arial"/>
                <w:b/>
                <w:lang w:val="it-IT"/>
              </w:rPr>
            </w:pPr>
          </w:p>
        </w:tc>
      </w:tr>
      <w:tr w:rsidR="000427CA" w:rsidRPr="00B457FF" w14:paraId="038F39AF" w14:textId="77777777" w:rsidTr="00CA52FE">
        <w:tc>
          <w:tcPr>
            <w:tcW w:w="4403" w:type="dxa"/>
            <w:gridSpan w:val="2"/>
          </w:tcPr>
          <w:p w14:paraId="387B1C11" w14:textId="77777777" w:rsidR="000427CA" w:rsidRPr="00D2122F" w:rsidRDefault="000427CA" w:rsidP="000427CA">
            <w:pPr>
              <w:widowControl w:val="0"/>
              <w:tabs>
                <w:tab w:val="center" w:pos="4140"/>
                <w:tab w:val="right" w:pos="9072"/>
              </w:tabs>
              <w:ind w:right="74"/>
              <w:jc w:val="both"/>
              <w:rPr>
                <w:rFonts w:cs="Arial"/>
                <w:noProof w:val="0"/>
                <w:lang w:val="de-DE" w:eastAsia="it-IT"/>
              </w:rPr>
            </w:pPr>
            <w:r w:rsidRPr="00D2122F">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65F081C1" w14:textId="77777777" w:rsidR="000427CA" w:rsidRPr="009F300B" w:rsidRDefault="0089077A" w:rsidP="000427CA">
            <w:pPr>
              <w:widowControl w:val="0"/>
              <w:spacing w:line="240" w:lineRule="exact"/>
              <w:jc w:val="both"/>
              <w:rPr>
                <w:rFonts w:cs="Arial"/>
                <w:bCs/>
                <w:i/>
                <w:iCs/>
                <w:color w:val="FF0000"/>
                <w:highlight w:val="yellow"/>
                <w:lang w:val="de-DE"/>
              </w:rPr>
            </w:pPr>
            <w:hyperlink r:id="rId43" w:history="1">
              <w:r w:rsidR="000427CA" w:rsidRPr="00D2122F">
                <w:rPr>
                  <w:rFonts w:cs="Arial"/>
                  <w:noProof w:val="0"/>
                  <w:color w:val="0000FF"/>
                  <w:u w:val="single"/>
                  <w:lang w:val="de-DE" w:eastAsia="it-IT"/>
                </w:rPr>
                <w:t>http://www.microsoft.com/windows/ie/downloads/recommended/128bit/default.mspx</w:t>
              </w:r>
            </w:hyperlink>
            <w:r w:rsidR="000427CA" w:rsidRPr="00D2122F">
              <w:rPr>
                <w:rFonts w:cs="Arial"/>
                <w:noProof w:val="0"/>
                <w:lang w:val="de-DE" w:eastAsia="it-IT"/>
              </w:rPr>
              <w:t>).</w:t>
            </w:r>
          </w:p>
        </w:tc>
        <w:tc>
          <w:tcPr>
            <w:tcW w:w="852" w:type="dxa"/>
          </w:tcPr>
          <w:p w14:paraId="56AEB130" w14:textId="77777777" w:rsidR="000427CA" w:rsidRPr="009F300B" w:rsidRDefault="000427CA" w:rsidP="000427CA">
            <w:pPr>
              <w:widowControl w:val="0"/>
              <w:spacing w:line="240" w:lineRule="exact"/>
              <w:jc w:val="both"/>
              <w:rPr>
                <w:rFonts w:cs="Arial"/>
                <w:bCs/>
                <w:i/>
                <w:iCs/>
                <w:color w:val="FF0000"/>
                <w:highlight w:val="yellow"/>
                <w:lang w:val="de-DE"/>
              </w:rPr>
            </w:pPr>
          </w:p>
        </w:tc>
        <w:tc>
          <w:tcPr>
            <w:tcW w:w="4258" w:type="dxa"/>
          </w:tcPr>
          <w:p w14:paraId="06D063BF" w14:textId="77777777" w:rsidR="000427CA" w:rsidRPr="000716C0" w:rsidRDefault="000427CA" w:rsidP="000427CA">
            <w:pPr>
              <w:widowControl w:val="0"/>
              <w:spacing w:line="240" w:lineRule="exact"/>
              <w:ind w:right="6"/>
              <w:jc w:val="both"/>
              <w:rPr>
                <w:rFonts w:cs="Arial"/>
                <w:bCs/>
                <w:i/>
                <w:iCs/>
                <w:color w:val="FF0000"/>
                <w:highlight w:val="yellow"/>
                <w:lang w:val="it-IT"/>
              </w:rPr>
            </w:pPr>
            <w:r w:rsidRPr="006140E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4" w:history="1">
              <w:r w:rsidRPr="006140E5">
                <w:rPr>
                  <w:rStyle w:val="Hyperlink"/>
                  <w:rFonts w:cs="Arial"/>
                  <w:lang w:val="it-IT"/>
                </w:rPr>
                <w:t>http://www.microsoft.com/windows/ie/downloads/recommended/128bit/default.mspx</w:t>
              </w:r>
            </w:hyperlink>
            <w:r w:rsidRPr="006140E5">
              <w:rPr>
                <w:rFonts w:cs="Arial"/>
                <w:lang w:val="it-IT"/>
              </w:rPr>
              <w:t>).</w:t>
            </w:r>
          </w:p>
        </w:tc>
      </w:tr>
      <w:tr w:rsidR="000427CA" w:rsidRPr="00B457FF" w14:paraId="7971CF6B" w14:textId="77777777" w:rsidTr="00CA52FE">
        <w:tc>
          <w:tcPr>
            <w:tcW w:w="4403" w:type="dxa"/>
            <w:gridSpan w:val="2"/>
          </w:tcPr>
          <w:p w14:paraId="28A490E5" w14:textId="77777777" w:rsidR="000427CA" w:rsidRPr="000716C0" w:rsidRDefault="000427CA" w:rsidP="000427CA">
            <w:pPr>
              <w:pStyle w:val="Default"/>
              <w:widowControl w:val="0"/>
              <w:spacing w:line="240" w:lineRule="exact"/>
              <w:ind w:right="76"/>
              <w:jc w:val="both"/>
              <w:rPr>
                <w:rFonts w:cs="Arial"/>
                <w:color w:val="auto"/>
                <w:sz w:val="20"/>
                <w:szCs w:val="20"/>
              </w:rPr>
            </w:pPr>
          </w:p>
        </w:tc>
        <w:tc>
          <w:tcPr>
            <w:tcW w:w="852" w:type="dxa"/>
          </w:tcPr>
          <w:p w14:paraId="4C575C02" w14:textId="77777777" w:rsidR="000427CA" w:rsidRPr="000716C0" w:rsidRDefault="000427CA" w:rsidP="000427CA">
            <w:pPr>
              <w:widowControl w:val="0"/>
              <w:spacing w:line="240" w:lineRule="exact"/>
              <w:rPr>
                <w:rFonts w:cs="Arial"/>
                <w:lang w:val="it-IT"/>
              </w:rPr>
            </w:pPr>
          </w:p>
        </w:tc>
        <w:tc>
          <w:tcPr>
            <w:tcW w:w="4258" w:type="dxa"/>
          </w:tcPr>
          <w:p w14:paraId="4E71A91E" w14:textId="77777777" w:rsidR="000427CA" w:rsidRPr="000716C0" w:rsidRDefault="000427CA" w:rsidP="000427CA">
            <w:pPr>
              <w:pStyle w:val="Default"/>
              <w:widowControl w:val="0"/>
              <w:spacing w:line="240" w:lineRule="exact"/>
              <w:ind w:right="105"/>
              <w:jc w:val="both"/>
              <w:rPr>
                <w:rFonts w:cs="Arial"/>
                <w:sz w:val="20"/>
                <w:szCs w:val="20"/>
              </w:rPr>
            </w:pPr>
          </w:p>
        </w:tc>
      </w:tr>
      <w:tr w:rsidR="000427CA" w:rsidRPr="00B457FF" w14:paraId="507A9FDD" w14:textId="77777777" w:rsidTr="00CA52FE">
        <w:tc>
          <w:tcPr>
            <w:tcW w:w="4403" w:type="dxa"/>
            <w:gridSpan w:val="2"/>
          </w:tcPr>
          <w:p w14:paraId="1E2F2ED0" w14:textId="77777777" w:rsidR="000427CA" w:rsidRPr="009F300B" w:rsidRDefault="000427CA" w:rsidP="000427CA">
            <w:pPr>
              <w:pStyle w:val="Default"/>
              <w:widowControl w:val="0"/>
              <w:spacing w:line="240" w:lineRule="exact"/>
              <w:jc w:val="both"/>
              <w:rPr>
                <w:rFonts w:cs="Arial"/>
                <w:color w:val="auto"/>
                <w:sz w:val="20"/>
                <w:szCs w:val="20"/>
                <w:lang w:val="de-DE"/>
              </w:rPr>
            </w:pPr>
            <w:bookmarkStart w:id="21" w:name="_Hlk530047794"/>
            <w:r w:rsidRPr="00265E10">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45" w:history="1">
              <w:r w:rsidRPr="00425637">
                <w:rPr>
                  <w:rFonts w:cs="Arial"/>
                  <w:color w:val="0000FF"/>
                  <w:sz w:val="20"/>
                  <w:szCs w:val="20"/>
                  <w:u w:val="single"/>
                  <w:lang w:val="de-DE" w:eastAsia="en-US"/>
                </w:rPr>
                <w:t>http://www.agid.gov.it</w:t>
              </w:r>
            </w:hyperlink>
            <w:r w:rsidRPr="00265E10">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1323AD9E" w14:textId="77777777" w:rsidR="000427CA" w:rsidRPr="009F300B" w:rsidRDefault="000427CA" w:rsidP="000427CA">
            <w:pPr>
              <w:widowControl w:val="0"/>
              <w:spacing w:line="240" w:lineRule="exact"/>
              <w:rPr>
                <w:rFonts w:cs="Arial"/>
                <w:lang w:val="de-DE"/>
              </w:rPr>
            </w:pPr>
          </w:p>
        </w:tc>
        <w:tc>
          <w:tcPr>
            <w:tcW w:w="4258" w:type="dxa"/>
          </w:tcPr>
          <w:p w14:paraId="5AC847E2" w14:textId="77777777" w:rsidR="000427CA" w:rsidRPr="000716C0" w:rsidRDefault="000427CA" w:rsidP="000427CA">
            <w:pPr>
              <w:pStyle w:val="Default"/>
              <w:widowControl w:val="0"/>
              <w:spacing w:line="240" w:lineRule="exact"/>
              <w:ind w:right="6"/>
              <w:jc w:val="both"/>
              <w:rPr>
                <w:rFonts w:cs="Arial"/>
                <w:sz w:val="20"/>
                <w:szCs w:val="20"/>
              </w:rPr>
            </w:pPr>
            <w:r w:rsidRPr="00C52380">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A4CC7">
              <w:rPr>
                <w:rFonts w:cs="Arial"/>
                <w:color w:val="0000FF"/>
                <w:sz w:val="20"/>
                <w:szCs w:val="20"/>
                <w:u w:val="single"/>
                <w:lang w:eastAsia="en-US"/>
              </w:rPr>
              <w:t>http://www.agid.gov.it</w:t>
            </w:r>
            <w:r w:rsidRPr="00C52380">
              <w:rPr>
                <w:rFonts w:cs="Arial"/>
                <w:sz w:val="20"/>
              </w:rPr>
              <w:t xml:space="preserve">),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sz w:val="20"/>
              </w:rPr>
              <w:t>D.lgs</w:t>
            </w:r>
            <w:r w:rsidRPr="00C52380">
              <w:rPr>
                <w:rFonts w:cs="Arial"/>
                <w:sz w:val="20"/>
              </w:rPr>
              <w:t>. 82/2005 la firma digitale è un tipo particolare di firma elettronica qualificata.</w:t>
            </w:r>
          </w:p>
        </w:tc>
      </w:tr>
      <w:tr w:rsidR="000427CA" w:rsidRPr="00B457FF" w14:paraId="0C2CE8E3" w14:textId="77777777" w:rsidTr="00CA52FE">
        <w:tc>
          <w:tcPr>
            <w:tcW w:w="4403" w:type="dxa"/>
            <w:gridSpan w:val="2"/>
          </w:tcPr>
          <w:p w14:paraId="0B53B74E" w14:textId="77777777" w:rsidR="000427CA" w:rsidRPr="000716C0" w:rsidRDefault="000427CA" w:rsidP="000427CA">
            <w:pPr>
              <w:pStyle w:val="Default"/>
              <w:widowControl w:val="0"/>
              <w:spacing w:line="240" w:lineRule="exact"/>
              <w:jc w:val="both"/>
              <w:rPr>
                <w:rFonts w:cs="Arial"/>
                <w:color w:val="FF0000"/>
                <w:sz w:val="20"/>
                <w:szCs w:val="20"/>
              </w:rPr>
            </w:pPr>
          </w:p>
        </w:tc>
        <w:tc>
          <w:tcPr>
            <w:tcW w:w="852" w:type="dxa"/>
          </w:tcPr>
          <w:p w14:paraId="25ABF2E5" w14:textId="77777777" w:rsidR="000427CA" w:rsidRPr="000716C0" w:rsidRDefault="000427CA" w:rsidP="000427CA">
            <w:pPr>
              <w:widowControl w:val="0"/>
              <w:spacing w:line="240" w:lineRule="exact"/>
              <w:rPr>
                <w:rFonts w:cs="Arial"/>
                <w:color w:val="FF0000"/>
                <w:lang w:val="it-IT"/>
              </w:rPr>
            </w:pPr>
          </w:p>
        </w:tc>
        <w:tc>
          <w:tcPr>
            <w:tcW w:w="4258" w:type="dxa"/>
          </w:tcPr>
          <w:p w14:paraId="50920093" w14:textId="77777777" w:rsidR="000427CA" w:rsidRPr="000716C0" w:rsidRDefault="000427CA" w:rsidP="000427CA">
            <w:pPr>
              <w:pStyle w:val="Default"/>
              <w:widowControl w:val="0"/>
              <w:spacing w:line="240" w:lineRule="exact"/>
              <w:ind w:right="6"/>
              <w:jc w:val="both"/>
              <w:rPr>
                <w:rFonts w:cs="Arial"/>
                <w:color w:val="FF0000"/>
                <w:sz w:val="20"/>
                <w:szCs w:val="20"/>
              </w:rPr>
            </w:pPr>
          </w:p>
        </w:tc>
      </w:tr>
      <w:bookmarkEnd w:id="20"/>
      <w:bookmarkEnd w:id="21"/>
      <w:tr w:rsidR="000427CA" w:rsidRPr="000716C0" w14:paraId="5A6DF3F4" w14:textId="77777777" w:rsidTr="00CA52FE">
        <w:tc>
          <w:tcPr>
            <w:tcW w:w="4403" w:type="dxa"/>
            <w:gridSpan w:val="2"/>
          </w:tcPr>
          <w:p w14:paraId="31EF0C01" w14:textId="77777777" w:rsidR="000427CA" w:rsidRPr="009F300B" w:rsidRDefault="000427CA" w:rsidP="000427CA">
            <w:pPr>
              <w:pStyle w:val="Default"/>
              <w:widowControl w:val="0"/>
              <w:spacing w:line="240" w:lineRule="exact"/>
              <w:jc w:val="both"/>
              <w:rPr>
                <w:rFonts w:cs="Arial"/>
                <w:color w:val="FF0000"/>
                <w:sz w:val="20"/>
                <w:szCs w:val="20"/>
                <w:lang w:val="de-DE"/>
              </w:rPr>
            </w:pPr>
            <w:r w:rsidRPr="00C52380">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3AAC5D67" w14:textId="77777777" w:rsidR="000427CA" w:rsidRPr="009F300B" w:rsidRDefault="000427CA" w:rsidP="000427CA">
            <w:pPr>
              <w:widowControl w:val="0"/>
              <w:spacing w:line="240" w:lineRule="exact"/>
              <w:rPr>
                <w:rFonts w:cs="Arial"/>
                <w:color w:val="FF0000"/>
                <w:lang w:val="de-DE"/>
              </w:rPr>
            </w:pPr>
          </w:p>
        </w:tc>
        <w:tc>
          <w:tcPr>
            <w:tcW w:w="4258" w:type="dxa"/>
          </w:tcPr>
          <w:p w14:paraId="0188067F"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In mancanza di una firma digitale, gli operatori economici con sede in UE dovranno firmare i documenti con una firma elettronica qualificata come definita dall'art. 3 (12) del regolamento eIDAS.</w:t>
            </w:r>
          </w:p>
        </w:tc>
      </w:tr>
      <w:tr w:rsidR="000427CA" w:rsidRPr="000716C0" w14:paraId="61F79511" w14:textId="77777777" w:rsidTr="00CA52FE">
        <w:tc>
          <w:tcPr>
            <w:tcW w:w="4403" w:type="dxa"/>
            <w:gridSpan w:val="2"/>
          </w:tcPr>
          <w:p w14:paraId="4734ABDC" w14:textId="77777777" w:rsidR="000427CA" w:rsidRPr="000716C0" w:rsidRDefault="000427CA" w:rsidP="000427CA">
            <w:pPr>
              <w:pStyle w:val="Default"/>
              <w:widowControl w:val="0"/>
              <w:spacing w:line="240" w:lineRule="exact"/>
              <w:jc w:val="both"/>
              <w:rPr>
                <w:rFonts w:cs="Arial"/>
                <w:color w:val="FF0000"/>
                <w:sz w:val="20"/>
                <w:szCs w:val="20"/>
              </w:rPr>
            </w:pPr>
          </w:p>
        </w:tc>
        <w:tc>
          <w:tcPr>
            <w:tcW w:w="852" w:type="dxa"/>
          </w:tcPr>
          <w:p w14:paraId="4AB20285" w14:textId="77777777" w:rsidR="000427CA" w:rsidRPr="000716C0" w:rsidRDefault="000427CA" w:rsidP="000427CA">
            <w:pPr>
              <w:widowControl w:val="0"/>
              <w:spacing w:line="240" w:lineRule="exact"/>
              <w:rPr>
                <w:rFonts w:cs="Arial"/>
                <w:color w:val="FF0000"/>
                <w:lang w:val="it-IT"/>
              </w:rPr>
            </w:pPr>
          </w:p>
        </w:tc>
        <w:tc>
          <w:tcPr>
            <w:tcW w:w="4258" w:type="dxa"/>
          </w:tcPr>
          <w:p w14:paraId="2A177BDD" w14:textId="77777777" w:rsidR="000427CA" w:rsidRPr="000716C0" w:rsidRDefault="000427CA" w:rsidP="000427CA">
            <w:pPr>
              <w:pStyle w:val="Default"/>
              <w:widowControl w:val="0"/>
              <w:spacing w:line="240" w:lineRule="exact"/>
              <w:ind w:right="6"/>
              <w:jc w:val="both"/>
              <w:rPr>
                <w:rFonts w:cs="Arial"/>
                <w:color w:val="FF0000"/>
                <w:sz w:val="20"/>
                <w:szCs w:val="20"/>
              </w:rPr>
            </w:pPr>
          </w:p>
        </w:tc>
      </w:tr>
      <w:tr w:rsidR="000427CA" w:rsidRPr="00B457FF" w14:paraId="7656DFE4" w14:textId="77777777" w:rsidTr="00CA52FE">
        <w:tc>
          <w:tcPr>
            <w:tcW w:w="4403" w:type="dxa"/>
            <w:gridSpan w:val="2"/>
          </w:tcPr>
          <w:p w14:paraId="721E8776" w14:textId="77777777" w:rsidR="000427CA" w:rsidRPr="000716C0" w:rsidRDefault="000427CA" w:rsidP="000427CA">
            <w:pPr>
              <w:pStyle w:val="Default"/>
              <w:widowControl w:val="0"/>
              <w:spacing w:line="240" w:lineRule="exact"/>
              <w:jc w:val="both"/>
              <w:rPr>
                <w:rFonts w:cs="Arial"/>
                <w:color w:val="FF0000"/>
                <w:sz w:val="20"/>
                <w:szCs w:val="20"/>
              </w:rPr>
            </w:pPr>
            <w:r w:rsidRPr="00265E10">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265E10">
              <w:rPr>
                <w:rFonts w:cs="Arial"/>
                <w:noProof w:val="0"/>
                <w:color w:val="auto"/>
                <w:sz w:val="20"/>
                <w:szCs w:val="20"/>
              </w:rPr>
              <w:t>.</w:t>
            </w:r>
          </w:p>
        </w:tc>
        <w:tc>
          <w:tcPr>
            <w:tcW w:w="852" w:type="dxa"/>
          </w:tcPr>
          <w:p w14:paraId="183FB55A" w14:textId="77777777" w:rsidR="000427CA" w:rsidRPr="000716C0" w:rsidRDefault="000427CA" w:rsidP="000427CA">
            <w:pPr>
              <w:widowControl w:val="0"/>
              <w:spacing w:line="240" w:lineRule="exact"/>
              <w:rPr>
                <w:rFonts w:cs="Arial"/>
                <w:lang w:val="it-IT"/>
              </w:rPr>
            </w:pPr>
          </w:p>
        </w:tc>
        <w:tc>
          <w:tcPr>
            <w:tcW w:w="4258" w:type="dxa"/>
          </w:tcPr>
          <w:p w14:paraId="5F1CFE5B"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427CA" w:rsidRPr="00B457FF" w14:paraId="78C2D408" w14:textId="77777777" w:rsidTr="00CA52FE">
        <w:tc>
          <w:tcPr>
            <w:tcW w:w="4403" w:type="dxa"/>
            <w:gridSpan w:val="2"/>
          </w:tcPr>
          <w:p w14:paraId="7DD8312D" w14:textId="77777777" w:rsidR="000427CA" w:rsidRPr="000716C0" w:rsidRDefault="000427CA" w:rsidP="000427CA">
            <w:pPr>
              <w:pStyle w:val="Default"/>
              <w:widowControl w:val="0"/>
              <w:spacing w:line="240" w:lineRule="exact"/>
              <w:jc w:val="both"/>
              <w:rPr>
                <w:rFonts w:cs="Arial"/>
                <w:b/>
                <w:color w:val="auto"/>
                <w:sz w:val="20"/>
                <w:szCs w:val="20"/>
                <w:lang w:eastAsia="en-US"/>
              </w:rPr>
            </w:pPr>
          </w:p>
        </w:tc>
        <w:tc>
          <w:tcPr>
            <w:tcW w:w="852" w:type="dxa"/>
          </w:tcPr>
          <w:p w14:paraId="69E37538" w14:textId="77777777" w:rsidR="000427CA" w:rsidRPr="000716C0" w:rsidRDefault="000427CA" w:rsidP="000427CA">
            <w:pPr>
              <w:widowControl w:val="0"/>
              <w:spacing w:line="240" w:lineRule="exact"/>
              <w:rPr>
                <w:rFonts w:cs="Arial"/>
                <w:lang w:val="it-IT"/>
              </w:rPr>
            </w:pPr>
          </w:p>
        </w:tc>
        <w:tc>
          <w:tcPr>
            <w:tcW w:w="4258" w:type="dxa"/>
          </w:tcPr>
          <w:p w14:paraId="5614D882" w14:textId="77777777" w:rsidR="000427CA" w:rsidRPr="000716C0" w:rsidRDefault="000427CA" w:rsidP="000427CA">
            <w:pPr>
              <w:widowControl w:val="0"/>
              <w:spacing w:line="240" w:lineRule="exact"/>
              <w:jc w:val="both"/>
              <w:rPr>
                <w:rFonts w:cs="Arial"/>
                <w:b/>
                <w:lang w:val="it-IT"/>
              </w:rPr>
            </w:pPr>
          </w:p>
        </w:tc>
      </w:tr>
      <w:tr w:rsidR="000427CA" w:rsidRPr="00B457FF" w14:paraId="2DCB538F" w14:textId="77777777" w:rsidTr="00CA52FE">
        <w:trPr>
          <w:gridBefore w:val="1"/>
          <w:wBefore w:w="6" w:type="dxa"/>
        </w:trPr>
        <w:tc>
          <w:tcPr>
            <w:tcW w:w="4397" w:type="dxa"/>
          </w:tcPr>
          <w:p w14:paraId="654D2AD2" w14:textId="77777777" w:rsidR="000427CA" w:rsidRPr="00265E10" w:rsidRDefault="000427CA" w:rsidP="000427CA">
            <w:pPr>
              <w:widowControl w:val="0"/>
              <w:tabs>
                <w:tab w:val="center" w:pos="4536"/>
                <w:tab w:val="right" w:pos="9072"/>
              </w:tabs>
              <w:jc w:val="both"/>
              <w:rPr>
                <w:rFonts w:cs="Arial"/>
                <w:noProof w:val="0"/>
                <w:lang w:val="de-DE" w:eastAsia="it-IT"/>
              </w:rPr>
            </w:pPr>
            <w:bookmarkStart w:id="22" w:name="_Hlk15045057"/>
            <w:bookmarkStart w:id="23" w:name="_Hlk15047647"/>
            <w:r w:rsidRPr="00265E10">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5C709420" w14:textId="77777777" w:rsidR="000427CA" w:rsidRDefault="000427CA" w:rsidP="000427CA">
            <w:pPr>
              <w:widowControl w:val="0"/>
              <w:jc w:val="both"/>
              <w:rPr>
                <w:rFonts w:cs="Arial"/>
                <w:noProof w:val="0"/>
                <w:lang w:val="de-DE" w:eastAsia="it-IT"/>
              </w:rPr>
            </w:pPr>
          </w:p>
          <w:p w14:paraId="65EF87A8" w14:textId="77777777" w:rsidR="000427CA" w:rsidRPr="009F300B" w:rsidRDefault="000427CA" w:rsidP="000427CA">
            <w:pPr>
              <w:widowControl w:val="0"/>
              <w:jc w:val="both"/>
              <w:rPr>
                <w:rFonts w:cs="Arial"/>
                <w:color w:val="FF0000"/>
                <w:sz w:val="16"/>
                <w:highlight w:val="green"/>
                <w:lang w:val="de-DE"/>
              </w:rPr>
            </w:pPr>
            <w:r w:rsidRPr="00265E10">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313437C9" w14:textId="77777777" w:rsidR="000427CA" w:rsidRPr="009F300B" w:rsidRDefault="000427CA" w:rsidP="000427CA">
            <w:pPr>
              <w:widowControl w:val="0"/>
              <w:rPr>
                <w:rFonts w:cs="Arial"/>
                <w:color w:val="FF0000"/>
                <w:sz w:val="16"/>
                <w:highlight w:val="green"/>
                <w:lang w:val="de-DE"/>
              </w:rPr>
            </w:pPr>
          </w:p>
        </w:tc>
        <w:tc>
          <w:tcPr>
            <w:tcW w:w="4258" w:type="dxa"/>
          </w:tcPr>
          <w:p w14:paraId="3B4CE83F" w14:textId="77777777" w:rsidR="000427CA" w:rsidRPr="006140E5" w:rsidRDefault="000427CA" w:rsidP="000427CA">
            <w:pPr>
              <w:widowControl w:val="0"/>
              <w:tabs>
                <w:tab w:val="left" w:pos="720"/>
              </w:tabs>
              <w:ind w:right="6"/>
              <w:jc w:val="both"/>
              <w:rPr>
                <w:rFonts w:cs="Arial"/>
                <w:lang w:val="it-IT"/>
              </w:rPr>
            </w:pPr>
            <w:r w:rsidRPr="006140E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107684A4" w14:textId="77777777" w:rsidR="000427CA" w:rsidRPr="000716C0" w:rsidRDefault="000427CA" w:rsidP="000427CA">
            <w:pPr>
              <w:widowControl w:val="0"/>
              <w:ind w:right="6"/>
              <w:jc w:val="both"/>
              <w:rPr>
                <w:rFonts w:cs="Arial"/>
                <w:color w:val="FF0000"/>
                <w:sz w:val="16"/>
                <w:highlight w:val="green"/>
                <w:lang w:val="it-IT"/>
              </w:rPr>
            </w:pPr>
            <w:r w:rsidRPr="006140E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2"/>
      <w:tr w:rsidR="000427CA" w:rsidRPr="00B457FF" w14:paraId="783540C9" w14:textId="77777777" w:rsidTr="00CA52FE">
        <w:tc>
          <w:tcPr>
            <w:tcW w:w="4403" w:type="dxa"/>
            <w:gridSpan w:val="2"/>
          </w:tcPr>
          <w:p w14:paraId="6C514F77" w14:textId="77777777" w:rsidR="000427CA" w:rsidRPr="000716C0" w:rsidRDefault="000427CA" w:rsidP="000427CA">
            <w:pPr>
              <w:pStyle w:val="Default"/>
              <w:widowControl w:val="0"/>
              <w:spacing w:line="240" w:lineRule="exact"/>
              <w:ind w:right="76"/>
              <w:jc w:val="both"/>
              <w:rPr>
                <w:rFonts w:cs="Arial"/>
                <w:color w:val="FF0000"/>
                <w:sz w:val="20"/>
                <w:szCs w:val="20"/>
              </w:rPr>
            </w:pPr>
          </w:p>
        </w:tc>
        <w:tc>
          <w:tcPr>
            <w:tcW w:w="852" w:type="dxa"/>
          </w:tcPr>
          <w:p w14:paraId="0662831E" w14:textId="77777777" w:rsidR="000427CA" w:rsidRPr="000716C0" w:rsidRDefault="000427CA" w:rsidP="000427CA">
            <w:pPr>
              <w:widowControl w:val="0"/>
              <w:spacing w:line="240" w:lineRule="exact"/>
              <w:rPr>
                <w:rFonts w:cs="Arial"/>
                <w:lang w:val="it-IT"/>
              </w:rPr>
            </w:pPr>
          </w:p>
        </w:tc>
        <w:tc>
          <w:tcPr>
            <w:tcW w:w="4258" w:type="dxa"/>
          </w:tcPr>
          <w:p w14:paraId="0C4CC52F" w14:textId="77777777" w:rsidR="000427CA" w:rsidRPr="000716C0" w:rsidRDefault="000427CA" w:rsidP="000427CA">
            <w:pPr>
              <w:pStyle w:val="Default"/>
              <w:widowControl w:val="0"/>
              <w:spacing w:line="240" w:lineRule="exact"/>
              <w:ind w:right="105"/>
              <w:jc w:val="both"/>
              <w:rPr>
                <w:rFonts w:cs="Arial"/>
                <w:color w:val="FF0000"/>
                <w:sz w:val="20"/>
                <w:szCs w:val="20"/>
              </w:rPr>
            </w:pPr>
          </w:p>
        </w:tc>
      </w:tr>
      <w:tr w:rsidR="000427CA" w:rsidRPr="00B457FF" w14:paraId="7B7CAA02" w14:textId="77777777" w:rsidTr="00CA52FE">
        <w:tc>
          <w:tcPr>
            <w:tcW w:w="4403" w:type="dxa"/>
            <w:gridSpan w:val="2"/>
          </w:tcPr>
          <w:p w14:paraId="2E035F60" w14:textId="77777777" w:rsidR="000427CA" w:rsidRPr="009F300B" w:rsidRDefault="000427CA" w:rsidP="000427CA">
            <w:pPr>
              <w:pStyle w:val="Default"/>
              <w:widowControl w:val="0"/>
              <w:spacing w:line="240" w:lineRule="exact"/>
              <w:jc w:val="both"/>
              <w:rPr>
                <w:rFonts w:cs="Arial"/>
                <w:color w:val="FF0000"/>
                <w:sz w:val="20"/>
                <w:szCs w:val="20"/>
                <w:lang w:val="de-DE"/>
              </w:rPr>
            </w:pPr>
            <w:bookmarkStart w:id="24" w:name="_Hlk15045090"/>
            <w:bookmarkEnd w:id="23"/>
            <w:r w:rsidRPr="00C52380">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526E9F32" w14:textId="77777777" w:rsidR="000427CA" w:rsidRPr="009F300B" w:rsidRDefault="000427CA" w:rsidP="000427CA">
            <w:pPr>
              <w:widowControl w:val="0"/>
              <w:spacing w:line="240" w:lineRule="exact"/>
              <w:rPr>
                <w:rFonts w:cs="Arial"/>
                <w:lang w:val="de-DE"/>
              </w:rPr>
            </w:pPr>
          </w:p>
        </w:tc>
        <w:tc>
          <w:tcPr>
            <w:tcW w:w="4258" w:type="dxa"/>
          </w:tcPr>
          <w:p w14:paraId="78DE1947" w14:textId="77777777" w:rsidR="000427CA" w:rsidRPr="000716C0" w:rsidRDefault="000427CA" w:rsidP="000427CA">
            <w:pPr>
              <w:pStyle w:val="Default"/>
              <w:widowControl w:val="0"/>
              <w:spacing w:line="240" w:lineRule="exact"/>
              <w:ind w:right="6"/>
              <w:jc w:val="both"/>
              <w:rPr>
                <w:rFonts w:cs="Arial"/>
                <w:color w:val="FF0000"/>
              </w:rPr>
            </w:pPr>
            <w:r w:rsidRPr="00C52380">
              <w:rPr>
                <w:rFonts w:cs="Arial"/>
                <w:sz w:val="20"/>
              </w:rPr>
              <w:t xml:space="preserve">Per consentire un migliore utilizzo delle funzionalità del sistema telematico si invitano gli operatori economici, ove possibile, a dotarsi anche di un </w:t>
            </w:r>
            <w:r w:rsidRPr="00C52380">
              <w:rPr>
                <w:rFonts w:cs="Arial"/>
                <w:bCs/>
                <w:sz w:val="20"/>
              </w:rPr>
              <w:t>certificato</w:t>
            </w:r>
            <w:r w:rsidRPr="00C52380">
              <w:rPr>
                <w:rFonts w:cs="Arial"/>
                <w:sz w:val="20"/>
              </w:rPr>
              <w:t xml:space="preserve"> di </w:t>
            </w:r>
            <w:r w:rsidRPr="00C52380">
              <w:rPr>
                <w:rFonts w:cs="Arial"/>
                <w:bCs/>
                <w:sz w:val="20"/>
              </w:rPr>
              <w:t>autenticazione digitale</w:t>
            </w:r>
            <w:r w:rsidRPr="00C52380">
              <w:rPr>
                <w:rFonts w:cs="Arial"/>
                <w:sz w:val="20"/>
              </w:rPr>
              <w:t>, rilasciato dagli organismi sopra citati.</w:t>
            </w:r>
          </w:p>
        </w:tc>
      </w:tr>
      <w:tr w:rsidR="000427CA" w:rsidRPr="00B457FF" w14:paraId="6AE3480B" w14:textId="77777777" w:rsidTr="00CA52FE">
        <w:tc>
          <w:tcPr>
            <w:tcW w:w="4403" w:type="dxa"/>
            <w:gridSpan w:val="2"/>
          </w:tcPr>
          <w:p w14:paraId="7892FA3F" w14:textId="77777777" w:rsidR="000427CA" w:rsidRPr="000716C0" w:rsidRDefault="000427CA" w:rsidP="000427CA">
            <w:pPr>
              <w:pStyle w:val="Default"/>
              <w:widowControl w:val="0"/>
              <w:spacing w:line="240" w:lineRule="exact"/>
              <w:jc w:val="both"/>
              <w:rPr>
                <w:rFonts w:cs="Arial"/>
                <w:color w:val="FF0000"/>
                <w:sz w:val="20"/>
                <w:szCs w:val="20"/>
              </w:rPr>
            </w:pPr>
          </w:p>
        </w:tc>
        <w:tc>
          <w:tcPr>
            <w:tcW w:w="852" w:type="dxa"/>
          </w:tcPr>
          <w:p w14:paraId="399735E7" w14:textId="77777777" w:rsidR="000427CA" w:rsidRPr="000716C0" w:rsidRDefault="000427CA" w:rsidP="000427CA">
            <w:pPr>
              <w:widowControl w:val="0"/>
              <w:spacing w:line="240" w:lineRule="exact"/>
              <w:rPr>
                <w:rFonts w:cs="Arial"/>
                <w:lang w:val="it-IT"/>
              </w:rPr>
            </w:pPr>
          </w:p>
        </w:tc>
        <w:tc>
          <w:tcPr>
            <w:tcW w:w="4258" w:type="dxa"/>
          </w:tcPr>
          <w:p w14:paraId="78FBB1DC" w14:textId="77777777" w:rsidR="000427CA" w:rsidRPr="000716C0" w:rsidRDefault="000427CA" w:rsidP="000427CA">
            <w:pPr>
              <w:pStyle w:val="Default"/>
              <w:widowControl w:val="0"/>
              <w:spacing w:line="240" w:lineRule="exact"/>
              <w:ind w:right="6"/>
              <w:jc w:val="both"/>
              <w:rPr>
                <w:rFonts w:cs="Arial"/>
                <w:color w:val="FF0000"/>
                <w:sz w:val="20"/>
                <w:szCs w:val="20"/>
              </w:rPr>
            </w:pPr>
          </w:p>
        </w:tc>
      </w:tr>
      <w:tr w:rsidR="000427CA" w:rsidRPr="00B457FF" w14:paraId="6C68A3EB" w14:textId="77777777" w:rsidTr="00CA52FE">
        <w:tc>
          <w:tcPr>
            <w:tcW w:w="4403" w:type="dxa"/>
            <w:gridSpan w:val="2"/>
          </w:tcPr>
          <w:p w14:paraId="2C4FC968" w14:textId="77777777" w:rsidR="000427CA" w:rsidRPr="009229C3" w:rsidRDefault="000427CA" w:rsidP="000427CA">
            <w:pPr>
              <w:pStyle w:val="Default"/>
              <w:widowControl w:val="0"/>
              <w:spacing w:line="240" w:lineRule="exact"/>
              <w:jc w:val="both"/>
              <w:rPr>
                <w:color w:val="FF0000"/>
                <w:sz w:val="20"/>
                <w:szCs w:val="20"/>
                <w:lang w:val="de-DE"/>
              </w:rPr>
            </w:pPr>
            <w:r w:rsidRPr="009229C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BEE548E" w14:textId="77777777" w:rsidR="000427CA" w:rsidRPr="009229C3" w:rsidRDefault="000427CA" w:rsidP="000427CA">
            <w:pPr>
              <w:pStyle w:val="Default"/>
              <w:widowControl w:val="0"/>
              <w:spacing w:line="240" w:lineRule="exact"/>
              <w:ind w:right="76"/>
              <w:jc w:val="both"/>
              <w:rPr>
                <w:color w:val="FF0000"/>
                <w:sz w:val="20"/>
                <w:szCs w:val="20"/>
                <w:lang w:val="de-DE"/>
              </w:rPr>
            </w:pPr>
          </w:p>
        </w:tc>
        <w:tc>
          <w:tcPr>
            <w:tcW w:w="4258" w:type="dxa"/>
          </w:tcPr>
          <w:p w14:paraId="512E80C9" w14:textId="77777777" w:rsidR="000427CA" w:rsidRPr="006140E5" w:rsidRDefault="000427CA" w:rsidP="000427CA">
            <w:pPr>
              <w:widowControl w:val="0"/>
              <w:autoSpaceDE w:val="0"/>
              <w:autoSpaceDN w:val="0"/>
              <w:adjustRightInd w:val="0"/>
              <w:spacing w:line="240" w:lineRule="exact"/>
              <w:ind w:right="6"/>
              <w:jc w:val="both"/>
              <w:rPr>
                <w:rFonts w:cs="Arial"/>
                <w:lang w:val="it-IT"/>
              </w:rPr>
            </w:pPr>
            <w:r w:rsidRPr="009229C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00F7784" w14:textId="77777777" w:rsidR="000427CA" w:rsidRPr="000716C0" w:rsidRDefault="000427CA" w:rsidP="000427CA">
            <w:pPr>
              <w:pStyle w:val="Default"/>
              <w:widowControl w:val="0"/>
              <w:spacing w:line="240" w:lineRule="exact"/>
              <w:ind w:right="6"/>
              <w:jc w:val="both"/>
              <w:rPr>
                <w:color w:val="FF0000"/>
                <w:sz w:val="20"/>
                <w:szCs w:val="20"/>
              </w:rPr>
            </w:pPr>
          </w:p>
        </w:tc>
      </w:tr>
      <w:tr w:rsidR="000427CA" w:rsidRPr="00B457FF" w14:paraId="071D665B" w14:textId="77777777" w:rsidTr="00CA52FE">
        <w:tc>
          <w:tcPr>
            <w:tcW w:w="4403" w:type="dxa"/>
            <w:gridSpan w:val="2"/>
          </w:tcPr>
          <w:p w14:paraId="05656B95" w14:textId="77777777" w:rsidR="000427CA" w:rsidRPr="000716C0" w:rsidRDefault="000427CA" w:rsidP="000427CA">
            <w:pPr>
              <w:pStyle w:val="Default"/>
              <w:widowControl w:val="0"/>
              <w:spacing w:line="240" w:lineRule="exact"/>
              <w:ind w:right="76"/>
              <w:jc w:val="both"/>
              <w:rPr>
                <w:rFonts w:cs="Arial"/>
                <w:color w:val="FF0000"/>
                <w:sz w:val="20"/>
                <w:szCs w:val="20"/>
              </w:rPr>
            </w:pPr>
          </w:p>
        </w:tc>
        <w:tc>
          <w:tcPr>
            <w:tcW w:w="852" w:type="dxa"/>
          </w:tcPr>
          <w:p w14:paraId="1EDCE1F6" w14:textId="77777777" w:rsidR="000427CA" w:rsidRPr="000716C0" w:rsidRDefault="000427CA" w:rsidP="000427CA">
            <w:pPr>
              <w:widowControl w:val="0"/>
              <w:spacing w:line="240" w:lineRule="exact"/>
              <w:rPr>
                <w:rFonts w:cs="Arial"/>
                <w:lang w:val="it-IT"/>
              </w:rPr>
            </w:pPr>
          </w:p>
        </w:tc>
        <w:tc>
          <w:tcPr>
            <w:tcW w:w="4258" w:type="dxa"/>
          </w:tcPr>
          <w:p w14:paraId="1AD56200" w14:textId="77777777" w:rsidR="000427CA" w:rsidRPr="000716C0" w:rsidRDefault="000427CA" w:rsidP="000427CA">
            <w:pPr>
              <w:pStyle w:val="Default"/>
              <w:widowControl w:val="0"/>
              <w:spacing w:line="240" w:lineRule="exact"/>
              <w:ind w:right="105"/>
              <w:jc w:val="both"/>
              <w:rPr>
                <w:rFonts w:cs="Arial"/>
                <w:color w:val="FF0000"/>
                <w:sz w:val="20"/>
                <w:szCs w:val="20"/>
              </w:rPr>
            </w:pPr>
          </w:p>
        </w:tc>
      </w:tr>
      <w:bookmarkEnd w:id="24"/>
      <w:tr w:rsidR="000427CA" w:rsidRPr="00B457FF" w14:paraId="2E43F3CF" w14:textId="77777777" w:rsidTr="00CA52FE">
        <w:tc>
          <w:tcPr>
            <w:tcW w:w="4403" w:type="dxa"/>
            <w:gridSpan w:val="2"/>
          </w:tcPr>
          <w:p w14:paraId="0DEC680F" w14:textId="77777777" w:rsidR="000427CA" w:rsidRPr="00490E1F" w:rsidRDefault="000427CA" w:rsidP="000427CA">
            <w:pPr>
              <w:pStyle w:val="Default"/>
              <w:widowControl w:val="0"/>
              <w:spacing w:line="240" w:lineRule="exact"/>
              <w:jc w:val="both"/>
              <w:rPr>
                <w:rFonts w:cs="Arial"/>
                <w:color w:val="FF0000"/>
                <w:sz w:val="20"/>
                <w:szCs w:val="20"/>
                <w:lang w:val="de-DE"/>
              </w:rPr>
            </w:pPr>
            <w:r w:rsidRPr="00265E10">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160C75D" w14:textId="77777777" w:rsidR="000427CA" w:rsidRPr="00490E1F" w:rsidRDefault="000427CA" w:rsidP="000427CA">
            <w:pPr>
              <w:widowControl w:val="0"/>
              <w:spacing w:line="240" w:lineRule="exact"/>
              <w:rPr>
                <w:rFonts w:cs="Arial"/>
                <w:lang w:val="de-DE"/>
              </w:rPr>
            </w:pPr>
          </w:p>
        </w:tc>
        <w:tc>
          <w:tcPr>
            <w:tcW w:w="4258" w:type="dxa"/>
          </w:tcPr>
          <w:p w14:paraId="38CD124D"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0427CA" w:rsidRPr="00B457FF" w14:paraId="6EBE52E6" w14:textId="77777777" w:rsidTr="00CA52FE">
        <w:tc>
          <w:tcPr>
            <w:tcW w:w="4403" w:type="dxa"/>
            <w:gridSpan w:val="2"/>
          </w:tcPr>
          <w:p w14:paraId="7FED0BE2" w14:textId="77777777" w:rsidR="000427CA" w:rsidRPr="000716C0" w:rsidRDefault="000427CA" w:rsidP="000427CA">
            <w:pPr>
              <w:pStyle w:val="Default"/>
              <w:widowControl w:val="0"/>
              <w:spacing w:line="240" w:lineRule="exact"/>
              <w:jc w:val="center"/>
              <w:rPr>
                <w:rFonts w:cs="Arial"/>
                <w:i/>
                <w:color w:val="FF0000"/>
                <w:sz w:val="20"/>
                <w:szCs w:val="20"/>
              </w:rPr>
            </w:pPr>
          </w:p>
        </w:tc>
        <w:tc>
          <w:tcPr>
            <w:tcW w:w="852" w:type="dxa"/>
          </w:tcPr>
          <w:p w14:paraId="43EDEC71" w14:textId="77777777" w:rsidR="000427CA" w:rsidRPr="000716C0" w:rsidRDefault="000427CA" w:rsidP="000427CA">
            <w:pPr>
              <w:widowControl w:val="0"/>
              <w:spacing w:line="240" w:lineRule="exact"/>
              <w:jc w:val="center"/>
              <w:rPr>
                <w:rFonts w:cs="Arial"/>
                <w:i/>
                <w:lang w:val="it-IT"/>
              </w:rPr>
            </w:pPr>
          </w:p>
        </w:tc>
        <w:tc>
          <w:tcPr>
            <w:tcW w:w="4258" w:type="dxa"/>
          </w:tcPr>
          <w:p w14:paraId="199470F6" w14:textId="77777777" w:rsidR="000427CA" w:rsidRPr="000716C0" w:rsidRDefault="000427CA" w:rsidP="000427CA">
            <w:pPr>
              <w:pStyle w:val="Default"/>
              <w:widowControl w:val="0"/>
              <w:spacing w:line="240" w:lineRule="exact"/>
              <w:ind w:right="6"/>
              <w:jc w:val="center"/>
              <w:rPr>
                <w:rFonts w:cs="Arial"/>
                <w:i/>
                <w:color w:val="FF0000"/>
                <w:sz w:val="20"/>
                <w:szCs w:val="20"/>
              </w:rPr>
            </w:pPr>
          </w:p>
        </w:tc>
      </w:tr>
      <w:tr w:rsidR="000427CA" w:rsidRPr="00B457FF" w14:paraId="086F50DD" w14:textId="77777777" w:rsidTr="00CA52FE">
        <w:tc>
          <w:tcPr>
            <w:tcW w:w="4403" w:type="dxa"/>
            <w:gridSpan w:val="2"/>
          </w:tcPr>
          <w:p w14:paraId="167F30FA" w14:textId="77777777" w:rsidR="000427CA" w:rsidRPr="00490E1F" w:rsidRDefault="000427CA" w:rsidP="000427CA">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8869E32" w14:textId="77777777" w:rsidR="000427CA" w:rsidRPr="00490E1F" w:rsidRDefault="000427CA" w:rsidP="000427CA">
            <w:pPr>
              <w:widowControl w:val="0"/>
              <w:spacing w:line="240" w:lineRule="exact"/>
              <w:rPr>
                <w:rFonts w:cs="Arial"/>
                <w:lang w:val="de-DE"/>
              </w:rPr>
            </w:pPr>
          </w:p>
        </w:tc>
        <w:tc>
          <w:tcPr>
            <w:tcW w:w="4258" w:type="dxa"/>
          </w:tcPr>
          <w:p w14:paraId="4F6FA08E"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427CA" w:rsidRPr="00B457FF" w14:paraId="3808E1B3" w14:textId="77777777" w:rsidTr="00CA52FE">
        <w:tc>
          <w:tcPr>
            <w:tcW w:w="4403" w:type="dxa"/>
            <w:gridSpan w:val="2"/>
          </w:tcPr>
          <w:p w14:paraId="317DE9A1" w14:textId="77777777" w:rsidR="000427CA" w:rsidRPr="000716C0" w:rsidRDefault="000427CA" w:rsidP="000427CA">
            <w:pPr>
              <w:pStyle w:val="Default"/>
              <w:widowControl w:val="0"/>
              <w:spacing w:line="240" w:lineRule="exact"/>
              <w:jc w:val="both"/>
              <w:rPr>
                <w:color w:val="FF0000"/>
                <w:sz w:val="20"/>
                <w:szCs w:val="20"/>
                <w:highlight w:val="yellow"/>
              </w:rPr>
            </w:pPr>
          </w:p>
        </w:tc>
        <w:tc>
          <w:tcPr>
            <w:tcW w:w="852" w:type="dxa"/>
          </w:tcPr>
          <w:p w14:paraId="467899EF" w14:textId="77777777" w:rsidR="000427CA" w:rsidRPr="000716C0" w:rsidRDefault="000427CA" w:rsidP="000427CA">
            <w:pPr>
              <w:widowControl w:val="0"/>
              <w:spacing w:line="240" w:lineRule="exact"/>
              <w:rPr>
                <w:rFonts w:cs="Arial"/>
                <w:highlight w:val="yellow"/>
                <w:lang w:val="it-IT"/>
              </w:rPr>
            </w:pPr>
          </w:p>
        </w:tc>
        <w:tc>
          <w:tcPr>
            <w:tcW w:w="4258" w:type="dxa"/>
          </w:tcPr>
          <w:p w14:paraId="1BB63480" w14:textId="77777777" w:rsidR="000427CA" w:rsidRPr="000716C0" w:rsidRDefault="000427CA" w:rsidP="000427CA">
            <w:pPr>
              <w:pStyle w:val="Default"/>
              <w:widowControl w:val="0"/>
              <w:spacing w:line="240" w:lineRule="exact"/>
              <w:ind w:right="6"/>
              <w:jc w:val="both"/>
              <w:rPr>
                <w:rFonts w:cs="Arial"/>
                <w:color w:val="FF0000"/>
                <w:sz w:val="20"/>
                <w:szCs w:val="20"/>
                <w:highlight w:val="yellow"/>
              </w:rPr>
            </w:pPr>
          </w:p>
        </w:tc>
      </w:tr>
      <w:tr w:rsidR="000427CA" w:rsidRPr="00B457FF" w14:paraId="27DCCC54" w14:textId="77777777" w:rsidTr="00CA52FE">
        <w:tc>
          <w:tcPr>
            <w:tcW w:w="4403" w:type="dxa"/>
            <w:gridSpan w:val="2"/>
          </w:tcPr>
          <w:p w14:paraId="47C769A4" w14:textId="77777777" w:rsidR="000427CA" w:rsidRPr="00490E1F" w:rsidRDefault="000427CA" w:rsidP="000427CA">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Nur im Falle, dass das Portal </w:t>
            </w:r>
            <w:hyperlink r:id="rId46" w:history="1">
              <w:r w:rsidRPr="00265E10">
                <w:rPr>
                  <w:rFonts w:cs="Arial"/>
                  <w:noProof w:val="0"/>
                  <w:color w:val="0000FF"/>
                  <w:sz w:val="20"/>
                  <w:szCs w:val="20"/>
                  <w:u w:val="single"/>
                  <w:lang w:val="de-DE"/>
                </w:rPr>
                <w:t>www.ausschreibungen-suedtirol.it</w:t>
              </w:r>
            </w:hyperlink>
            <w:r w:rsidRPr="00265E10">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482C9BB5" w14:textId="77777777" w:rsidR="000427CA" w:rsidRPr="00490E1F" w:rsidRDefault="000427CA" w:rsidP="000427CA">
            <w:pPr>
              <w:widowControl w:val="0"/>
              <w:spacing w:line="240" w:lineRule="exact"/>
              <w:rPr>
                <w:rFonts w:cs="Arial"/>
                <w:lang w:val="de-DE"/>
              </w:rPr>
            </w:pPr>
          </w:p>
        </w:tc>
        <w:tc>
          <w:tcPr>
            <w:tcW w:w="4258" w:type="dxa"/>
          </w:tcPr>
          <w:p w14:paraId="725E5481" w14:textId="77777777" w:rsidR="000427CA" w:rsidRPr="00C24448" w:rsidRDefault="000427CA" w:rsidP="000427CA">
            <w:pPr>
              <w:widowControl w:val="0"/>
              <w:autoSpaceDE w:val="0"/>
              <w:autoSpaceDN w:val="0"/>
              <w:ind w:right="6"/>
              <w:jc w:val="both"/>
              <w:rPr>
                <w:rFonts w:cs="Arial"/>
                <w:lang w:val="it-IT"/>
              </w:rPr>
            </w:pPr>
            <w:r w:rsidRPr="006140E5">
              <w:rPr>
                <w:rFonts w:cs="Arial"/>
                <w:lang w:val="it-IT"/>
              </w:rPr>
              <w:t xml:space="preserve">Solo in ipotesi di mancato funzionamento o malfunzionamento del portale </w:t>
            </w:r>
            <w:hyperlink r:id="rId47" w:history="1">
              <w:r w:rsidRPr="006140E5">
                <w:rPr>
                  <w:rStyle w:val="Hyperlink"/>
                  <w:rFonts w:cs="Arial"/>
                  <w:lang w:val="it-IT"/>
                </w:rPr>
                <w:t>www.bandi-altoadige.it</w:t>
              </w:r>
            </w:hyperlink>
            <w:r w:rsidRPr="006140E5">
              <w:rPr>
                <w:rFonts w:cs="Arial"/>
                <w:lang w:val="it-IT"/>
              </w:rPr>
              <w:t xml:space="preserve"> tale da impedire la corretta presentazione delle offerte si applica l’art. 79, comma 5-bis, </w:t>
            </w:r>
            <w:r>
              <w:rPr>
                <w:rFonts w:cs="Arial"/>
                <w:lang w:val="it-IT"/>
              </w:rPr>
              <w:t>D.lgs</w:t>
            </w:r>
            <w:r w:rsidRPr="006140E5">
              <w:rPr>
                <w:rFonts w:cs="Arial"/>
                <w:lang w:val="it-IT"/>
              </w:rPr>
              <w:t>. n. 50/2016.</w:t>
            </w:r>
          </w:p>
        </w:tc>
      </w:tr>
      <w:tr w:rsidR="000427CA" w:rsidRPr="00B457FF" w14:paraId="6614A80C" w14:textId="77777777" w:rsidTr="00CA52FE">
        <w:tc>
          <w:tcPr>
            <w:tcW w:w="4403" w:type="dxa"/>
            <w:gridSpan w:val="2"/>
          </w:tcPr>
          <w:p w14:paraId="5C9788E8" w14:textId="77777777" w:rsidR="000427CA" w:rsidRPr="00425637" w:rsidRDefault="000427CA" w:rsidP="000427CA">
            <w:pPr>
              <w:pStyle w:val="Default"/>
              <w:widowControl w:val="0"/>
              <w:spacing w:line="240" w:lineRule="exact"/>
              <w:jc w:val="both"/>
              <w:rPr>
                <w:rFonts w:cs="Arial"/>
                <w:noProof w:val="0"/>
                <w:color w:val="auto"/>
                <w:sz w:val="20"/>
                <w:szCs w:val="20"/>
              </w:rPr>
            </w:pPr>
          </w:p>
        </w:tc>
        <w:tc>
          <w:tcPr>
            <w:tcW w:w="852" w:type="dxa"/>
          </w:tcPr>
          <w:p w14:paraId="3C6C16AE" w14:textId="77777777" w:rsidR="000427CA" w:rsidRPr="00425637" w:rsidRDefault="000427CA" w:rsidP="000427CA">
            <w:pPr>
              <w:widowControl w:val="0"/>
              <w:spacing w:line="240" w:lineRule="exact"/>
              <w:rPr>
                <w:rFonts w:cs="Arial"/>
                <w:lang w:val="it-IT"/>
              </w:rPr>
            </w:pPr>
          </w:p>
        </w:tc>
        <w:tc>
          <w:tcPr>
            <w:tcW w:w="4258" w:type="dxa"/>
          </w:tcPr>
          <w:p w14:paraId="19AEE85B" w14:textId="77777777" w:rsidR="000427CA" w:rsidRPr="006140E5" w:rsidRDefault="000427CA" w:rsidP="000427CA">
            <w:pPr>
              <w:widowControl w:val="0"/>
              <w:autoSpaceDE w:val="0"/>
              <w:autoSpaceDN w:val="0"/>
              <w:ind w:right="6"/>
              <w:jc w:val="both"/>
              <w:rPr>
                <w:rFonts w:cs="Arial"/>
                <w:lang w:val="it-IT"/>
              </w:rPr>
            </w:pPr>
          </w:p>
        </w:tc>
      </w:tr>
      <w:tr w:rsidR="000427CA" w:rsidRPr="00B457FF" w14:paraId="7A5DB368" w14:textId="77777777" w:rsidTr="00CA52FE">
        <w:tc>
          <w:tcPr>
            <w:tcW w:w="4403" w:type="dxa"/>
            <w:gridSpan w:val="2"/>
            <w:shd w:val="clear" w:color="auto" w:fill="E7E6E6" w:themeFill="background2"/>
          </w:tcPr>
          <w:p w14:paraId="417FCF04" w14:textId="77777777" w:rsidR="000427CA" w:rsidRPr="00D07AE8" w:rsidRDefault="000427CA" w:rsidP="000427CA">
            <w:pPr>
              <w:pStyle w:val="Default"/>
              <w:widowControl w:val="0"/>
              <w:numPr>
                <w:ilvl w:val="0"/>
                <w:numId w:val="17"/>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F35B38E" w14:textId="77777777" w:rsidR="000427CA" w:rsidRPr="000716C0" w:rsidRDefault="000427CA" w:rsidP="000427CA">
            <w:pPr>
              <w:widowControl w:val="0"/>
              <w:spacing w:line="240" w:lineRule="exact"/>
              <w:rPr>
                <w:rFonts w:cs="Arial"/>
                <w:lang w:val="it-IT"/>
              </w:rPr>
            </w:pPr>
          </w:p>
        </w:tc>
        <w:tc>
          <w:tcPr>
            <w:tcW w:w="4258" w:type="dxa"/>
            <w:shd w:val="clear" w:color="auto" w:fill="E7E6E6" w:themeFill="background2"/>
          </w:tcPr>
          <w:p w14:paraId="2A362607" w14:textId="77777777" w:rsidR="000427CA" w:rsidRPr="00D07AE8" w:rsidRDefault="000427CA" w:rsidP="000427CA">
            <w:pPr>
              <w:pStyle w:val="Default"/>
              <w:widowControl w:val="0"/>
              <w:numPr>
                <w:ilvl w:val="0"/>
                <w:numId w:val="18"/>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0427CA" w:rsidRPr="00B457FF" w14:paraId="3FC65ABF" w14:textId="77777777" w:rsidTr="00CA52FE">
        <w:tc>
          <w:tcPr>
            <w:tcW w:w="4403" w:type="dxa"/>
            <w:gridSpan w:val="2"/>
          </w:tcPr>
          <w:p w14:paraId="77B886F4" w14:textId="77777777" w:rsidR="000427CA" w:rsidRPr="000716C0" w:rsidRDefault="000427CA" w:rsidP="000427CA">
            <w:pPr>
              <w:pStyle w:val="Default"/>
              <w:widowControl w:val="0"/>
              <w:spacing w:line="240" w:lineRule="exact"/>
              <w:jc w:val="both"/>
              <w:rPr>
                <w:rFonts w:cs="Arial"/>
                <w:b/>
                <w:color w:val="auto"/>
                <w:sz w:val="20"/>
                <w:szCs w:val="20"/>
                <w:lang w:eastAsia="en-US"/>
              </w:rPr>
            </w:pPr>
          </w:p>
        </w:tc>
        <w:tc>
          <w:tcPr>
            <w:tcW w:w="852" w:type="dxa"/>
          </w:tcPr>
          <w:p w14:paraId="7D1E2750" w14:textId="77777777" w:rsidR="000427CA" w:rsidRPr="000716C0" w:rsidRDefault="000427CA" w:rsidP="000427CA">
            <w:pPr>
              <w:widowControl w:val="0"/>
              <w:spacing w:line="240" w:lineRule="exact"/>
              <w:rPr>
                <w:rFonts w:cs="Arial"/>
                <w:lang w:val="it-IT"/>
              </w:rPr>
            </w:pPr>
          </w:p>
        </w:tc>
        <w:tc>
          <w:tcPr>
            <w:tcW w:w="4258" w:type="dxa"/>
          </w:tcPr>
          <w:p w14:paraId="08D71ED4" w14:textId="77777777" w:rsidR="000427CA" w:rsidRPr="000716C0" w:rsidRDefault="000427CA" w:rsidP="000427CA">
            <w:pPr>
              <w:widowControl w:val="0"/>
              <w:spacing w:line="240" w:lineRule="exact"/>
              <w:jc w:val="both"/>
              <w:rPr>
                <w:rFonts w:cs="Arial"/>
                <w:b/>
                <w:lang w:val="it-IT"/>
              </w:rPr>
            </w:pPr>
          </w:p>
        </w:tc>
      </w:tr>
      <w:tr w:rsidR="000427CA" w:rsidRPr="00B457FF" w14:paraId="2427CEA7" w14:textId="77777777" w:rsidTr="00CA52FE">
        <w:tc>
          <w:tcPr>
            <w:tcW w:w="4403" w:type="dxa"/>
            <w:gridSpan w:val="2"/>
          </w:tcPr>
          <w:p w14:paraId="37941FEA" w14:textId="77777777" w:rsidR="000427CA" w:rsidRPr="009229C3" w:rsidRDefault="000427CA" w:rsidP="000427CA">
            <w:pPr>
              <w:pStyle w:val="StandardWeb"/>
              <w:widowControl w:val="0"/>
              <w:tabs>
                <w:tab w:val="center" w:pos="4536"/>
                <w:tab w:val="right" w:pos="9072"/>
              </w:tabs>
              <w:spacing w:before="0" w:after="0"/>
              <w:rPr>
                <w:rFonts w:ascii="Arial" w:hAnsi="Arial" w:cs="Arial"/>
                <w:sz w:val="20"/>
                <w:szCs w:val="20"/>
                <w:lang w:val="de-DE"/>
              </w:rPr>
            </w:pPr>
            <w:bookmarkStart w:id="25" w:name="_Hlk15047419"/>
            <w:r w:rsidRPr="009229C3">
              <w:rPr>
                <w:rFonts w:ascii="Arial" w:hAnsi="Arial" w:cs="Arial"/>
                <w:sz w:val="20"/>
                <w:szCs w:val="20"/>
                <w:lang w:val="de-DE"/>
              </w:rPr>
              <w:t>Zur Identifizierung müssen sich die Teilnehmer online im Portal registrieren.</w:t>
            </w:r>
          </w:p>
          <w:p w14:paraId="48991545" w14:textId="77777777" w:rsidR="000427CA" w:rsidRPr="009229C3" w:rsidRDefault="000427CA" w:rsidP="000427CA">
            <w:pPr>
              <w:pStyle w:val="StandardWeb"/>
              <w:widowControl w:val="0"/>
              <w:tabs>
                <w:tab w:val="center" w:pos="4536"/>
                <w:tab w:val="right" w:pos="9072"/>
              </w:tabs>
              <w:spacing w:before="0" w:after="0"/>
              <w:rPr>
                <w:rFonts w:ascii="Arial" w:hAnsi="Arial" w:cs="Arial"/>
                <w:sz w:val="20"/>
                <w:szCs w:val="20"/>
                <w:lang w:val="de-DE"/>
              </w:rPr>
            </w:pPr>
          </w:p>
          <w:p w14:paraId="33D1D9EC" w14:textId="77777777" w:rsidR="000427CA" w:rsidRPr="009229C3" w:rsidRDefault="000427CA" w:rsidP="000427CA">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14A2151E" w14:textId="77777777" w:rsidR="000427CA" w:rsidRDefault="000427CA" w:rsidP="000427CA">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2910E655" w14:textId="77777777" w:rsidR="000427CA" w:rsidRPr="009229C3" w:rsidRDefault="000427CA" w:rsidP="000427CA">
            <w:pPr>
              <w:pStyle w:val="Default"/>
              <w:widowControl w:val="0"/>
              <w:contextualSpacing/>
              <w:jc w:val="both"/>
              <w:rPr>
                <w:rFonts w:cs="Arial"/>
                <w:noProof w:val="0"/>
                <w:color w:val="auto"/>
                <w:sz w:val="20"/>
                <w:szCs w:val="20"/>
                <w:lang w:val="de-DE"/>
              </w:rPr>
            </w:pPr>
          </w:p>
          <w:p w14:paraId="08611AD5" w14:textId="77777777" w:rsidR="000427CA" w:rsidRPr="009229C3" w:rsidRDefault="000427CA" w:rsidP="000427CA">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8" w:history="1">
              <w:r w:rsidRPr="009229C3">
                <w:rPr>
                  <w:rStyle w:val="Hyperlink"/>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104F0997" w14:textId="77777777" w:rsidR="000427CA" w:rsidRPr="009229C3" w:rsidRDefault="000427CA" w:rsidP="000427CA">
            <w:pPr>
              <w:widowControl w:val="0"/>
              <w:spacing w:line="240" w:lineRule="exact"/>
              <w:rPr>
                <w:rFonts w:cs="Arial"/>
                <w:lang w:val="de-DE"/>
              </w:rPr>
            </w:pPr>
          </w:p>
        </w:tc>
        <w:tc>
          <w:tcPr>
            <w:tcW w:w="4258" w:type="dxa"/>
          </w:tcPr>
          <w:p w14:paraId="432F9FC6" w14:textId="77777777" w:rsidR="000427CA" w:rsidRDefault="000427CA" w:rsidP="000427CA">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1511586F" w14:textId="77777777" w:rsidR="000427CA" w:rsidRPr="006140E5" w:rsidRDefault="000427CA" w:rsidP="000427CA">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557A4435" w14:textId="77777777" w:rsidR="000427CA" w:rsidRDefault="000427CA" w:rsidP="000427CA">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4E9793B3" w14:textId="77777777" w:rsidR="000427CA" w:rsidRPr="006140E5" w:rsidRDefault="000427CA" w:rsidP="000427CA">
            <w:pPr>
              <w:widowControl w:val="0"/>
              <w:ind w:right="6"/>
              <w:jc w:val="both"/>
              <w:rPr>
                <w:rFonts w:cs="Arial"/>
                <w:lang w:val="it-IT"/>
              </w:rPr>
            </w:pPr>
          </w:p>
          <w:p w14:paraId="280A09D4" w14:textId="77777777" w:rsidR="000427CA" w:rsidRPr="000716C0" w:rsidRDefault="000427CA" w:rsidP="000427CA">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9" w:history="1">
              <w:r w:rsidRPr="002C3532">
                <w:rPr>
                  <w:rFonts w:cs="Arial"/>
                  <w:color w:val="0000FF"/>
                  <w:u w:val="single"/>
                  <w:lang w:val="it-IT"/>
                </w:rPr>
                <w:t>help@sinfotel.bz.it</w:t>
              </w:r>
            </w:hyperlink>
            <w:r w:rsidRPr="002C3532">
              <w:rPr>
                <w:rFonts w:cs="Arial"/>
                <w:lang w:val="it-IT"/>
              </w:rPr>
              <w:t>).</w:t>
            </w:r>
          </w:p>
        </w:tc>
      </w:tr>
      <w:tr w:rsidR="000427CA" w:rsidRPr="00B457FF" w14:paraId="4EA45C10" w14:textId="77777777" w:rsidTr="00CA52FE">
        <w:tc>
          <w:tcPr>
            <w:tcW w:w="4403" w:type="dxa"/>
            <w:gridSpan w:val="2"/>
          </w:tcPr>
          <w:p w14:paraId="262F9ED5" w14:textId="77777777" w:rsidR="000427CA" w:rsidRPr="000716C0" w:rsidRDefault="000427CA" w:rsidP="000427CA">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BED13C5" w14:textId="77777777" w:rsidR="000427CA" w:rsidRPr="000716C0" w:rsidRDefault="000427CA" w:rsidP="000427CA">
            <w:pPr>
              <w:widowControl w:val="0"/>
              <w:spacing w:line="240" w:lineRule="exact"/>
              <w:rPr>
                <w:rFonts w:cs="Arial"/>
                <w:lang w:val="it-IT"/>
              </w:rPr>
            </w:pPr>
          </w:p>
        </w:tc>
        <w:tc>
          <w:tcPr>
            <w:tcW w:w="4258" w:type="dxa"/>
          </w:tcPr>
          <w:p w14:paraId="211C1D7F" w14:textId="77777777" w:rsidR="000427CA" w:rsidRPr="000716C0" w:rsidRDefault="000427CA" w:rsidP="000427CA">
            <w:pPr>
              <w:widowControl w:val="0"/>
              <w:spacing w:line="240" w:lineRule="exact"/>
              <w:ind w:right="105"/>
              <w:jc w:val="both"/>
              <w:rPr>
                <w:rFonts w:cs="Arial"/>
                <w:lang w:val="it-IT"/>
              </w:rPr>
            </w:pPr>
          </w:p>
        </w:tc>
      </w:tr>
      <w:tr w:rsidR="000427CA" w:rsidRPr="00B457FF" w14:paraId="69BF8EAC" w14:textId="77777777" w:rsidTr="00CA52FE">
        <w:tc>
          <w:tcPr>
            <w:tcW w:w="4403" w:type="dxa"/>
            <w:gridSpan w:val="2"/>
            <w:shd w:val="clear" w:color="auto" w:fill="E7E6E6" w:themeFill="background2"/>
          </w:tcPr>
          <w:p w14:paraId="126CC43B" w14:textId="77777777" w:rsidR="000427CA" w:rsidRPr="000A3F75" w:rsidRDefault="000427CA" w:rsidP="000427CA">
            <w:pPr>
              <w:pStyle w:val="Default"/>
              <w:widowControl w:val="0"/>
              <w:tabs>
                <w:tab w:val="center" w:pos="4536"/>
                <w:tab w:val="right" w:pos="9072"/>
              </w:tabs>
              <w:ind w:right="125"/>
              <w:contextualSpacing/>
              <w:jc w:val="center"/>
              <w:rPr>
                <w:rFonts w:cs="Arial"/>
                <w:b/>
                <w:bCs/>
                <w:color w:val="auto"/>
                <w:sz w:val="20"/>
                <w:szCs w:val="20"/>
              </w:rPr>
            </w:pPr>
            <w:bookmarkStart w:id="26" w:name="_Hlk15047689"/>
            <w:bookmarkEnd w:id="25"/>
          </w:p>
          <w:p w14:paraId="71B0CCEB" w14:textId="77777777" w:rsidR="000427CA" w:rsidRPr="00BF1239" w:rsidRDefault="000427CA" w:rsidP="000427CA">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26B24A22" w14:textId="77777777" w:rsidR="000427CA" w:rsidRPr="00BF1239" w:rsidRDefault="000427CA" w:rsidP="000427CA">
            <w:pPr>
              <w:widowControl w:val="0"/>
              <w:ind w:left="12" w:hanging="12"/>
              <w:contextualSpacing/>
              <w:jc w:val="center"/>
              <w:rPr>
                <w:rFonts w:cs="Arial"/>
                <w:b/>
                <w:spacing w:val="10"/>
                <w:szCs w:val="24"/>
                <w:lang w:val="de-DE"/>
              </w:rPr>
            </w:pPr>
          </w:p>
          <w:p w14:paraId="20D2D072" w14:textId="77777777" w:rsidR="000427CA" w:rsidRPr="00BF1239" w:rsidRDefault="000427CA" w:rsidP="000427CA">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529373F0" w14:textId="77777777" w:rsidR="000427CA" w:rsidRPr="00BF1239" w:rsidRDefault="000427CA" w:rsidP="000427CA">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7DD3A5CF" w14:textId="77777777" w:rsidR="000427CA" w:rsidRPr="00BF1239" w:rsidRDefault="000427CA" w:rsidP="000427CA">
            <w:pPr>
              <w:widowControl w:val="0"/>
              <w:spacing w:line="240" w:lineRule="exact"/>
              <w:rPr>
                <w:rFonts w:cs="Arial"/>
                <w:lang w:val="de-DE"/>
              </w:rPr>
            </w:pPr>
          </w:p>
        </w:tc>
        <w:tc>
          <w:tcPr>
            <w:tcW w:w="4258" w:type="dxa"/>
            <w:shd w:val="clear" w:color="auto" w:fill="E7E6E6" w:themeFill="background2"/>
          </w:tcPr>
          <w:p w14:paraId="3B8CFE6B" w14:textId="77777777" w:rsidR="000427CA" w:rsidRPr="00BF1239" w:rsidRDefault="000427CA" w:rsidP="000427CA">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2B093167" w14:textId="77777777" w:rsidR="000427CA" w:rsidRPr="00BF1239" w:rsidRDefault="000427CA" w:rsidP="000427CA">
            <w:pPr>
              <w:widowControl w:val="0"/>
              <w:spacing w:before="60" w:after="60"/>
              <w:jc w:val="center"/>
              <w:rPr>
                <w:rFonts w:cs="Arial"/>
                <w:b/>
                <w:spacing w:val="10"/>
                <w:szCs w:val="24"/>
                <w:lang w:val="it-IT"/>
              </w:rPr>
            </w:pPr>
            <w:r w:rsidRPr="00BF1239">
              <w:rPr>
                <w:rFonts w:cs="Arial"/>
                <w:b/>
                <w:spacing w:val="10"/>
                <w:szCs w:val="24"/>
                <w:lang w:val="it-IT"/>
              </w:rPr>
              <w:t>PARTE II</w:t>
            </w:r>
          </w:p>
          <w:p w14:paraId="1AB910CA" w14:textId="77777777" w:rsidR="000427CA" w:rsidRPr="006140E5" w:rsidRDefault="000427CA" w:rsidP="000427CA">
            <w:pPr>
              <w:pStyle w:val="Listenabsatz"/>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48C5DD17" w14:textId="77777777" w:rsidR="000427CA" w:rsidRPr="006140E5" w:rsidRDefault="000427CA" w:rsidP="000427CA">
            <w:pPr>
              <w:pStyle w:val="Default"/>
              <w:widowControl w:val="0"/>
              <w:spacing w:line="240" w:lineRule="exact"/>
              <w:ind w:right="105"/>
              <w:jc w:val="both"/>
              <w:rPr>
                <w:rFonts w:cs="Arial"/>
                <w:color w:val="FF0000"/>
                <w:sz w:val="20"/>
                <w:szCs w:val="20"/>
              </w:rPr>
            </w:pPr>
          </w:p>
        </w:tc>
      </w:tr>
      <w:bookmarkEnd w:id="26"/>
      <w:tr w:rsidR="000427CA" w:rsidRPr="00B457FF" w14:paraId="3960C928" w14:textId="77777777" w:rsidTr="00CA52FE">
        <w:tc>
          <w:tcPr>
            <w:tcW w:w="4403" w:type="dxa"/>
            <w:gridSpan w:val="2"/>
            <w:shd w:val="clear" w:color="auto" w:fill="auto"/>
          </w:tcPr>
          <w:p w14:paraId="74D15C16" w14:textId="77777777" w:rsidR="000427CA" w:rsidRPr="000716C0" w:rsidRDefault="000427CA" w:rsidP="000427CA">
            <w:pPr>
              <w:pStyle w:val="Default"/>
              <w:widowControl w:val="0"/>
              <w:spacing w:line="240" w:lineRule="exact"/>
              <w:ind w:right="76"/>
              <w:jc w:val="both"/>
              <w:rPr>
                <w:rFonts w:cs="Arial"/>
                <w:color w:val="FF0000"/>
                <w:sz w:val="20"/>
                <w:szCs w:val="20"/>
              </w:rPr>
            </w:pPr>
          </w:p>
        </w:tc>
        <w:tc>
          <w:tcPr>
            <w:tcW w:w="852" w:type="dxa"/>
            <w:shd w:val="clear" w:color="auto" w:fill="auto"/>
          </w:tcPr>
          <w:p w14:paraId="1EC69EA5" w14:textId="77777777" w:rsidR="000427CA" w:rsidRPr="000716C0" w:rsidRDefault="000427CA" w:rsidP="000427CA">
            <w:pPr>
              <w:widowControl w:val="0"/>
              <w:spacing w:line="240" w:lineRule="exact"/>
              <w:rPr>
                <w:rFonts w:cs="Arial"/>
                <w:lang w:val="it-IT"/>
              </w:rPr>
            </w:pPr>
          </w:p>
        </w:tc>
        <w:tc>
          <w:tcPr>
            <w:tcW w:w="4258" w:type="dxa"/>
            <w:shd w:val="clear" w:color="auto" w:fill="auto"/>
          </w:tcPr>
          <w:p w14:paraId="44C0F416" w14:textId="77777777" w:rsidR="000427CA" w:rsidRPr="000716C0" w:rsidRDefault="000427CA" w:rsidP="000427CA">
            <w:pPr>
              <w:pStyle w:val="Default"/>
              <w:widowControl w:val="0"/>
              <w:spacing w:line="240" w:lineRule="exact"/>
              <w:ind w:right="105"/>
              <w:jc w:val="both"/>
              <w:rPr>
                <w:rFonts w:cs="Arial"/>
                <w:color w:val="FF0000"/>
                <w:sz w:val="20"/>
                <w:szCs w:val="20"/>
                <w:highlight w:val="yellow"/>
              </w:rPr>
            </w:pPr>
          </w:p>
        </w:tc>
      </w:tr>
      <w:tr w:rsidR="000427CA" w:rsidRPr="00E15010" w14:paraId="4B063645" w14:textId="77777777" w:rsidTr="00CA52FE">
        <w:tc>
          <w:tcPr>
            <w:tcW w:w="4403" w:type="dxa"/>
            <w:gridSpan w:val="2"/>
            <w:shd w:val="clear" w:color="auto" w:fill="E7E6E6" w:themeFill="background2"/>
          </w:tcPr>
          <w:p w14:paraId="5111E337" w14:textId="77777777" w:rsidR="000427CA" w:rsidRPr="00125D12" w:rsidRDefault="000427CA" w:rsidP="000427CA">
            <w:pPr>
              <w:pStyle w:val="Default"/>
              <w:widowControl w:val="0"/>
              <w:numPr>
                <w:ilvl w:val="0"/>
                <w:numId w:val="30"/>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36468D19" w14:textId="77777777" w:rsidR="000427CA" w:rsidRPr="00125D12" w:rsidRDefault="000427CA" w:rsidP="000427CA">
            <w:pPr>
              <w:widowControl w:val="0"/>
              <w:spacing w:line="240" w:lineRule="exact"/>
              <w:rPr>
                <w:rFonts w:cs="Arial"/>
                <w:b/>
                <w:lang w:val="it-IT"/>
              </w:rPr>
            </w:pPr>
          </w:p>
        </w:tc>
        <w:tc>
          <w:tcPr>
            <w:tcW w:w="4258" w:type="dxa"/>
            <w:shd w:val="clear" w:color="auto" w:fill="E7E6E6" w:themeFill="background2"/>
          </w:tcPr>
          <w:p w14:paraId="4B9FC2EF" w14:textId="77777777" w:rsidR="000427CA" w:rsidRPr="00125D12" w:rsidRDefault="000427CA" w:rsidP="000427CA">
            <w:pPr>
              <w:pStyle w:val="Listenabsatz"/>
              <w:widowControl w:val="0"/>
              <w:numPr>
                <w:ilvl w:val="0"/>
                <w:numId w:val="31"/>
              </w:numPr>
              <w:spacing w:line="240" w:lineRule="exact"/>
              <w:ind w:left="423" w:right="105" w:hanging="423"/>
              <w:jc w:val="both"/>
              <w:rPr>
                <w:rFonts w:cs="Arial"/>
                <w:b/>
                <w:lang w:val="it-IT"/>
              </w:rPr>
            </w:pPr>
            <w:r w:rsidRPr="00125D12">
              <w:rPr>
                <w:rFonts w:cs="Arial"/>
                <w:b/>
              </w:rPr>
              <w:t>SOGGETTI AMMESSI ALLA GARA</w:t>
            </w:r>
          </w:p>
        </w:tc>
      </w:tr>
      <w:tr w:rsidR="000427CA" w:rsidRPr="00E15010" w14:paraId="48FE5733" w14:textId="77777777" w:rsidTr="00CA52FE">
        <w:tc>
          <w:tcPr>
            <w:tcW w:w="4403" w:type="dxa"/>
            <w:gridSpan w:val="2"/>
          </w:tcPr>
          <w:p w14:paraId="485CE10A" w14:textId="77777777" w:rsidR="000427CA" w:rsidRPr="000716C0" w:rsidRDefault="000427CA" w:rsidP="000427CA">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2E320CA8" w14:textId="77777777" w:rsidR="000427CA" w:rsidRPr="000716C0" w:rsidRDefault="000427CA" w:rsidP="000427CA">
            <w:pPr>
              <w:widowControl w:val="0"/>
              <w:spacing w:line="240" w:lineRule="exact"/>
              <w:rPr>
                <w:rFonts w:cs="Arial"/>
                <w:lang w:val="it-IT"/>
              </w:rPr>
            </w:pPr>
          </w:p>
        </w:tc>
        <w:tc>
          <w:tcPr>
            <w:tcW w:w="4258" w:type="dxa"/>
          </w:tcPr>
          <w:p w14:paraId="511C6292" w14:textId="77777777" w:rsidR="000427CA" w:rsidRPr="00972AB0" w:rsidRDefault="000427CA" w:rsidP="000427CA">
            <w:pPr>
              <w:widowControl w:val="0"/>
              <w:spacing w:line="240" w:lineRule="exact"/>
              <w:ind w:right="105"/>
              <w:jc w:val="both"/>
              <w:rPr>
                <w:rFonts w:cs="Arial"/>
                <w:lang w:val="it-IT"/>
              </w:rPr>
            </w:pPr>
          </w:p>
        </w:tc>
      </w:tr>
      <w:tr w:rsidR="000427CA" w:rsidRPr="00B457FF" w14:paraId="7E3835E6" w14:textId="77777777" w:rsidTr="00CA52FE">
        <w:tc>
          <w:tcPr>
            <w:tcW w:w="4403" w:type="dxa"/>
            <w:gridSpan w:val="2"/>
          </w:tcPr>
          <w:p w14:paraId="60642966" w14:textId="77777777" w:rsidR="000427CA" w:rsidRPr="00BF1239" w:rsidRDefault="000427CA" w:rsidP="000427CA">
            <w:pPr>
              <w:pStyle w:val="Default"/>
              <w:widowControl w:val="0"/>
              <w:numPr>
                <w:ilvl w:val="1"/>
                <w:numId w:val="32"/>
              </w:numPr>
              <w:spacing w:line="240" w:lineRule="exact"/>
              <w:ind w:left="439" w:hanging="439"/>
              <w:jc w:val="both"/>
              <w:rPr>
                <w:rFonts w:cs="Arial"/>
                <w:caps/>
                <w:color w:val="auto"/>
                <w:sz w:val="20"/>
                <w:szCs w:val="20"/>
                <w:lang w:val="de-DE" w:eastAsia="en-US"/>
              </w:rPr>
            </w:pPr>
            <w:bookmarkStart w:id="27" w:name="_Hlk11752630"/>
            <w:r w:rsidRPr="00BF1239">
              <w:rPr>
                <w:rFonts w:cs="Arial"/>
                <w:b/>
                <w:bCs/>
                <w:sz w:val="20"/>
                <w:lang w:val="de-DE"/>
              </w:rPr>
              <w:t xml:space="preserve">ZUGELASSENE EINZEL- ODER ZUSAM-MENGESCHLOSSENE TEILNEHMER </w:t>
            </w:r>
          </w:p>
        </w:tc>
        <w:tc>
          <w:tcPr>
            <w:tcW w:w="852" w:type="dxa"/>
          </w:tcPr>
          <w:p w14:paraId="7D952124" w14:textId="77777777" w:rsidR="000427CA" w:rsidRPr="00BF1239" w:rsidRDefault="000427CA" w:rsidP="000427CA">
            <w:pPr>
              <w:widowControl w:val="0"/>
              <w:spacing w:line="240" w:lineRule="exact"/>
              <w:rPr>
                <w:rFonts w:cs="Arial"/>
                <w:lang w:val="de-DE"/>
              </w:rPr>
            </w:pPr>
          </w:p>
        </w:tc>
        <w:tc>
          <w:tcPr>
            <w:tcW w:w="4258" w:type="dxa"/>
          </w:tcPr>
          <w:p w14:paraId="5D256247" w14:textId="77777777" w:rsidR="000427CA" w:rsidRPr="00BF1239" w:rsidRDefault="000427CA" w:rsidP="000427CA">
            <w:pPr>
              <w:pStyle w:val="Listenabsatz"/>
              <w:widowControl w:val="0"/>
              <w:numPr>
                <w:ilvl w:val="1"/>
                <w:numId w:val="31"/>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0427CA" w:rsidRPr="00B457FF" w14:paraId="05427CD1" w14:textId="77777777" w:rsidTr="00CA52FE">
        <w:tc>
          <w:tcPr>
            <w:tcW w:w="4403" w:type="dxa"/>
            <w:gridSpan w:val="2"/>
          </w:tcPr>
          <w:p w14:paraId="4D78BF46" w14:textId="77777777" w:rsidR="000427CA" w:rsidRPr="000716C0" w:rsidRDefault="000427CA" w:rsidP="000427CA">
            <w:pPr>
              <w:pStyle w:val="Default"/>
              <w:widowControl w:val="0"/>
              <w:tabs>
                <w:tab w:val="left" w:pos="1302"/>
              </w:tabs>
              <w:spacing w:line="240" w:lineRule="exact"/>
              <w:ind w:right="76"/>
              <w:jc w:val="both"/>
              <w:rPr>
                <w:rFonts w:cs="Arial"/>
                <w:i/>
                <w:color w:val="FF0000"/>
                <w:sz w:val="20"/>
                <w:szCs w:val="20"/>
                <w:highlight w:val="green"/>
                <w:lang w:eastAsia="en-US"/>
              </w:rPr>
            </w:pPr>
            <w:bookmarkStart w:id="28" w:name="_Hlk11752640"/>
            <w:bookmarkStart w:id="29" w:name="_Hlk530047830"/>
            <w:bookmarkEnd w:id="27"/>
          </w:p>
        </w:tc>
        <w:tc>
          <w:tcPr>
            <w:tcW w:w="852" w:type="dxa"/>
          </w:tcPr>
          <w:p w14:paraId="2C4ED10C" w14:textId="77777777" w:rsidR="000427CA" w:rsidRPr="000716C0" w:rsidRDefault="000427CA" w:rsidP="000427CA">
            <w:pPr>
              <w:widowControl w:val="0"/>
              <w:spacing w:line="240" w:lineRule="exact"/>
              <w:rPr>
                <w:rFonts w:cs="Arial"/>
                <w:i/>
                <w:highlight w:val="green"/>
                <w:lang w:val="it-IT"/>
              </w:rPr>
            </w:pPr>
          </w:p>
        </w:tc>
        <w:tc>
          <w:tcPr>
            <w:tcW w:w="4258" w:type="dxa"/>
          </w:tcPr>
          <w:p w14:paraId="66B6936C" w14:textId="77777777" w:rsidR="000427CA" w:rsidRPr="00972AB0" w:rsidRDefault="000427CA" w:rsidP="000427CA">
            <w:pPr>
              <w:widowControl w:val="0"/>
              <w:spacing w:line="240" w:lineRule="exact"/>
              <w:ind w:right="105"/>
              <w:jc w:val="both"/>
              <w:rPr>
                <w:b/>
                <w:i/>
                <w:color w:val="FF0000"/>
                <w:szCs w:val="24"/>
                <w:lang w:val="it-IT"/>
              </w:rPr>
            </w:pPr>
          </w:p>
        </w:tc>
      </w:tr>
      <w:bookmarkEnd w:id="28"/>
      <w:tr w:rsidR="000427CA" w:rsidRPr="00B457FF" w14:paraId="615877F0" w14:textId="77777777" w:rsidTr="00CA52FE">
        <w:tc>
          <w:tcPr>
            <w:tcW w:w="4403" w:type="dxa"/>
            <w:gridSpan w:val="2"/>
          </w:tcPr>
          <w:p w14:paraId="62BB0496" w14:textId="0AFDD7E3" w:rsidR="000427CA" w:rsidRPr="00122768" w:rsidRDefault="000427CA" w:rsidP="000427CA">
            <w:pPr>
              <w:pStyle w:val="Default"/>
              <w:widowControl w:val="0"/>
              <w:tabs>
                <w:tab w:val="left" w:pos="1302"/>
              </w:tabs>
              <w:spacing w:line="240" w:lineRule="exact"/>
              <w:jc w:val="both"/>
              <w:rPr>
                <w:rFonts w:cs="Arial"/>
                <w:sz w:val="20"/>
                <w:szCs w:val="20"/>
                <w:lang w:val="de-DE"/>
              </w:rPr>
            </w:pPr>
            <w:r w:rsidRPr="00122768">
              <w:rPr>
                <w:rFonts w:cs="Arial"/>
                <w:sz w:val="20"/>
                <w:szCs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 unter Beachtung des Grundsatzes der Nichtdiskriminierung zwischen den verschiedenen Subjekten aufgrund der angenommenen Rechtsform:</w:t>
            </w:r>
          </w:p>
        </w:tc>
        <w:tc>
          <w:tcPr>
            <w:tcW w:w="852" w:type="dxa"/>
          </w:tcPr>
          <w:p w14:paraId="3BABE435" w14:textId="77777777" w:rsidR="000427CA" w:rsidRPr="00122768" w:rsidRDefault="000427CA" w:rsidP="000427CA">
            <w:pPr>
              <w:widowControl w:val="0"/>
              <w:spacing w:line="240" w:lineRule="exact"/>
              <w:rPr>
                <w:rFonts w:cs="Arial"/>
                <w:i/>
                <w:color w:val="FF0000"/>
                <w:lang w:val="de-DE"/>
              </w:rPr>
            </w:pPr>
          </w:p>
        </w:tc>
        <w:tc>
          <w:tcPr>
            <w:tcW w:w="4258" w:type="dxa"/>
          </w:tcPr>
          <w:p w14:paraId="4C5E8671" w14:textId="4724C979" w:rsidR="000427CA" w:rsidRPr="000716C0" w:rsidRDefault="000427CA" w:rsidP="000427CA">
            <w:pPr>
              <w:widowControl w:val="0"/>
              <w:spacing w:line="240" w:lineRule="exact"/>
              <w:jc w:val="both"/>
              <w:rPr>
                <w:b/>
                <w:i/>
                <w:color w:val="FF0000"/>
                <w:szCs w:val="24"/>
                <w:lang w:val="it-IT"/>
              </w:rPr>
            </w:pPr>
            <w:r w:rsidRPr="00122768">
              <w:rPr>
                <w:rFonts w:cs="Arial"/>
                <w:lang w:val="it-IT"/>
              </w:rPr>
              <w:t>Gli operatori economici possono partecipare alla presente gara in forma singola o associata, secondo le disposizioni di cui all’art. 46 del D.lgs. 50/2016, purchè in possesso dei requisiti prescritti dai successivi articoli. In particolare sono ammessi a partecipare</w:t>
            </w:r>
            <w:r w:rsidRPr="00122768">
              <w:rPr>
                <w:rFonts w:ascii="Calibri" w:hAnsi="Calibri" w:cs="Calibri"/>
                <w:color w:val="000000"/>
                <w:sz w:val="27"/>
                <w:szCs w:val="27"/>
                <w:shd w:val="clear" w:color="auto" w:fill="F5FDFE"/>
                <w:lang w:val="it-IT"/>
              </w:rPr>
              <w:t xml:space="preserve"> </w:t>
            </w:r>
            <w:r w:rsidRPr="00122768">
              <w:rPr>
                <w:rFonts w:cs="Arial"/>
                <w:lang w:val="it-IT"/>
              </w:rPr>
              <w:t>nel rispetto del principio di non discriminazione fra i diversi soggetti sulla base della forma giuridica assunta:</w:t>
            </w:r>
            <w:r w:rsidRPr="00054099">
              <w:rPr>
                <w:rFonts w:cs="Arial"/>
                <w:lang w:val="it-IT"/>
              </w:rPr>
              <w:br/>
            </w:r>
          </w:p>
        </w:tc>
      </w:tr>
      <w:bookmarkEnd w:id="29"/>
      <w:tr w:rsidR="000427CA" w:rsidRPr="00B457FF" w14:paraId="3CAEE201" w14:textId="77777777" w:rsidTr="00CA52FE">
        <w:tc>
          <w:tcPr>
            <w:tcW w:w="4403" w:type="dxa"/>
            <w:gridSpan w:val="2"/>
          </w:tcPr>
          <w:p w14:paraId="19FE18B1" w14:textId="77777777" w:rsidR="000427CA" w:rsidRPr="000716C0" w:rsidRDefault="000427CA" w:rsidP="000427CA">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4406045C" w14:textId="77777777" w:rsidR="000427CA" w:rsidRPr="000716C0" w:rsidRDefault="000427CA" w:rsidP="000427CA">
            <w:pPr>
              <w:widowControl w:val="0"/>
              <w:spacing w:line="240" w:lineRule="exact"/>
              <w:rPr>
                <w:rFonts w:cs="Arial"/>
                <w:i/>
                <w:lang w:val="it-IT"/>
              </w:rPr>
            </w:pPr>
          </w:p>
        </w:tc>
        <w:tc>
          <w:tcPr>
            <w:tcW w:w="4258" w:type="dxa"/>
          </w:tcPr>
          <w:p w14:paraId="35E210E5" w14:textId="77777777" w:rsidR="000427CA" w:rsidRPr="000716C0" w:rsidRDefault="000427CA" w:rsidP="000427CA">
            <w:pPr>
              <w:widowControl w:val="0"/>
              <w:spacing w:line="240" w:lineRule="exact"/>
              <w:ind w:right="105"/>
              <w:jc w:val="both"/>
              <w:rPr>
                <w:rFonts w:eastAsia="Calibri" w:cs="Arial"/>
                <w:highlight w:val="yellow"/>
                <w:lang w:val="it-IT"/>
              </w:rPr>
            </w:pPr>
          </w:p>
        </w:tc>
      </w:tr>
      <w:tr w:rsidR="000427CA" w:rsidRPr="00B457FF" w14:paraId="7D421B7A" w14:textId="77777777" w:rsidTr="00CA52FE">
        <w:tc>
          <w:tcPr>
            <w:tcW w:w="4403" w:type="dxa"/>
            <w:gridSpan w:val="2"/>
          </w:tcPr>
          <w:p w14:paraId="1C211EC7" w14:textId="77777777" w:rsidR="000427CA" w:rsidRPr="00BF1239" w:rsidRDefault="000427CA" w:rsidP="000427CA">
            <w:pPr>
              <w:pStyle w:val="KeinLeerraum"/>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3DA666AD" w14:textId="77777777" w:rsidR="000427CA" w:rsidRPr="00BF1239" w:rsidRDefault="000427CA" w:rsidP="000427CA">
            <w:pPr>
              <w:pStyle w:val="KeinLeerraum"/>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33BDBF09" w14:textId="77777777" w:rsidR="000427CA" w:rsidRPr="00BF1239" w:rsidRDefault="000427CA" w:rsidP="000427CA">
            <w:pPr>
              <w:pStyle w:val="KeinLeerraum"/>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11567AFD" w14:textId="52646ABD" w:rsidR="000427CA" w:rsidRDefault="000427CA" w:rsidP="000427CA">
            <w:pPr>
              <w:pStyle w:val="KeinLeerraum"/>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750E8157" w14:textId="45B7656C" w:rsidR="000427CA" w:rsidRPr="00122768" w:rsidRDefault="000427CA" w:rsidP="000427CA">
            <w:pPr>
              <w:pStyle w:val="KeinLeerraum"/>
              <w:ind w:left="435" w:hanging="426"/>
              <w:contextualSpacing/>
              <w:rPr>
                <w:rFonts w:ascii="Arial" w:hAnsi="Arial" w:cs="Arial"/>
                <w:sz w:val="20"/>
                <w:szCs w:val="20"/>
                <w:lang w:val="de-DE"/>
              </w:rPr>
            </w:pPr>
            <w:r w:rsidRPr="00122768">
              <w:rPr>
                <w:rFonts w:ascii="Arial" w:hAnsi="Arial" w:cs="Arial"/>
                <w:sz w:val="20"/>
                <w:szCs w:val="20"/>
                <w:lang w:val="de-DE"/>
              </w:rPr>
              <w:t>d-bis) andere Subjekte, die nach nationalem Recht berechtigt sind, Ingenieur- und Architekturdienstleistungen auf dem Markt anzubieten, unter Einhaltung der Grundsätze der Nichtdiskriminierung und der gleichen Bedingungen zwischen den verschiedenen befähigten Subjekten;</w:t>
            </w:r>
          </w:p>
          <w:p w14:paraId="4884E768" w14:textId="6E65E30F" w:rsidR="000427CA" w:rsidRPr="009107FE" w:rsidRDefault="000427CA" w:rsidP="000427CA">
            <w:pPr>
              <w:pStyle w:val="KeinLeerraum"/>
              <w:ind w:left="439"/>
              <w:contextualSpacing/>
              <w:rPr>
                <w:rFonts w:ascii="Arial" w:hAnsi="Arial" w:cs="Arial"/>
                <w:color w:val="FF0000"/>
                <w:sz w:val="20"/>
                <w:szCs w:val="20"/>
                <w:lang w:val="de-DE"/>
              </w:rPr>
            </w:pPr>
            <w:r w:rsidRPr="00122768">
              <w:rPr>
                <w:rFonts w:ascii="Arial" w:hAnsi="Arial" w:cs="Arial"/>
                <w:sz w:val="20"/>
                <w:szCs w:val="20"/>
                <w:highlight w:val="green"/>
                <w:lang w:val="de-DE"/>
              </w:rPr>
              <w:t>(</w:t>
            </w:r>
            <w:r w:rsidRPr="009107FE">
              <w:rPr>
                <w:rFonts w:ascii="Arial" w:hAnsi="Arial" w:cs="Arial"/>
                <w:i/>
                <w:iCs/>
                <w:color w:val="FF0000"/>
                <w:sz w:val="20"/>
                <w:szCs w:val="20"/>
                <w:highlight w:val="green"/>
                <w:lang w:val="de-DE"/>
              </w:rPr>
              <w:t>Buchstabe eingeführt durch Art. 10 Absatz 1 des Gesetzes Nr. 238 von 2021)</w:t>
            </w:r>
          </w:p>
          <w:p w14:paraId="715FA9ED" w14:textId="77777777" w:rsidR="000427CA" w:rsidRPr="00BF1239" w:rsidRDefault="000427CA" w:rsidP="000427CA">
            <w:pPr>
              <w:pStyle w:val="KeinLeerraum"/>
              <w:ind w:left="439"/>
              <w:contextualSpacing/>
              <w:rPr>
                <w:rFonts w:ascii="Arial" w:hAnsi="Arial" w:cs="Arial"/>
                <w:sz w:val="20"/>
                <w:szCs w:val="20"/>
                <w:lang w:val="de-DE"/>
              </w:rPr>
            </w:pPr>
          </w:p>
          <w:p w14:paraId="3DB8F0A9" w14:textId="77777777" w:rsidR="000427CA" w:rsidRPr="00BF1239" w:rsidRDefault="000427CA" w:rsidP="000427CA">
            <w:pPr>
              <w:pStyle w:val="KeinLeerraum"/>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7AF5586F" w14:textId="77777777" w:rsidR="000427CA" w:rsidRPr="00BF1239" w:rsidRDefault="000427CA" w:rsidP="000427CA">
            <w:pPr>
              <w:pStyle w:val="KeinLeerraum"/>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314EA0BF" w14:textId="77777777" w:rsidR="000427CA" w:rsidRPr="00BF1239" w:rsidRDefault="000427CA" w:rsidP="000427CA">
            <w:pPr>
              <w:pStyle w:val="KeinLeerraum"/>
              <w:numPr>
                <w:ilvl w:val="0"/>
                <w:numId w:val="33"/>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30799422" w14:textId="7190D2DB" w:rsidR="000427CA" w:rsidRPr="00BF1239" w:rsidRDefault="000427CA" w:rsidP="000427CA">
            <w:pPr>
              <w:pStyle w:val="KeinLeerraum"/>
              <w:numPr>
                <w:ilvl w:val="0"/>
                <w:numId w:val="33"/>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d)</w:t>
            </w:r>
            <w:r>
              <w:rPr>
                <w:rFonts w:ascii="Arial" w:hAnsi="Arial" w:cs="Arial"/>
                <w:sz w:val="20"/>
                <w:szCs w:val="20"/>
                <w:lang w:val="de-DE"/>
              </w:rPr>
              <w:t xml:space="preserve"> </w:t>
            </w:r>
            <w:r w:rsidRPr="00122768">
              <w:rPr>
                <w:rFonts w:ascii="Arial" w:hAnsi="Arial" w:cs="Arial"/>
                <w:sz w:val="20"/>
                <w:szCs w:val="20"/>
                <w:lang w:val="de-DE"/>
              </w:rPr>
              <w:t>und d-bis), die dem</w:t>
            </w:r>
            <w:r w:rsidRPr="00BF1239">
              <w:rPr>
                <w:rFonts w:ascii="Arial" w:hAnsi="Arial" w:cs="Arial"/>
                <w:sz w:val="20"/>
                <w:szCs w:val="20"/>
                <w:lang w:val="de-DE"/>
              </w:rPr>
              <w:t xml:space="preserve"> Netzwerkvertrag beigetreten sind (Netzwerke, Netzwerke von Technikern oder gemischte Netzwerke gemäß Art. 12 G Nr. 81/2017), auf welche die Bestimmungen von Art. 48 GvD Nr. 50/2016, soweit vereinbar, angewandt werden.</w:t>
            </w:r>
          </w:p>
        </w:tc>
        <w:tc>
          <w:tcPr>
            <w:tcW w:w="852" w:type="dxa"/>
          </w:tcPr>
          <w:p w14:paraId="4334A089" w14:textId="77777777" w:rsidR="000427CA" w:rsidRPr="00143974" w:rsidRDefault="000427CA" w:rsidP="000427CA">
            <w:pPr>
              <w:widowControl w:val="0"/>
              <w:spacing w:line="240" w:lineRule="exact"/>
              <w:rPr>
                <w:rFonts w:cs="Arial"/>
                <w:lang w:val="de-DE"/>
              </w:rPr>
            </w:pPr>
          </w:p>
        </w:tc>
        <w:tc>
          <w:tcPr>
            <w:tcW w:w="4258" w:type="dxa"/>
          </w:tcPr>
          <w:p w14:paraId="54FF8CD9" w14:textId="77777777" w:rsidR="000427CA" w:rsidRDefault="000427CA" w:rsidP="000427CA">
            <w:pPr>
              <w:pStyle w:val="KeinLeerraum"/>
              <w:numPr>
                <w:ilvl w:val="0"/>
                <w:numId w:val="34"/>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6ACB3BF1" w14:textId="77777777" w:rsidR="000427CA" w:rsidRPr="00BF72FD" w:rsidRDefault="000427CA" w:rsidP="000427CA">
            <w:pPr>
              <w:pStyle w:val="KeinLeerraum"/>
              <w:numPr>
                <w:ilvl w:val="0"/>
                <w:numId w:val="34"/>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11C787F6" w14:textId="77777777" w:rsidR="000427CA" w:rsidRPr="00BF72FD" w:rsidRDefault="000427CA" w:rsidP="000427CA">
            <w:pPr>
              <w:pStyle w:val="KeinLeerraum"/>
              <w:numPr>
                <w:ilvl w:val="0"/>
                <w:numId w:val="34"/>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2EB7A223" w14:textId="05C4B504" w:rsidR="000427CA" w:rsidRDefault="000427CA" w:rsidP="000427CA">
            <w:pPr>
              <w:pStyle w:val="KeinLeerraum"/>
              <w:numPr>
                <w:ilvl w:val="0"/>
                <w:numId w:val="34"/>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legislazione vigente nei rispettivi Paesi;</w:t>
            </w:r>
          </w:p>
          <w:p w14:paraId="2B33FC18" w14:textId="77777777" w:rsidR="000427CA" w:rsidRDefault="000427CA" w:rsidP="000427CA">
            <w:pPr>
              <w:pStyle w:val="KeinLeerraum"/>
              <w:ind w:left="423"/>
              <w:rPr>
                <w:rFonts w:ascii="Arial" w:hAnsi="Arial" w:cs="Arial"/>
                <w:b/>
                <w:sz w:val="20"/>
                <w:szCs w:val="20"/>
              </w:rPr>
            </w:pPr>
          </w:p>
          <w:p w14:paraId="41658C4C" w14:textId="3D4CDB58" w:rsidR="000427CA" w:rsidRPr="00054099" w:rsidRDefault="000427CA" w:rsidP="000427CA">
            <w:pPr>
              <w:pStyle w:val="KeinLeerraum"/>
              <w:ind w:left="424" w:hanging="424"/>
              <w:rPr>
                <w:rFonts w:ascii="Arial" w:hAnsi="Arial" w:cs="Arial"/>
                <w:bCs/>
                <w:sz w:val="20"/>
                <w:szCs w:val="20"/>
              </w:rPr>
            </w:pPr>
            <w:r w:rsidRPr="00122768">
              <w:rPr>
                <w:rFonts w:ascii="Arial" w:hAnsi="Arial" w:cs="Arial"/>
                <w:bCs/>
                <w:sz w:val="20"/>
                <w:szCs w:val="20"/>
              </w:rPr>
              <w:t xml:space="preserve">d-bis) altri soggetti abilitati in forza del diritto nazionale a offrire sul mercato servizi di ingegneria e di architettura, nel rispetto dei princìpi di non discriminazione e par condicio fra i diversi soggetti </w:t>
            </w:r>
            <w:r w:rsidRPr="008F7316">
              <w:rPr>
                <w:rFonts w:ascii="Arial" w:hAnsi="Arial" w:cs="Arial"/>
                <w:bCs/>
                <w:sz w:val="20"/>
                <w:szCs w:val="20"/>
              </w:rPr>
              <w:t>abilitati;</w:t>
            </w:r>
            <w:r w:rsidRPr="00A85CC4">
              <w:rPr>
                <w:rFonts w:ascii="Arial" w:hAnsi="Arial" w:cs="Arial"/>
                <w:bCs/>
                <w:sz w:val="20"/>
                <w:szCs w:val="20"/>
                <w:highlight w:val="yellow"/>
              </w:rPr>
              <w:br/>
            </w:r>
            <w:r w:rsidRPr="009107FE">
              <w:rPr>
                <w:rFonts w:ascii="Arial" w:hAnsi="Arial" w:cs="Arial"/>
                <w:bCs/>
                <w:i/>
                <w:iCs/>
                <w:color w:val="FF0000"/>
                <w:sz w:val="20"/>
                <w:szCs w:val="20"/>
                <w:highlight w:val="green"/>
              </w:rPr>
              <w:t xml:space="preserve">(lettera introdotta dall'art. </w:t>
            </w:r>
            <w:r w:rsidRPr="009107FE">
              <w:rPr>
                <w:rFonts w:ascii="Arial" w:hAnsi="Arial" w:cs="Arial"/>
                <w:bCs/>
                <w:i/>
                <w:iCs/>
                <w:color w:val="FF0000"/>
                <w:sz w:val="20"/>
                <w:szCs w:val="20"/>
                <w:highlight w:val="green"/>
                <w:lang w:val="en-US"/>
              </w:rPr>
              <w:t>10 comma 1, della legge n. 238 del 2021)</w:t>
            </w:r>
            <w:r w:rsidRPr="009107FE">
              <w:rPr>
                <w:rFonts w:ascii="Arial" w:hAnsi="Arial" w:cs="Arial"/>
                <w:bCs/>
                <w:color w:val="FF0000"/>
                <w:sz w:val="20"/>
                <w:szCs w:val="20"/>
              </w:rPr>
              <w:t xml:space="preserve"> </w:t>
            </w:r>
          </w:p>
          <w:p w14:paraId="55D3F447" w14:textId="77777777" w:rsidR="000427CA" w:rsidRPr="00BF72FD" w:rsidRDefault="000427CA" w:rsidP="000427CA">
            <w:pPr>
              <w:pStyle w:val="KeinLeerraum"/>
              <w:ind w:left="423"/>
              <w:rPr>
                <w:rFonts w:ascii="Arial" w:hAnsi="Arial" w:cs="Arial"/>
                <w:sz w:val="20"/>
                <w:szCs w:val="20"/>
              </w:rPr>
            </w:pPr>
          </w:p>
          <w:p w14:paraId="3F4F2049" w14:textId="77777777" w:rsidR="000427CA" w:rsidRDefault="000427CA" w:rsidP="000427CA">
            <w:pPr>
              <w:pStyle w:val="KeinLeerraum"/>
              <w:numPr>
                <w:ilvl w:val="0"/>
                <w:numId w:val="34"/>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599657DA" w14:textId="6E2CB518" w:rsidR="000427CA" w:rsidRPr="00B93E36" w:rsidRDefault="000427CA" w:rsidP="000427CA">
            <w:pPr>
              <w:pStyle w:val="KeinLeerraum"/>
              <w:numPr>
                <w:ilvl w:val="0"/>
                <w:numId w:val="34"/>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77B51D09" w14:textId="77777777" w:rsidR="000427CA" w:rsidRPr="00B93E36" w:rsidRDefault="000427CA" w:rsidP="000427CA">
            <w:pPr>
              <w:pStyle w:val="KeinLeerraum"/>
              <w:numPr>
                <w:ilvl w:val="0"/>
                <w:numId w:val="34"/>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7A27D01C" w14:textId="1DCD9EF7" w:rsidR="000427CA" w:rsidRPr="00BF72FD" w:rsidRDefault="000427CA" w:rsidP="000427CA">
            <w:pPr>
              <w:pStyle w:val="KeinLeerraum"/>
              <w:numPr>
                <w:ilvl w:val="0"/>
                <w:numId w:val="34"/>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d) </w:t>
            </w:r>
            <w:r w:rsidRPr="00122768">
              <w:rPr>
                <w:rFonts w:ascii="Arial" w:hAnsi="Arial" w:cs="Arial"/>
                <w:sz w:val="20"/>
                <w:szCs w:val="20"/>
              </w:rPr>
              <w:t>e d-bis) aderenti</w:t>
            </w:r>
            <w:r w:rsidRPr="00BF72FD">
              <w:rPr>
                <w:rFonts w:ascii="Arial" w:hAnsi="Arial" w:cs="Arial"/>
                <w:sz w:val="20"/>
                <w:szCs w:val="20"/>
              </w:rPr>
              <w:t xml:space="preserve"> al contratto di rete (rete di imprese, rete di professionisti o rete mista ai sensi dell’art. 12 della Legge n. 81/2017) ai quali si applicano le disposizioni di cui all’articolo 48 in quanto compatibili.</w:t>
            </w:r>
          </w:p>
          <w:p w14:paraId="6467CD76" w14:textId="77777777" w:rsidR="000427CA" w:rsidRPr="00143974" w:rsidRDefault="000427CA" w:rsidP="000427CA">
            <w:pPr>
              <w:pStyle w:val="Default"/>
              <w:widowControl w:val="0"/>
              <w:spacing w:line="240" w:lineRule="exact"/>
              <w:ind w:right="76"/>
              <w:jc w:val="both"/>
              <w:rPr>
                <w:rFonts w:cs="Arial"/>
                <w:b/>
                <w:bCs/>
                <w:iCs/>
              </w:rPr>
            </w:pPr>
          </w:p>
        </w:tc>
      </w:tr>
      <w:tr w:rsidR="000427CA" w:rsidRPr="00B457FF" w14:paraId="3FB8A10E" w14:textId="77777777" w:rsidTr="00CA52FE">
        <w:tc>
          <w:tcPr>
            <w:tcW w:w="4403" w:type="dxa"/>
            <w:gridSpan w:val="2"/>
          </w:tcPr>
          <w:p w14:paraId="6C2521EF" w14:textId="77777777" w:rsidR="000427CA" w:rsidRPr="00BF1239" w:rsidRDefault="000427CA" w:rsidP="000427CA">
            <w:pPr>
              <w:pStyle w:val="Default"/>
              <w:widowControl w:val="0"/>
              <w:spacing w:line="240" w:lineRule="exact"/>
              <w:ind w:right="76"/>
              <w:jc w:val="both"/>
              <w:rPr>
                <w:rFonts w:cs="Arial"/>
                <w:b/>
                <w:color w:val="auto"/>
                <w:sz w:val="20"/>
                <w:szCs w:val="20"/>
                <w:u w:val="single"/>
              </w:rPr>
            </w:pPr>
          </w:p>
        </w:tc>
        <w:tc>
          <w:tcPr>
            <w:tcW w:w="852" w:type="dxa"/>
          </w:tcPr>
          <w:p w14:paraId="6793CF86" w14:textId="77777777" w:rsidR="000427CA" w:rsidRPr="00143974" w:rsidRDefault="000427CA" w:rsidP="000427CA">
            <w:pPr>
              <w:widowControl w:val="0"/>
              <w:spacing w:line="240" w:lineRule="exact"/>
              <w:rPr>
                <w:rFonts w:cs="Arial"/>
                <w:lang w:val="it-IT"/>
              </w:rPr>
            </w:pPr>
          </w:p>
        </w:tc>
        <w:tc>
          <w:tcPr>
            <w:tcW w:w="4258" w:type="dxa"/>
          </w:tcPr>
          <w:p w14:paraId="2C8D31B4" w14:textId="77777777" w:rsidR="000427CA" w:rsidRPr="00143974" w:rsidRDefault="000427CA" w:rsidP="000427CA">
            <w:pPr>
              <w:pStyle w:val="Default"/>
              <w:widowControl w:val="0"/>
              <w:spacing w:line="240" w:lineRule="exact"/>
              <w:ind w:right="105"/>
              <w:jc w:val="both"/>
              <w:rPr>
                <w:rFonts w:cs="Arial"/>
                <w:b/>
                <w:color w:val="auto"/>
                <w:sz w:val="20"/>
                <w:szCs w:val="20"/>
                <w:u w:val="single"/>
              </w:rPr>
            </w:pPr>
          </w:p>
        </w:tc>
      </w:tr>
      <w:tr w:rsidR="000427CA" w:rsidRPr="00B457FF" w14:paraId="64501CEC" w14:textId="77777777" w:rsidTr="00CA52FE">
        <w:tc>
          <w:tcPr>
            <w:tcW w:w="4403" w:type="dxa"/>
            <w:gridSpan w:val="2"/>
          </w:tcPr>
          <w:p w14:paraId="290767AF" w14:textId="77777777" w:rsidR="000427CA" w:rsidRPr="00BF1239" w:rsidRDefault="000427CA" w:rsidP="000427CA">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1C2176FF" w14:textId="77777777" w:rsidR="000427CA" w:rsidRPr="00143974" w:rsidRDefault="000427CA" w:rsidP="000427CA">
            <w:pPr>
              <w:widowControl w:val="0"/>
              <w:spacing w:line="240" w:lineRule="exact"/>
              <w:jc w:val="both"/>
              <w:rPr>
                <w:rFonts w:cs="Arial"/>
                <w:lang w:val="de-DE"/>
              </w:rPr>
            </w:pPr>
          </w:p>
        </w:tc>
        <w:tc>
          <w:tcPr>
            <w:tcW w:w="4258" w:type="dxa"/>
          </w:tcPr>
          <w:p w14:paraId="4ADEE6FC" w14:textId="77777777" w:rsidR="000427CA" w:rsidRPr="006140E5" w:rsidRDefault="000427CA" w:rsidP="000427CA">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0427CA" w:rsidRPr="00B457FF" w14:paraId="2DDA3162" w14:textId="77777777" w:rsidTr="00CA52FE">
        <w:tc>
          <w:tcPr>
            <w:tcW w:w="4403" w:type="dxa"/>
            <w:gridSpan w:val="2"/>
          </w:tcPr>
          <w:p w14:paraId="70727F98" w14:textId="77777777" w:rsidR="000427CA" w:rsidRPr="00D34CA1" w:rsidRDefault="000427CA" w:rsidP="000427CA">
            <w:pPr>
              <w:pStyle w:val="Default"/>
              <w:widowControl w:val="0"/>
              <w:spacing w:line="240" w:lineRule="exact"/>
              <w:jc w:val="both"/>
              <w:rPr>
                <w:rFonts w:cs="Arial"/>
                <w:b/>
                <w:color w:val="auto"/>
                <w:sz w:val="20"/>
                <w:szCs w:val="20"/>
                <w:highlight w:val="magenta"/>
                <w:u w:val="single"/>
              </w:rPr>
            </w:pPr>
          </w:p>
        </w:tc>
        <w:tc>
          <w:tcPr>
            <w:tcW w:w="852" w:type="dxa"/>
          </w:tcPr>
          <w:p w14:paraId="7395DFB4" w14:textId="77777777" w:rsidR="000427CA" w:rsidRPr="00143974" w:rsidRDefault="000427CA" w:rsidP="000427CA">
            <w:pPr>
              <w:widowControl w:val="0"/>
              <w:spacing w:line="240" w:lineRule="exact"/>
              <w:rPr>
                <w:rFonts w:cs="Arial"/>
                <w:lang w:val="it-IT"/>
              </w:rPr>
            </w:pPr>
          </w:p>
        </w:tc>
        <w:tc>
          <w:tcPr>
            <w:tcW w:w="4258" w:type="dxa"/>
          </w:tcPr>
          <w:p w14:paraId="57B3F566" w14:textId="77777777" w:rsidR="000427CA" w:rsidRPr="00143974" w:rsidRDefault="000427CA" w:rsidP="000427CA">
            <w:pPr>
              <w:pStyle w:val="Default"/>
              <w:widowControl w:val="0"/>
              <w:spacing w:line="240" w:lineRule="exact"/>
              <w:jc w:val="both"/>
              <w:rPr>
                <w:rFonts w:cs="Arial"/>
                <w:b/>
                <w:color w:val="auto"/>
                <w:sz w:val="20"/>
                <w:szCs w:val="20"/>
                <w:u w:val="single"/>
              </w:rPr>
            </w:pPr>
          </w:p>
        </w:tc>
      </w:tr>
      <w:tr w:rsidR="000427CA" w:rsidRPr="00B457FF" w14:paraId="64142E12" w14:textId="77777777" w:rsidTr="00CA52FE">
        <w:tc>
          <w:tcPr>
            <w:tcW w:w="4403" w:type="dxa"/>
            <w:gridSpan w:val="2"/>
          </w:tcPr>
          <w:p w14:paraId="26A54296" w14:textId="77777777" w:rsidR="000427CA" w:rsidRPr="00BF1239" w:rsidRDefault="000427CA" w:rsidP="000427CA">
            <w:pPr>
              <w:pStyle w:val="Default"/>
              <w:widowControl w:val="0"/>
              <w:spacing w:line="240" w:lineRule="exact"/>
              <w:jc w:val="both"/>
              <w:rPr>
                <w:rFonts w:cs="Arial"/>
                <w:b/>
                <w:color w:val="FF0000"/>
                <w:sz w:val="20"/>
                <w:szCs w:val="20"/>
                <w:lang w:val="de-DE"/>
              </w:rPr>
            </w:pPr>
            <w:r w:rsidRPr="00BF1239">
              <w:rPr>
                <w:iCs/>
                <w:noProof w:val="0"/>
                <w:sz w:val="20"/>
                <w:szCs w:val="20"/>
                <w:lang w:val="de-DE"/>
              </w:rPr>
              <w:t>Sämtliche Änderungen an der subjektiven Situation des Bieters und des Zuschlagsempfängers sind der Wettbewerbsbehörde zeitgerecht mitzuteilen.</w:t>
            </w:r>
          </w:p>
        </w:tc>
        <w:tc>
          <w:tcPr>
            <w:tcW w:w="852" w:type="dxa"/>
          </w:tcPr>
          <w:p w14:paraId="2CF840FF" w14:textId="77777777" w:rsidR="000427CA" w:rsidRPr="00BF1239" w:rsidRDefault="000427CA" w:rsidP="000427CA">
            <w:pPr>
              <w:widowControl w:val="0"/>
              <w:spacing w:line="240" w:lineRule="exact"/>
              <w:rPr>
                <w:rFonts w:cs="Arial"/>
                <w:lang w:val="de-DE"/>
              </w:rPr>
            </w:pPr>
          </w:p>
        </w:tc>
        <w:tc>
          <w:tcPr>
            <w:tcW w:w="4258" w:type="dxa"/>
          </w:tcPr>
          <w:p w14:paraId="4AE23B92" w14:textId="77777777" w:rsidR="000427CA" w:rsidRPr="00143974" w:rsidRDefault="000427CA" w:rsidP="000427CA">
            <w:pPr>
              <w:pStyle w:val="Default"/>
              <w:widowControl w:val="0"/>
              <w:spacing w:line="240" w:lineRule="exact"/>
              <w:jc w:val="both"/>
              <w:rPr>
                <w:rFonts w:cs="Arial"/>
                <w:color w:val="FF0000"/>
                <w:sz w:val="20"/>
                <w:szCs w:val="20"/>
              </w:rPr>
            </w:pPr>
            <w:r w:rsidRPr="00BF1239">
              <w:rPr>
                <w:rStyle w:val="Fett"/>
                <w:rFonts w:cs="Arial"/>
                <w:b w:val="0"/>
                <w:sz w:val="20"/>
              </w:rPr>
              <w:t>Ogni vicenda soggettiva del candidato, dell’offerente e dell’aggiudicatario è tempestivamente comunicata all’Autorità di gara.</w:t>
            </w:r>
          </w:p>
        </w:tc>
      </w:tr>
      <w:tr w:rsidR="000427CA" w:rsidRPr="00B457FF" w14:paraId="297602ED" w14:textId="77777777" w:rsidTr="00CA52FE">
        <w:tc>
          <w:tcPr>
            <w:tcW w:w="4403" w:type="dxa"/>
            <w:gridSpan w:val="2"/>
          </w:tcPr>
          <w:p w14:paraId="7538672A" w14:textId="77777777" w:rsidR="000427CA" w:rsidRPr="00D34CA1" w:rsidRDefault="000427CA" w:rsidP="000427CA">
            <w:pPr>
              <w:pStyle w:val="Default"/>
              <w:widowControl w:val="0"/>
              <w:spacing w:line="240" w:lineRule="exact"/>
              <w:ind w:right="76"/>
              <w:jc w:val="both"/>
              <w:rPr>
                <w:rFonts w:cs="Arial"/>
                <w:b/>
                <w:color w:val="auto"/>
                <w:sz w:val="20"/>
                <w:szCs w:val="20"/>
                <w:highlight w:val="magenta"/>
                <w:u w:val="single"/>
              </w:rPr>
            </w:pPr>
            <w:bookmarkStart w:id="30" w:name="_Hlk505933526"/>
          </w:p>
        </w:tc>
        <w:tc>
          <w:tcPr>
            <w:tcW w:w="852" w:type="dxa"/>
          </w:tcPr>
          <w:p w14:paraId="0FDAB56A" w14:textId="77777777" w:rsidR="000427CA" w:rsidRPr="00143974" w:rsidRDefault="000427CA" w:rsidP="000427CA">
            <w:pPr>
              <w:widowControl w:val="0"/>
              <w:spacing w:line="240" w:lineRule="exact"/>
              <w:rPr>
                <w:rFonts w:cs="Arial"/>
                <w:lang w:val="it-IT"/>
              </w:rPr>
            </w:pPr>
          </w:p>
        </w:tc>
        <w:tc>
          <w:tcPr>
            <w:tcW w:w="4258" w:type="dxa"/>
          </w:tcPr>
          <w:p w14:paraId="546E606C" w14:textId="77777777" w:rsidR="000427CA" w:rsidRPr="00143974" w:rsidRDefault="000427CA" w:rsidP="000427CA">
            <w:pPr>
              <w:pStyle w:val="Default"/>
              <w:widowControl w:val="0"/>
              <w:spacing w:line="240" w:lineRule="exact"/>
              <w:ind w:right="105"/>
              <w:jc w:val="both"/>
              <w:rPr>
                <w:rFonts w:cs="Arial"/>
                <w:b/>
                <w:color w:val="auto"/>
                <w:sz w:val="20"/>
                <w:szCs w:val="20"/>
                <w:u w:val="single"/>
              </w:rPr>
            </w:pPr>
          </w:p>
        </w:tc>
      </w:tr>
      <w:bookmarkEnd w:id="30"/>
      <w:tr w:rsidR="000427CA" w:rsidRPr="00B457FF" w14:paraId="4D007A83" w14:textId="77777777" w:rsidTr="00CA52FE">
        <w:tc>
          <w:tcPr>
            <w:tcW w:w="4403" w:type="dxa"/>
            <w:gridSpan w:val="2"/>
          </w:tcPr>
          <w:p w14:paraId="2F5B02F5" w14:textId="77777777" w:rsidR="000427CA" w:rsidRPr="00BF1239" w:rsidRDefault="000427CA" w:rsidP="000427CA">
            <w:pPr>
              <w:pStyle w:val="Default"/>
              <w:widowControl w:val="0"/>
              <w:numPr>
                <w:ilvl w:val="1"/>
                <w:numId w:val="32"/>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518D4812" w14:textId="77777777" w:rsidR="000427CA" w:rsidRPr="00BF1239" w:rsidRDefault="000427CA" w:rsidP="000427CA">
            <w:pPr>
              <w:widowControl w:val="0"/>
              <w:spacing w:line="240" w:lineRule="exact"/>
              <w:rPr>
                <w:rFonts w:cs="Arial"/>
                <w:color w:val="FF0000"/>
                <w:lang w:val="de-DE"/>
              </w:rPr>
            </w:pPr>
          </w:p>
        </w:tc>
        <w:tc>
          <w:tcPr>
            <w:tcW w:w="4258" w:type="dxa"/>
          </w:tcPr>
          <w:p w14:paraId="3412B6ED" w14:textId="77777777" w:rsidR="000427CA" w:rsidRPr="00425637" w:rsidRDefault="000427CA" w:rsidP="000427CA">
            <w:pPr>
              <w:pStyle w:val="Listenabsatz"/>
              <w:widowControl w:val="0"/>
              <w:numPr>
                <w:ilvl w:val="1"/>
                <w:numId w:val="31"/>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0427CA" w:rsidRPr="00B457FF" w14:paraId="27A711A0" w14:textId="77777777" w:rsidTr="00CA52FE">
        <w:tc>
          <w:tcPr>
            <w:tcW w:w="4403" w:type="dxa"/>
            <w:gridSpan w:val="2"/>
          </w:tcPr>
          <w:p w14:paraId="2668DA52" w14:textId="77777777" w:rsidR="000427CA" w:rsidRPr="00425637" w:rsidRDefault="000427CA" w:rsidP="000427CA">
            <w:pPr>
              <w:widowControl w:val="0"/>
              <w:tabs>
                <w:tab w:val="center" w:pos="4536"/>
                <w:tab w:val="right" w:pos="9072"/>
              </w:tabs>
              <w:spacing w:line="240" w:lineRule="exact"/>
              <w:ind w:right="76"/>
              <w:jc w:val="both"/>
              <w:rPr>
                <w:rFonts w:cs="Arial"/>
                <w:bCs/>
                <w:u w:val="single"/>
                <w:lang w:val="it-IT"/>
              </w:rPr>
            </w:pPr>
          </w:p>
        </w:tc>
        <w:tc>
          <w:tcPr>
            <w:tcW w:w="852" w:type="dxa"/>
          </w:tcPr>
          <w:p w14:paraId="1F8C3064" w14:textId="77777777" w:rsidR="000427CA" w:rsidRPr="00425637" w:rsidRDefault="000427CA" w:rsidP="000427CA">
            <w:pPr>
              <w:widowControl w:val="0"/>
              <w:spacing w:line="240" w:lineRule="exact"/>
              <w:rPr>
                <w:rFonts w:cs="Arial"/>
                <w:lang w:val="it-IT"/>
              </w:rPr>
            </w:pPr>
          </w:p>
        </w:tc>
        <w:tc>
          <w:tcPr>
            <w:tcW w:w="4258" w:type="dxa"/>
          </w:tcPr>
          <w:p w14:paraId="6029336F" w14:textId="77777777" w:rsidR="000427CA" w:rsidRPr="00425637" w:rsidRDefault="000427CA" w:rsidP="000427CA">
            <w:pPr>
              <w:pStyle w:val="Default"/>
              <w:widowControl w:val="0"/>
              <w:spacing w:line="240" w:lineRule="exact"/>
              <w:ind w:right="105"/>
              <w:jc w:val="both"/>
              <w:rPr>
                <w:rFonts w:cs="Arial"/>
                <w:color w:val="auto"/>
                <w:sz w:val="20"/>
                <w:szCs w:val="20"/>
                <w:u w:val="single"/>
              </w:rPr>
            </w:pPr>
          </w:p>
        </w:tc>
      </w:tr>
      <w:tr w:rsidR="000427CA" w:rsidRPr="005737C1" w14:paraId="1B762835" w14:textId="77777777" w:rsidTr="00CA52FE">
        <w:tc>
          <w:tcPr>
            <w:tcW w:w="4403" w:type="dxa"/>
            <w:gridSpan w:val="2"/>
          </w:tcPr>
          <w:p w14:paraId="4F5BFAF8" w14:textId="77777777" w:rsidR="000427CA" w:rsidRPr="00BF1239" w:rsidRDefault="000427CA" w:rsidP="000427CA">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16B7DFC0"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70F928E" w14:textId="77777777" w:rsidR="000427CA" w:rsidRPr="008533C0" w:rsidRDefault="000427CA" w:rsidP="000427CA">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0427CA" w:rsidRPr="005737C1" w14:paraId="566270D1" w14:textId="77777777" w:rsidTr="00CA52FE">
        <w:tc>
          <w:tcPr>
            <w:tcW w:w="4403" w:type="dxa"/>
            <w:gridSpan w:val="2"/>
          </w:tcPr>
          <w:p w14:paraId="1EF12BD5" w14:textId="77777777" w:rsidR="000427CA" w:rsidRPr="00BF1239" w:rsidRDefault="000427CA" w:rsidP="000427CA">
            <w:pPr>
              <w:widowControl w:val="0"/>
              <w:autoSpaceDE w:val="0"/>
              <w:autoSpaceDN w:val="0"/>
              <w:adjustRightInd w:val="0"/>
              <w:jc w:val="both"/>
              <w:rPr>
                <w:rFonts w:cs="Arial"/>
                <w:spacing w:val="-2"/>
                <w:lang w:val="de-DE"/>
              </w:rPr>
            </w:pPr>
          </w:p>
        </w:tc>
        <w:tc>
          <w:tcPr>
            <w:tcW w:w="852" w:type="dxa"/>
          </w:tcPr>
          <w:p w14:paraId="252B5529"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A6EC404" w14:textId="77777777" w:rsidR="000427CA" w:rsidRPr="00A67704" w:rsidRDefault="000427CA" w:rsidP="000427CA">
            <w:pPr>
              <w:widowControl w:val="0"/>
              <w:autoSpaceDE w:val="0"/>
              <w:autoSpaceDN w:val="0"/>
              <w:adjustRightInd w:val="0"/>
              <w:jc w:val="both"/>
              <w:rPr>
                <w:rFonts w:cs="Arial"/>
                <w:szCs w:val="24"/>
              </w:rPr>
            </w:pPr>
          </w:p>
        </w:tc>
      </w:tr>
      <w:tr w:rsidR="000427CA" w:rsidRPr="00B457FF" w14:paraId="1C4A72AC" w14:textId="77777777" w:rsidTr="00CA52FE">
        <w:tc>
          <w:tcPr>
            <w:tcW w:w="4403" w:type="dxa"/>
            <w:gridSpan w:val="2"/>
            <w:tcBorders>
              <w:top w:val="nil"/>
              <w:left w:val="nil"/>
              <w:bottom w:val="nil"/>
              <w:right w:val="nil"/>
            </w:tcBorders>
            <w:shd w:val="clear" w:color="auto" w:fill="auto"/>
          </w:tcPr>
          <w:p w14:paraId="198EF7F1" w14:textId="77777777" w:rsidR="000427CA" w:rsidRPr="00BF1239" w:rsidRDefault="000427CA" w:rsidP="000427CA">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1CCA8F40"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1E654A8" w14:textId="77777777" w:rsidR="000427CA" w:rsidRPr="00E56646" w:rsidRDefault="000427CA" w:rsidP="000427CA">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0427CA" w:rsidRPr="00B457FF" w14:paraId="0D856B51" w14:textId="77777777" w:rsidTr="00CA52FE">
        <w:tc>
          <w:tcPr>
            <w:tcW w:w="4403" w:type="dxa"/>
            <w:gridSpan w:val="2"/>
          </w:tcPr>
          <w:p w14:paraId="6F1DE874" w14:textId="77777777" w:rsidR="000427CA" w:rsidRPr="00BF1239"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696B9E47"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0A3F89C"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r>
      <w:tr w:rsidR="000427CA" w:rsidRPr="00B457FF" w14:paraId="3A35D7C9" w14:textId="77777777" w:rsidTr="00CA52FE">
        <w:tc>
          <w:tcPr>
            <w:tcW w:w="4403" w:type="dxa"/>
            <w:gridSpan w:val="2"/>
          </w:tcPr>
          <w:p w14:paraId="5272B274" w14:textId="77777777" w:rsidR="000427CA" w:rsidRPr="00E56646" w:rsidRDefault="000427CA" w:rsidP="000427CA">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1534F68B" w14:textId="77777777" w:rsidR="000427CA" w:rsidRPr="00940726"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BE2E347" w14:textId="77777777" w:rsidR="000427CA" w:rsidRPr="00AE4C19" w:rsidRDefault="000427CA" w:rsidP="000427CA">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0427CA" w:rsidRPr="00B457FF" w14:paraId="792A4FE4" w14:textId="77777777" w:rsidTr="00CA52FE">
        <w:tc>
          <w:tcPr>
            <w:tcW w:w="4403" w:type="dxa"/>
            <w:gridSpan w:val="2"/>
          </w:tcPr>
          <w:p w14:paraId="3EA40E50" w14:textId="77777777" w:rsidR="000427CA" w:rsidRPr="00425637" w:rsidRDefault="000427CA" w:rsidP="000427CA">
            <w:pPr>
              <w:pStyle w:val="Default"/>
              <w:widowControl w:val="0"/>
              <w:tabs>
                <w:tab w:val="left" w:pos="1302"/>
              </w:tabs>
              <w:contextualSpacing/>
              <w:jc w:val="both"/>
              <w:rPr>
                <w:rFonts w:cs="Arial"/>
                <w:sz w:val="20"/>
                <w:u w:val="single"/>
              </w:rPr>
            </w:pPr>
          </w:p>
        </w:tc>
        <w:tc>
          <w:tcPr>
            <w:tcW w:w="852" w:type="dxa"/>
          </w:tcPr>
          <w:p w14:paraId="36C5FA2A" w14:textId="77777777" w:rsidR="000427CA" w:rsidRPr="00425637"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41AF4B2" w14:textId="77777777" w:rsidR="000427CA" w:rsidRPr="00AE4C19" w:rsidRDefault="000427CA" w:rsidP="000427CA">
            <w:pPr>
              <w:pStyle w:val="Default"/>
              <w:widowControl w:val="0"/>
              <w:spacing w:line="240" w:lineRule="exact"/>
              <w:jc w:val="both"/>
              <w:rPr>
                <w:rFonts w:cs="Arial"/>
                <w:sz w:val="20"/>
                <w:u w:val="single"/>
              </w:rPr>
            </w:pPr>
          </w:p>
        </w:tc>
      </w:tr>
      <w:tr w:rsidR="000427CA" w:rsidRPr="00B457FF" w14:paraId="0545200A" w14:textId="77777777" w:rsidTr="00CA52FE">
        <w:tc>
          <w:tcPr>
            <w:tcW w:w="4403" w:type="dxa"/>
            <w:gridSpan w:val="2"/>
          </w:tcPr>
          <w:p w14:paraId="6747C800" w14:textId="77777777" w:rsidR="000427CA" w:rsidRPr="00BF1239" w:rsidRDefault="000427CA" w:rsidP="000427CA">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Konsortiumsmitglied von der Ausschreibung ausgeschlossen, unbeschadet der Anwendung von Art. 353 StGB.</w:t>
            </w:r>
          </w:p>
        </w:tc>
        <w:tc>
          <w:tcPr>
            <w:tcW w:w="852" w:type="dxa"/>
          </w:tcPr>
          <w:p w14:paraId="47D090AD" w14:textId="77777777" w:rsidR="000427CA" w:rsidRPr="00AE4C19" w:rsidRDefault="000427CA" w:rsidP="000427CA">
            <w:pPr>
              <w:widowControl w:val="0"/>
              <w:tabs>
                <w:tab w:val="center" w:pos="4536"/>
                <w:tab w:val="right" w:pos="9072"/>
              </w:tabs>
              <w:spacing w:line="240" w:lineRule="exact"/>
              <w:ind w:right="76"/>
              <w:jc w:val="both"/>
              <w:rPr>
                <w:rFonts w:cs="Arial"/>
                <w:b/>
                <w:bCs/>
                <w:color w:val="FF0000"/>
                <w:lang w:val="de-DE"/>
              </w:rPr>
            </w:pPr>
          </w:p>
        </w:tc>
        <w:tc>
          <w:tcPr>
            <w:tcW w:w="4258" w:type="dxa"/>
          </w:tcPr>
          <w:p w14:paraId="274B0D2C" w14:textId="77777777" w:rsidR="000427CA" w:rsidRPr="00AE4C19" w:rsidRDefault="000427CA" w:rsidP="000427CA">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0427CA" w:rsidRPr="00B457FF" w14:paraId="136E04D4" w14:textId="77777777" w:rsidTr="00CA52FE">
        <w:tc>
          <w:tcPr>
            <w:tcW w:w="4403" w:type="dxa"/>
            <w:gridSpan w:val="2"/>
          </w:tcPr>
          <w:p w14:paraId="47EAC4F2" w14:textId="77777777" w:rsidR="000427CA" w:rsidRPr="00BF1239" w:rsidRDefault="000427CA" w:rsidP="000427CA">
            <w:pPr>
              <w:widowControl w:val="0"/>
              <w:tabs>
                <w:tab w:val="center" w:pos="4536"/>
                <w:tab w:val="right" w:pos="9072"/>
              </w:tabs>
              <w:spacing w:line="240" w:lineRule="exact"/>
              <w:jc w:val="both"/>
              <w:rPr>
                <w:rFonts w:cs="Arial"/>
                <w:lang w:val="it-IT"/>
              </w:rPr>
            </w:pPr>
          </w:p>
        </w:tc>
        <w:tc>
          <w:tcPr>
            <w:tcW w:w="852" w:type="dxa"/>
          </w:tcPr>
          <w:p w14:paraId="1492634A" w14:textId="77777777" w:rsidR="000427CA" w:rsidRPr="002C0820" w:rsidRDefault="000427CA" w:rsidP="000427CA">
            <w:pPr>
              <w:widowControl w:val="0"/>
              <w:tabs>
                <w:tab w:val="center" w:pos="4536"/>
                <w:tab w:val="right" w:pos="9072"/>
              </w:tabs>
              <w:spacing w:line="240" w:lineRule="exact"/>
              <w:ind w:right="76"/>
              <w:jc w:val="both"/>
              <w:rPr>
                <w:rFonts w:cs="Arial"/>
                <w:b/>
                <w:bCs/>
                <w:color w:val="FF0000"/>
                <w:lang w:val="it-IT"/>
              </w:rPr>
            </w:pPr>
          </w:p>
        </w:tc>
        <w:tc>
          <w:tcPr>
            <w:tcW w:w="4258" w:type="dxa"/>
          </w:tcPr>
          <w:p w14:paraId="4EF7CC86" w14:textId="77777777" w:rsidR="000427CA" w:rsidRPr="006140E5" w:rsidRDefault="000427CA" w:rsidP="000427CA">
            <w:pPr>
              <w:widowControl w:val="0"/>
              <w:tabs>
                <w:tab w:val="center" w:pos="4536"/>
                <w:tab w:val="right" w:pos="9072"/>
              </w:tabs>
              <w:spacing w:line="240" w:lineRule="exact"/>
              <w:ind w:right="6"/>
              <w:jc w:val="both"/>
              <w:rPr>
                <w:rFonts w:cs="Arial"/>
                <w:lang w:val="it-IT"/>
              </w:rPr>
            </w:pPr>
          </w:p>
        </w:tc>
      </w:tr>
      <w:tr w:rsidR="000427CA" w:rsidRPr="00B457FF" w14:paraId="0545EB23" w14:textId="77777777" w:rsidTr="00CA52FE">
        <w:tc>
          <w:tcPr>
            <w:tcW w:w="4403" w:type="dxa"/>
            <w:gridSpan w:val="2"/>
          </w:tcPr>
          <w:p w14:paraId="7EBBEBD0" w14:textId="77777777" w:rsidR="000427CA" w:rsidRPr="00BF1239" w:rsidRDefault="000427CA" w:rsidP="000427CA">
            <w:pPr>
              <w:widowControl w:val="0"/>
              <w:autoSpaceDE w:val="0"/>
              <w:autoSpaceDN w:val="0"/>
              <w:adjustRightInd w:val="0"/>
              <w:jc w:val="both"/>
              <w:rPr>
                <w:rFonts w:cs="Arial"/>
                <w:lang w:val="de-DE"/>
              </w:rPr>
            </w:pPr>
            <w:bookmarkStart w:id="31"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0A52909D" w14:textId="77777777" w:rsidR="000427CA" w:rsidRPr="00190216" w:rsidRDefault="000427CA" w:rsidP="000427CA">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1C8288DD" w14:textId="77777777" w:rsidR="000427CA" w:rsidRPr="006140E5" w:rsidRDefault="000427CA" w:rsidP="000427CA">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56C9581B" w14:textId="77777777" w:rsidR="000427CA" w:rsidRPr="00190216" w:rsidRDefault="000427CA" w:rsidP="000427CA">
            <w:pPr>
              <w:widowControl w:val="0"/>
              <w:tabs>
                <w:tab w:val="center" w:pos="4536"/>
                <w:tab w:val="right" w:pos="9072"/>
              </w:tabs>
              <w:spacing w:line="240" w:lineRule="exact"/>
              <w:ind w:right="6"/>
              <w:jc w:val="both"/>
              <w:rPr>
                <w:rFonts w:cs="Arial"/>
                <w:b/>
                <w:bCs/>
                <w:color w:val="FF0000"/>
                <w:lang w:val="it-IT"/>
              </w:rPr>
            </w:pPr>
          </w:p>
        </w:tc>
      </w:tr>
      <w:bookmarkEnd w:id="31"/>
      <w:tr w:rsidR="000427CA" w:rsidRPr="00B457FF" w14:paraId="4B637BA4" w14:textId="77777777" w:rsidTr="00CA52FE">
        <w:tc>
          <w:tcPr>
            <w:tcW w:w="4403" w:type="dxa"/>
            <w:gridSpan w:val="2"/>
          </w:tcPr>
          <w:p w14:paraId="665A63B2" w14:textId="77777777" w:rsidR="000427CA" w:rsidRPr="00BF1239" w:rsidRDefault="000427CA" w:rsidP="000427CA">
            <w:pPr>
              <w:widowControl w:val="0"/>
              <w:tabs>
                <w:tab w:val="center" w:pos="4536"/>
                <w:tab w:val="right" w:pos="9072"/>
              </w:tabs>
              <w:spacing w:line="240" w:lineRule="exact"/>
              <w:ind w:right="76"/>
              <w:jc w:val="both"/>
              <w:rPr>
                <w:rFonts w:cs="Arial"/>
                <w:bCs/>
                <w:u w:val="single"/>
                <w:lang w:val="it-IT"/>
              </w:rPr>
            </w:pPr>
          </w:p>
        </w:tc>
        <w:tc>
          <w:tcPr>
            <w:tcW w:w="852" w:type="dxa"/>
          </w:tcPr>
          <w:p w14:paraId="34AF9688" w14:textId="77777777" w:rsidR="000427CA" w:rsidRPr="00190216" w:rsidRDefault="000427CA" w:rsidP="000427CA">
            <w:pPr>
              <w:widowControl w:val="0"/>
              <w:spacing w:line="240" w:lineRule="exact"/>
              <w:rPr>
                <w:rFonts w:cs="Arial"/>
                <w:lang w:val="it-IT"/>
              </w:rPr>
            </w:pPr>
          </w:p>
        </w:tc>
        <w:tc>
          <w:tcPr>
            <w:tcW w:w="4258" w:type="dxa"/>
          </w:tcPr>
          <w:p w14:paraId="4F2EA457" w14:textId="77777777" w:rsidR="000427CA" w:rsidRPr="00190216" w:rsidRDefault="000427CA" w:rsidP="000427CA">
            <w:pPr>
              <w:pStyle w:val="Default"/>
              <w:widowControl w:val="0"/>
              <w:spacing w:line="240" w:lineRule="exact"/>
              <w:ind w:right="105"/>
              <w:jc w:val="both"/>
              <w:rPr>
                <w:rFonts w:cs="Arial"/>
                <w:color w:val="auto"/>
                <w:sz w:val="20"/>
                <w:szCs w:val="20"/>
                <w:u w:val="single"/>
              </w:rPr>
            </w:pPr>
          </w:p>
        </w:tc>
      </w:tr>
      <w:tr w:rsidR="000427CA" w:rsidRPr="00B457FF" w14:paraId="7C06CD6E" w14:textId="77777777" w:rsidTr="00CA52FE">
        <w:tc>
          <w:tcPr>
            <w:tcW w:w="4403" w:type="dxa"/>
            <w:gridSpan w:val="2"/>
          </w:tcPr>
          <w:p w14:paraId="428B1AD8" w14:textId="77777777" w:rsidR="000427CA" w:rsidRPr="00BF1239" w:rsidRDefault="000427CA" w:rsidP="000427CA">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6D91A942" w14:textId="77777777" w:rsidR="000427CA" w:rsidRPr="006A1DD1" w:rsidRDefault="000427CA" w:rsidP="000427CA">
            <w:pPr>
              <w:widowControl w:val="0"/>
              <w:spacing w:line="240" w:lineRule="exact"/>
              <w:rPr>
                <w:rFonts w:cs="Arial"/>
                <w:lang w:val="de-DE"/>
              </w:rPr>
            </w:pPr>
          </w:p>
        </w:tc>
        <w:tc>
          <w:tcPr>
            <w:tcW w:w="4258" w:type="dxa"/>
          </w:tcPr>
          <w:p w14:paraId="08172C2F" w14:textId="77777777" w:rsidR="000427CA" w:rsidRPr="00190216" w:rsidRDefault="000427CA" w:rsidP="000427CA">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0427CA" w:rsidRPr="00B457FF" w14:paraId="49E22B94" w14:textId="77777777" w:rsidTr="00CA52FE">
        <w:tc>
          <w:tcPr>
            <w:tcW w:w="4403" w:type="dxa"/>
            <w:gridSpan w:val="2"/>
          </w:tcPr>
          <w:p w14:paraId="2C03E44E" w14:textId="77777777" w:rsidR="000427CA" w:rsidRPr="00BF1239" w:rsidRDefault="000427CA" w:rsidP="000427CA">
            <w:pPr>
              <w:widowControl w:val="0"/>
              <w:tabs>
                <w:tab w:val="left" w:pos="709"/>
              </w:tabs>
              <w:spacing w:line="240" w:lineRule="exact"/>
              <w:ind w:left="13"/>
              <w:jc w:val="both"/>
              <w:rPr>
                <w:rFonts w:cs="Arial"/>
                <w:bCs/>
                <w:lang w:val="it-IT" w:eastAsia="de-DE"/>
              </w:rPr>
            </w:pPr>
          </w:p>
        </w:tc>
        <w:tc>
          <w:tcPr>
            <w:tcW w:w="852" w:type="dxa"/>
          </w:tcPr>
          <w:p w14:paraId="2C5A5B2E" w14:textId="77777777" w:rsidR="000427CA" w:rsidRPr="002C0820" w:rsidRDefault="000427CA" w:rsidP="000427CA">
            <w:pPr>
              <w:widowControl w:val="0"/>
              <w:spacing w:line="240" w:lineRule="exact"/>
              <w:rPr>
                <w:rFonts w:cs="Arial"/>
                <w:lang w:val="it-IT"/>
              </w:rPr>
            </w:pPr>
          </w:p>
        </w:tc>
        <w:tc>
          <w:tcPr>
            <w:tcW w:w="4258" w:type="dxa"/>
          </w:tcPr>
          <w:p w14:paraId="2168BB32" w14:textId="77777777" w:rsidR="000427CA" w:rsidRPr="006140E5" w:rsidRDefault="000427CA" w:rsidP="000427CA">
            <w:pPr>
              <w:widowControl w:val="0"/>
              <w:tabs>
                <w:tab w:val="center" w:pos="4536"/>
                <w:tab w:val="right" w:pos="9072"/>
              </w:tabs>
              <w:spacing w:line="240" w:lineRule="exact"/>
              <w:ind w:right="6" w:hanging="2"/>
              <w:jc w:val="both"/>
              <w:rPr>
                <w:lang w:val="it-IT" w:eastAsia="de-DE"/>
              </w:rPr>
            </w:pPr>
          </w:p>
        </w:tc>
      </w:tr>
      <w:tr w:rsidR="000427CA" w:rsidRPr="00B457FF" w14:paraId="7B4DC475" w14:textId="77777777" w:rsidTr="00CA52FE">
        <w:tc>
          <w:tcPr>
            <w:tcW w:w="4403" w:type="dxa"/>
            <w:gridSpan w:val="2"/>
          </w:tcPr>
          <w:p w14:paraId="04AEB25F" w14:textId="77777777" w:rsidR="000427CA" w:rsidRPr="00BF1239" w:rsidRDefault="000427CA" w:rsidP="000427CA">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CFDA5AD" w14:textId="77777777" w:rsidR="000427CA" w:rsidRPr="006A1DD1" w:rsidRDefault="000427CA" w:rsidP="000427CA">
            <w:pPr>
              <w:widowControl w:val="0"/>
              <w:spacing w:line="240" w:lineRule="exact"/>
              <w:rPr>
                <w:rFonts w:cs="Arial"/>
                <w:lang w:val="de-DE"/>
              </w:rPr>
            </w:pPr>
          </w:p>
        </w:tc>
        <w:tc>
          <w:tcPr>
            <w:tcW w:w="4258" w:type="dxa"/>
          </w:tcPr>
          <w:p w14:paraId="69C9BC68" w14:textId="77777777" w:rsidR="000427CA" w:rsidRPr="007B69EB" w:rsidRDefault="000427CA" w:rsidP="000427CA">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0427CA" w:rsidRPr="00B457FF" w14:paraId="4ACD99FE" w14:textId="77777777" w:rsidTr="00CA52FE">
        <w:tc>
          <w:tcPr>
            <w:tcW w:w="4403" w:type="dxa"/>
            <w:gridSpan w:val="2"/>
          </w:tcPr>
          <w:p w14:paraId="7176C52C" w14:textId="77777777" w:rsidR="000427CA" w:rsidRPr="001415CF" w:rsidRDefault="000427CA" w:rsidP="000427CA">
            <w:pPr>
              <w:widowControl w:val="0"/>
              <w:autoSpaceDE w:val="0"/>
              <w:autoSpaceDN w:val="0"/>
              <w:adjustRightInd w:val="0"/>
              <w:spacing w:line="240" w:lineRule="exact"/>
              <w:ind w:left="13"/>
              <w:jc w:val="both"/>
              <w:rPr>
                <w:rFonts w:cs="Arial"/>
                <w:b/>
                <w:highlight w:val="magenta"/>
                <w:lang w:val="it-IT"/>
              </w:rPr>
            </w:pPr>
          </w:p>
        </w:tc>
        <w:tc>
          <w:tcPr>
            <w:tcW w:w="852" w:type="dxa"/>
          </w:tcPr>
          <w:p w14:paraId="74770ECF" w14:textId="77777777" w:rsidR="000427CA" w:rsidRPr="002C0820" w:rsidRDefault="000427CA" w:rsidP="000427CA">
            <w:pPr>
              <w:widowControl w:val="0"/>
              <w:spacing w:line="240" w:lineRule="exact"/>
              <w:rPr>
                <w:rFonts w:cs="Arial"/>
                <w:lang w:val="it-IT"/>
              </w:rPr>
            </w:pPr>
          </w:p>
        </w:tc>
        <w:tc>
          <w:tcPr>
            <w:tcW w:w="4258" w:type="dxa"/>
          </w:tcPr>
          <w:p w14:paraId="168015B6" w14:textId="77777777" w:rsidR="000427CA" w:rsidRPr="006140E5" w:rsidRDefault="000427CA" w:rsidP="000427CA">
            <w:pPr>
              <w:widowControl w:val="0"/>
              <w:autoSpaceDE w:val="0"/>
              <w:autoSpaceDN w:val="0"/>
              <w:adjustRightInd w:val="0"/>
              <w:spacing w:line="240" w:lineRule="exact"/>
              <w:ind w:right="6" w:hanging="2"/>
              <w:jc w:val="both"/>
              <w:rPr>
                <w:rFonts w:cs="Arial"/>
                <w:b/>
                <w:lang w:val="it-IT"/>
              </w:rPr>
            </w:pPr>
          </w:p>
        </w:tc>
      </w:tr>
      <w:tr w:rsidR="000427CA" w:rsidRPr="00B457FF" w14:paraId="155BF1D8" w14:textId="77777777" w:rsidTr="00CA52FE">
        <w:tc>
          <w:tcPr>
            <w:tcW w:w="4403" w:type="dxa"/>
            <w:gridSpan w:val="2"/>
          </w:tcPr>
          <w:p w14:paraId="4C998BED" w14:textId="77777777" w:rsidR="000427CA" w:rsidRPr="00BF1239" w:rsidRDefault="000427CA" w:rsidP="000427CA">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3999D718" w14:textId="77777777" w:rsidR="000427CA" w:rsidRPr="006A1DD1" w:rsidRDefault="000427CA" w:rsidP="000427CA">
            <w:pPr>
              <w:widowControl w:val="0"/>
              <w:spacing w:line="240" w:lineRule="exact"/>
              <w:rPr>
                <w:rFonts w:cs="Arial"/>
                <w:lang w:val="de-DE"/>
              </w:rPr>
            </w:pPr>
          </w:p>
        </w:tc>
        <w:tc>
          <w:tcPr>
            <w:tcW w:w="4258" w:type="dxa"/>
          </w:tcPr>
          <w:p w14:paraId="5DDD7EF2" w14:textId="23722EC1" w:rsidR="000427CA" w:rsidRPr="007B69EB" w:rsidRDefault="000427CA" w:rsidP="000427CA">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un’aggregazione di rete.</w:t>
            </w:r>
          </w:p>
        </w:tc>
      </w:tr>
      <w:tr w:rsidR="000427CA" w:rsidRPr="00B457FF" w14:paraId="57BA0FA2" w14:textId="77777777" w:rsidTr="00CA52FE">
        <w:tc>
          <w:tcPr>
            <w:tcW w:w="4403" w:type="dxa"/>
            <w:gridSpan w:val="2"/>
          </w:tcPr>
          <w:p w14:paraId="03599C7A" w14:textId="77777777" w:rsidR="000427CA" w:rsidRPr="00BF1239" w:rsidRDefault="000427CA" w:rsidP="000427CA">
            <w:pPr>
              <w:widowControl w:val="0"/>
              <w:autoSpaceDE w:val="0"/>
              <w:autoSpaceDN w:val="0"/>
              <w:adjustRightInd w:val="0"/>
              <w:spacing w:line="240" w:lineRule="exact"/>
              <w:ind w:left="57"/>
              <w:jc w:val="both"/>
              <w:rPr>
                <w:rFonts w:cs="Arial"/>
                <w:lang w:val="it-IT"/>
              </w:rPr>
            </w:pPr>
          </w:p>
        </w:tc>
        <w:tc>
          <w:tcPr>
            <w:tcW w:w="852" w:type="dxa"/>
          </w:tcPr>
          <w:p w14:paraId="1FD49FDB" w14:textId="77777777" w:rsidR="000427CA" w:rsidRPr="002C0820" w:rsidRDefault="000427CA" w:rsidP="000427CA">
            <w:pPr>
              <w:widowControl w:val="0"/>
              <w:spacing w:line="240" w:lineRule="exact"/>
              <w:rPr>
                <w:rFonts w:cs="Arial"/>
                <w:lang w:val="it-IT"/>
              </w:rPr>
            </w:pPr>
          </w:p>
        </w:tc>
        <w:tc>
          <w:tcPr>
            <w:tcW w:w="4258" w:type="dxa"/>
          </w:tcPr>
          <w:p w14:paraId="3B055C7E" w14:textId="77777777" w:rsidR="000427CA" w:rsidRPr="006140E5" w:rsidRDefault="000427CA" w:rsidP="000427CA">
            <w:pPr>
              <w:widowControl w:val="0"/>
              <w:autoSpaceDE w:val="0"/>
              <w:autoSpaceDN w:val="0"/>
              <w:adjustRightInd w:val="0"/>
              <w:spacing w:line="240" w:lineRule="exact"/>
              <w:ind w:right="6" w:hanging="2"/>
              <w:jc w:val="both"/>
              <w:rPr>
                <w:rFonts w:cs="Arial"/>
                <w:lang w:val="it-IT"/>
              </w:rPr>
            </w:pPr>
          </w:p>
        </w:tc>
      </w:tr>
      <w:tr w:rsidR="000427CA" w:rsidRPr="00B457FF" w14:paraId="13AC4B4B" w14:textId="77777777" w:rsidTr="00CA52FE">
        <w:tc>
          <w:tcPr>
            <w:tcW w:w="4403" w:type="dxa"/>
            <w:gridSpan w:val="2"/>
          </w:tcPr>
          <w:p w14:paraId="17F6AD18" w14:textId="77777777" w:rsidR="000427CA" w:rsidRPr="00BF1239" w:rsidRDefault="000427CA" w:rsidP="000427CA">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GvD Nr. 50/2016 übertragen, wobei die Aufteilung der Beteiligungsanteile kundzutun ist.</w:t>
            </w:r>
          </w:p>
        </w:tc>
        <w:tc>
          <w:tcPr>
            <w:tcW w:w="852" w:type="dxa"/>
          </w:tcPr>
          <w:p w14:paraId="6D5B3321" w14:textId="77777777" w:rsidR="000427CA" w:rsidRPr="006A1DD1" w:rsidRDefault="000427CA" w:rsidP="000427CA">
            <w:pPr>
              <w:widowControl w:val="0"/>
              <w:spacing w:line="240" w:lineRule="exact"/>
              <w:rPr>
                <w:rFonts w:cs="Arial"/>
                <w:lang w:val="de-DE"/>
              </w:rPr>
            </w:pPr>
          </w:p>
        </w:tc>
        <w:tc>
          <w:tcPr>
            <w:tcW w:w="4258" w:type="dxa"/>
          </w:tcPr>
          <w:p w14:paraId="5EC568C8" w14:textId="77777777" w:rsidR="000427CA" w:rsidRPr="006140E5" w:rsidRDefault="000427CA" w:rsidP="000427CA">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56519ACB" w14:textId="77777777" w:rsidR="000427CA" w:rsidRPr="00190216" w:rsidRDefault="000427CA" w:rsidP="000427CA">
            <w:pPr>
              <w:widowControl w:val="0"/>
              <w:spacing w:line="240" w:lineRule="exact"/>
              <w:ind w:right="6" w:hanging="2"/>
              <w:jc w:val="both"/>
              <w:outlineLvl w:val="0"/>
              <w:rPr>
                <w:rFonts w:cs="Arial"/>
                <w:lang w:val="it-IT"/>
              </w:rPr>
            </w:pPr>
          </w:p>
        </w:tc>
      </w:tr>
      <w:tr w:rsidR="000427CA" w:rsidRPr="00B457FF" w14:paraId="17484C35" w14:textId="77777777" w:rsidTr="00CA52FE">
        <w:tc>
          <w:tcPr>
            <w:tcW w:w="4403" w:type="dxa"/>
            <w:gridSpan w:val="2"/>
          </w:tcPr>
          <w:p w14:paraId="53D14527" w14:textId="77777777" w:rsidR="000427CA" w:rsidRPr="00BF1239" w:rsidRDefault="000427CA" w:rsidP="000427CA">
            <w:pPr>
              <w:widowControl w:val="0"/>
              <w:autoSpaceDE w:val="0"/>
              <w:autoSpaceDN w:val="0"/>
              <w:adjustRightInd w:val="0"/>
              <w:spacing w:line="240" w:lineRule="exact"/>
              <w:ind w:left="13"/>
              <w:jc w:val="both"/>
              <w:rPr>
                <w:rFonts w:cs="Arial"/>
                <w:lang w:val="it-IT"/>
              </w:rPr>
            </w:pPr>
          </w:p>
        </w:tc>
        <w:tc>
          <w:tcPr>
            <w:tcW w:w="852" w:type="dxa"/>
          </w:tcPr>
          <w:p w14:paraId="1E56B8E5" w14:textId="77777777" w:rsidR="000427CA" w:rsidRPr="002C0820" w:rsidRDefault="000427CA" w:rsidP="000427CA">
            <w:pPr>
              <w:widowControl w:val="0"/>
              <w:spacing w:line="240" w:lineRule="exact"/>
              <w:rPr>
                <w:rFonts w:cs="Arial"/>
                <w:lang w:val="it-IT"/>
              </w:rPr>
            </w:pPr>
          </w:p>
        </w:tc>
        <w:tc>
          <w:tcPr>
            <w:tcW w:w="4258" w:type="dxa"/>
          </w:tcPr>
          <w:p w14:paraId="7FFFE6DB" w14:textId="77777777" w:rsidR="000427CA" w:rsidRPr="006140E5" w:rsidRDefault="000427CA" w:rsidP="000427CA">
            <w:pPr>
              <w:widowControl w:val="0"/>
              <w:autoSpaceDE w:val="0"/>
              <w:autoSpaceDN w:val="0"/>
              <w:adjustRightInd w:val="0"/>
              <w:spacing w:line="240" w:lineRule="exact"/>
              <w:ind w:right="6" w:hanging="2"/>
              <w:jc w:val="both"/>
              <w:rPr>
                <w:rFonts w:cs="Arial"/>
                <w:lang w:val="it-IT"/>
              </w:rPr>
            </w:pPr>
          </w:p>
        </w:tc>
      </w:tr>
      <w:tr w:rsidR="000427CA" w:rsidRPr="00B457FF" w14:paraId="276EFEFF" w14:textId="77777777" w:rsidTr="00CA52FE">
        <w:tc>
          <w:tcPr>
            <w:tcW w:w="4403" w:type="dxa"/>
            <w:gridSpan w:val="2"/>
          </w:tcPr>
          <w:p w14:paraId="4BA04F6A" w14:textId="77777777" w:rsidR="000427CA" w:rsidRPr="00BF1239" w:rsidRDefault="000427CA" w:rsidP="000427CA">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60137E42" w14:textId="77777777" w:rsidR="000427CA" w:rsidRPr="006A1DD1" w:rsidRDefault="000427CA" w:rsidP="000427CA">
            <w:pPr>
              <w:widowControl w:val="0"/>
              <w:spacing w:line="240" w:lineRule="exact"/>
              <w:rPr>
                <w:rFonts w:cs="Arial"/>
                <w:lang w:val="de-DE"/>
              </w:rPr>
            </w:pPr>
          </w:p>
        </w:tc>
        <w:tc>
          <w:tcPr>
            <w:tcW w:w="4258" w:type="dxa"/>
          </w:tcPr>
          <w:p w14:paraId="66DF8144" w14:textId="77777777" w:rsidR="000427CA" w:rsidRPr="00776B94" w:rsidRDefault="000427CA" w:rsidP="000427CA">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0427CA" w:rsidRPr="00B457FF" w14:paraId="4A8F96C0" w14:textId="77777777" w:rsidTr="00CA52FE">
        <w:tc>
          <w:tcPr>
            <w:tcW w:w="4403" w:type="dxa"/>
            <w:gridSpan w:val="2"/>
          </w:tcPr>
          <w:p w14:paraId="683948B0" w14:textId="77777777" w:rsidR="000427CA" w:rsidRPr="001415CF" w:rsidRDefault="000427CA" w:rsidP="000427CA">
            <w:pPr>
              <w:widowControl w:val="0"/>
              <w:ind w:right="76"/>
              <w:jc w:val="both"/>
              <w:rPr>
                <w:rFonts w:cs="Arial"/>
                <w:highlight w:val="magenta"/>
                <w:lang w:val="it-IT"/>
              </w:rPr>
            </w:pPr>
          </w:p>
        </w:tc>
        <w:tc>
          <w:tcPr>
            <w:tcW w:w="852" w:type="dxa"/>
          </w:tcPr>
          <w:p w14:paraId="78A66FC9" w14:textId="77777777" w:rsidR="000427CA" w:rsidRPr="00190216" w:rsidRDefault="000427CA" w:rsidP="000427CA">
            <w:pPr>
              <w:widowControl w:val="0"/>
              <w:spacing w:line="240" w:lineRule="exact"/>
              <w:rPr>
                <w:rFonts w:cs="Arial"/>
                <w:lang w:val="it-IT"/>
              </w:rPr>
            </w:pPr>
          </w:p>
        </w:tc>
        <w:tc>
          <w:tcPr>
            <w:tcW w:w="4258" w:type="dxa"/>
          </w:tcPr>
          <w:p w14:paraId="241B68C8" w14:textId="77777777" w:rsidR="000427CA" w:rsidRPr="00190216" w:rsidRDefault="000427CA" w:rsidP="000427CA">
            <w:pPr>
              <w:widowControl w:val="0"/>
              <w:ind w:right="105"/>
              <w:jc w:val="both"/>
              <w:rPr>
                <w:rFonts w:cs="Arial"/>
                <w:lang w:val="it-IT"/>
              </w:rPr>
            </w:pPr>
          </w:p>
        </w:tc>
      </w:tr>
      <w:tr w:rsidR="000427CA" w:rsidRPr="00B457FF" w14:paraId="78D56B67" w14:textId="77777777" w:rsidTr="00CA52FE">
        <w:tc>
          <w:tcPr>
            <w:tcW w:w="4403" w:type="dxa"/>
            <w:gridSpan w:val="2"/>
          </w:tcPr>
          <w:p w14:paraId="01971247" w14:textId="77777777" w:rsidR="000427CA" w:rsidRPr="00BF1239" w:rsidRDefault="000427CA" w:rsidP="000427CA">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1BA4EF0F" w14:textId="77777777" w:rsidR="000427CA" w:rsidRPr="009D6879" w:rsidRDefault="000427CA" w:rsidP="000427CA">
            <w:pPr>
              <w:widowControl w:val="0"/>
              <w:spacing w:line="240" w:lineRule="exact"/>
              <w:rPr>
                <w:rFonts w:cs="Arial"/>
                <w:color w:val="FF0000"/>
                <w:lang w:val="de-DE"/>
              </w:rPr>
            </w:pPr>
          </w:p>
        </w:tc>
        <w:tc>
          <w:tcPr>
            <w:tcW w:w="4258" w:type="dxa"/>
          </w:tcPr>
          <w:p w14:paraId="2173CDF2" w14:textId="77777777" w:rsidR="000427CA" w:rsidRPr="006140E5" w:rsidRDefault="000427CA" w:rsidP="000427CA">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72B0846E" w14:textId="77777777" w:rsidR="000427CA" w:rsidRPr="009D6879" w:rsidRDefault="000427CA" w:rsidP="000427CA">
            <w:pPr>
              <w:widowControl w:val="0"/>
              <w:ind w:right="105"/>
              <w:jc w:val="both"/>
              <w:rPr>
                <w:rFonts w:cs="Arial"/>
                <w:color w:val="FF0000"/>
                <w:lang w:val="it-IT"/>
              </w:rPr>
            </w:pPr>
          </w:p>
        </w:tc>
      </w:tr>
      <w:tr w:rsidR="000427CA" w:rsidRPr="00B457FF" w14:paraId="3BFCED0C" w14:textId="77777777" w:rsidTr="00CA52FE">
        <w:tc>
          <w:tcPr>
            <w:tcW w:w="4403" w:type="dxa"/>
            <w:gridSpan w:val="2"/>
          </w:tcPr>
          <w:p w14:paraId="2E86452E" w14:textId="77777777" w:rsidR="000427CA" w:rsidRPr="00BF1239" w:rsidRDefault="000427CA" w:rsidP="000427CA">
            <w:pPr>
              <w:widowControl w:val="0"/>
              <w:ind w:right="76"/>
              <w:jc w:val="both"/>
              <w:rPr>
                <w:b/>
                <w:color w:val="FF0000"/>
                <w:lang w:val="it-IT"/>
              </w:rPr>
            </w:pPr>
          </w:p>
        </w:tc>
        <w:tc>
          <w:tcPr>
            <w:tcW w:w="852" w:type="dxa"/>
          </w:tcPr>
          <w:p w14:paraId="7018CBCD" w14:textId="77777777" w:rsidR="000427CA" w:rsidRPr="009D6879" w:rsidRDefault="000427CA" w:rsidP="000427CA">
            <w:pPr>
              <w:widowControl w:val="0"/>
              <w:spacing w:line="240" w:lineRule="exact"/>
              <w:rPr>
                <w:rFonts w:cs="Arial"/>
                <w:color w:val="FF0000"/>
                <w:lang w:val="it-IT"/>
              </w:rPr>
            </w:pPr>
          </w:p>
        </w:tc>
        <w:tc>
          <w:tcPr>
            <w:tcW w:w="4258" w:type="dxa"/>
          </w:tcPr>
          <w:p w14:paraId="024F6C5D" w14:textId="77777777" w:rsidR="000427CA" w:rsidRPr="009D6879" w:rsidRDefault="000427CA" w:rsidP="000427CA">
            <w:pPr>
              <w:widowControl w:val="0"/>
              <w:ind w:right="105"/>
              <w:jc w:val="both"/>
              <w:rPr>
                <w:rFonts w:cs="Arial"/>
                <w:b/>
                <w:bCs/>
                <w:iCs/>
                <w:color w:val="FF0000"/>
                <w:lang w:val="it-IT"/>
              </w:rPr>
            </w:pPr>
          </w:p>
        </w:tc>
      </w:tr>
      <w:tr w:rsidR="000427CA" w:rsidRPr="00B457FF" w14:paraId="2B8651BA" w14:textId="77777777" w:rsidTr="00CA52FE">
        <w:tc>
          <w:tcPr>
            <w:tcW w:w="4403" w:type="dxa"/>
            <w:gridSpan w:val="2"/>
          </w:tcPr>
          <w:p w14:paraId="711EC737" w14:textId="77777777" w:rsidR="000427CA" w:rsidRPr="00BF1239" w:rsidRDefault="000427CA" w:rsidP="000427CA">
            <w:pPr>
              <w:pStyle w:val="Default"/>
              <w:widowControl w:val="0"/>
              <w:ind w:right="119"/>
              <w:jc w:val="both"/>
              <w:rPr>
                <w:rFonts w:cs="Arial"/>
                <w:color w:val="ED7D31" w:themeColor="accent2"/>
                <w:sz w:val="20"/>
                <w:szCs w:val="20"/>
                <w:u w:val="single"/>
              </w:rPr>
            </w:pPr>
            <w:r w:rsidRPr="00BF1239">
              <w:rPr>
                <w:rFonts w:cs="Arial"/>
                <w:color w:val="ED7D31" w:themeColor="accent2"/>
                <w:sz w:val="20"/>
                <w:highlight w:val="green"/>
                <w:lang w:val="de-DE"/>
              </w:rPr>
              <w:t>[im Fall von Planungsaufträgen]</w:t>
            </w:r>
          </w:p>
        </w:tc>
        <w:tc>
          <w:tcPr>
            <w:tcW w:w="852" w:type="dxa"/>
          </w:tcPr>
          <w:p w14:paraId="44CD825D" w14:textId="77777777" w:rsidR="000427CA" w:rsidRPr="00BF1239" w:rsidRDefault="000427CA" w:rsidP="000427CA">
            <w:pPr>
              <w:widowControl w:val="0"/>
              <w:spacing w:line="240" w:lineRule="exact"/>
              <w:rPr>
                <w:rFonts w:cs="Arial"/>
                <w:color w:val="ED7D31" w:themeColor="accent2"/>
                <w:u w:val="single"/>
                <w:lang w:val="it-IT"/>
              </w:rPr>
            </w:pPr>
          </w:p>
        </w:tc>
        <w:tc>
          <w:tcPr>
            <w:tcW w:w="4258" w:type="dxa"/>
          </w:tcPr>
          <w:p w14:paraId="1B0F0D84" w14:textId="77777777" w:rsidR="000427CA" w:rsidRPr="00BF1239" w:rsidRDefault="000427CA" w:rsidP="000427CA">
            <w:pPr>
              <w:widowControl w:val="0"/>
              <w:spacing w:line="240" w:lineRule="exact"/>
              <w:ind w:right="105"/>
              <w:jc w:val="both"/>
              <w:outlineLvl w:val="0"/>
              <w:rPr>
                <w:rFonts w:cs="Arial"/>
                <w:color w:val="ED7D31" w:themeColor="accent2"/>
                <w:u w:val="single"/>
                <w:lang w:val="it-IT"/>
              </w:rPr>
            </w:pPr>
            <w:r w:rsidRPr="00BF1239">
              <w:rPr>
                <w:rFonts w:cs="Arial"/>
                <w:color w:val="ED7D31" w:themeColor="accent2"/>
                <w:szCs w:val="24"/>
                <w:highlight w:val="green"/>
                <w:lang w:val="it-IT"/>
              </w:rPr>
              <w:t>[In caso di incarichi di progettazione]</w:t>
            </w:r>
          </w:p>
        </w:tc>
      </w:tr>
      <w:tr w:rsidR="000427CA" w:rsidRPr="00B457FF" w14:paraId="5C0F7768" w14:textId="77777777" w:rsidTr="00CA52FE">
        <w:tc>
          <w:tcPr>
            <w:tcW w:w="4403" w:type="dxa"/>
            <w:gridSpan w:val="2"/>
          </w:tcPr>
          <w:p w14:paraId="5AFA1F11" w14:textId="77777777" w:rsidR="000427CA" w:rsidRPr="00BF1239" w:rsidRDefault="000427CA" w:rsidP="000427CA">
            <w:pPr>
              <w:widowControl w:val="0"/>
              <w:spacing w:line="240" w:lineRule="exact"/>
              <w:jc w:val="both"/>
              <w:outlineLvl w:val="0"/>
              <w:rPr>
                <w:u w:val="single"/>
                <w:lang w:val="de-DE"/>
              </w:rPr>
            </w:pPr>
            <w:r w:rsidRPr="00BF1239">
              <w:rPr>
                <w:rFonts w:cs="Arial"/>
                <w:noProof w:val="0"/>
                <w:color w:val="FF0000"/>
                <w:lang w:val="de-DE" w:eastAsia="it-IT"/>
              </w:rPr>
              <w:t>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886A87D" w14:textId="77777777" w:rsidR="000427CA" w:rsidRPr="00287E24" w:rsidRDefault="000427CA" w:rsidP="000427CA">
            <w:pPr>
              <w:widowControl w:val="0"/>
              <w:spacing w:line="240" w:lineRule="exact"/>
              <w:rPr>
                <w:rFonts w:cs="Arial"/>
                <w:u w:val="single"/>
                <w:lang w:val="de-DE"/>
              </w:rPr>
            </w:pPr>
          </w:p>
        </w:tc>
        <w:tc>
          <w:tcPr>
            <w:tcW w:w="4258" w:type="dxa"/>
          </w:tcPr>
          <w:p w14:paraId="70FAB107" w14:textId="5D8BEA90" w:rsidR="000427CA" w:rsidRPr="006140E5" w:rsidRDefault="000427CA" w:rsidP="000427CA">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xml:space="preserve">,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determinano con riferimento a quanto previsto dall’art. 2359 del  </w:t>
            </w:r>
            <w:r w:rsidRPr="00122768">
              <w:rPr>
                <w:rFonts w:cs="Arial"/>
                <w:color w:val="FF0000"/>
                <w:lang w:val="it-IT"/>
              </w:rPr>
              <w:t>codice civile</w:t>
            </w:r>
            <w:r w:rsidRPr="006140E5">
              <w:rPr>
                <w:rFonts w:cs="Arial"/>
                <w:color w:val="FF0000"/>
                <w:lang w:val="it-IT"/>
              </w:rPr>
              <w:t>. Tali divieti sono estesi ai dipendenti dell’affidatario dell’incarico di progettazione, ai suoi collaboratori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5C664FC7" w14:textId="77777777" w:rsidR="000427CA" w:rsidRPr="00287E24" w:rsidRDefault="000427CA" w:rsidP="000427CA">
            <w:pPr>
              <w:widowControl w:val="0"/>
              <w:spacing w:line="240" w:lineRule="exact"/>
              <w:ind w:right="105"/>
              <w:jc w:val="both"/>
              <w:outlineLvl w:val="0"/>
              <w:rPr>
                <w:u w:val="single"/>
                <w:lang w:val="it-IT"/>
              </w:rPr>
            </w:pPr>
          </w:p>
        </w:tc>
      </w:tr>
      <w:tr w:rsidR="000427CA" w:rsidRPr="00B457FF" w14:paraId="00F83B04" w14:textId="77777777" w:rsidTr="00CA52FE">
        <w:tc>
          <w:tcPr>
            <w:tcW w:w="4403" w:type="dxa"/>
            <w:gridSpan w:val="2"/>
          </w:tcPr>
          <w:p w14:paraId="5864C31F"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2C9E5D25"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526828F6"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r>
      <w:tr w:rsidR="000427CA" w:rsidRPr="00B457FF" w14:paraId="5416EB97" w14:textId="77777777" w:rsidTr="00CA52FE">
        <w:tc>
          <w:tcPr>
            <w:tcW w:w="4403" w:type="dxa"/>
            <w:gridSpan w:val="2"/>
          </w:tcPr>
          <w:p w14:paraId="4DFCAD2B" w14:textId="77777777" w:rsidR="000427CA" w:rsidRPr="00BF1239" w:rsidRDefault="000427CA" w:rsidP="000427CA">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718C249C" w14:textId="77777777" w:rsidR="000427CA" w:rsidRPr="00287E24" w:rsidRDefault="000427CA" w:rsidP="000427CA">
            <w:pPr>
              <w:widowControl w:val="0"/>
              <w:jc w:val="both"/>
              <w:rPr>
                <w:rFonts w:cs="Arial"/>
                <w:color w:val="FF0000"/>
                <w:lang w:val="de-DE"/>
              </w:rPr>
            </w:pPr>
          </w:p>
        </w:tc>
        <w:tc>
          <w:tcPr>
            <w:tcW w:w="4258" w:type="dxa"/>
          </w:tcPr>
          <w:p w14:paraId="28655FBF" w14:textId="442C4072" w:rsidR="000427CA" w:rsidRPr="00287E24" w:rsidRDefault="000427CA" w:rsidP="000427CA">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procedura di gara, sia successivamente all’aggiudicazione.</w:t>
            </w:r>
          </w:p>
        </w:tc>
      </w:tr>
      <w:tr w:rsidR="000427CA" w:rsidRPr="00B457FF" w14:paraId="5B58CC22" w14:textId="77777777" w:rsidTr="00CA52FE">
        <w:tc>
          <w:tcPr>
            <w:tcW w:w="4403" w:type="dxa"/>
            <w:gridSpan w:val="2"/>
          </w:tcPr>
          <w:p w14:paraId="0E58EB75" w14:textId="77777777" w:rsidR="000427CA" w:rsidRPr="00BF1239" w:rsidRDefault="000427CA" w:rsidP="000427CA">
            <w:pPr>
              <w:widowControl w:val="0"/>
              <w:jc w:val="both"/>
              <w:rPr>
                <w:rFonts w:cs="Arial"/>
                <w:color w:val="FF0000"/>
                <w:lang w:val="it-IT"/>
              </w:rPr>
            </w:pPr>
          </w:p>
        </w:tc>
        <w:tc>
          <w:tcPr>
            <w:tcW w:w="852" w:type="dxa"/>
          </w:tcPr>
          <w:p w14:paraId="044D94B1" w14:textId="77777777" w:rsidR="000427CA" w:rsidRPr="00287E24" w:rsidRDefault="000427CA" w:rsidP="000427CA">
            <w:pPr>
              <w:widowControl w:val="0"/>
              <w:jc w:val="both"/>
              <w:rPr>
                <w:rFonts w:cs="Arial"/>
                <w:color w:val="FF0000"/>
                <w:lang w:val="it-IT"/>
              </w:rPr>
            </w:pPr>
          </w:p>
        </w:tc>
        <w:tc>
          <w:tcPr>
            <w:tcW w:w="4258" w:type="dxa"/>
          </w:tcPr>
          <w:p w14:paraId="2F4DEBB8" w14:textId="77777777" w:rsidR="000427CA" w:rsidRPr="00287E24" w:rsidRDefault="000427CA" w:rsidP="000427CA">
            <w:pPr>
              <w:widowControl w:val="0"/>
              <w:jc w:val="both"/>
              <w:rPr>
                <w:rFonts w:cs="Arial"/>
                <w:color w:val="FF0000"/>
                <w:lang w:val="it-IT"/>
              </w:rPr>
            </w:pPr>
          </w:p>
        </w:tc>
      </w:tr>
      <w:tr w:rsidR="000427CA" w:rsidRPr="00003D03" w14:paraId="4AEDEDA7" w14:textId="77777777" w:rsidTr="00CA52FE">
        <w:tc>
          <w:tcPr>
            <w:tcW w:w="4403" w:type="dxa"/>
            <w:gridSpan w:val="2"/>
          </w:tcPr>
          <w:p w14:paraId="789C0978" w14:textId="77777777" w:rsidR="000427CA" w:rsidRPr="00BF1239" w:rsidRDefault="000427CA" w:rsidP="000427CA">
            <w:pPr>
              <w:pStyle w:val="Default"/>
              <w:widowControl w:val="0"/>
              <w:numPr>
                <w:ilvl w:val="1"/>
                <w:numId w:val="32"/>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152427A0" w14:textId="77777777" w:rsidR="000427CA" w:rsidRPr="00287E24" w:rsidRDefault="000427CA" w:rsidP="000427CA">
            <w:pPr>
              <w:widowControl w:val="0"/>
              <w:spacing w:line="240" w:lineRule="exact"/>
              <w:rPr>
                <w:rFonts w:cs="Arial"/>
                <w:i/>
                <w:lang w:val="it-IT"/>
              </w:rPr>
            </w:pPr>
          </w:p>
        </w:tc>
        <w:tc>
          <w:tcPr>
            <w:tcW w:w="4258" w:type="dxa"/>
          </w:tcPr>
          <w:p w14:paraId="2710CF50" w14:textId="77777777" w:rsidR="000427CA" w:rsidRPr="00287E24" w:rsidRDefault="000427CA" w:rsidP="000427CA">
            <w:pPr>
              <w:pStyle w:val="Listenabsatz"/>
              <w:widowControl w:val="0"/>
              <w:numPr>
                <w:ilvl w:val="1"/>
                <w:numId w:val="31"/>
              </w:numPr>
              <w:spacing w:line="240" w:lineRule="exact"/>
              <w:ind w:left="423" w:hanging="423"/>
              <w:jc w:val="both"/>
              <w:rPr>
                <w:rFonts w:cs="Arial"/>
                <w:i/>
                <w:color w:val="FF0000"/>
                <w:lang w:val="it-IT"/>
              </w:rPr>
            </w:pPr>
            <w:r w:rsidRPr="00225CAB">
              <w:rPr>
                <w:rFonts w:cs="Arial"/>
                <w:b/>
                <w:caps/>
              </w:rPr>
              <w:t>Concorrenti stranieri</w:t>
            </w:r>
          </w:p>
        </w:tc>
      </w:tr>
      <w:tr w:rsidR="000427CA" w:rsidRPr="00003D03" w14:paraId="28292B2E" w14:textId="77777777" w:rsidTr="00CA52FE">
        <w:tc>
          <w:tcPr>
            <w:tcW w:w="4403" w:type="dxa"/>
            <w:gridSpan w:val="2"/>
          </w:tcPr>
          <w:p w14:paraId="24C30559" w14:textId="77777777" w:rsidR="000427CA" w:rsidRPr="00BF1239" w:rsidRDefault="000427CA" w:rsidP="000427CA">
            <w:pPr>
              <w:pStyle w:val="Default"/>
              <w:widowControl w:val="0"/>
              <w:spacing w:line="240" w:lineRule="exact"/>
              <w:ind w:left="439"/>
              <w:jc w:val="both"/>
              <w:rPr>
                <w:rFonts w:cs="Arial"/>
                <w:b/>
                <w:caps/>
                <w:sz w:val="20"/>
                <w:lang w:val="de-DE"/>
              </w:rPr>
            </w:pPr>
          </w:p>
        </w:tc>
        <w:tc>
          <w:tcPr>
            <w:tcW w:w="852" w:type="dxa"/>
          </w:tcPr>
          <w:p w14:paraId="68B0ED76" w14:textId="77777777" w:rsidR="000427CA" w:rsidRPr="00287E24" w:rsidRDefault="000427CA" w:rsidP="000427CA">
            <w:pPr>
              <w:widowControl w:val="0"/>
              <w:spacing w:line="240" w:lineRule="exact"/>
              <w:rPr>
                <w:rFonts w:cs="Arial"/>
                <w:i/>
                <w:lang w:val="it-IT"/>
              </w:rPr>
            </w:pPr>
          </w:p>
        </w:tc>
        <w:tc>
          <w:tcPr>
            <w:tcW w:w="4258" w:type="dxa"/>
          </w:tcPr>
          <w:p w14:paraId="6692C8AB" w14:textId="77777777" w:rsidR="000427CA" w:rsidRPr="00225CAB" w:rsidRDefault="000427CA" w:rsidP="000427CA">
            <w:pPr>
              <w:pStyle w:val="Listenabsatz"/>
              <w:widowControl w:val="0"/>
              <w:spacing w:line="240" w:lineRule="exact"/>
              <w:ind w:left="423"/>
              <w:jc w:val="both"/>
              <w:rPr>
                <w:rFonts w:cs="Arial"/>
                <w:b/>
                <w:caps/>
              </w:rPr>
            </w:pPr>
          </w:p>
        </w:tc>
      </w:tr>
      <w:tr w:rsidR="000427CA" w:rsidRPr="00B457FF" w14:paraId="6F9A7CEB" w14:textId="77777777" w:rsidTr="00CA52FE">
        <w:tc>
          <w:tcPr>
            <w:tcW w:w="4403" w:type="dxa"/>
            <w:gridSpan w:val="2"/>
          </w:tcPr>
          <w:p w14:paraId="4E6A3C22" w14:textId="77777777" w:rsidR="000427CA" w:rsidRPr="00BF1239" w:rsidRDefault="000427CA" w:rsidP="000427CA">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5C91B593" w14:textId="77777777" w:rsidR="000427CA" w:rsidRPr="00287E24" w:rsidRDefault="000427CA" w:rsidP="000427CA">
            <w:pPr>
              <w:widowControl w:val="0"/>
              <w:rPr>
                <w:rFonts w:cs="Arial"/>
                <w:i/>
                <w:lang w:val="de-DE"/>
              </w:rPr>
            </w:pPr>
          </w:p>
        </w:tc>
        <w:tc>
          <w:tcPr>
            <w:tcW w:w="4258" w:type="dxa"/>
          </w:tcPr>
          <w:p w14:paraId="5CEF9E58" w14:textId="77777777" w:rsidR="000427CA" w:rsidRPr="00287E24" w:rsidRDefault="000427CA" w:rsidP="000427CA">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0427CA" w:rsidRPr="00B457FF" w14:paraId="1FFF8329" w14:textId="77777777" w:rsidTr="00CA52FE">
        <w:tc>
          <w:tcPr>
            <w:tcW w:w="4403" w:type="dxa"/>
            <w:gridSpan w:val="2"/>
          </w:tcPr>
          <w:p w14:paraId="14B7333E" w14:textId="77777777" w:rsidR="000427CA" w:rsidRPr="00BF1239" w:rsidRDefault="000427CA" w:rsidP="000427CA">
            <w:pPr>
              <w:pStyle w:val="Default"/>
              <w:widowControl w:val="0"/>
              <w:spacing w:line="240" w:lineRule="exact"/>
              <w:jc w:val="both"/>
              <w:rPr>
                <w:rFonts w:cs="Arial"/>
                <w:b/>
                <w:bCs/>
                <w:i/>
                <w:iCs/>
                <w:color w:val="FF0000"/>
                <w:sz w:val="16"/>
                <w:szCs w:val="16"/>
                <w:lang w:eastAsia="en-US"/>
              </w:rPr>
            </w:pPr>
          </w:p>
        </w:tc>
        <w:tc>
          <w:tcPr>
            <w:tcW w:w="852" w:type="dxa"/>
          </w:tcPr>
          <w:p w14:paraId="53358C57"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855D5FF" w14:textId="77777777" w:rsidR="000427CA" w:rsidRPr="00287E24" w:rsidRDefault="000427CA" w:rsidP="000427CA">
            <w:pPr>
              <w:pStyle w:val="Default"/>
              <w:widowControl w:val="0"/>
              <w:spacing w:line="240" w:lineRule="exact"/>
              <w:ind w:right="6"/>
              <w:jc w:val="both"/>
              <w:rPr>
                <w:rFonts w:cs="Arial"/>
                <w:b/>
                <w:bCs/>
                <w:i/>
                <w:iCs/>
                <w:color w:val="FF0000"/>
                <w:sz w:val="16"/>
                <w:szCs w:val="16"/>
                <w:highlight w:val="green"/>
                <w:lang w:eastAsia="en-US"/>
              </w:rPr>
            </w:pPr>
          </w:p>
        </w:tc>
      </w:tr>
      <w:tr w:rsidR="000427CA" w:rsidRPr="00B457FF" w14:paraId="2279979D" w14:textId="77777777" w:rsidTr="00CA52FE">
        <w:tc>
          <w:tcPr>
            <w:tcW w:w="4403" w:type="dxa"/>
            <w:gridSpan w:val="2"/>
          </w:tcPr>
          <w:p w14:paraId="28578879" w14:textId="77777777" w:rsidR="000427CA" w:rsidRDefault="000427CA" w:rsidP="000427CA">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411B55DC" w14:textId="77777777" w:rsidR="000427CA" w:rsidRPr="00BF1239" w:rsidRDefault="000427CA" w:rsidP="000427CA">
            <w:pPr>
              <w:widowControl w:val="0"/>
              <w:jc w:val="both"/>
              <w:rPr>
                <w:rFonts w:cs="Arial"/>
                <w:noProof w:val="0"/>
                <w:lang w:val="de-DE" w:eastAsia="it-IT"/>
              </w:rPr>
            </w:pPr>
          </w:p>
          <w:p w14:paraId="50B9B2D6" w14:textId="77777777" w:rsidR="000427CA" w:rsidRPr="00BF1239" w:rsidRDefault="000427CA" w:rsidP="000427CA">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7F0E9461" w14:textId="77777777" w:rsidR="000427CA" w:rsidRPr="00287E24" w:rsidRDefault="000427CA" w:rsidP="000427CA">
            <w:pPr>
              <w:widowControl w:val="0"/>
              <w:spacing w:line="240" w:lineRule="exact"/>
              <w:rPr>
                <w:rFonts w:cs="Arial"/>
                <w:color w:val="FF0000"/>
                <w:highlight w:val="green"/>
                <w:lang w:val="de-DE"/>
              </w:rPr>
            </w:pPr>
          </w:p>
        </w:tc>
        <w:tc>
          <w:tcPr>
            <w:tcW w:w="4258" w:type="dxa"/>
          </w:tcPr>
          <w:p w14:paraId="6D5F48DE" w14:textId="77777777" w:rsidR="000427CA" w:rsidRPr="006140E5" w:rsidRDefault="000427CA" w:rsidP="000427CA">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7B7B61C2" w14:textId="77777777" w:rsidR="000427CA" w:rsidRPr="006140E5" w:rsidRDefault="000427CA" w:rsidP="000427CA">
            <w:pPr>
              <w:widowControl w:val="0"/>
              <w:tabs>
                <w:tab w:val="center" w:pos="4680"/>
              </w:tabs>
              <w:ind w:right="6"/>
              <w:jc w:val="both"/>
              <w:rPr>
                <w:rFonts w:cs="Arial"/>
                <w:lang w:val="it-IT"/>
              </w:rPr>
            </w:pPr>
          </w:p>
          <w:p w14:paraId="210D9E2B" w14:textId="77777777" w:rsidR="000427CA" w:rsidRPr="00287E24" w:rsidRDefault="000427CA" w:rsidP="000427CA">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0427CA" w:rsidRPr="00B457FF" w14:paraId="47126BBB" w14:textId="77777777" w:rsidTr="00CA52FE">
        <w:tc>
          <w:tcPr>
            <w:tcW w:w="4403" w:type="dxa"/>
            <w:gridSpan w:val="2"/>
          </w:tcPr>
          <w:p w14:paraId="2DBA1A28" w14:textId="77777777" w:rsidR="000427CA" w:rsidRPr="00287E24" w:rsidRDefault="000427CA" w:rsidP="000427CA">
            <w:pPr>
              <w:widowControl w:val="0"/>
              <w:jc w:val="both"/>
              <w:rPr>
                <w:rFonts w:cs="Arial"/>
                <w:color w:val="FF0000"/>
                <w:lang w:val="it-IT"/>
              </w:rPr>
            </w:pPr>
          </w:p>
        </w:tc>
        <w:tc>
          <w:tcPr>
            <w:tcW w:w="852" w:type="dxa"/>
          </w:tcPr>
          <w:p w14:paraId="578A4C3E" w14:textId="77777777" w:rsidR="000427CA" w:rsidRPr="00287E24" w:rsidRDefault="000427CA" w:rsidP="000427CA">
            <w:pPr>
              <w:widowControl w:val="0"/>
              <w:spacing w:line="240" w:lineRule="exact"/>
              <w:rPr>
                <w:rFonts w:cs="Arial"/>
                <w:color w:val="FF0000"/>
                <w:lang w:val="it-IT"/>
              </w:rPr>
            </w:pPr>
          </w:p>
        </w:tc>
        <w:tc>
          <w:tcPr>
            <w:tcW w:w="4258" w:type="dxa"/>
          </w:tcPr>
          <w:p w14:paraId="6F9BCCF3" w14:textId="77777777" w:rsidR="000427CA" w:rsidRPr="00287E24" w:rsidRDefault="000427CA" w:rsidP="000427CA">
            <w:pPr>
              <w:widowControl w:val="0"/>
              <w:ind w:right="6"/>
              <w:jc w:val="both"/>
              <w:rPr>
                <w:rFonts w:cs="Arial"/>
                <w:color w:val="FF0000"/>
                <w:lang w:val="it-IT"/>
              </w:rPr>
            </w:pPr>
          </w:p>
        </w:tc>
      </w:tr>
      <w:tr w:rsidR="000427CA" w:rsidRPr="00B457FF" w14:paraId="77BBDFC9" w14:textId="77777777" w:rsidTr="00CA52FE">
        <w:tc>
          <w:tcPr>
            <w:tcW w:w="4403" w:type="dxa"/>
            <w:gridSpan w:val="2"/>
          </w:tcPr>
          <w:p w14:paraId="28BBBCAD" w14:textId="77777777" w:rsidR="000427CA" w:rsidRPr="00E34F71" w:rsidRDefault="000427CA" w:rsidP="000427CA">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45420739" w14:textId="77777777" w:rsidR="000427CA" w:rsidRPr="00E34F71" w:rsidRDefault="000427CA" w:rsidP="000427CA">
            <w:pPr>
              <w:widowControl w:val="0"/>
              <w:spacing w:line="240" w:lineRule="exact"/>
              <w:rPr>
                <w:rFonts w:cs="Arial"/>
                <w:i/>
                <w:lang w:val="de-DE"/>
              </w:rPr>
            </w:pPr>
          </w:p>
        </w:tc>
        <w:tc>
          <w:tcPr>
            <w:tcW w:w="4258" w:type="dxa"/>
          </w:tcPr>
          <w:p w14:paraId="111BEF66" w14:textId="77777777" w:rsidR="000427CA" w:rsidRPr="00287E24" w:rsidRDefault="000427CA" w:rsidP="000427CA">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427CA" w:rsidRPr="00B457FF" w14:paraId="72C84DA2" w14:textId="77777777" w:rsidTr="00CA52FE">
        <w:tc>
          <w:tcPr>
            <w:tcW w:w="4403" w:type="dxa"/>
            <w:gridSpan w:val="2"/>
          </w:tcPr>
          <w:p w14:paraId="7D852A03" w14:textId="77777777" w:rsidR="000427CA" w:rsidRPr="00287E24" w:rsidRDefault="000427CA" w:rsidP="000427CA">
            <w:pPr>
              <w:widowControl w:val="0"/>
              <w:jc w:val="both"/>
              <w:rPr>
                <w:rFonts w:cs="Arial"/>
                <w:color w:val="FF0000"/>
                <w:lang w:val="it-IT"/>
              </w:rPr>
            </w:pPr>
          </w:p>
        </w:tc>
        <w:tc>
          <w:tcPr>
            <w:tcW w:w="852" w:type="dxa"/>
          </w:tcPr>
          <w:p w14:paraId="78A9A900" w14:textId="77777777" w:rsidR="000427CA" w:rsidRPr="00287E24" w:rsidRDefault="000427CA" w:rsidP="000427CA">
            <w:pPr>
              <w:widowControl w:val="0"/>
              <w:spacing w:line="240" w:lineRule="exact"/>
              <w:rPr>
                <w:rFonts w:cs="Arial"/>
                <w:i/>
                <w:lang w:val="it-IT"/>
              </w:rPr>
            </w:pPr>
          </w:p>
        </w:tc>
        <w:tc>
          <w:tcPr>
            <w:tcW w:w="4258" w:type="dxa"/>
          </w:tcPr>
          <w:p w14:paraId="1FC56534" w14:textId="77777777" w:rsidR="000427CA" w:rsidRPr="00287E24" w:rsidRDefault="000427CA" w:rsidP="000427CA">
            <w:pPr>
              <w:widowControl w:val="0"/>
              <w:ind w:right="6"/>
              <w:jc w:val="both"/>
              <w:rPr>
                <w:rFonts w:cs="Arial"/>
                <w:i/>
                <w:color w:val="FF0000"/>
                <w:lang w:val="it-IT"/>
              </w:rPr>
            </w:pPr>
          </w:p>
        </w:tc>
      </w:tr>
      <w:tr w:rsidR="000427CA" w:rsidRPr="00B457FF" w14:paraId="1DF28173" w14:textId="77777777" w:rsidTr="00CA52FE">
        <w:tc>
          <w:tcPr>
            <w:tcW w:w="4403" w:type="dxa"/>
            <w:gridSpan w:val="2"/>
          </w:tcPr>
          <w:p w14:paraId="09574694" w14:textId="77777777" w:rsidR="000427CA" w:rsidRPr="00E34F71" w:rsidRDefault="000427CA" w:rsidP="000427CA">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743B3FA7" w14:textId="77777777" w:rsidR="000427CA" w:rsidRPr="00E34F71" w:rsidRDefault="000427CA" w:rsidP="000427CA">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2005EA19" w14:textId="77777777" w:rsidR="000427CA" w:rsidRPr="007B69EB" w:rsidRDefault="000427CA" w:rsidP="000427CA">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0427CA" w:rsidRPr="00B457FF" w14:paraId="559E93C8" w14:textId="77777777" w:rsidTr="00CA52FE">
        <w:tc>
          <w:tcPr>
            <w:tcW w:w="4403" w:type="dxa"/>
            <w:gridSpan w:val="2"/>
          </w:tcPr>
          <w:p w14:paraId="7B5CCD60" w14:textId="77777777" w:rsidR="000427CA" w:rsidRPr="00287E24" w:rsidRDefault="000427CA" w:rsidP="000427CA">
            <w:pPr>
              <w:widowControl w:val="0"/>
              <w:jc w:val="both"/>
              <w:rPr>
                <w:rFonts w:cs="Arial"/>
                <w:color w:val="FF0000"/>
                <w:lang w:val="it-IT"/>
              </w:rPr>
            </w:pPr>
          </w:p>
        </w:tc>
        <w:tc>
          <w:tcPr>
            <w:tcW w:w="852" w:type="dxa"/>
          </w:tcPr>
          <w:p w14:paraId="323FC959" w14:textId="77777777" w:rsidR="000427CA" w:rsidRPr="00287E24" w:rsidRDefault="000427CA" w:rsidP="000427CA">
            <w:pPr>
              <w:widowControl w:val="0"/>
              <w:spacing w:line="240" w:lineRule="exact"/>
              <w:rPr>
                <w:rFonts w:cs="Arial"/>
                <w:color w:val="FF0000"/>
                <w:lang w:val="it-IT"/>
              </w:rPr>
            </w:pPr>
          </w:p>
        </w:tc>
        <w:tc>
          <w:tcPr>
            <w:tcW w:w="4258" w:type="dxa"/>
          </w:tcPr>
          <w:p w14:paraId="541C1D58" w14:textId="77777777" w:rsidR="000427CA" w:rsidRPr="00287E24" w:rsidRDefault="000427CA" w:rsidP="000427CA">
            <w:pPr>
              <w:widowControl w:val="0"/>
              <w:jc w:val="both"/>
              <w:rPr>
                <w:rFonts w:cs="Arial"/>
                <w:color w:val="FF0000"/>
                <w:lang w:val="it-IT"/>
              </w:rPr>
            </w:pPr>
          </w:p>
        </w:tc>
      </w:tr>
      <w:tr w:rsidR="000427CA" w:rsidRPr="00B457FF" w14:paraId="5366627D" w14:textId="77777777" w:rsidTr="00CA52FE">
        <w:tc>
          <w:tcPr>
            <w:tcW w:w="4403" w:type="dxa"/>
            <w:gridSpan w:val="2"/>
          </w:tcPr>
          <w:p w14:paraId="3F983F31" w14:textId="07BDBF78" w:rsidR="000427CA" w:rsidRPr="00122768" w:rsidRDefault="000427CA" w:rsidP="000427CA">
            <w:pPr>
              <w:widowControl w:val="0"/>
              <w:jc w:val="both"/>
              <w:rPr>
                <w:rFonts w:cs="Arial"/>
                <w:color w:val="FF0000"/>
                <w:lang w:val="de-DE"/>
              </w:rPr>
            </w:pPr>
            <w:r w:rsidRPr="00122768">
              <w:rPr>
                <w:rFonts w:cs="Arial"/>
                <w:lang w:val="de-DE"/>
              </w:rPr>
              <w:t xml:space="preserve">Verlangt die Verwaltung die berufliche Eignung nach Art. 83 Abs. 1 Buchst. a) GvD Nr. 50/2016 kann ein nicht in Italien ansässiger Staatsbürger eines anderen EU-Landes seine Eintragung in einem Berufsverzeichnis oder Handelsregister nach Art. 83 ebd. gemäß den dort geltenden Bedingungen gemäß </w:t>
            </w:r>
            <w:r w:rsidRPr="00122768">
              <w:rPr>
                <w:rFonts w:cs="Arial"/>
                <w:color w:val="FF0000"/>
                <w:lang w:val="de-DE"/>
              </w:rPr>
              <w:t xml:space="preserve">Anhang XVI GvD Nr. 50/2016 mittels eidessstattlicher Erklärung oder gemäß den im Niederlassungsland geltenden Modalitäten </w:t>
            </w:r>
            <w:r w:rsidRPr="00122768">
              <w:rPr>
                <w:rFonts w:cs="Arial"/>
                <w:lang w:val="de-DE"/>
              </w:rPr>
              <w:t>nachweisen.</w:t>
            </w:r>
          </w:p>
        </w:tc>
        <w:tc>
          <w:tcPr>
            <w:tcW w:w="852" w:type="dxa"/>
          </w:tcPr>
          <w:p w14:paraId="4EBD04FB" w14:textId="77777777" w:rsidR="000427CA" w:rsidRPr="00122768" w:rsidRDefault="000427CA" w:rsidP="000427CA">
            <w:pPr>
              <w:widowControl w:val="0"/>
              <w:spacing w:line="240" w:lineRule="exact"/>
              <w:rPr>
                <w:rFonts w:cs="Arial"/>
                <w:color w:val="FF0000"/>
                <w:lang w:val="de-DE"/>
              </w:rPr>
            </w:pPr>
          </w:p>
        </w:tc>
        <w:tc>
          <w:tcPr>
            <w:tcW w:w="4258" w:type="dxa"/>
          </w:tcPr>
          <w:p w14:paraId="4474E447" w14:textId="53D75AA8" w:rsidR="000427CA" w:rsidRPr="00287E24" w:rsidRDefault="000427CA" w:rsidP="000427CA">
            <w:pPr>
              <w:widowControl w:val="0"/>
              <w:jc w:val="both"/>
              <w:rPr>
                <w:rFonts w:cs="Arial"/>
                <w:color w:val="FF0000"/>
                <w:lang w:val="it-IT"/>
              </w:rPr>
            </w:pPr>
            <w:r w:rsidRPr="00122768">
              <w:rPr>
                <w:rFonts w:cs="Arial"/>
                <w:lang w:val="it-IT"/>
              </w:rPr>
              <w:t xml:space="preserve">Nel caso in cui l´amministrazione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122768">
              <w:rPr>
                <w:rFonts w:cs="Arial"/>
                <w:color w:val="FF0000"/>
                <w:lang w:val="it-IT"/>
              </w:rPr>
              <w:t>all’Allegato XVI del D.lgs. 50/2016, mediante dichiarazione giurata o secondo le modalità vigenti nello stato membro nel quale è stabilito.</w:t>
            </w:r>
          </w:p>
        </w:tc>
      </w:tr>
      <w:tr w:rsidR="000427CA" w:rsidRPr="00B457FF" w14:paraId="6A526BFA" w14:textId="77777777" w:rsidTr="00CA52FE">
        <w:tc>
          <w:tcPr>
            <w:tcW w:w="4403" w:type="dxa"/>
            <w:gridSpan w:val="2"/>
          </w:tcPr>
          <w:p w14:paraId="19DD486E" w14:textId="77777777" w:rsidR="000427CA" w:rsidRPr="00287E24" w:rsidRDefault="000427CA" w:rsidP="000427CA">
            <w:pPr>
              <w:widowControl w:val="0"/>
              <w:jc w:val="center"/>
              <w:rPr>
                <w:rFonts w:cs="Arial"/>
                <w:i/>
                <w:color w:val="FF0000"/>
                <w:lang w:val="it-IT"/>
              </w:rPr>
            </w:pPr>
          </w:p>
        </w:tc>
        <w:tc>
          <w:tcPr>
            <w:tcW w:w="852" w:type="dxa"/>
          </w:tcPr>
          <w:p w14:paraId="59305078" w14:textId="77777777" w:rsidR="000427CA" w:rsidRPr="00287E24" w:rsidRDefault="000427CA" w:rsidP="000427CA">
            <w:pPr>
              <w:widowControl w:val="0"/>
              <w:spacing w:line="240" w:lineRule="exact"/>
              <w:rPr>
                <w:rFonts w:cs="Arial"/>
                <w:lang w:val="it-IT"/>
              </w:rPr>
            </w:pPr>
          </w:p>
        </w:tc>
        <w:tc>
          <w:tcPr>
            <w:tcW w:w="4258" w:type="dxa"/>
          </w:tcPr>
          <w:p w14:paraId="2D8BE163" w14:textId="77777777" w:rsidR="000427CA" w:rsidRPr="00287E24" w:rsidRDefault="000427CA" w:rsidP="000427CA">
            <w:pPr>
              <w:widowControl w:val="0"/>
              <w:jc w:val="center"/>
              <w:rPr>
                <w:rFonts w:cs="Arial"/>
                <w:color w:val="FF0000"/>
                <w:lang w:val="it-IT"/>
              </w:rPr>
            </w:pPr>
          </w:p>
        </w:tc>
      </w:tr>
      <w:tr w:rsidR="000427CA" w:rsidRPr="00B457FF" w14:paraId="1F428390" w14:textId="77777777" w:rsidTr="00CA52FE">
        <w:tc>
          <w:tcPr>
            <w:tcW w:w="4403" w:type="dxa"/>
            <w:gridSpan w:val="2"/>
          </w:tcPr>
          <w:p w14:paraId="77054DED" w14:textId="77777777" w:rsidR="000427CA" w:rsidRPr="00803B79" w:rsidRDefault="000427CA" w:rsidP="000427CA">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218B83D2" w14:textId="77777777" w:rsidR="000427CA" w:rsidRPr="00803B79" w:rsidRDefault="000427CA" w:rsidP="000427CA">
            <w:pPr>
              <w:widowControl w:val="0"/>
              <w:spacing w:line="240" w:lineRule="exact"/>
              <w:rPr>
                <w:rFonts w:cs="Arial"/>
                <w:lang w:val="de-DE"/>
              </w:rPr>
            </w:pPr>
          </w:p>
        </w:tc>
        <w:tc>
          <w:tcPr>
            <w:tcW w:w="4258" w:type="dxa"/>
          </w:tcPr>
          <w:p w14:paraId="004CD98C" w14:textId="77777777" w:rsidR="000427CA" w:rsidRPr="00287E24" w:rsidRDefault="000427CA" w:rsidP="000427CA">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0427CA" w:rsidRPr="00B457FF" w14:paraId="56EB1319" w14:textId="77777777" w:rsidTr="00CA52FE">
        <w:tc>
          <w:tcPr>
            <w:tcW w:w="4403" w:type="dxa"/>
            <w:gridSpan w:val="2"/>
          </w:tcPr>
          <w:p w14:paraId="55BDEB87" w14:textId="77777777" w:rsidR="000427CA" w:rsidRPr="00287E24" w:rsidRDefault="000427CA" w:rsidP="000427CA">
            <w:pPr>
              <w:pStyle w:val="Default"/>
              <w:widowControl w:val="0"/>
              <w:jc w:val="both"/>
              <w:rPr>
                <w:rFonts w:cs="Arial"/>
                <w:b/>
                <w:bCs/>
                <w:i/>
                <w:iCs/>
                <w:color w:val="FF0000"/>
                <w:sz w:val="16"/>
                <w:szCs w:val="16"/>
                <w:highlight w:val="green"/>
                <w:lang w:eastAsia="en-US"/>
              </w:rPr>
            </w:pPr>
          </w:p>
        </w:tc>
        <w:tc>
          <w:tcPr>
            <w:tcW w:w="852" w:type="dxa"/>
          </w:tcPr>
          <w:p w14:paraId="72017574"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3D03D40F" w14:textId="77777777" w:rsidR="000427CA" w:rsidRPr="00287E24" w:rsidRDefault="000427CA" w:rsidP="000427CA">
            <w:pPr>
              <w:pStyle w:val="Default"/>
              <w:widowControl w:val="0"/>
              <w:jc w:val="both"/>
              <w:rPr>
                <w:rFonts w:cs="Arial"/>
                <w:b/>
                <w:bCs/>
                <w:i/>
                <w:iCs/>
                <w:color w:val="FF0000"/>
                <w:sz w:val="16"/>
                <w:szCs w:val="16"/>
                <w:highlight w:val="green"/>
                <w:lang w:eastAsia="en-US"/>
              </w:rPr>
            </w:pPr>
          </w:p>
        </w:tc>
      </w:tr>
      <w:tr w:rsidR="000427CA" w:rsidRPr="00B457FF" w14:paraId="67DD93ED" w14:textId="77777777" w:rsidTr="00CA52FE">
        <w:tc>
          <w:tcPr>
            <w:tcW w:w="4403" w:type="dxa"/>
            <w:gridSpan w:val="2"/>
          </w:tcPr>
          <w:p w14:paraId="13488325" w14:textId="19DA7B22" w:rsidR="000427CA" w:rsidRPr="00803B79" w:rsidRDefault="000427CA" w:rsidP="000427CA">
            <w:pPr>
              <w:pStyle w:val="Default"/>
              <w:widowControl w:val="0"/>
              <w:jc w:val="both"/>
              <w:rPr>
                <w:rFonts w:cs="Arial"/>
                <w:b/>
                <w:bCs/>
                <w:i/>
                <w:iCs/>
                <w:color w:val="FF0000"/>
                <w:sz w:val="16"/>
                <w:szCs w:val="16"/>
                <w:highlight w:val="green"/>
                <w:lang w:val="de-DE" w:eastAsia="en-US"/>
              </w:rPr>
            </w:pPr>
            <w:r w:rsidRPr="006A1713">
              <w:rPr>
                <w:rFonts w:cs="Arial"/>
                <w:sz w:val="20"/>
                <w:lang w:val="de-DE"/>
              </w:rPr>
              <w:t xml:space="preserve">Müssen die Teilnehmer oder Bieter bei öffentlichen Vergabeverfahren für Dienstleistungen eine besonderen Ermächtigung haben oder einer besonderen Organisation angehören, </w:t>
            </w:r>
            <w:r w:rsidRPr="00975590">
              <w:rPr>
                <w:rFonts w:cs="Arial"/>
                <w:sz w:val="20"/>
                <w:szCs w:val="20"/>
                <w:lang w:val="de-DE"/>
              </w:rPr>
              <w:t xml:space="preserve">um die entsprechende Leistung in ihrem Ursprungsland erbringen zu dürfen, kann die </w:t>
            </w:r>
            <w:r w:rsidRPr="00122768">
              <w:rPr>
                <w:rFonts w:cs="Arial"/>
                <w:sz w:val="20"/>
                <w:szCs w:val="20"/>
                <w:lang w:val="de-DE"/>
              </w:rPr>
              <w:t>Vergabestelle</w:t>
            </w:r>
            <w:r w:rsidRPr="00122768">
              <w:rPr>
                <w:rFonts w:cs="Arial"/>
                <w:noProof w:val="0"/>
                <w:sz w:val="20"/>
                <w:szCs w:val="20"/>
                <w:lang w:val="de-DE"/>
              </w:rPr>
              <w:t xml:space="preserve"> und/oder die auftraggebende Körperschaft</w:t>
            </w:r>
            <w:r w:rsidRPr="00122768">
              <w:rPr>
                <w:rFonts w:cs="Arial"/>
                <w:sz w:val="20"/>
                <w:szCs w:val="20"/>
                <w:lang w:val="de-DE"/>
              </w:rPr>
              <w:t xml:space="preserve"> von ihnen</w:t>
            </w:r>
            <w:r w:rsidRPr="00975590">
              <w:rPr>
                <w:rFonts w:cs="Arial"/>
                <w:sz w:val="20"/>
                <w:szCs w:val="20"/>
                <w:lang w:val="de-DE"/>
              </w:rPr>
              <w:t xml:space="preserve"> den Nachweis dieser Ermächtigung bzw. ihrer Zugehörigkeit</w:t>
            </w:r>
            <w:r w:rsidRPr="006A1713">
              <w:rPr>
                <w:rFonts w:cs="Arial"/>
                <w:sz w:val="20"/>
                <w:lang w:val="de-DE"/>
              </w:rPr>
              <w:t xml:space="preserve"> zur betreffenden Organisation verlangen</w:t>
            </w:r>
            <w:r>
              <w:rPr>
                <w:rFonts w:cs="Arial"/>
                <w:sz w:val="20"/>
                <w:lang w:val="de-DE"/>
              </w:rPr>
              <w:t>.</w:t>
            </w:r>
          </w:p>
        </w:tc>
        <w:tc>
          <w:tcPr>
            <w:tcW w:w="852" w:type="dxa"/>
          </w:tcPr>
          <w:p w14:paraId="5FDBECD8" w14:textId="77777777" w:rsidR="000427CA" w:rsidRPr="00803B79" w:rsidRDefault="000427CA" w:rsidP="000427CA">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31A0279" w14:textId="364D28AD" w:rsidR="000427CA" w:rsidRPr="007B69EB" w:rsidRDefault="000427CA" w:rsidP="000427CA">
            <w:pPr>
              <w:widowControl w:val="0"/>
              <w:tabs>
                <w:tab w:val="center" w:pos="4536"/>
                <w:tab w:val="center" w:pos="4680"/>
                <w:tab w:val="right" w:pos="9072"/>
              </w:tabs>
              <w:jc w:val="both"/>
              <w:rPr>
                <w:rFonts w:cs="Arial"/>
                <w:lang w:val="it-IT"/>
              </w:rPr>
            </w:pPr>
            <w:r w:rsidRPr="006140E5">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w:t>
            </w:r>
            <w:r w:rsidRPr="00122768">
              <w:rPr>
                <w:rFonts w:cs="Arial"/>
                <w:lang w:val="it-IT"/>
              </w:rPr>
              <w:t>e/o l´ente committente</w:t>
            </w:r>
            <w:r w:rsidRPr="005062C8">
              <w:rPr>
                <w:rFonts w:cs="Arial"/>
                <w:lang w:val="it-IT"/>
              </w:rPr>
              <w:t xml:space="preserve"> </w:t>
            </w:r>
            <w:r w:rsidRPr="006140E5">
              <w:rPr>
                <w:rFonts w:cs="Arial"/>
                <w:lang w:val="it-IT"/>
              </w:rPr>
              <w:t>può chiedere loro di provare il possesso di tale autorizzazione ovvero l’appartenenza all’organizzazione di cui trattasi.</w:t>
            </w:r>
          </w:p>
        </w:tc>
      </w:tr>
      <w:tr w:rsidR="000427CA" w:rsidRPr="00B457FF" w14:paraId="2BFE8B76" w14:textId="77777777" w:rsidTr="00CA52FE">
        <w:tc>
          <w:tcPr>
            <w:tcW w:w="4403" w:type="dxa"/>
            <w:gridSpan w:val="2"/>
          </w:tcPr>
          <w:p w14:paraId="3A80DF3D" w14:textId="77777777" w:rsidR="000427CA" w:rsidRPr="00287E24" w:rsidRDefault="000427CA" w:rsidP="000427CA">
            <w:pPr>
              <w:widowControl w:val="0"/>
              <w:jc w:val="both"/>
              <w:rPr>
                <w:color w:val="FF0000"/>
                <w:lang w:val="it-IT"/>
              </w:rPr>
            </w:pPr>
          </w:p>
        </w:tc>
        <w:tc>
          <w:tcPr>
            <w:tcW w:w="852" w:type="dxa"/>
          </w:tcPr>
          <w:p w14:paraId="7D00EF76" w14:textId="77777777" w:rsidR="000427CA" w:rsidRPr="00287E24" w:rsidRDefault="000427CA" w:rsidP="000427CA">
            <w:pPr>
              <w:widowControl w:val="0"/>
              <w:spacing w:line="240" w:lineRule="exact"/>
              <w:rPr>
                <w:rFonts w:cs="Arial"/>
                <w:color w:val="FF0000"/>
                <w:lang w:val="it-IT"/>
              </w:rPr>
            </w:pPr>
          </w:p>
        </w:tc>
        <w:tc>
          <w:tcPr>
            <w:tcW w:w="4258" w:type="dxa"/>
          </w:tcPr>
          <w:p w14:paraId="27EF8CF0" w14:textId="77777777" w:rsidR="000427CA" w:rsidRPr="00287E24" w:rsidRDefault="000427CA" w:rsidP="000427CA">
            <w:pPr>
              <w:widowControl w:val="0"/>
              <w:spacing w:line="240" w:lineRule="atLeast"/>
              <w:ind w:right="105"/>
              <w:jc w:val="both"/>
              <w:rPr>
                <w:rFonts w:cs="Arial"/>
                <w:color w:val="FF0000"/>
                <w:lang w:val="it-IT"/>
              </w:rPr>
            </w:pPr>
          </w:p>
        </w:tc>
      </w:tr>
      <w:tr w:rsidR="000427CA" w:rsidRPr="005737C1" w14:paraId="544AEA6E" w14:textId="77777777" w:rsidTr="00CA52FE">
        <w:tc>
          <w:tcPr>
            <w:tcW w:w="4403" w:type="dxa"/>
            <w:gridSpan w:val="2"/>
            <w:shd w:val="clear" w:color="auto" w:fill="E7E6E6" w:themeFill="background2"/>
          </w:tcPr>
          <w:p w14:paraId="5F38F127" w14:textId="77777777" w:rsidR="000427CA" w:rsidRPr="002C0820" w:rsidRDefault="000427CA" w:rsidP="000427CA">
            <w:pPr>
              <w:widowControl w:val="0"/>
              <w:jc w:val="both"/>
              <w:rPr>
                <w:rFonts w:cs="Arial"/>
                <w:b/>
                <w:lang w:val="it-IT"/>
              </w:rPr>
            </w:pPr>
          </w:p>
          <w:p w14:paraId="2688435B" w14:textId="77777777" w:rsidR="000427CA" w:rsidRDefault="000427CA" w:rsidP="000427CA">
            <w:pPr>
              <w:pStyle w:val="Default"/>
              <w:widowControl w:val="0"/>
              <w:numPr>
                <w:ilvl w:val="0"/>
                <w:numId w:val="30"/>
              </w:numPr>
              <w:spacing w:line="240" w:lineRule="exact"/>
              <w:ind w:left="439" w:hanging="426"/>
              <w:jc w:val="both"/>
              <w:rPr>
                <w:rFonts w:cs="Arial"/>
                <w:b/>
                <w:lang w:val="de-DE"/>
              </w:rPr>
            </w:pPr>
            <w:r w:rsidRPr="00803B79">
              <w:rPr>
                <w:rFonts w:cs="Arial"/>
                <w:b/>
                <w:caps/>
                <w:sz w:val="20"/>
                <w:lang w:val="de-DE"/>
              </w:rPr>
              <w:t>TEILNAHMEANFORDERUNGEN</w:t>
            </w:r>
          </w:p>
          <w:p w14:paraId="548CB9E6" w14:textId="77777777" w:rsidR="000427CA" w:rsidRPr="00287E24" w:rsidRDefault="000427CA" w:rsidP="000427CA">
            <w:pPr>
              <w:widowControl w:val="0"/>
              <w:jc w:val="both"/>
              <w:rPr>
                <w:rFonts w:cs="Arial"/>
                <w:highlight w:val="cyan"/>
                <w:lang w:val="it-IT"/>
              </w:rPr>
            </w:pPr>
          </w:p>
        </w:tc>
        <w:tc>
          <w:tcPr>
            <w:tcW w:w="852" w:type="dxa"/>
            <w:shd w:val="clear" w:color="auto" w:fill="auto"/>
          </w:tcPr>
          <w:p w14:paraId="35C47D1B" w14:textId="77777777" w:rsidR="000427CA" w:rsidRPr="00287E24" w:rsidRDefault="000427CA" w:rsidP="000427CA">
            <w:pPr>
              <w:widowControl w:val="0"/>
              <w:spacing w:line="240" w:lineRule="exact"/>
              <w:rPr>
                <w:rFonts w:cs="Arial"/>
                <w:highlight w:val="cyan"/>
                <w:lang w:val="it-IT"/>
              </w:rPr>
            </w:pPr>
          </w:p>
        </w:tc>
        <w:tc>
          <w:tcPr>
            <w:tcW w:w="4258" w:type="dxa"/>
            <w:shd w:val="clear" w:color="auto" w:fill="E7E6E6" w:themeFill="background2"/>
          </w:tcPr>
          <w:p w14:paraId="4E003266" w14:textId="77777777" w:rsidR="000427CA" w:rsidRPr="00803B79" w:rsidRDefault="000427CA" w:rsidP="000427CA">
            <w:pPr>
              <w:widowControl w:val="0"/>
              <w:jc w:val="both"/>
              <w:rPr>
                <w:rFonts w:cs="Arial"/>
                <w:b/>
                <w:color w:val="000000"/>
              </w:rPr>
            </w:pPr>
          </w:p>
          <w:p w14:paraId="789A58BB" w14:textId="77777777" w:rsidR="000427CA" w:rsidRPr="00803B79" w:rsidRDefault="000427CA" w:rsidP="000427CA">
            <w:pPr>
              <w:pStyle w:val="Listenabsatz"/>
              <w:widowControl w:val="0"/>
              <w:numPr>
                <w:ilvl w:val="0"/>
                <w:numId w:val="31"/>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0427CA" w:rsidRPr="005737C1" w14:paraId="6C709C39" w14:textId="77777777" w:rsidTr="00CA52FE">
        <w:tc>
          <w:tcPr>
            <w:tcW w:w="4403" w:type="dxa"/>
            <w:gridSpan w:val="2"/>
          </w:tcPr>
          <w:p w14:paraId="59105866" w14:textId="77777777" w:rsidR="000427CA" w:rsidRPr="00287E24" w:rsidRDefault="000427CA" w:rsidP="000427CA">
            <w:pPr>
              <w:widowControl w:val="0"/>
              <w:jc w:val="both"/>
              <w:rPr>
                <w:lang w:val="it-IT"/>
              </w:rPr>
            </w:pPr>
          </w:p>
        </w:tc>
        <w:tc>
          <w:tcPr>
            <w:tcW w:w="852" w:type="dxa"/>
          </w:tcPr>
          <w:p w14:paraId="631C241C" w14:textId="77777777" w:rsidR="000427CA" w:rsidRPr="00287E24" w:rsidRDefault="000427CA" w:rsidP="000427CA">
            <w:pPr>
              <w:widowControl w:val="0"/>
              <w:spacing w:line="240" w:lineRule="exact"/>
              <w:rPr>
                <w:rFonts w:cs="Arial"/>
                <w:lang w:val="it-IT"/>
              </w:rPr>
            </w:pPr>
          </w:p>
        </w:tc>
        <w:tc>
          <w:tcPr>
            <w:tcW w:w="4258" w:type="dxa"/>
          </w:tcPr>
          <w:p w14:paraId="49A224F5" w14:textId="77777777" w:rsidR="000427CA" w:rsidRPr="00287E24" w:rsidRDefault="000427CA" w:rsidP="000427CA">
            <w:pPr>
              <w:widowControl w:val="0"/>
              <w:spacing w:line="240" w:lineRule="atLeast"/>
              <w:ind w:right="105"/>
              <w:jc w:val="both"/>
              <w:rPr>
                <w:rFonts w:cs="Arial"/>
                <w:lang w:val="it-IT"/>
              </w:rPr>
            </w:pPr>
          </w:p>
        </w:tc>
      </w:tr>
      <w:tr w:rsidR="000427CA" w:rsidRPr="00B457FF" w14:paraId="35A37580" w14:textId="77777777" w:rsidTr="00CA52FE">
        <w:tc>
          <w:tcPr>
            <w:tcW w:w="4403" w:type="dxa"/>
            <w:gridSpan w:val="2"/>
          </w:tcPr>
          <w:p w14:paraId="37263304" w14:textId="77777777" w:rsidR="000427CA" w:rsidRPr="0001715E" w:rsidRDefault="000427CA" w:rsidP="000427CA">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4F7FE11E" w14:textId="77777777" w:rsidR="000427CA" w:rsidRPr="0001715E" w:rsidRDefault="000427CA" w:rsidP="000427CA">
            <w:pPr>
              <w:widowControl w:val="0"/>
              <w:spacing w:line="240" w:lineRule="exact"/>
              <w:rPr>
                <w:rFonts w:cs="Arial"/>
                <w:highlight w:val="yellow"/>
                <w:lang w:val="de-DE"/>
              </w:rPr>
            </w:pPr>
          </w:p>
        </w:tc>
        <w:tc>
          <w:tcPr>
            <w:tcW w:w="4258" w:type="dxa"/>
          </w:tcPr>
          <w:p w14:paraId="77EC0C5E" w14:textId="77777777" w:rsidR="000427CA" w:rsidRPr="00287E24" w:rsidRDefault="000427CA" w:rsidP="000427CA">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0427CA" w:rsidRPr="00B457FF" w14:paraId="2FB685E0" w14:textId="77777777" w:rsidTr="00CA52FE">
        <w:tc>
          <w:tcPr>
            <w:tcW w:w="4403" w:type="dxa"/>
            <w:gridSpan w:val="2"/>
          </w:tcPr>
          <w:p w14:paraId="5ADF7302" w14:textId="77777777" w:rsidR="000427CA" w:rsidRPr="00287E24" w:rsidRDefault="000427CA" w:rsidP="000427CA">
            <w:pPr>
              <w:widowControl w:val="0"/>
              <w:jc w:val="both"/>
              <w:rPr>
                <w:lang w:val="it-IT"/>
              </w:rPr>
            </w:pPr>
          </w:p>
        </w:tc>
        <w:tc>
          <w:tcPr>
            <w:tcW w:w="852" w:type="dxa"/>
          </w:tcPr>
          <w:p w14:paraId="494C06D1" w14:textId="77777777" w:rsidR="000427CA" w:rsidRPr="00287E24" w:rsidRDefault="000427CA" w:rsidP="000427CA">
            <w:pPr>
              <w:widowControl w:val="0"/>
              <w:spacing w:line="240" w:lineRule="exact"/>
              <w:rPr>
                <w:rFonts w:cs="Arial"/>
                <w:lang w:val="it-IT"/>
              </w:rPr>
            </w:pPr>
          </w:p>
        </w:tc>
        <w:tc>
          <w:tcPr>
            <w:tcW w:w="4258" w:type="dxa"/>
          </w:tcPr>
          <w:p w14:paraId="04AE59C5" w14:textId="77777777" w:rsidR="000427CA" w:rsidRPr="00287E24" w:rsidRDefault="000427CA" w:rsidP="000427CA">
            <w:pPr>
              <w:widowControl w:val="0"/>
              <w:jc w:val="both"/>
              <w:rPr>
                <w:rFonts w:cs="Arial"/>
                <w:color w:val="FF0000"/>
                <w:lang w:val="it-IT"/>
              </w:rPr>
            </w:pPr>
          </w:p>
        </w:tc>
      </w:tr>
      <w:tr w:rsidR="000427CA" w:rsidRPr="00B457FF" w14:paraId="03E8FF76" w14:textId="77777777" w:rsidTr="00CA52FE">
        <w:tc>
          <w:tcPr>
            <w:tcW w:w="4403" w:type="dxa"/>
            <w:gridSpan w:val="2"/>
          </w:tcPr>
          <w:p w14:paraId="083ABBC5" w14:textId="77777777" w:rsidR="000427CA" w:rsidRPr="0001715E" w:rsidRDefault="000427CA" w:rsidP="000427CA">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50421C6D" w14:textId="77777777" w:rsidR="000427CA" w:rsidRPr="0001715E" w:rsidRDefault="000427CA" w:rsidP="000427CA">
            <w:pPr>
              <w:widowControl w:val="0"/>
              <w:spacing w:line="240" w:lineRule="exact"/>
              <w:rPr>
                <w:rFonts w:cs="Arial"/>
                <w:lang w:val="de-DE"/>
              </w:rPr>
            </w:pPr>
          </w:p>
        </w:tc>
        <w:tc>
          <w:tcPr>
            <w:tcW w:w="4258" w:type="dxa"/>
          </w:tcPr>
          <w:p w14:paraId="134973B7" w14:textId="77777777" w:rsidR="000427CA" w:rsidRPr="00287E24" w:rsidRDefault="000427CA" w:rsidP="000427CA">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0427CA" w:rsidRPr="00B457FF" w14:paraId="4EF88961" w14:textId="77777777" w:rsidTr="00CA52FE">
        <w:tc>
          <w:tcPr>
            <w:tcW w:w="4403" w:type="dxa"/>
            <w:gridSpan w:val="2"/>
          </w:tcPr>
          <w:p w14:paraId="1C9D0C64" w14:textId="77777777" w:rsidR="000427CA" w:rsidRPr="00287E24" w:rsidRDefault="000427CA" w:rsidP="000427CA">
            <w:pPr>
              <w:widowControl w:val="0"/>
              <w:jc w:val="both"/>
              <w:rPr>
                <w:rFonts w:cs="Arial"/>
                <w:lang w:val="it-IT"/>
              </w:rPr>
            </w:pPr>
            <w:bookmarkStart w:id="32" w:name="_Hlk15045134"/>
          </w:p>
        </w:tc>
        <w:tc>
          <w:tcPr>
            <w:tcW w:w="852" w:type="dxa"/>
          </w:tcPr>
          <w:p w14:paraId="4FF1067C" w14:textId="77777777" w:rsidR="000427CA" w:rsidRPr="00287E24" w:rsidRDefault="000427CA" w:rsidP="000427CA">
            <w:pPr>
              <w:widowControl w:val="0"/>
              <w:spacing w:line="240" w:lineRule="exact"/>
              <w:rPr>
                <w:rFonts w:cs="Arial"/>
                <w:lang w:val="it-IT"/>
              </w:rPr>
            </w:pPr>
          </w:p>
        </w:tc>
        <w:tc>
          <w:tcPr>
            <w:tcW w:w="4258" w:type="dxa"/>
          </w:tcPr>
          <w:p w14:paraId="6C9298B0" w14:textId="77777777" w:rsidR="000427CA" w:rsidRPr="00287E24" w:rsidRDefault="000427CA" w:rsidP="000427CA">
            <w:pPr>
              <w:widowControl w:val="0"/>
              <w:autoSpaceDE w:val="0"/>
              <w:autoSpaceDN w:val="0"/>
              <w:jc w:val="both"/>
              <w:rPr>
                <w:rFonts w:cs="Arial"/>
                <w:lang w:val="it-IT"/>
              </w:rPr>
            </w:pPr>
          </w:p>
        </w:tc>
      </w:tr>
      <w:bookmarkEnd w:id="32"/>
      <w:tr w:rsidR="000427CA" w:rsidRPr="005737C1" w14:paraId="01D1E4CE" w14:textId="77777777" w:rsidTr="00CA52FE">
        <w:tc>
          <w:tcPr>
            <w:tcW w:w="4403" w:type="dxa"/>
            <w:gridSpan w:val="2"/>
          </w:tcPr>
          <w:p w14:paraId="2FBB2861" w14:textId="77777777" w:rsidR="000427CA" w:rsidRPr="00245E92" w:rsidRDefault="000427CA" w:rsidP="000427CA">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3A08D86C" w14:textId="77777777" w:rsidR="000427CA" w:rsidRPr="00245E92" w:rsidRDefault="000427CA" w:rsidP="000427CA">
            <w:pPr>
              <w:widowControl w:val="0"/>
              <w:autoSpaceDE w:val="0"/>
              <w:autoSpaceDN w:val="0"/>
              <w:jc w:val="both"/>
              <w:rPr>
                <w:rFonts w:cs="Arial"/>
                <w:b/>
                <w:lang w:val="it-IT"/>
              </w:rPr>
            </w:pPr>
          </w:p>
        </w:tc>
        <w:tc>
          <w:tcPr>
            <w:tcW w:w="4258" w:type="dxa"/>
          </w:tcPr>
          <w:p w14:paraId="00637025" w14:textId="77777777" w:rsidR="000427CA" w:rsidRPr="00287E24" w:rsidRDefault="000427CA" w:rsidP="000427CA">
            <w:pPr>
              <w:widowControl w:val="0"/>
              <w:autoSpaceDE w:val="0"/>
              <w:autoSpaceDN w:val="0"/>
              <w:jc w:val="both"/>
              <w:rPr>
                <w:rFonts w:cs="Arial"/>
                <w:b/>
                <w:lang w:val="it-IT"/>
              </w:rPr>
            </w:pPr>
            <w:r w:rsidRPr="00245E92">
              <w:rPr>
                <w:rFonts w:cs="Arial"/>
                <w:b/>
                <w:bCs/>
                <w:smallCaps/>
                <w:u w:val="single"/>
              </w:rPr>
              <w:t>Requisiti generali</w:t>
            </w:r>
          </w:p>
        </w:tc>
      </w:tr>
      <w:tr w:rsidR="000427CA" w:rsidRPr="005737C1" w14:paraId="137D4836" w14:textId="77777777" w:rsidTr="00CA52FE">
        <w:tc>
          <w:tcPr>
            <w:tcW w:w="4403" w:type="dxa"/>
            <w:gridSpan w:val="2"/>
          </w:tcPr>
          <w:p w14:paraId="6C437080" w14:textId="77777777" w:rsidR="000427CA" w:rsidRPr="00287E24" w:rsidRDefault="000427CA" w:rsidP="000427CA">
            <w:pPr>
              <w:pStyle w:val="Default"/>
              <w:widowControl w:val="0"/>
              <w:spacing w:line="240" w:lineRule="exact"/>
              <w:ind w:right="76"/>
              <w:jc w:val="both"/>
              <w:rPr>
                <w:rFonts w:cs="Arial"/>
                <w:noProof w:val="0"/>
              </w:rPr>
            </w:pPr>
          </w:p>
        </w:tc>
        <w:tc>
          <w:tcPr>
            <w:tcW w:w="852" w:type="dxa"/>
          </w:tcPr>
          <w:p w14:paraId="723FD985" w14:textId="77777777" w:rsidR="000427CA" w:rsidRPr="00287E24" w:rsidRDefault="000427CA" w:rsidP="000427CA">
            <w:pPr>
              <w:widowControl w:val="0"/>
              <w:spacing w:line="240" w:lineRule="exact"/>
              <w:rPr>
                <w:rFonts w:cs="Arial"/>
                <w:lang w:val="it-IT"/>
              </w:rPr>
            </w:pPr>
          </w:p>
        </w:tc>
        <w:tc>
          <w:tcPr>
            <w:tcW w:w="4258" w:type="dxa"/>
          </w:tcPr>
          <w:p w14:paraId="1688A70C" w14:textId="77777777" w:rsidR="000427CA" w:rsidRPr="00287E24" w:rsidRDefault="000427CA" w:rsidP="000427CA">
            <w:pPr>
              <w:pStyle w:val="Testoitaliano"/>
              <w:widowControl w:val="0"/>
              <w:ind w:right="105"/>
              <w:rPr>
                <w:rFonts w:cs="Arial"/>
              </w:rPr>
            </w:pPr>
          </w:p>
        </w:tc>
      </w:tr>
      <w:tr w:rsidR="000427CA" w:rsidRPr="00B457FF" w14:paraId="61CA2A0E" w14:textId="77777777" w:rsidTr="00CA52FE">
        <w:tc>
          <w:tcPr>
            <w:tcW w:w="4403" w:type="dxa"/>
            <w:gridSpan w:val="2"/>
          </w:tcPr>
          <w:p w14:paraId="4847F2B8" w14:textId="77777777" w:rsidR="000427CA" w:rsidRPr="0001715E" w:rsidRDefault="000427CA" w:rsidP="000427CA">
            <w:pPr>
              <w:pStyle w:val="Default"/>
              <w:widowControl w:val="0"/>
              <w:numPr>
                <w:ilvl w:val="0"/>
                <w:numId w:val="36"/>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0B37520A" w14:textId="77777777" w:rsidR="000427CA" w:rsidRPr="0001715E" w:rsidRDefault="000427CA" w:rsidP="000427CA">
            <w:pPr>
              <w:widowControl w:val="0"/>
              <w:spacing w:line="240" w:lineRule="exact"/>
              <w:rPr>
                <w:rFonts w:cs="Arial"/>
                <w:lang w:val="de-DE"/>
              </w:rPr>
            </w:pPr>
          </w:p>
        </w:tc>
        <w:tc>
          <w:tcPr>
            <w:tcW w:w="4258" w:type="dxa"/>
          </w:tcPr>
          <w:p w14:paraId="64531143" w14:textId="77777777" w:rsidR="000427CA" w:rsidRPr="00B66A90" w:rsidRDefault="000427CA" w:rsidP="000427CA">
            <w:pPr>
              <w:pStyle w:val="Textkrper"/>
              <w:widowControl w:val="0"/>
              <w:numPr>
                <w:ilvl w:val="0"/>
                <w:numId w:val="35"/>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0427CA" w:rsidRPr="00B457FF" w14:paraId="688D25C2" w14:textId="77777777" w:rsidTr="00CA52FE">
        <w:tc>
          <w:tcPr>
            <w:tcW w:w="4403" w:type="dxa"/>
            <w:gridSpan w:val="2"/>
          </w:tcPr>
          <w:p w14:paraId="23BC3873" w14:textId="77777777" w:rsidR="000427CA" w:rsidRPr="00287E24" w:rsidRDefault="000427CA" w:rsidP="000427CA">
            <w:pPr>
              <w:widowControl w:val="0"/>
              <w:spacing w:line="240" w:lineRule="exact"/>
              <w:jc w:val="both"/>
              <w:rPr>
                <w:rFonts w:cs="Arial"/>
                <w:color w:val="FF0000"/>
                <w:lang w:val="it-IT"/>
              </w:rPr>
            </w:pPr>
          </w:p>
        </w:tc>
        <w:tc>
          <w:tcPr>
            <w:tcW w:w="852" w:type="dxa"/>
          </w:tcPr>
          <w:p w14:paraId="06CE53B2" w14:textId="77777777" w:rsidR="000427CA" w:rsidRPr="00287E24" w:rsidRDefault="000427CA" w:rsidP="000427CA">
            <w:pPr>
              <w:widowControl w:val="0"/>
              <w:spacing w:line="240" w:lineRule="exact"/>
              <w:rPr>
                <w:rFonts w:cs="Arial"/>
                <w:lang w:val="it-IT"/>
              </w:rPr>
            </w:pPr>
          </w:p>
        </w:tc>
        <w:tc>
          <w:tcPr>
            <w:tcW w:w="4258" w:type="dxa"/>
          </w:tcPr>
          <w:p w14:paraId="346D84D1" w14:textId="77777777" w:rsidR="000427CA" w:rsidRPr="00287E24" w:rsidRDefault="000427CA" w:rsidP="000427CA">
            <w:pPr>
              <w:widowControl w:val="0"/>
              <w:spacing w:line="240" w:lineRule="exact"/>
              <w:ind w:right="6"/>
              <w:jc w:val="both"/>
              <w:rPr>
                <w:rFonts w:cs="Arial"/>
                <w:color w:val="FF0000"/>
                <w:lang w:val="it-IT"/>
              </w:rPr>
            </w:pPr>
          </w:p>
        </w:tc>
      </w:tr>
      <w:tr w:rsidR="000427CA" w:rsidRPr="00B457FF" w14:paraId="1016673D" w14:textId="77777777" w:rsidTr="00CA52FE">
        <w:tc>
          <w:tcPr>
            <w:tcW w:w="4403" w:type="dxa"/>
            <w:gridSpan w:val="2"/>
          </w:tcPr>
          <w:p w14:paraId="09EE6988" w14:textId="77777777" w:rsidR="000427CA" w:rsidRPr="00716C46" w:rsidRDefault="000427CA" w:rsidP="000427CA">
            <w:pPr>
              <w:pStyle w:val="Default"/>
              <w:widowControl w:val="0"/>
              <w:numPr>
                <w:ilvl w:val="0"/>
                <w:numId w:val="36"/>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1A534905" w14:textId="77777777" w:rsidR="000427CA" w:rsidRPr="00716C46" w:rsidRDefault="000427CA" w:rsidP="000427CA">
            <w:pPr>
              <w:widowControl w:val="0"/>
              <w:spacing w:line="240" w:lineRule="exact"/>
              <w:rPr>
                <w:rFonts w:cs="Arial"/>
                <w:b/>
                <w:bCs/>
                <w:lang w:val="de-DE"/>
              </w:rPr>
            </w:pPr>
          </w:p>
        </w:tc>
        <w:tc>
          <w:tcPr>
            <w:tcW w:w="4258" w:type="dxa"/>
          </w:tcPr>
          <w:p w14:paraId="08250AA7" w14:textId="77777777" w:rsidR="000427CA" w:rsidRPr="00716C46" w:rsidRDefault="000427CA" w:rsidP="000427CA">
            <w:pPr>
              <w:pStyle w:val="Textkrper"/>
              <w:widowControl w:val="0"/>
              <w:numPr>
                <w:ilvl w:val="0"/>
                <w:numId w:val="35"/>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0427CA" w:rsidRPr="00B457FF" w14:paraId="25C4EE85" w14:textId="77777777" w:rsidTr="00CA52FE">
        <w:tc>
          <w:tcPr>
            <w:tcW w:w="4403" w:type="dxa"/>
            <w:gridSpan w:val="2"/>
          </w:tcPr>
          <w:p w14:paraId="468335F9" w14:textId="77777777" w:rsidR="000427CA" w:rsidRPr="00287E24" w:rsidRDefault="000427CA" w:rsidP="000427CA">
            <w:pPr>
              <w:widowControl w:val="0"/>
              <w:spacing w:line="240" w:lineRule="exact"/>
              <w:jc w:val="both"/>
              <w:rPr>
                <w:rFonts w:cs="Arial"/>
                <w:color w:val="FF0000"/>
                <w:lang w:val="it-IT"/>
              </w:rPr>
            </w:pPr>
          </w:p>
        </w:tc>
        <w:tc>
          <w:tcPr>
            <w:tcW w:w="852" w:type="dxa"/>
          </w:tcPr>
          <w:p w14:paraId="32BA6EBE" w14:textId="77777777" w:rsidR="000427CA" w:rsidRPr="00287E24" w:rsidRDefault="000427CA" w:rsidP="000427CA">
            <w:pPr>
              <w:widowControl w:val="0"/>
              <w:spacing w:line="240" w:lineRule="exact"/>
              <w:rPr>
                <w:rFonts w:cs="Arial"/>
                <w:lang w:val="it-IT"/>
              </w:rPr>
            </w:pPr>
          </w:p>
        </w:tc>
        <w:tc>
          <w:tcPr>
            <w:tcW w:w="4258" w:type="dxa"/>
          </w:tcPr>
          <w:p w14:paraId="35374E55" w14:textId="77777777" w:rsidR="000427CA" w:rsidRPr="00287E24" w:rsidRDefault="000427CA" w:rsidP="000427CA">
            <w:pPr>
              <w:widowControl w:val="0"/>
              <w:spacing w:line="240" w:lineRule="exact"/>
              <w:ind w:right="6"/>
              <w:jc w:val="both"/>
              <w:rPr>
                <w:rFonts w:cs="Arial"/>
                <w:color w:val="FF0000"/>
                <w:lang w:val="it-IT"/>
              </w:rPr>
            </w:pPr>
          </w:p>
        </w:tc>
      </w:tr>
      <w:tr w:rsidR="000427CA" w:rsidRPr="00B457FF" w14:paraId="036BC9C7" w14:textId="77777777" w:rsidTr="00CA52FE">
        <w:tc>
          <w:tcPr>
            <w:tcW w:w="4403" w:type="dxa"/>
            <w:gridSpan w:val="2"/>
          </w:tcPr>
          <w:p w14:paraId="0EFF1D6A" w14:textId="77777777" w:rsidR="000427CA" w:rsidRPr="0001715E" w:rsidRDefault="000427CA" w:rsidP="000427CA">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6C182EB7" w14:textId="77777777" w:rsidR="000427CA" w:rsidRPr="0001715E" w:rsidRDefault="000427CA" w:rsidP="000427CA">
            <w:pPr>
              <w:widowControl w:val="0"/>
              <w:spacing w:line="240" w:lineRule="exact"/>
              <w:rPr>
                <w:rFonts w:cs="Arial"/>
                <w:lang w:val="de-DE"/>
              </w:rPr>
            </w:pPr>
          </w:p>
        </w:tc>
        <w:tc>
          <w:tcPr>
            <w:tcW w:w="4258" w:type="dxa"/>
          </w:tcPr>
          <w:p w14:paraId="76C5200F" w14:textId="77777777" w:rsidR="000427CA" w:rsidRPr="00B80F2C" w:rsidRDefault="000427CA" w:rsidP="000427CA">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0427CA" w:rsidRPr="00B457FF" w14:paraId="3698BF7F" w14:textId="77777777" w:rsidTr="00CA52FE">
        <w:tc>
          <w:tcPr>
            <w:tcW w:w="4403" w:type="dxa"/>
            <w:gridSpan w:val="2"/>
          </w:tcPr>
          <w:p w14:paraId="5928812D" w14:textId="77777777" w:rsidR="000427CA" w:rsidRPr="00287E24" w:rsidRDefault="000427CA" w:rsidP="000427CA">
            <w:pPr>
              <w:pStyle w:val="DeutscherText"/>
              <w:widowControl w:val="0"/>
              <w:ind w:right="76"/>
              <w:rPr>
                <w:rFonts w:cs="Arial"/>
                <w:color w:val="FF0000"/>
                <w:lang w:val="it-IT"/>
              </w:rPr>
            </w:pPr>
          </w:p>
        </w:tc>
        <w:tc>
          <w:tcPr>
            <w:tcW w:w="852" w:type="dxa"/>
          </w:tcPr>
          <w:p w14:paraId="01F089CC" w14:textId="77777777" w:rsidR="000427CA" w:rsidRPr="00287E24" w:rsidRDefault="000427CA" w:rsidP="000427CA">
            <w:pPr>
              <w:widowControl w:val="0"/>
              <w:spacing w:line="240" w:lineRule="exact"/>
              <w:rPr>
                <w:rFonts w:cs="Arial"/>
                <w:color w:val="FF0000"/>
                <w:lang w:val="it-IT"/>
              </w:rPr>
            </w:pPr>
          </w:p>
        </w:tc>
        <w:tc>
          <w:tcPr>
            <w:tcW w:w="4258" w:type="dxa"/>
          </w:tcPr>
          <w:p w14:paraId="03E3008C" w14:textId="77777777" w:rsidR="000427CA" w:rsidRPr="00B80F2C" w:rsidRDefault="000427CA" w:rsidP="000427CA">
            <w:pPr>
              <w:pStyle w:val="Default"/>
              <w:widowControl w:val="0"/>
              <w:spacing w:line="240" w:lineRule="exact"/>
              <w:ind w:right="105"/>
              <w:jc w:val="both"/>
              <w:rPr>
                <w:rFonts w:cs="Arial"/>
                <w:b/>
                <w:color w:val="FF0000"/>
                <w:sz w:val="20"/>
                <w:szCs w:val="20"/>
              </w:rPr>
            </w:pPr>
          </w:p>
        </w:tc>
      </w:tr>
      <w:tr w:rsidR="000427CA" w:rsidRPr="00B457FF" w14:paraId="0F8020ED" w14:textId="77777777" w:rsidTr="00CA52FE">
        <w:tc>
          <w:tcPr>
            <w:tcW w:w="4403" w:type="dxa"/>
            <w:gridSpan w:val="2"/>
          </w:tcPr>
          <w:p w14:paraId="1CF7444B" w14:textId="77777777" w:rsidR="000427CA" w:rsidRPr="00380EA1" w:rsidRDefault="000427CA" w:rsidP="000427CA">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5503C1A5" w14:textId="77777777" w:rsidR="000427CA" w:rsidRPr="00380EA1" w:rsidRDefault="000427CA" w:rsidP="000427CA">
            <w:pPr>
              <w:widowControl w:val="0"/>
              <w:spacing w:line="240" w:lineRule="exact"/>
              <w:rPr>
                <w:rFonts w:cs="Arial"/>
                <w:lang w:val="de-DE"/>
              </w:rPr>
            </w:pPr>
          </w:p>
        </w:tc>
        <w:tc>
          <w:tcPr>
            <w:tcW w:w="4258" w:type="dxa"/>
          </w:tcPr>
          <w:p w14:paraId="0C28ACF6" w14:textId="77777777" w:rsidR="000427CA" w:rsidRPr="00287E24" w:rsidRDefault="000427CA" w:rsidP="000427CA">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0427CA" w:rsidRPr="00B457FF" w14:paraId="046B29F0" w14:textId="77777777" w:rsidTr="00CA52FE">
        <w:tc>
          <w:tcPr>
            <w:tcW w:w="4403" w:type="dxa"/>
            <w:gridSpan w:val="2"/>
          </w:tcPr>
          <w:p w14:paraId="417BE97B" w14:textId="77777777" w:rsidR="000427CA" w:rsidRPr="00287E24" w:rsidRDefault="000427CA" w:rsidP="000427CA">
            <w:pPr>
              <w:widowControl w:val="0"/>
              <w:spacing w:line="240" w:lineRule="exact"/>
              <w:ind w:right="76"/>
              <w:jc w:val="both"/>
              <w:rPr>
                <w:rFonts w:cs="Arial"/>
                <w:i/>
                <w:color w:val="FF0000"/>
                <w:lang w:val="it-IT"/>
              </w:rPr>
            </w:pPr>
          </w:p>
        </w:tc>
        <w:tc>
          <w:tcPr>
            <w:tcW w:w="852" w:type="dxa"/>
          </w:tcPr>
          <w:p w14:paraId="49B8F52A" w14:textId="77777777" w:rsidR="000427CA" w:rsidRPr="00287E24" w:rsidRDefault="000427CA" w:rsidP="000427CA">
            <w:pPr>
              <w:widowControl w:val="0"/>
              <w:spacing w:line="240" w:lineRule="exact"/>
              <w:rPr>
                <w:rFonts w:cs="Arial"/>
                <w:lang w:val="it-IT"/>
              </w:rPr>
            </w:pPr>
          </w:p>
        </w:tc>
        <w:tc>
          <w:tcPr>
            <w:tcW w:w="4258" w:type="dxa"/>
          </w:tcPr>
          <w:p w14:paraId="57A23229" w14:textId="77777777" w:rsidR="000427CA" w:rsidRPr="00287E24" w:rsidRDefault="000427CA" w:rsidP="000427CA">
            <w:pPr>
              <w:widowControl w:val="0"/>
              <w:spacing w:line="240" w:lineRule="exact"/>
              <w:ind w:right="105"/>
              <w:jc w:val="both"/>
              <w:rPr>
                <w:rFonts w:cs="Arial"/>
                <w:i/>
                <w:color w:val="FF0000"/>
                <w:lang w:val="it-IT"/>
              </w:rPr>
            </w:pPr>
          </w:p>
        </w:tc>
      </w:tr>
      <w:tr w:rsidR="000427CA" w:rsidRPr="00B457FF" w14:paraId="58C1AA16" w14:textId="77777777" w:rsidTr="00CA52FE">
        <w:tc>
          <w:tcPr>
            <w:tcW w:w="4403" w:type="dxa"/>
            <w:gridSpan w:val="2"/>
          </w:tcPr>
          <w:p w14:paraId="1E3483E7" w14:textId="77777777" w:rsidR="000427CA" w:rsidRPr="00B80F2C" w:rsidRDefault="000427CA" w:rsidP="000427CA">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5FB4F2BB" w14:textId="77777777" w:rsidR="000427CA" w:rsidRPr="004521AB" w:rsidRDefault="000427CA" w:rsidP="000427CA">
            <w:pPr>
              <w:widowControl w:val="0"/>
              <w:spacing w:line="240" w:lineRule="exact"/>
              <w:ind w:right="105"/>
              <w:jc w:val="both"/>
              <w:rPr>
                <w:rFonts w:cs="Arial"/>
                <w:lang w:val="de-DE"/>
              </w:rPr>
            </w:pPr>
          </w:p>
        </w:tc>
        <w:tc>
          <w:tcPr>
            <w:tcW w:w="4258" w:type="dxa"/>
          </w:tcPr>
          <w:p w14:paraId="3BD0EA84" w14:textId="77777777" w:rsidR="000427CA" w:rsidRPr="004521AB" w:rsidRDefault="000427CA" w:rsidP="000427CA">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0427CA" w:rsidRPr="00B457FF" w14:paraId="12F85F6D" w14:textId="77777777" w:rsidTr="00CA52FE">
        <w:tc>
          <w:tcPr>
            <w:tcW w:w="4403" w:type="dxa"/>
            <w:gridSpan w:val="2"/>
          </w:tcPr>
          <w:p w14:paraId="18A6E98F" w14:textId="77777777" w:rsidR="000427CA" w:rsidRPr="00B80F2C" w:rsidRDefault="000427CA" w:rsidP="000427CA">
            <w:pPr>
              <w:widowControl w:val="0"/>
              <w:spacing w:line="240" w:lineRule="exact"/>
              <w:jc w:val="both"/>
              <w:rPr>
                <w:rFonts w:cs="Arial"/>
                <w:color w:val="FF0000"/>
                <w:highlight w:val="cyan"/>
                <w:lang w:val="it-IT"/>
              </w:rPr>
            </w:pPr>
          </w:p>
        </w:tc>
        <w:tc>
          <w:tcPr>
            <w:tcW w:w="852" w:type="dxa"/>
          </w:tcPr>
          <w:p w14:paraId="565AC513" w14:textId="77777777" w:rsidR="000427CA" w:rsidRPr="004521AB" w:rsidRDefault="000427CA" w:rsidP="000427CA">
            <w:pPr>
              <w:widowControl w:val="0"/>
              <w:spacing w:line="240" w:lineRule="exact"/>
              <w:rPr>
                <w:rFonts w:cs="Arial"/>
                <w:color w:val="FF0000"/>
                <w:lang w:val="it-IT"/>
              </w:rPr>
            </w:pPr>
          </w:p>
        </w:tc>
        <w:tc>
          <w:tcPr>
            <w:tcW w:w="4258" w:type="dxa"/>
          </w:tcPr>
          <w:p w14:paraId="73475798" w14:textId="77777777" w:rsidR="000427CA" w:rsidRPr="004521AB" w:rsidRDefault="000427CA" w:rsidP="000427CA">
            <w:pPr>
              <w:widowControl w:val="0"/>
              <w:spacing w:line="240" w:lineRule="exact"/>
              <w:ind w:right="6"/>
              <w:jc w:val="both"/>
              <w:rPr>
                <w:rFonts w:cs="Arial"/>
                <w:color w:val="FF0000"/>
                <w:lang w:val="it-IT"/>
              </w:rPr>
            </w:pPr>
          </w:p>
        </w:tc>
      </w:tr>
      <w:tr w:rsidR="000427CA" w:rsidRPr="00B457FF" w14:paraId="2A60C664" w14:textId="77777777" w:rsidTr="00CA52FE">
        <w:tc>
          <w:tcPr>
            <w:tcW w:w="4403" w:type="dxa"/>
            <w:gridSpan w:val="2"/>
          </w:tcPr>
          <w:p w14:paraId="5D71A027" w14:textId="77777777" w:rsidR="000427CA" w:rsidRPr="00B80F2C" w:rsidRDefault="000427CA" w:rsidP="000427CA">
            <w:pPr>
              <w:widowControl w:val="0"/>
              <w:spacing w:line="240" w:lineRule="exact"/>
              <w:jc w:val="both"/>
              <w:rPr>
                <w:rFonts w:cs="Arial"/>
                <w:b/>
                <w:color w:val="FF0000"/>
                <w:highlight w:val="cyan"/>
                <w:lang w:val="de-DE"/>
              </w:rPr>
            </w:pPr>
            <w:bookmarkStart w:id="33"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6B19E3EA" w14:textId="77777777" w:rsidR="000427CA" w:rsidRPr="004521AB" w:rsidRDefault="000427CA" w:rsidP="000427CA">
            <w:pPr>
              <w:widowControl w:val="0"/>
              <w:spacing w:line="240" w:lineRule="exact"/>
              <w:rPr>
                <w:rFonts w:cs="Arial"/>
                <w:color w:val="FF0000"/>
                <w:lang w:val="de-DE"/>
              </w:rPr>
            </w:pPr>
          </w:p>
        </w:tc>
        <w:tc>
          <w:tcPr>
            <w:tcW w:w="4258" w:type="dxa"/>
          </w:tcPr>
          <w:p w14:paraId="5B49697D" w14:textId="77777777" w:rsidR="000427CA" w:rsidRPr="004521AB" w:rsidRDefault="000427CA" w:rsidP="000427CA">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0427CA" w:rsidRPr="00B457FF" w14:paraId="3E0466BA" w14:textId="77777777" w:rsidTr="00CA52FE">
        <w:tc>
          <w:tcPr>
            <w:tcW w:w="4403" w:type="dxa"/>
            <w:gridSpan w:val="2"/>
          </w:tcPr>
          <w:p w14:paraId="5DA7A5F8" w14:textId="77777777" w:rsidR="000427CA" w:rsidRPr="00B80F2C" w:rsidRDefault="000427CA" w:rsidP="000427CA">
            <w:pPr>
              <w:widowControl w:val="0"/>
              <w:spacing w:line="240" w:lineRule="exact"/>
              <w:jc w:val="both"/>
              <w:rPr>
                <w:rFonts w:cs="Arial"/>
                <w:color w:val="FF0000"/>
                <w:highlight w:val="cyan"/>
                <w:lang w:val="it-IT" w:eastAsia="it-IT"/>
              </w:rPr>
            </w:pPr>
          </w:p>
        </w:tc>
        <w:tc>
          <w:tcPr>
            <w:tcW w:w="852" w:type="dxa"/>
          </w:tcPr>
          <w:p w14:paraId="03970B6A" w14:textId="77777777" w:rsidR="000427CA" w:rsidRPr="004521AB" w:rsidRDefault="000427CA" w:rsidP="000427CA">
            <w:pPr>
              <w:widowControl w:val="0"/>
              <w:spacing w:line="240" w:lineRule="exact"/>
              <w:rPr>
                <w:rFonts w:cs="Arial"/>
                <w:b/>
                <w:color w:val="FF0000"/>
                <w:lang w:val="it-IT"/>
              </w:rPr>
            </w:pPr>
          </w:p>
        </w:tc>
        <w:tc>
          <w:tcPr>
            <w:tcW w:w="4258" w:type="dxa"/>
          </w:tcPr>
          <w:p w14:paraId="549D9FB3" w14:textId="77777777" w:rsidR="000427CA" w:rsidRPr="004521AB" w:rsidRDefault="000427CA" w:rsidP="000427CA">
            <w:pPr>
              <w:widowControl w:val="0"/>
              <w:spacing w:line="240" w:lineRule="exact"/>
              <w:ind w:right="6"/>
              <w:jc w:val="both"/>
              <w:rPr>
                <w:rFonts w:cs="Arial"/>
                <w:color w:val="FF0000"/>
                <w:lang w:val="it-IT" w:eastAsia="it-IT"/>
              </w:rPr>
            </w:pPr>
          </w:p>
        </w:tc>
      </w:tr>
      <w:tr w:rsidR="000427CA" w:rsidRPr="00B457FF" w14:paraId="1D0F51ED" w14:textId="77777777" w:rsidTr="00CA52FE">
        <w:tc>
          <w:tcPr>
            <w:tcW w:w="4403" w:type="dxa"/>
            <w:gridSpan w:val="2"/>
          </w:tcPr>
          <w:p w14:paraId="49E5B919" w14:textId="77777777" w:rsidR="000427CA" w:rsidRPr="00B80F2C" w:rsidRDefault="000427CA" w:rsidP="000427CA">
            <w:pPr>
              <w:widowControl w:val="0"/>
              <w:spacing w:line="240" w:lineRule="exact"/>
              <w:jc w:val="both"/>
              <w:rPr>
                <w:rFonts w:cs="Arial"/>
                <w:b/>
                <w:color w:val="FF0000"/>
                <w:highlight w:val="cyan"/>
                <w:u w:val="single"/>
                <w:lang w:val="de-DE"/>
              </w:rPr>
            </w:pPr>
            <w:r w:rsidRPr="00B66A90">
              <w:rPr>
                <w:rFonts w:cs="Arial"/>
                <w:bCs/>
                <w:i/>
                <w:iCs/>
                <w:color w:val="FF0000"/>
                <w:highlight w:val="green"/>
                <w:lang w:val="de-DE"/>
              </w:rPr>
              <w:t xml:space="preserve">[Die </w:t>
            </w:r>
            <w:r w:rsidRPr="00762A65">
              <w:rPr>
                <w:rFonts w:cs="Arial"/>
                <w:bCs/>
                <w:i/>
                <w:iCs/>
                <w:color w:val="FF0000"/>
                <w:highlight w:val="green"/>
                <w:lang w:val="de-DE"/>
              </w:rPr>
              <w:t>Schrift ist zu schwärzen, wenn die Ausschreibung an die  AOV delegiert wurde]</w:t>
            </w:r>
          </w:p>
        </w:tc>
        <w:tc>
          <w:tcPr>
            <w:tcW w:w="852" w:type="dxa"/>
          </w:tcPr>
          <w:p w14:paraId="0CFAD185" w14:textId="77777777" w:rsidR="000427CA" w:rsidRPr="004521AB" w:rsidRDefault="000427CA" w:rsidP="000427CA">
            <w:pPr>
              <w:widowControl w:val="0"/>
              <w:spacing w:line="240" w:lineRule="exact"/>
              <w:rPr>
                <w:rFonts w:cs="Arial"/>
                <w:b/>
                <w:color w:val="FF0000"/>
                <w:u w:val="single"/>
                <w:lang w:val="de-DE"/>
              </w:rPr>
            </w:pPr>
          </w:p>
        </w:tc>
        <w:tc>
          <w:tcPr>
            <w:tcW w:w="4258" w:type="dxa"/>
          </w:tcPr>
          <w:p w14:paraId="0D44A234" w14:textId="77777777" w:rsidR="000427CA" w:rsidRPr="004521AB" w:rsidRDefault="000427CA" w:rsidP="000427CA">
            <w:pPr>
              <w:widowControl w:val="0"/>
              <w:spacing w:line="240" w:lineRule="exact"/>
              <w:ind w:right="6"/>
              <w:jc w:val="both"/>
              <w:rPr>
                <w:rFonts w:cs="Arial"/>
                <w:b/>
                <w:color w:val="FF0000"/>
                <w:u w:val="single"/>
                <w:lang w:val="it-IT"/>
              </w:rPr>
            </w:pPr>
            <w:r w:rsidRPr="006140E5">
              <w:rPr>
                <w:rFonts w:cs="Arial"/>
                <w:bCs/>
                <w:i/>
                <w:iCs/>
                <w:color w:val="FF0000"/>
                <w:highlight w:val="green"/>
                <w:lang w:val="it-IT"/>
              </w:rPr>
              <w:t>[Lasciare in nero se gara in delega svolta da ACP]</w:t>
            </w:r>
          </w:p>
        </w:tc>
      </w:tr>
      <w:tr w:rsidR="000427CA" w:rsidRPr="00B457FF" w14:paraId="5723CB93" w14:textId="77777777" w:rsidTr="00CA52FE">
        <w:tc>
          <w:tcPr>
            <w:tcW w:w="4403" w:type="dxa"/>
            <w:gridSpan w:val="2"/>
          </w:tcPr>
          <w:p w14:paraId="6FC6AAF1" w14:textId="77777777" w:rsidR="000427CA" w:rsidRPr="004521AB" w:rsidRDefault="000427CA" w:rsidP="000427CA">
            <w:pPr>
              <w:pStyle w:val="DeutscherText"/>
              <w:widowControl w:val="0"/>
              <w:rPr>
                <w:rFonts w:cs="Arial"/>
                <w:noProof w:val="0"/>
                <w:color w:val="FF0000"/>
                <w:lang w:val="it-IT"/>
              </w:rPr>
            </w:pPr>
          </w:p>
        </w:tc>
        <w:tc>
          <w:tcPr>
            <w:tcW w:w="852" w:type="dxa"/>
          </w:tcPr>
          <w:p w14:paraId="3398C215" w14:textId="77777777" w:rsidR="000427CA" w:rsidRPr="004521AB" w:rsidRDefault="000427CA" w:rsidP="000427CA">
            <w:pPr>
              <w:widowControl w:val="0"/>
              <w:spacing w:line="240" w:lineRule="exact"/>
              <w:rPr>
                <w:rFonts w:cs="Arial"/>
                <w:color w:val="FF0000"/>
                <w:lang w:val="it-IT"/>
              </w:rPr>
            </w:pPr>
          </w:p>
        </w:tc>
        <w:tc>
          <w:tcPr>
            <w:tcW w:w="4258" w:type="dxa"/>
          </w:tcPr>
          <w:p w14:paraId="065A7414" w14:textId="77777777" w:rsidR="000427CA" w:rsidRPr="004521AB" w:rsidRDefault="000427CA" w:rsidP="000427CA">
            <w:pPr>
              <w:widowControl w:val="0"/>
              <w:autoSpaceDE w:val="0"/>
              <w:autoSpaceDN w:val="0"/>
              <w:adjustRightInd w:val="0"/>
              <w:spacing w:line="240" w:lineRule="exact"/>
              <w:ind w:right="6"/>
              <w:jc w:val="both"/>
              <w:rPr>
                <w:rFonts w:cs="Arial"/>
                <w:noProof w:val="0"/>
                <w:color w:val="FF0000"/>
                <w:lang w:val="it-IT" w:eastAsia="de-DE"/>
              </w:rPr>
            </w:pPr>
          </w:p>
        </w:tc>
      </w:tr>
      <w:tr w:rsidR="000427CA" w:rsidRPr="00B457FF" w14:paraId="6ADF39B6" w14:textId="77777777" w:rsidTr="00CA52FE">
        <w:tc>
          <w:tcPr>
            <w:tcW w:w="4403" w:type="dxa"/>
            <w:gridSpan w:val="2"/>
          </w:tcPr>
          <w:p w14:paraId="7548CC57" w14:textId="7C70B0EC" w:rsidR="000427CA" w:rsidRPr="00122768" w:rsidRDefault="000427CA" w:rsidP="000427CA">
            <w:pPr>
              <w:widowControl w:val="0"/>
              <w:jc w:val="both"/>
              <w:rPr>
                <w:rFonts w:cs="Arial"/>
                <w:color w:val="FF0000"/>
                <w:lang w:val="de-DE" w:eastAsia="de-DE"/>
              </w:rPr>
            </w:pPr>
            <w:bookmarkStart w:id="34" w:name="_Hlk530056115"/>
            <w:bookmarkEnd w:id="33"/>
            <w:r w:rsidRPr="00122768">
              <w:rPr>
                <w:rFonts w:cs="Arial"/>
                <w:b/>
                <w:bCs/>
                <w:color w:val="FF0000"/>
                <w:u w:val="single"/>
                <w:lang w:val="de-DE" w:eastAsia="it-IT"/>
              </w:rPr>
              <w:t>►</w:t>
            </w:r>
            <w:r w:rsidRPr="00122768">
              <w:rPr>
                <w:rFonts w:cs="Arial"/>
                <w:b/>
                <w:noProof w:val="0"/>
                <w:color w:val="FF0000"/>
                <w:u w:val="single"/>
                <w:lang w:val="de-DE" w:eastAsia="it-IT"/>
              </w:rPr>
              <w:t xml:space="preserve">Die fehlende Annahme der den Ausschreibungsunterlagen beigelegten Integritätsvereinbarung, welche von der AOV mit Dekret vom </w:t>
            </w:r>
            <w:r w:rsidRPr="00122768">
              <w:rPr>
                <w:rFonts w:cs="Arial"/>
                <w:b/>
                <w:bCs/>
                <w:color w:val="FF0000"/>
                <w:u w:val="single"/>
                <w:lang w:val="de-DE"/>
              </w:rPr>
              <w:t xml:space="preserve">24.11.2021 </w:t>
            </w:r>
            <w:r w:rsidRPr="00122768">
              <w:rPr>
                <w:rFonts w:cs="Arial"/>
                <w:b/>
                <w:noProof w:val="0"/>
                <w:color w:val="FF0000"/>
                <w:u w:val="single"/>
                <w:lang w:val="de-DE" w:eastAsia="it-IT"/>
              </w:rPr>
              <w:t xml:space="preserve"> Nr. 37  (mit Wirkung vom 25.11.2021) angenommen wurde, stellt einen Ausschlussgrund dar</w:t>
            </w:r>
            <w:r w:rsidRPr="00122768">
              <w:rPr>
                <w:rFonts w:cs="Arial"/>
                <w:b/>
                <w:bCs/>
                <w:color w:val="FF0000"/>
                <w:u w:val="single"/>
                <w:lang w:val="de-DE"/>
              </w:rPr>
              <w:t>.</w:t>
            </w:r>
          </w:p>
        </w:tc>
        <w:tc>
          <w:tcPr>
            <w:tcW w:w="852" w:type="dxa"/>
          </w:tcPr>
          <w:p w14:paraId="04D42F1A" w14:textId="77777777" w:rsidR="000427CA" w:rsidRPr="00122768" w:rsidRDefault="000427CA" w:rsidP="000427CA">
            <w:pPr>
              <w:widowControl w:val="0"/>
              <w:spacing w:line="240" w:lineRule="exact"/>
              <w:rPr>
                <w:rFonts w:cs="Arial"/>
                <w:color w:val="FF0000"/>
                <w:lang w:val="de-DE"/>
              </w:rPr>
            </w:pPr>
          </w:p>
        </w:tc>
        <w:tc>
          <w:tcPr>
            <w:tcW w:w="4258" w:type="dxa"/>
          </w:tcPr>
          <w:p w14:paraId="5B1FB7E9" w14:textId="0A404B35" w:rsidR="000427CA" w:rsidRPr="004521AB" w:rsidRDefault="000427CA" w:rsidP="000427CA">
            <w:pPr>
              <w:widowControl w:val="0"/>
              <w:spacing w:line="240" w:lineRule="exact"/>
              <w:ind w:right="6"/>
              <w:jc w:val="both"/>
              <w:rPr>
                <w:rFonts w:cs="Arial"/>
                <w:color w:val="FF0000"/>
                <w:lang w:val="it-IT"/>
              </w:rPr>
            </w:pPr>
            <w:r w:rsidRPr="00122768">
              <w:rPr>
                <w:rFonts w:cs="Arial"/>
                <w:b/>
                <w:bCs/>
                <w:color w:val="FF0000"/>
                <w:u w:val="single"/>
                <w:lang w:val="it-IT" w:eastAsia="it-IT"/>
              </w:rPr>
              <w:t>►L</w:t>
            </w:r>
            <w:r w:rsidRPr="00122768">
              <w:rPr>
                <w:rFonts w:cs="Arial"/>
                <w:b/>
                <w:bCs/>
                <w:color w:val="FF0000"/>
                <w:u w:val="single"/>
                <w:lang w:val="it-IT"/>
              </w:rPr>
              <w:t>a mancata accettazione del Patto di Integrità, allegato alla documentazione di gara e adottato dall’ACP con decreto n. 37</w:t>
            </w:r>
            <w:r w:rsidRPr="00122768">
              <w:rPr>
                <w:color w:val="FF0000"/>
                <w:sz w:val="18"/>
                <w:szCs w:val="18"/>
                <w:lang w:val="it-IT"/>
              </w:rPr>
              <w:t xml:space="preserve"> </w:t>
            </w:r>
            <w:r w:rsidRPr="00122768">
              <w:rPr>
                <w:rFonts w:cs="Arial"/>
                <w:b/>
                <w:bCs/>
                <w:strike/>
                <w:color w:val="FF0000"/>
                <w:u w:val="single"/>
                <w:lang w:val="it-IT"/>
              </w:rPr>
              <w:t xml:space="preserve"> </w:t>
            </w:r>
            <w:r w:rsidRPr="00122768">
              <w:rPr>
                <w:rFonts w:cs="Arial"/>
                <w:b/>
                <w:bCs/>
                <w:color w:val="FF0000"/>
                <w:u w:val="single"/>
                <w:lang w:val="it-IT"/>
              </w:rPr>
              <w:t>del 24.11.2021, con decorrenza dal giorno 25.11.2021 è causa di esclusione.</w:t>
            </w:r>
          </w:p>
        </w:tc>
      </w:tr>
      <w:bookmarkEnd w:id="34"/>
      <w:tr w:rsidR="000427CA" w:rsidRPr="00B457FF" w14:paraId="7087A968" w14:textId="77777777" w:rsidTr="00CA52FE">
        <w:tc>
          <w:tcPr>
            <w:tcW w:w="4403" w:type="dxa"/>
            <w:gridSpan w:val="2"/>
          </w:tcPr>
          <w:p w14:paraId="10B5F3AE" w14:textId="77777777" w:rsidR="000427CA" w:rsidRPr="004521AB" w:rsidRDefault="000427CA" w:rsidP="000427CA">
            <w:pPr>
              <w:pStyle w:val="DeutscherText"/>
              <w:widowControl w:val="0"/>
              <w:ind w:right="76"/>
              <w:rPr>
                <w:rFonts w:cs="Arial"/>
                <w:noProof w:val="0"/>
                <w:color w:val="FF0000"/>
                <w:lang w:val="it-IT"/>
              </w:rPr>
            </w:pPr>
          </w:p>
        </w:tc>
        <w:tc>
          <w:tcPr>
            <w:tcW w:w="852" w:type="dxa"/>
          </w:tcPr>
          <w:p w14:paraId="2F5217BA" w14:textId="77777777" w:rsidR="000427CA" w:rsidRPr="004521AB" w:rsidRDefault="000427CA" w:rsidP="000427CA">
            <w:pPr>
              <w:widowControl w:val="0"/>
              <w:spacing w:line="240" w:lineRule="exact"/>
              <w:rPr>
                <w:rFonts w:cs="Arial"/>
                <w:color w:val="FF0000"/>
                <w:lang w:val="it-IT"/>
              </w:rPr>
            </w:pPr>
          </w:p>
        </w:tc>
        <w:tc>
          <w:tcPr>
            <w:tcW w:w="4258" w:type="dxa"/>
          </w:tcPr>
          <w:p w14:paraId="7B651947" w14:textId="77777777" w:rsidR="000427CA" w:rsidRPr="004521AB" w:rsidRDefault="000427CA" w:rsidP="000427CA">
            <w:pPr>
              <w:widowControl w:val="0"/>
              <w:autoSpaceDE w:val="0"/>
              <w:autoSpaceDN w:val="0"/>
              <w:adjustRightInd w:val="0"/>
              <w:spacing w:line="240" w:lineRule="exact"/>
              <w:ind w:right="105"/>
              <w:jc w:val="both"/>
              <w:rPr>
                <w:rFonts w:cs="Arial"/>
                <w:noProof w:val="0"/>
                <w:color w:val="FF0000"/>
                <w:lang w:val="it-IT" w:eastAsia="de-DE"/>
              </w:rPr>
            </w:pPr>
          </w:p>
        </w:tc>
      </w:tr>
      <w:tr w:rsidR="000427CA" w:rsidRPr="005737C1" w14:paraId="30D4AD3A" w14:textId="77777777" w:rsidTr="00CA52FE">
        <w:tc>
          <w:tcPr>
            <w:tcW w:w="4403" w:type="dxa"/>
            <w:gridSpan w:val="2"/>
          </w:tcPr>
          <w:p w14:paraId="1F7AFB49" w14:textId="77777777" w:rsidR="000427CA" w:rsidRPr="00436105" w:rsidRDefault="000427CA" w:rsidP="000427CA">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4C06E6C7" w14:textId="77777777" w:rsidR="000427CA" w:rsidRPr="00436105" w:rsidRDefault="000427CA" w:rsidP="000427CA">
            <w:pPr>
              <w:widowControl w:val="0"/>
              <w:spacing w:line="240" w:lineRule="exact"/>
              <w:rPr>
                <w:rFonts w:cs="Arial"/>
                <w:color w:val="FF0000"/>
                <w:lang w:val="de-DE"/>
              </w:rPr>
            </w:pPr>
          </w:p>
        </w:tc>
        <w:tc>
          <w:tcPr>
            <w:tcW w:w="4258" w:type="dxa"/>
          </w:tcPr>
          <w:p w14:paraId="3FD0302B" w14:textId="77777777" w:rsidR="000427CA" w:rsidRPr="004521AB" w:rsidRDefault="000427CA" w:rsidP="000427CA">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0427CA" w:rsidRPr="005737C1" w14:paraId="63CDFBEC" w14:textId="77777777" w:rsidTr="00CA52FE">
        <w:tc>
          <w:tcPr>
            <w:tcW w:w="4403" w:type="dxa"/>
            <w:gridSpan w:val="2"/>
          </w:tcPr>
          <w:p w14:paraId="6A06481C" w14:textId="77777777" w:rsidR="000427CA" w:rsidRPr="004521AB" w:rsidRDefault="000427CA" w:rsidP="000427CA">
            <w:pPr>
              <w:pStyle w:val="DeutscherText"/>
              <w:widowControl w:val="0"/>
              <w:ind w:right="76"/>
              <w:rPr>
                <w:rFonts w:cs="Arial"/>
                <w:noProof w:val="0"/>
                <w:color w:val="FF0000"/>
                <w:lang w:val="it-IT"/>
              </w:rPr>
            </w:pPr>
          </w:p>
        </w:tc>
        <w:tc>
          <w:tcPr>
            <w:tcW w:w="852" w:type="dxa"/>
          </w:tcPr>
          <w:p w14:paraId="0E09434D" w14:textId="77777777" w:rsidR="000427CA" w:rsidRPr="004521AB" w:rsidRDefault="000427CA" w:rsidP="000427CA">
            <w:pPr>
              <w:widowControl w:val="0"/>
              <w:spacing w:line="240" w:lineRule="exact"/>
              <w:rPr>
                <w:rFonts w:cs="Arial"/>
                <w:color w:val="FF0000"/>
                <w:lang w:val="it-IT"/>
              </w:rPr>
            </w:pPr>
          </w:p>
        </w:tc>
        <w:tc>
          <w:tcPr>
            <w:tcW w:w="4258" w:type="dxa"/>
          </w:tcPr>
          <w:p w14:paraId="14678E62" w14:textId="77777777" w:rsidR="000427CA" w:rsidRPr="004521AB" w:rsidRDefault="000427CA" w:rsidP="000427CA">
            <w:pPr>
              <w:widowControl w:val="0"/>
              <w:autoSpaceDE w:val="0"/>
              <w:autoSpaceDN w:val="0"/>
              <w:adjustRightInd w:val="0"/>
              <w:spacing w:line="240" w:lineRule="exact"/>
              <w:ind w:right="105"/>
              <w:jc w:val="both"/>
              <w:rPr>
                <w:rFonts w:cs="Arial"/>
                <w:color w:val="FF0000"/>
                <w:lang w:val="it-IT" w:eastAsia="de-DE"/>
              </w:rPr>
            </w:pPr>
          </w:p>
        </w:tc>
      </w:tr>
      <w:tr w:rsidR="000427CA" w:rsidRPr="00B457FF" w14:paraId="03168BEC" w14:textId="77777777" w:rsidTr="00CA52FE">
        <w:tc>
          <w:tcPr>
            <w:tcW w:w="4403" w:type="dxa"/>
            <w:gridSpan w:val="2"/>
          </w:tcPr>
          <w:p w14:paraId="70468105" w14:textId="77777777" w:rsidR="000427CA" w:rsidRPr="00716C46" w:rsidRDefault="000427CA" w:rsidP="000427CA">
            <w:pPr>
              <w:pStyle w:val="Default"/>
              <w:widowControl w:val="0"/>
              <w:numPr>
                <w:ilvl w:val="0"/>
                <w:numId w:val="36"/>
              </w:numPr>
              <w:spacing w:line="240" w:lineRule="exact"/>
              <w:ind w:left="439" w:hanging="426"/>
              <w:jc w:val="both"/>
              <w:rPr>
                <w:rFonts w:cs="Arial"/>
                <w:color w:val="FF0000"/>
                <w:lang w:val="de-DE" w:eastAsia="ar-SA"/>
              </w:rPr>
            </w:pPr>
            <w:bookmarkStart w:id="35"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D0996C" w14:textId="77777777" w:rsidR="000427CA" w:rsidRPr="00716C46" w:rsidRDefault="000427CA" w:rsidP="000427CA">
            <w:pPr>
              <w:widowControl w:val="0"/>
              <w:spacing w:line="240" w:lineRule="exact"/>
              <w:jc w:val="both"/>
              <w:rPr>
                <w:rFonts w:cs="Arial"/>
                <w:color w:val="FF0000"/>
                <w:lang w:val="de-DE" w:eastAsia="ar-SA"/>
              </w:rPr>
            </w:pPr>
          </w:p>
        </w:tc>
        <w:tc>
          <w:tcPr>
            <w:tcW w:w="4258" w:type="dxa"/>
          </w:tcPr>
          <w:p w14:paraId="6C9AA0C5" w14:textId="77777777" w:rsidR="000427CA" w:rsidRPr="00716C46" w:rsidRDefault="000427CA" w:rsidP="000427CA">
            <w:pPr>
              <w:pStyle w:val="Textkrper"/>
              <w:widowControl w:val="0"/>
              <w:numPr>
                <w:ilvl w:val="0"/>
                <w:numId w:val="35"/>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5"/>
      <w:tr w:rsidR="000427CA" w:rsidRPr="00B457FF" w14:paraId="70ECC1ED" w14:textId="77777777" w:rsidTr="00CA52FE">
        <w:tc>
          <w:tcPr>
            <w:tcW w:w="4403" w:type="dxa"/>
            <w:gridSpan w:val="2"/>
          </w:tcPr>
          <w:p w14:paraId="13029502" w14:textId="77777777" w:rsidR="000427CA" w:rsidRPr="004521AB" w:rsidRDefault="000427CA" w:rsidP="000427CA">
            <w:pPr>
              <w:widowControl w:val="0"/>
              <w:tabs>
                <w:tab w:val="left" w:pos="4098"/>
              </w:tabs>
              <w:jc w:val="both"/>
              <w:rPr>
                <w:rFonts w:cs="Arial"/>
                <w:color w:val="FF0000"/>
                <w:lang w:val="it-IT" w:eastAsia="ar-SA"/>
              </w:rPr>
            </w:pPr>
          </w:p>
        </w:tc>
        <w:tc>
          <w:tcPr>
            <w:tcW w:w="852" w:type="dxa"/>
          </w:tcPr>
          <w:p w14:paraId="651B3103" w14:textId="77777777" w:rsidR="000427CA" w:rsidRPr="004521AB" w:rsidRDefault="000427CA" w:rsidP="000427CA">
            <w:pPr>
              <w:widowControl w:val="0"/>
              <w:spacing w:line="240" w:lineRule="exact"/>
              <w:jc w:val="both"/>
              <w:rPr>
                <w:rFonts w:cs="Arial"/>
                <w:color w:val="FF0000"/>
                <w:lang w:val="it-IT" w:eastAsia="ar-SA"/>
              </w:rPr>
            </w:pPr>
          </w:p>
        </w:tc>
        <w:tc>
          <w:tcPr>
            <w:tcW w:w="4258" w:type="dxa"/>
          </w:tcPr>
          <w:p w14:paraId="5F343547" w14:textId="77777777" w:rsidR="000427CA" w:rsidRPr="004521AB" w:rsidRDefault="000427CA" w:rsidP="000427CA">
            <w:pPr>
              <w:widowControl w:val="0"/>
              <w:ind w:right="6"/>
              <w:jc w:val="both"/>
              <w:rPr>
                <w:rFonts w:cs="Arial"/>
                <w:color w:val="FF0000"/>
                <w:lang w:val="it-IT" w:eastAsia="ar-SA"/>
              </w:rPr>
            </w:pPr>
          </w:p>
        </w:tc>
      </w:tr>
      <w:tr w:rsidR="000427CA" w:rsidRPr="005737C1" w14:paraId="67C0F6F8" w14:textId="77777777" w:rsidTr="00CA52FE">
        <w:tc>
          <w:tcPr>
            <w:tcW w:w="4403" w:type="dxa"/>
            <w:gridSpan w:val="2"/>
          </w:tcPr>
          <w:p w14:paraId="45D898D5" w14:textId="77777777" w:rsidR="000427CA" w:rsidRPr="004521AB" w:rsidRDefault="000427CA" w:rsidP="000427CA">
            <w:pPr>
              <w:widowControl w:val="0"/>
              <w:tabs>
                <w:tab w:val="left" w:pos="4098"/>
              </w:tabs>
              <w:jc w:val="both"/>
              <w:rPr>
                <w:rFonts w:cs="Arial"/>
                <w:color w:val="FF0000"/>
                <w:lang w:val="it-IT" w:eastAsia="ar-SA"/>
              </w:rPr>
            </w:pPr>
            <w:r>
              <w:rPr>
                <w:rFonts w:cs="Arial"/>
                <w:b/>
                <w:bCs/>
                <w:smallCaps/>
                <w:u w:val="single"/>
                <w:lang w:val="de-DE"/>
              </w:rPr>
              <w:t>Besondere anforderungen</w:t>
            </w:r>
          </w:p>
        </w:tc>
        <w:tc>
          <w:tcPr>
            <w:tcW w:w="852" w:type="dxa"/>
          </w:tcPr>
          <w:p w14:paraId="216C0769" w14:textId="77777777" w:rsidR="000427CA" w:rsidRPr="004521AB" w:rsidRDefault="000427CA" w:rsidP="000427CA">
            <w:pPr>
              <w:widowControl w:val="0"/>
              <w:spacing w:line="240" w:lineRule="exact"/>
              <w:jc w:val="both"/>
              <w:rPr>
                <w:rFonts w:cs="Arial"/>
                <w:color w:val="FF0000"/>
                <w:lang w:val="it-IT" w:eastAsia="ar-SA"/>
              </w:rPr>
            </w:pPr>
          </w:p>
        </w:tc>
        <w:tc>
          <w:tcPr>
            <w:tcW w:w="4258" w:type="dxa"/>
          </w:tcPr>
          <w:p w14:paraId="48650D6D" w14:textId="77777777" w:rsidR="000427CA" w:rsidRPr="004521AB" w:rsidRDefault="000427CA" w:rsidP="000427CA">
            <w:pPr>
              <w:widowControl w:val="0"/>
              <w:ind w:right="6"/>
              <w:jc w:val="both"/>
              <w:rPr>
                <w:rFonts w:cs="Arial"/>
                <w:color w:val="FF0000"/>
                <w:lang w:val="it-IT" w:eastAsia="ar-SA"/>
              </w:rPr>
            </w:pPr>
            <w:r w:rsidRPr="003B0D3D">
              <w:rPr>
                <w:rFonts w:cs="Arial"/>
                <w:b/>
                <w:smallCaps/>
                <w:u w:val="single"/>
              </w:rPr>
              <w:t>Requisiti speciali</w:t>
            </w:r>
          </w:p>
        </w:tc>
      </w:tr>
      <w:tr w:rsidR="000427CA" w:rsidRPr="005737C1" w14:paraId="3E3D3797" w14:textId="77777777" w:rsidTr="00CA52FE">
        <w:tc>
          <w:tcPr>
            <w:tcW w:w="4403" w:type="dxa"/>
            <w:gridSpan w:val="2"/>
          </w:tcPr>
          <w:p w14:paraId="70CF8944" w14:textId="77777777" w:rsidR="000427CA" w:rsidRPr="004521AB" w:rsidRDefault="000427CA" w:rsidP="000427CA">
            <w:pPr>
              <w:widowControl w:val="0"/>
              <w:tabs>
                <w:tab w:val="left" w:pos="4098"/>
              </w:tabs>
              <w:jc w:val="both"/>
              <w:rPr>
                <w:rFonts w:cs="Arial"/>
                <w:color w:val="FF0000"/>
                <w:lang w:val="it-IT" w:eastAsia="ar-SA"/>
              </w:rPr>
            </w:pPr>
          </w:p>
        </w:tc>
        <w:tc>
          <w:tcPr>
            <w:tcW w:w="852" w:type="dxa"/>
          </w:tcPr>
          <w:p w14:paraId="64D1FB99" w14:textId="77777777" w:rsidR="000427CA" w:rsidRPr="004521AB" w:rsidRDefault="000427CA" w:rsidP="000427CA">
            <w:pPr>
              <w:widowControl w:val="0"/>
              <w:spacing w:line="240" w:lineRule="exact"/>
              <w:jc w:val="both"/>
              <w:rPr>
                <w:rFonts w:cs="Arial"/>
                <w:color w:val="FF0000"/>
                <w:lang w:val="it-IT" w:eastAsia="ar-SA"/>
              </w:rPr>
            </w:pPr>
          </w:p>
        </w:tc>
        <w:tc>
          <w:tcPr>
            <w:tcW w:w="4258" w:type="dxa"/>
          </w:tcPr>
          <w:p w14:paraId="66AE0D32" w14:textId="77777777" w:rsidR="000427CA" w:rsidRPr="004521AB" w:rsidRDefault="000427CA" w:rsidP="000427CA">
            <w:pPr>
              <w:widowControl w:val="0"/>
              <w:ind w:right="6"/>
              <w:jc w:val="both"/>
              <w:rPr>
                <w:rFonts w:cs="Arial"/>
                <w:color w:val="FF0000"/>
                <w:lang w:val="it-IT" w:eastAsia="ar-SA"/>
              </w:rPr>
            </w:pPr>
          </w:p>
        </w:tc>
      </w:tr>
      <w:tr w:rsidR="000427CA" w:rsidRPr="00B457FF" w14:paraId="49C807E6" w14:textId="77777777" w:rsidTr="00CA52FE">
        <w:tc>
          <w:tcPr>
            <w:tcW w:w="4403" w:type="dxa"/>
            <w:gridSpan w:val="2"/>
          </w:tcPr>
          <w:p w14:paraId="4D8A826F" w14:textId="77777777" w:rsidR="000427CA" w:rsidRPr="00436105" w:rsidRDefault="000427CA" w:rsidP="000427CA">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55BAA959" w14:textId="77777777" w:rsidR="000427CA" w:rsidRPr="00436105" w:rsidRDefault="000427CA" w:rsidP="000427CA">
            <w:pPr>
              <w:widowControl w:val="0"/>
              <w:jc w:val="both"/>
              <w:rPr>
                <w:rFonts w:cs="Arial"/>
                <w:color w:val="FF0000"/>
                <w:lang w:val="de-DE" w:eastAsia="ar-SA"/>
              </w:rPr>
            </w:pPr>
          </w:p>
        </w:tc>
        <w:tc>
          <w:tcPr>
            <w:tcW w:w="4258" w:type="dxa"/>
          </w:tcPr>
          <w:p w14:paraId="74FFB10B" w14:textId="77777777" w:rsidR="000427CA" w:rsidRPr="006140E5" w:rsidRDefault="000427CA" w:rsidP="000427CA">
            <w:pPr>
              <w:pStyle w:val="Textkrper"/>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1037DA8D" w14:textId="77777777" w:rsidR="000427CA" w:rsidRPr="006140E5" w:rsidRDefault="000427CA" w:rsidP="000427CA">
            <w:pPr>
              <w:widowControl w:val="0"/>
              <w:ind w:right="6"/>
              <w:jc w:val="both"/>
              <w:rPr>
                <w:rFonts w:cs="Arial"/>
                <w:color w:val="FF0000"/>
                <w:lang w:val="it-IT" w:eastAsia="ar-SA"/>
              </w:rPr>
            </w:pPr>
          </w:p>
        </w:tc>
      </w:tr>
      <w:tr w:rsidR="000427CA" w:rsidRPr="00B457FF" w14:paraId="394141BD" w14:textId="77777777" w:rsidTr="00CA52FE">
        <w:tc>
          <w:tcPr>
            <w:tcW w:w="4403" w:type="dxa"/>
            <w:gridSpan w:val="2"/>
          </w:tcPr>
          <w:p w14:paraId="19E3D0A2" w14:textId="77777777" w:rsidR="000427CA" w:rsidRPr="00716C46" w:rsidRDefault="000427CA" w:rsidP="000427CA">
            <w:pPr>
              <w:pStyle w:val="Default"/>
              <w:widowControl w:val="0"/>
              <w:numPr>
                <w:ilvl w:val="0"/>
                <w:numId w:val="36"/>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3C794AB" w14:textId="77777777" w:rsidR="000427CA" w:rsidRPr="00716C46" w:rsidRDefault="000427CA" w:rsidP="000427CA">
            <w:pPr>
              <w:widowControl w:val="0"/>
              <w:spacing w:line="240" w:lineRule="exact"/>
              <w:jc w:val="both"/>
              <w:rPr>
                <w:rFonts w:cs="Arial"/>
                <w:color w:val="FF0000"/>
                <w:lang w:val="de-DE" w:eastAsia="ar-SA"/>
              </w:rPr>
            </w:pPr>
          </w:p>
        </w:tc>
        <w:tc>
          <w:tcPr>
            <w:tcW w:w="4258" w:type="dxa"/>
          </w:tcPr>
          <w:p w14:paraId="2A9F3858" w14:textId="77777777" w:rsidR="000427CA" w:rsidRPr="00716C46" w:rsidRDefault="000427CA" w:rsidP="000427CA">
            <w:pPr>
              <w:pStyle w:val="Textkrper"/>
              <w:widowControl w:val="0"/>
              <w:numPr>
                <w:ilvl w:val="0"/>
                <w:numId w:val="35"/>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0427CA" w:rsidRPr="00B457FF" w14:paraId="21875FC4" w14:textId="77777777" w:rsidTr="00CA52FE">
        <w:tc>
          <w:tcPr>
            <w:tcW w:w="4403" w:type="dxa"/>
            <w:gridSpan w:val="2"/>
          </w:tcPr>
          <w:p w14:paraId="1783CB3A" w14:textId="77777777" w:rsidR="000427CA" w:rsidRPr="00436105" w:rsidRDefault="000427CA" w:rsidP="000427CA">
            <w:pPr>
              <w:widowControl w:val="0"/>
              <w:tabs>
                <w:tab w:val="left" w:pos="4098"/>
              </w:tabs>
              <w:jc w:val="both"/>
              <w:rPr>
                <w:rFonts w:cs="Arial"/>
                <w:color w:val="FF0000"/>
                <w:lang w:val="it-IT"/>
              </w:rPr>
            </w:pPr>
          </w:p>
        </w:tc>
        <w:tc>
          <w:tcPr>
            <w:tcW w:w="852" w:type="dxa"/>
          </w:tcPr>
          <w:p w14:paraId="36182233" w14:textId="77777777" w:rsidR="000427CA" w:rsidRPr="00436105" w:rsidRDefault="000427CA" w:rsidP="000427CA">
            <w:pPr>
              <w:widowControl w:val="0"/>
              <w:spacing w:line="240" w:lineRule="exact"/>
              <w:jc w:val="both"/>
              <w:rPr>
                <w:rFonts w:cs="Arial"/>
                <w:color w:val="FF0000"/>
                <w:lang w:val="it-IT" w:eastAsia="ar-SA"/>
              </w:rPr>
            </w:pPr>
          </w:p>
        </w:tc>
        <w:tc>
          <w:tcPr>
            <w:tcW w:w="4258" w:type="dxa"/>
          </w:tcPr>
          <w:p w14:paraId="56E4C5DC" w14:textId="77777777" w:rsidR="000427CA" w:rsidRPr="00436105" w:rsidRDefault="000427CA" w:rsidP="000427CA">
            <w:pPr>
              <w:widowControl w:val="0"/>
              <w:ind w:right="180"/>
              <w:jc w:val="both"/>
              <w:rPr>
                <w:color w:val="FF0000"/>
                <w:lang w:val="it-IT" w:eastAsia="ar-SA"/>
              </w:rPr>
            </w:pPr>
          </w:p>
        </w:tc>
      </w:tr>
      <w:tr w:rsidR="000427CA" w:rsidRPr="00B457FF" w14:paraId="59F833A8" w14:textId="77777777" w:rsidTr="00CA52FE">
        <w:tc>
          <w:tcPr>
            <w:tcW w:w="4403" w:type="dxa"/>
            <w:gridSpan w:val="2"/>
          </w:tcPr>
          <w:p w14:paraId="6171A9AF" w14:textId="77777777" w:rsidR="000427CA" w:rsidRDefault="000427CA" w:rsidP="000427CA">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6087835A" w14:textId="77777777" w:rsidR="000427CA" w:rsidRPr="00D10DDA" w:rsidRDefault="000427CA" w:rsidP="000427CA">
            <w:pPr>
              <w:widowControl w:val="0"/>
              <w:autoSpaceDE w:val="0"/>
              <w:autoSpaceDN w:val="0"/>
              <w:adjustRightInd w:val="0"/>
              <w:jc w:val="both"/>
              <w:rPr>
                <w:rFonts w:cs="Arial"/>
                <w:color w:val="FF0000"/>
                <w:lang w:val="de-DE"/>
              </w:rPr>
            </w:pPr>
          </w:p>
          <w:p w14:paraId="49C6F94C" w14:textId="77777777" w:rsidR="000427CA" w:rsidRPr="00D10DDA" w:rsidRDefault="000427CA" w:rsidP="000427CA">
            <w:pPr>
              <w:pStyle w:val="Listenabsatz"/>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7156BE22" w14:textId="77777777" w:rsidR="000427CA" w:rsidRPr="004A1829" w:rsidRDefault="000427CA" w:rsidP="000427CA">
            <w:pPr>
              <w:pStyle w:val="Listenabsatz"/>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27C92347" w14:textId="77777777" w:rsidR="000427CA" w:rsidRPr="00436105" w:rsidRDefault="000427CA" w:rsidP="000427CA">
            <w:pPr>
              <w:widowControl w:val="0"/>
              <w:spacing w:line="240" w:lineRule="exact"/>
              <w:jc w:val="both"/>
              <w:rPr>
                <w:rFonts w:cs="Arial"/>
                <w:color w:val="FF0000"/>
                <w:lang w:val="de-DE" w:eastAsia="ar-SA"/>
              </w:rPr>
            </w:pPr>
          </w:p>
        </w:tc>
        <w:tc>
          <w:tcPr>
            <w:tcW w:w="4258" w:type="dxa"/>
          </w:tcPr>
          <w:p w14:paraId="6A5B1742" w14:textId="77777777" w:rsidR="000427CA" w:rsidRPr="006140E5" w:rsidRDefault="000427CA" w:rsidP="000427CA">
            <w:pPr>
              <w:pStyle w:val="Textkrper"/>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43982F38" w14:textId="77777777" w:rsidR="000427CA" w:rsidRPr="006140E5" w:rsidRDefault="000427CA" w:rsidP="000427CA">
            <w:pPr>
              <w:pStyle w:val="Textkrper"/>
              <w:widowControl w:val="0"/>
              <w:tabs>
                <w:tab w:val="left" w:pos="-2520"/>
                <w:tab w:val="left" w:pos="360"/>
              </w:tabs>
              <w:spacing w:after="0"/>
              <w:ind w:right="6"/>
              <w:jc w:val="both"/>
              <w:rPr>
                <w:rFonts w:cs="Arial"/>
                <w:color w:val="FF0000"/>
                <w:lang w:val="it-IT"/>
              </w:rPr>
            </w:pPr>
          </w:p>
          <w:p w14:paraId="405854EE" w14:textId="77777777" w:rsidR="000427CA" w:rsidRPr="006140E5" w:rsidRDefault="000427CA" w:rsidP="000427CA">
            <w:pPr>
              <w:pStyle w:val="Textkrper"/>
              <w:widowControl w:val="0"/>
              <w:numPr>
                <w:ilvl w:val="0"/>
                <w:numId w:val="37"/>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7BF0348" w14:textId="77777777" w:rsidR="000427CA" w:rsidRPr="006140E5" w:rsidRDefault="000427CA" w:rsidP="000427CA">
            <w:pPr>
              <w:pStyle w:val="Textkrper"/>
              <w:widowControl w:val="0"/>
              <w:tabs>
                <w:tab w:val="left" w:pos="-2520"/>
              </w:tabs>
              <w:spacing w:after="0"/>
              <w:jc w:val="both"/>
              <w:rPr>
                <w:rFonts w:cs="Arial"/>
                <w:color w:val="FF0000"/>
                <w:lang w:val="it-IT"/>
              </w:rPr>
            </w:pPr>
          </w:p>
          <w:p w14:paraId="15EDAC50" w14:textId="77777777" w:rsidR="000427CA" w:rsidRPr="006140E5" w:rsidRDefault="000427CA" w:rsidP="000427CA">
            <w:pPr>
              <w:pStyle w:val="Textkrper"/>
              <w:widowControl w:val="0"/>
              <w:numPr>
                <w:ilvl w:val="0"/>
                <w:numId w:val="37"/>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0427CA" w:rsidRPr="00B457FF" w14:paraId="29CC1D6B" w14:textId="77777777" w:rsidTr="00CA52FE">
        <w:tc>
          <w:tcPr>
            <w:tcW w:w="4403" w:type="dxa"/>
            <w:gridSpan w:val="2"/>
          </w:tcPr>
          <w:p w14:paraId="21E28F85" w14:textId="77777777" w:rsidR="000427CA" w:rsidRPr="00D10DDA" w:rsidRDefault="000427CA" w:rsidP="000427CA">
            <w:pPr>
              <w:widowControl w:val="0"/>
              <w:tabs>
                <w:tab w:val="left" w:pos="4098"/>
              </w:tabs>
              <w:jc w:val="both"/>
              <w:rPr>
                <w:color w:val="FF0000"/>
                <w:lang w:val="it-IT" w:eastAsia="ar-SA"/>
              </w:rPr>
            </w:pPr>
          </w:p>
        </w:tc>
        <w:tc>
          <w:tcPr>
            <w:tcW w:w="852" w:type="dxa"/>
          </w:tcPr>
          <w:p w14:paraId="0BA8B2D8" w14:textId="77777777" w:rsidR="000427CA" w:rsidRPr="00436105" w:rsidRDefault="000427CA" w:rsidP="000427CA">
            <w:pPr>
              <w:widowControl w:val="0"/>
              <w:spacing w:line="240" w:lineRule="exact"/>
              <w:jc w:val="both"/>
              <w:rPr>
                <w:rFonts w:cs="Arial"/>
                <w:color w:val="FF0000"/>
                <w:lang w:val="it-IT" w:eastAsia="ar-SA"/>
              </w:rPr>
            </w:pPr>
          </w:p>
        </w:tc>
        <w:tc>
          <w:tcPr>
            <w:tcW w:w="4258" w:type="dxa"/>
          </w:tcPr>
          <w:p w14:paraId="61E1AD8E" w14:textId="77777777" w:rsidR="000427CA" w:rsidRPr="00436105" w:rsidRDefault="000427CA" w:rsidP="000427CA">
            <w:pPr>
              <w:widowControl w:val="0"/>
              <w:ind w:right="180"/>
              <w:jc w:val="both"/>
              <w:rPr>
                <w:color w:val="FF0000"/>
                <w:lang w:val="it-IT" w:eastAsia="ar-SA"/>
              </w:rPr>
            </w:pPr>
          </w:p>
        </w:tc>
      </w:tr>
      <w:tr w:rsidR="000427CA" w:rsidRPr="00B457FF" w14:paraId="25267E02" w14:textId="77777777" w:rsidTr="00CA52FE">
        <w:tc>
          <w:tcPr>
            <w:tcW w:w="4403" w:type="dxa"/>
            <w:gridSpan w:val="2"/>
          </w:tcPr>
          <w:p w14:paraId="16915CE1" w14:textId="77777777" w:rsidR="000427CA" w:rsidRPr="00D10DDA" w:rsidRDefault="000427CA" w:rsidP="000427CA">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61A4D065" w14:textId="77777777" w:rsidR="000427CA" w:rsidRPr="00470BEC" w:rsidRDefault="000427CA" w:rsidP="000427CA">
            <w:pPr>
              <w:widowControl w:val="0"/>
              <w:jc w:val="both"/>
              <w:rPr>
                <w:rFonts w:cs="Arial"/>
                <w:color w:val="FF0000"/>
                <w:lang w:val="de-DE" w:eastAsia="ar-SA"/>
              </w:rPr>
            </w:pPr>
          </w:p>
        </w:tc>
        <w:tc>
          <w:tcPr>
            <w:tcW w:w="4258" w:type="dxa"/>
          </w:tcPr>
          <w:p w14:paraId="0ADB966D" w14:textId="77777777" w:rsidR="000427CA" w:rsidRPr="004A1829" w:rsidRDefault="000427CA" w:rsidP="000427CA">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0427CA" w:rsidRPr="00B457FF" w14:paraId="06FB6EA4" w14:textId="77777777" w:rsidTr="00CA52FE">
        <w:tc>
          <w:tcPr>
            <w:tcW w:w="4403" w:type="dxa"/>
            <w:gridSpan w:val="2"/>
          </w:tcPr>
          <w:p w14:paraId="50BCE539" w14:textId="77777777" w:rsidR="000427CA" w:rsidRPr="00470BEC" w:rsidRDefault="000427CA" w:rsidP="000427CA">
            <w:pPr>
              <w:pStyle w:val="Default"/>
              <w:widowControl w:val="0"/>
              <w:spacing w:line="240" w:lineRule="exact"/>
              <w:ind w:right="76"/>
              <w:jc w:val="both"/>
              <w:rPr>
                <w:rFonts w:cs="Arial"/>
                <w:b/>
                <w:noProof w:val="0"/>
                <w:color w:val="FF0000"/>
                <w:sz w:val="20"/>
                <w:szCs w:val="20"/>
                <w:u w:val="single"/>
              </w:rPr>
            </w:pPr>
          </w:p>
        </w:tc>
        <w:tc>
          <w:tcPr>
            <w:tcW w:w="852" w:type="dxa"/>
          </w:tcPr>
          <w:p w14:paraId="79B29505" w14:textId="77777777" w:rsidR="000427CA" w:rsidRPr="00470BEC" w:rsidRDefault="000427CA" w:rsidP="000427CA">
            <w:pPr>
              <w:widowControl w:val="0"/>
              <w:spacing w:line="240" w:lineRule="exact"/>
              <w:rPr>
                <w:rFonts w:cs="Arial"/>
                <w:b/>
                <w:noProof w:val="0"/>
                <w:color w:val="FF0000"/>
                <w:u w:val="single"/>
                <w:lang w:val="it-IT" w:eastAsia="it-IT"/>
              </w:rPr>
            </w:pPr>
          </w:p>
        </w:tc>
        <w:tc>
          <w:tcPr>
            <w:tcW w:w="4258" w:type="dxa"/>
          </w:tcPr>
          <w:p w14:paraId="530BCE70" w14:textId="77777777" w:rsidR="000427CA" w:rsidRPr="00470BEC" w:rsidRDefault="000427CA" w:rsidP="000427CA">
            <w:pPr>
              <w:widowControl w:val="0"/>
              <w:spacing w:line="240" w:lineRule="exact"/>
              <w:ind w:right="62"/>
              <w:jc w:val="both"/>
              <w:rPr>
                <w:rFonts w:cs="Arial"/>
                <w:b/>
                <w:noProof w:val="0"/>
                <w:color w:val="FF0000"/>
                <w:u w:val="single"/>
                <w:lang w:val="it-IT" w:eastAsia="it-IT"/>
              </w:rPr>
            </w:pPr>
          </w:p>
        </w:tc>
      </w:tr>
      <w:tr w:rsidR="000427CA" w:rsidRPr="005737C1" w14:paraId="1293D914" w14:textId="77777777" w:rsidTr="00CA52FE">
        <w:tc>
          <w:tcPr>
            <w:tcW w:w="4403" w:type="dxa"/>
            <w:gridSpan w:val="2"/>
            <w:shd w:val="clear" w:color="auto" w:fill="E7E6E6" w:themeFill="background2"/>
          </w:tcPr>
          <w:p w14:paraId="76D035C8" w14:textId="77777777" w:rsidR="000427CA" w:rsidRPr="00BF1239" w:rsidRDefault="000427CA" w:rsidP="000427CA">
            <w:pPr>
              <w:pStyle w:val="Default"/>
              <w:widowControl w:val="0"/>
              <w:numPr>
                <w:ilvl w:val="0"/>
                <w:numId w:val="30"/>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2CAC404E" w14:textId="77777777" w:rsidR="000427CA" w:rsidRPr="00652DB8" w:rsidRDefault="000427CA" w:rsidP="000427CA">
            <w:pPr>
              <w:widowControl w:val="0"/>
              <w:spacing w:line="240" w:lineRule="exact"/>
              <w:rPr>
                <w:rFonts w:cs="Arial"/>
                <w:b/>
                <w:noProof w:val="0"/>
                <w:color w:val="FF0000"/>
                <w:u w:val="single"/>
                <w:lang w:val="de-DE" w:eastAsia="it-IT"/>
              </w:rPr>
            </w:pPr>
          </w:p>
        </w:tc>
        <w:tc>
          <w:tcPr>
            <w:tcW w:w="4258" w:type="dxa"/>
            <w:shd w:val="clear" w:color="auto" w:fill="E7E6E6" w:themeFill="background2"/>
          </w:tcPr>
          <w:p w14:paraId="672BB38B" w14:textId="77777777" w:rsidR="000427CA" w:rsidRPr="00652DB8" w:rsidRDefault="000427CA" w:rsidP="000427CA">
            <w:pPr>
              <w:pStyle w:val="Listenabsatz"/>
              <w:widowControl w:val="0"/>
              <w:numPr>
                <w:ilvl w:val="0"/>
                <w:numId w:val="31"/>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0427CA" w:rsidRPr="00234FD2" w14:paraId="78523EFE" w14:textId="77777777" w:rsidTr="00CA52FE">
        <w:tc>
          <w:tcPr>
            <w:tcW w:w="4403" w:type="dxa"/>
            <w:gridSpan w:val="2"/>
          </w:tcPr>
          <w:p w14:paraId="4CFB983A" w14:textId="77777777" w:rsidR="000427CA" w:rsidRPr="00BF1239" w:rsidRDefault="000427CA" w:rsidP="000427CA">
            <w:pPr>
              <w:widowControl w:val="0"/>
              <w:spacing w:line="240" w:lineRule="exact"/>
              <w:ind w:right="76"/>
              <w:jc w:val="center"/>
              <w:rPr>
                <w:rFonts w:cs="Arial"/>
                <w:b/>
                <w:i/>
                <w:color w:val="FF0000"/>
                <w:lang w:val="de-DE" w:eastAsia="it-IT"/>
              </w:rPr>
            </w:pPr>
          </w:p>
        </w:tc>
        <w:tc>
          <w:tcPr>
            <w:tcW w:w="852" w:type="dxa"/>
          </w:tcPr>
          <w:p w14:paraId="6B0BB93E" w14:textId="77777777" w:rsidR="000427CA" w:rsidRPr="00652DB8" w:rsidRDefault="000427CA" w:rsidP="000427CA">
            <w:pPr>
              <w:widowControl w:val="0"/>
              <w:spacing w:line="240" w:lineRule="exact"/>
              <w:jc w:val="center"/>
              <w:rPr>
                <w:rFonts w:cs="Arial"/>
                <w:b/>
                <w:i/>
                <w:color w:val="FF0000"/>
                <w:lang w:val="de-DE"/>
              </w:rPr>
            </w:pPr>
          </w:p>
        </w:tc>
        <w:tc>
          <w:tcPr>
            <w:tcW w:w="4258" w:type="dxa"/>
          </w:tcPr>
          <w:p w14:paraId="3BCE6700" w14:textId="77777777" w:rsidR="000427CA" w:rsidRPr="00652DB8" w:rsidRDefault="000427CA" w:rsidP="000427CA">
            <w:pPr>
              <w:widowControl w:val="0"/>
              <w:spacing w:line="240" w:lineRule="exact"/>
              <w:ind w:right="105"/>
              <w:jc w:val="center"/>
              <w:rPr>
                <w:rFonts w:cs="Arial"/>
                <w:b/>
                <w:i/>
                <w:color w:val="FF0000"/>
                <w:lang w:val="de-DE" w:eastAsia="it-IT"/>
              </w:rPr>
            </w:pPr>
          </w:p>
        </w:tc>
      </w:tr>
      <w:tr w:rsidR="000427CA" w:rsidRPr="00234FD2" w14:paraId="1E8F6472" w14:textId="77777777" w:rsidTr="00CA52FE">
        <w:tc>
          <w:tcPr>
            <w:tcW w:w="4403" w:type="dxa"/>
            <w:gridSpan w:val="2"/>
          </w:tcPr>
          <w:p w14:paraId="064787DE" w14:textId="77777777" w:rsidR="000427CA" w:rsidRPr="00BF1239" w:rsidRDefault="000427CA" w:rsidP="000427CA">
            <w:pPr>
              <w:pStyle w:val="Default"/>
              <w:widowControl w:val="0"/>
              <w:numPr>
                <w:ilvl w:val="1"/>
                <w:numId w:val="30"/>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01341137" w14:textId="77777777" w:rsidR="000427CA" w:rsidRPr="00652DB8" w:rsidRDefault="000427CA" w:rsidP="000427CA">
            <w:pPr>
              <w:widowControl w:val="0"/>
              <w:spacing w:line="240" w:lineRule="exact"/>
              <w:jc w:val="center"/>
              <w:rPr>
                <w:rFonts w:cs="Arial"/>
                <w:b/>
                <w:i/>
                <w:color w:val="FF0000"/>
                <w:lang w:val="de-DE"/>
              </w:rPr>
            </w:pPr>
          </w:p>
        </w:tc>
        <w:tc>
          <w:tcPr>
            <w:tcW w:w="4258" w:type="dxa"/>
          </w:tcPr>
          <w:p w14:paraId="45851BFC" w14:textId="77777777" w:rsidR="000427CA" w:rsidRPr="00652DB8" w:rsidRDefault="000427CA" w:rsidP="000427CA">
            <w:pPr>
              <w:pStyle w:val="Listenabsatz"/>
              <w:widowControl w:val="0"/>
              <w:numPr>
                <w:ilvl w:val="1"/>
                <w:numId w:val="31"/>
              </w:numPr>
              <w:spacing w:line="240" w:lineRule="exact"/>
              <w:ind w:left="423" w:right="6" w:hanging="423"/>
              <w:jc w:val="both"/>
              <w:rPr>
                <w:rFonts w:cs="Arial"/>
                <w:b/>
              </w:rPr>
            </w:pPr>
            <w:r w:rsidRPr="00225CAB">
              <w:rPr>
                <w:rFonts w:cs="Arial"/>
                <w:b/>
              </w:rPr>
              <w:t>REQUISITI DEL CONCORRENTE</w:t>
            </w:r>
          </w:p>
        </w:tc>
      </w:tr>
      <w:tr w:rsidR="000427CA" w:rsidRPr="00234FD2" w14:paraId="07EA626F" w14:textId="77777777" w:rsidTr="00CA52FE">
        <w:tc>
          <w:tcPr>
            <w:tcW w:w="4403" w:type="dxa"/>
            <w:gridSpan w:val="2"/>
          </w:tcPr>
          <w:p w14:paraId="7E0D3CCE" w14:textId="77777777" w:rsidR="000427CA" w:rsidRPr="00B50B1F" w:rsidRDefault="000427CA" w:rsidP="000427CA">
            <w:pPr>
              <w:widowControl w:val="0"/>
              <w:spacing w:line="240" w:lineRule="exact"/>
              <w:ind w:right="76"/>
              <w:rPr>
                <w:rFonts w:cs="Arial"/>
                <w:b/>
                <w:color w:val="FF0000"/>
                <w:highlight w:val="magenta"/>
                <w:lang w:val="de-DE"/>
              </w:rPr>
            </w:pPr>
          </w:p>
        </w:tc>
        <w:tc>
          <w:tcPr>
            <w:tcW w:w="852" w:type="dxa"/>
          </w:tcPr>
          <w:p w14:paraId="5CE2B168" w14:textId="77777777" w:rsidR="000427CA" w:rsidRPr="00652DB8" w:rsidRDefault="000427CA" w:rsidP="000427CA">
            <w:pPr>
              <w:widowControl w:val="0"/>
              <w:spacing w:line="240" w:lineRule="exact"/>
              <w:rPr>
                <w:rFonts w:cs="Arial"/>
                <w:b/>
                <w:color w:val="FF0000"/>
                <w:lang w:val="de-DE"/>
              </w:rPr>
            </w:pPr>
          </w:p>
        </w:tc>
        <w:tc>
          <w:tcPr>
            <w:tcW w:w="4258" w:type="dxa"/>
          </w:tcPr>
          <w:p w14:paraId="7FBCC54F" w14:textId="77777777" w:rsidR="000427CA" w:rsidRPr="00652DB8" w:rsidRDefault="000427CA" w:rsidP="000427CA">
            <w:pPr>
              <w:widowControl w:val="0"/>
              <w:spacing w:line="240" w:lineRule="exact"/>
              <w:ind w:right="105"/>
              <w:rPr>
                <w:rFonts w:cs="Arial"/>
                <w:b/>
                <w:color w:val="FF0000"/>
                <w:lang w:val="de-DE"/>
              </w:rPr>
            </w:pPr>
          </w:p>
        </w:tc>
      </w:tr>
      <w:tr w:rsidR="000427CA" w:rsidRPr="00B457FF" w14:paraId="219C49C2" w14:textId="77777777" w:rsidTr="00CA52FE">
        <w:tc>
          <w:tcPr>
            <w:tcW w:w="4403" w:type="dxa"/>
            <w:gridSpan w:val="2"/>
          </w:tcPr>
          <w:p w14:paraId="45CF042E" w14:textId="77777777" w:rsidR="000427CA" w:rsidRPr="00D96884" w:rsidRDefault="000427CA" w:rsidP="000427CA">
            <w:pPr>
              <w:pStyle w:val="Listenabsatz"/>
              <w:widowControl w:val="0"/>
              <w:numPr>
                <w:ilvl w:val="0"/>
                <w:numId w:val="39"/>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31E039F8" w14:textId="77777777" w:rsidR="000427CA" w:rsidRPr="00652DB8" w:rsidRDefault="000427CA" w:rsidP="000427CA">
            <w:pPr>
              <w:widowControl w:val="0"/>
              <w:spacing w:line="240" w:lineRule="exact"/>
              <w:ind w:right="76"/>
              <w:rPr>
                <w:rFonts w:cs="Arial"/>
                <w:b/>
                <w:color w:val="FF0000"/>
                <w:lang w:val="de-DE"/>
              </w:rPr>
            </w:pPr>
          </w:p>
        </w:tc>
        <w:tc>
          <w:tcPr>
            <w:tcW w:w="4258" w:type="dxa"/>
          </w:tcPr>
          <w:p w14:paraId="021CB018" w14:textId="77777777" w:rsidR="000427CA" w:rsidRPr="00D96884" w:rsidRDefault="000427CA" w:rsidP="000427CA">
            <w:pPr>
              <w:pStyle w:val="Listenabsatz"/>
              <w:widowControl w:val="0"/>
              <w:numPr>
                <w:ilvl w:val="0"/>
                <w:numId w:val="40"/>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0427CA" w:rsidRPr="00B457FF" w14:paraId="2A82D3BE" w14:textId="77777777" w:rsidTr="00CA52FE">
        <w:tc>
          <w:tcPr>
            <w:tcW w:w="4403" w:type="dxa"/>
            <w:gridSpan w:val="2"/>
          </w:tcPr>
          <w:p w14:paraId="03C6646F" w14:textId="77777777" w:rsidR="000427CA" w:rsidRPr="00D96884" w:rsidRDefault="000427CA" w:rsidP="000427CA">
            <w:pPr>
              <w:widowControl w:val="0"/>
              <w:spacing w:line="240" w:lineRule="exact"/>
              <w:jc w:val="both"/>
              <w:rPr>
                <w:rFonts w:cs="Arial"/>
                <w:color w:val="FF0000"/>
                <w:lang w:val="it-IT"/>
              </w:rPr>
            </w:pPr>
          </w:p>
        </w:tc>
        <w:tc>
          <w:tcPr>
            <w:tcW w:w="852" w:type="dxa"/>
          </w:tcPr>
          <w:p w14:paraId="6D07AF58" w14:textId="77777777" w:rsidR="000427CA" w:rsidRPr="00D96884" w:rsidRDefault="000427CA" w:rsidP="000427CA">
            <w:pPr>
              <w:widowControl w:val="0"/>
              <w:spacing w:line="240" w:lineRule="exact"/>
              <w:ind w:right="76"/>
              <w:rPr>
                <w:rFonts w:cs="Arial"/>
                <w:color w:val="FF0000"/>
                <w:lang w:val="it-IT"/>
              </w:rPr>
            </w:pPr>
          </w:p>
        </w:tc>
        <w:tc>
          <w:tcPr>
            <w:tcW w:w="4258" w:type="dxa"/>
          </w:tcPr>
          <w:p w14:paraId="5ADEA593" w14:textId="77777777" w:rsidR="000427CA" w:rsidRPr="00D96884" w:rsidRDefault="000427CA" w:rsidP="000427CA">
            <w:pPr>
              <w:widowControl w:val="0"/>
              <w:spacing w:line="240" w:lineRule="exact"/>
              <w:ind w:right="6"/>
              <w:jc w:val="both"/>
              <w:rPr>
                <w:rFonts w:cs="Arial"/>
                <w:color w:val="FF0000"/>
                <w:lang w:val="it-IT"/>
              </w:rPr>
            </w:pPr>
          </w:p>
        </w:tc>
      </w:tr>
      <w:tr w:rsidR="000427CA" w:rsidRPr="00B457FF" w14:paraId="330C98A4" w14:textId="77777777" w:rsidTr="00CA52FE">
        <w:tc>
          <w:tcPr>
            <w:tcW w:w="4403" w:type="dxa"/>
            <w:gridSpan w:val="2"/>
          </w:tcPr>
          <w:p w14:paraId="7801E39B" w14:textId="77777777" w:rsidR="000427CA" w:rsidRPr="00652DB8" w:rsidRDefault="000427CA" w:rsidP="000427CA">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7B85AB5D" w14:textId="77777777" w:rsidR="000427CA" w:rsidRPr="00652DB8" w:rsidRDefault="000427CA" w:rsidP="000427CA">
            <w:pPr>
              <w:widowControl w:val="0"/>
              <w:spacing w:line="240" w:lineRule="exact"/>
              <w:rPr>
                <w:rFonts w:cs="Arial"/>
                <w:lang w:val="de-DE"/>
              </w:rPr>
            </w:pPr>
          </w:p>
        </w:tc>
        <w:tc>
          <w:tcPr>
            <w:tcW w:w="4258" w:type="dxa"/>
          </w:tcPr>
          <w:p w14:paraId="520C0AF1" w14:textId="77777777" w:rsidR="000427CA" w:rsidRPr="006140E5" w:rsidRDefault="000427CA" w:rsidP="000427CA">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0427CA" w:rsidRPr="00B457FF" w14:paraId="5B8C5BA6" w14:textId="77777777" w:rsidTr="00CA52FE">
        <w:tc>
          <w:tcPr>
            <w:tcW w:w="4403" w:type="dxa"/>
            <w:gridSpan w:val="2"/>
          </w:tcPr>
          <w:p w14:paraId="0548A44C" w14:textId="77777777" w:rsidR="000427CA" w:rsidRPr="002C0820" w:rsidRDefault="000427CA" w:rsidP="000427CA">
            <w:pPr>
              <w:pStyle w:val="Default"/>
              <w:widowControl w:val="0"/>
              <w:spacing w:line="240" w:lineRule="exact"/>
              <w:ind w:left="439"/>
              <w:jc w:val="both"/>
              <w:rPr>
                <w:rFonts w:cs="Arial"/>
                <w:b/>
                <w:sz w:val="20"/>
              </w:rPr>
            </w:pPr>
          </w:p>
        </w:tc>
        <w:tc>
          <w:tcPr>
            <w:tcW w:w="852" w:type="dxa"/>
          </w:tcPr>
          <w:p w14:paraId="4ED3AD7B" w14:textId="77777777" w:rsidR="000427CA" w:rsidRPr="002C0820" w:rsidRDefault="000427CA" w:rsidP="000427CA">
            <w:pPr>
              <w:widowControl w:val="0"/>
              <w:spacing w:line="240" w:lineRule="exact"/>
              <w:rPr>
                <w:rFonts w:cs="Arial"/>
                <w:lang w:val="it-IT"/>
              </w:rPr>
            </w:pPr>
          </w:p>
        </w:tc>
        <w:tc>
          <w:tcPr>
            <w:tcW w:w="4258" w:type="dxa"/>
          </w:tcPr>
          <w:p w14:paraId="29B33887" w14:textId="77777777" w:rsidR="000427CA" w:rsidRPr="006140E5" w:rsidRDefault="000427CA" w:rsidP="000427CA">
            <w:pPr>
              <w:widowControl w:val="0"/>
              <w:autoSpaceDE w:val="0"/>
              <w:autoSpaceDN w:val="0"/>
              <w:adjustRightInd w:val="0"/>
              <w:ind w:left="423" w:right="6"/>
              <w:jc w:val="both"/>
              <w:rPr>
                <w:rFonts w:cs="Arial"/>
                <w:b/>
                <w:color w:val="000000"/>
                <w:lang w:val="it-IT"/>
              </w:rPr>
            </w:pPr>
          </w:p>
        </w:tc>
      </w:tr>
      <w:tr w:rsidR="000427CA" w:rsidRPr="00B457FF" w14:paraId="2686A27D" w14:textId="77777777" w:rsidTr="00CA52FE">
        <w:tc>
          <w:tcPr>
            <w:tcW w:w="4403" w:type="dxa"/>
            <w:gridSpan w:val="2"/>
          </w:tcPr>
          <w:p w14:paraId="32A4C985" w14:textId="77777777" w:rsidR="000427CA" w:rsidRPr="00D96884" w:rsidRDefault="000427CA" w:rsidP="000427CA">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76D3C177" w14:textId="77777777" w:rsidR="000427CA" w:rsidRPr="00D96884" w:rsidRDefault="000427CA" w:rsidP="000427CA">
            <w:pPr>
              <w:widowControl w:val="0"/>
              <w:spacing w:line="240" w:lineRule="exact"/>
              <w:rPr>
                <w:rFonts w:cs="Arial"/>
                <w:lang w:val="de-DE"/>
              </w:rPr>
            </w:pPr>
          </w:p>
        </w:tc>
        <w:tc>
          <w:tcPr>
            <w:tcW w:w="4258" w:type="dxa"/>
          </w:tcPr>
          <w:p w14:paraId="34B1DD61" w14:textId="77777777" w:rsidR="000427CA" w:rsidRPr="00D96884" w:rsidRDefault="000427CA" w:rsidP="000427CA">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0427CA" w:rsidRPr="00B457FF" w14:paraId="5F9727CB" w14:textId="77777777" w:rsidTr="00CA52FE">
        <w:tc>
          <w:tcPr>
            <w:tcW w:w="4403" w:type="dxa"/>
            <w:gridSpan w:val="2"/>
          </w:tcPr>
          <w:p w14:paraId="16145D7E" w14:textId="77777777" w:rsidR="000427CA" w:rsidRPr="00D96884" w:rsidRDefault="000427CA" w:rsidP="000427CA">
            <w:pPr>
              <w:pStyle w:val="Default"/>
              <w:widowControl w:val="0"/>
              <w:spacing w:line="240" w:lineRule="exact"/>
              <w:ind w:left="439"/>
              <w:jc w:val="both"/>
              <w:rPr>
                <w:rFonts w:cs="Arial"/>
                <w:bCs/>
                <w:color w:val="auto"/>
                <w:sz w:val="20"/>
                <w:szCs w:val="20"/>
              </w:rPr>
            </w:pPr>
          </w:p>
        </w:tc>
        <w:tc>
          <w:tcPr>
            <w:tcW w:w="852" w:type="dxa"/>
          </w:tcPr>
          <w:p w14:paraId="26537A93" w14:textId="77777777" w:rsidR="000427CA" w:rsidRPr="00D96884" w:rsidRDefault="000427CA" w:rsidP="000427CA">
            <w:pPr>
              <w:widowControl w:val="0"/>
              <w:spacing w:line="240" w:lineRule="exact"/>
              <w:rPr>
                <w:rFonts w:cs="Arial"/>
                <w:lang w:val="it-IT"/>
              </w:rPr>
            </w:pPr>
          </w:p>
        </w:tc>
        <w:tc>
          <w:tcPr>
            <w:tcW w:w="4258" w:type="dxa"/>
          </w:tcPr>
          <w:p w14:paraId="6B921E09" w14:textId="77777777" w:rsidR="000427CA" w:rsidRPr="00D96884" w:rsidRDefault="000427CA" w:rsidP="000427CA">
            <w:pPr>
              <w:pStyle w:val="Default"/>
              <w:widowControl w:val="0"/>
              <w:spacing w:line="240" w:lineRule="exact"/>
              <w:ind w:left="423" w:right="6"/>
              <w:jc w:val="both"/>
              <w:rPr>
                <w:rFonts w:cs="Arial"/>
                <w:bCs/>
                <w:color w:val="auto"/>
                <w:sz w:val="20"/>
                <w:szCs w:val="20"/>
              </w:rPr>
            </w:pPr>
          </w:p>
        </w:tc>
      </w:tr>
      <w:tr w:rsidR="000427CA" w:rsidRPr="00B457FF" w14:paraId="5DBB4715" w14:textId="77777777" w:rsidTr="00CA52FE">
        <w:tc>
          <w:tcPr>
            <w:tcW w:w="4403" w:type="dxa"/>
            <w:gridSpan w:val="2"/>
          </w:tcPr>
          <w:p w14:paraId="44DE7F92" w14:textId="77777777" w:rsidR="000427CA" w:rsidRPr="00D96884" w:rsidRDefault="000427CA" w:rsidP="000427CA">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26D0E24D" w14:textId="77777777" w:rsidR="000427CA" w:rsidRPr="00D96884" w:rsidRDefault="000427CA" w:rsidP="000427CA">
            <w:pPr>
              <w:widowControl w:val="0"/>
              <w:spacing w:line="240" w:lineRule="exact"/>
              <w:rPr>
                <w:rFonts w:cs="Arial"/>
                <w:lang w:val="de-DE"/>
              </w:rPr>
            </w:pPr>
          </w:p>
        </w:tc>
        <w:tc>
          <w:tcPr>
            <w:tcW w:w="4258" w:type="dxa"/>
          </w:tcPr>
          <w:p w14:paraId="36866AC8" w14:textId="77777777" w:rsidR="000427CA" w:rsidRPr="00D96884" w:rsidRDefault="000427CA" w:rsidP="000427CA">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0427CA" w:rsidRPr="00B457FF" w14:paraId="1A328C13" w14:textId="77777777" w:rsidTr="00CA52FE">
        <w:tc>
          <w:tcPr>
            <w:tcW w:w="4403" w:type="dxa"/>
            <w:gridSpan w:val="2"/>
          </w:tcPr>
          <w:p w14:paraId="74A2D4F4" w14:textId="77777777" w:rsidR="000427CA" w:rsidRPr="00D96884" w:rsidRDefault="000427CA" w:rsidP="000427CA">
            <w:pPr>
              <w:pStyle w:val="Default"/>
              <w:widowControl w:val="0"/>
              <w:spacing w:line="240" w:lineRule="exact"/>
              <w:ind w:left="439"/>
              <w:jc w:val="both"/>
              <w:rPr>
                <w:rFonts w:cs="Arial"/>
                <w:sz w:val="20"/>
                <w:szCs w:val="20"/>
              </w:rPr>
            </w:pPr>
          </w:p>
        </w:tc>
        <w:tc>
          <w:tcPr>
            <w:tcW w:w="852" w:type="dxa"/>
          </w:tcPr>
          <w:p w14:paraId="25D09D29" w14:textId="77777777" w:rsidR="000427CA" w:rsidRPr="00D96884" w:rsidRDefault="000427CA" w:rsidP="000427CA">
            <w:pPr>
              <w:widowControl w:val="0"/>
              <w:spacing w:line="240" w:lineRule="exact"/>
              <w:rPr>
                <w:rFonts w:cs="Arial"/>
                <w:lang w:val="it-IT"/>
              </w:rPr>
            </w:pPr>
          </w:p>
        </w:tc>
        <w:tc>
          <w:tcPr>
            <w:tcW w:w="4258" w:type="dxa"/>
          </w:tcPr>
          <w:p w14:paraId="4F2A05EF" w14:textId="77777777" w:rsidR="000427CA" w:rsidRPr="00D96884" w:rsidRDefault="000427CA" w:rsidP="000427CA">
            <w:pPr>
              <w:pStyle w:val="Default"/>
              <w:widowControl w:val="0"/>
              <w:spacing w:line="240" w:lineRule="exact"/>
              <w:ind w:left="423" w:right="6"/>
              <w:jc w:val="both"/>
              <w:rPr>
                <w:rFonts w:cs="Arial"/>
                <w:bCs/>
                <w:color w:val="auto"/>
                <w:sz w:val="20"/>
                <w:szCs w:val="20"/>
              </w:rPr>
            </w:pPr>
          </w:p>
        </w:tc>
      </w:tr>
      <w:tr w:rsidR="000427CA" w:rsidRPr="00B457FF" w14:paraId="3924E84C" w14:textId="77777777" w:rsidTr="00CA52FE">
        <w:tc>
          <w:tcPr>
            <w:tcW w:w="4403" w:type="dxa"/>
            <w:gridSpan w:val="2"/>
          </w:tcPr>
          <w:p w14:paraId="20347E1C" w14:textId="77777777" w:rsidR="000427CA" w:rsidRPr="00BF1239" w:rsidRDefault="000427CA" w:rsidP="000427CA">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18D6BD69" w14:textId="77777777" w:rsidR="000427CA" w:rsidRPr="00D96884" w:rsidRDefault="000427CA" w:rsidP="000427CA">
            <w:pPr>
              <w:widowControl w:val="0"/>
              <w:spacing w:line="240" w:lineRule="exact"/>
              <w:rPr>
                <w:rFonts w:cs="Arial"/>
                <w:lang w:val="de-DE"/>
              </w:rPr>
            </w:pPr>
          </w:p>
        </w:tc>
        <w:tc>
          <w:tcPr>
            <w:tcW w:w="4258" w:type="dxa"/>
          </w:tcPr>
          <w:p w14:paraId="012D1255" w14:textId="77777777" w:rsidR="000427CA" w:rsidRPr="00D96884" w:rsidRDefault="000427CA" w:rsidP="000427CA">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0427CA" w:rsidRPr="005737C1" w14:paraId="53C9D955" w14:textId="77777777" w:rsidTr="00CA52FE">
        <w:tc>
          <w:tcPr>
            <w:tcW w:w="4403" w:type="dxa"/>
            <w:gridSpan w:val="2"/>
          </w:tcPr>
          <w:p w14:paraId="57F085E6" w14:textId="77777777" w:rsidR="000427CA" w:rsidRPr="00BF1239" w:rsidRDefault="000427CA" w:rsidP="000427CA">
            <w:pPr>
              <w:widowControl w:val="0"/>
              <w:ind w:right="150"/>
              <w:jc w:val="both"/>
              <w:rPr>
                <w:rFonts w:cs="Arial"/>
                <w:lang w:val="it-IT"/>
              </w:rPr>
            </w:pPr>
          </w:p>
        </w:tc>
        <w:tc>
          <w:tcPr>
            <w:tcW w:w="852" w:type="dxa"/>
          </w:tcPr>
          <w:p w14:paraId="414DA923" w14:textId="77777777" w:rsidR="000427CA" w:rsidRPr="00D96884" w:rsidRDefault="000427CA" w:rsidP="000427CA">
            <w:pPr>
              <w:widowControl w:val="0"/>
              <w:spacing w:line="240" w:lineRule="exact"/>
              <w:rPr>
                <w:rFonts w:cs="Arial"/>
                <w:lang w:val="it-IT"/>
              </w:rPr>
            </w:pPr>
          </w:p>
        </w:tc>
        <w:tc>
          <w:tcPr>
            <w:tcW w:w="4258" w:type="dxa"/>
          </w:tcPr>
          <w:p w14:paraId="5B5E82B9" w14:textId="77777777" w:rsidR="000427CA" w:rsidRPr="00D96884" w:rsidRDefault="000427CA" w:rsidP="000427CA">
            <w:pPr>
              <w:pStyle w:val="Testoitaliano"/>
              <w:widowControl w:val="0"/>
              <w:ind w:left="330" w:right="105" w:hanging="330"/>
              <w:rPr>
                <w:rFonts w:cs="Arial"/>
                <w:lang w:val="de-DE"/>
              </w:rPr>
            </w:pPr>
            <w:r w:rsidRPr="00500D8E">
              <w:rPr>
                <w:rFonts w:cs="Arial"/>
                <w:color w:val="000000"/>
              </w:rPr>
              <w:t>.</w:t>
            </w:r>
          </w:p>
        </w:tc>
      </w:tr>
      <w:tr w:rsidR="000427CA" w:rsidRPr="00B457FF" w14:paraId="401E8D8D" w14:textId="77777777" w:rsidTr="00CA52FE">
        <w:tc>
          <w:tcPr>
            <w:tcW w:w="4403" w:type="dxa"/>
            <w:gridSpan w:val="2"/>
          </w:tcPr>
          <w:p w14:paraId="01A381D3" w14:textId="77777777" w:rsidR="000427CA" w:rsidRPr="00BF1239" w:rsidRDefault="000427CA" w:rsidP="000427CA">
            <w:pPr>
              <w:pStyle w:val="Listenabsatz"/>
              <w:widowControl w:val="0"/>
              <w:numPr>
                <w:ilvl w:val="0"/>
                <w:numId w:val="39"/>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8B83D5C" w14:textId="77777777" w:rsidR="000427CA" w:rsidRPr="00D96884" w:rsidRDefault="000427CA" w:rsidP="000427CA">
            <w:pPr>
              <w:widowControl w:val="0"/>
              <w:spacing w:line="240" w:lineRule="exact"/>
              <w:jc w:val="both"/>
              <w:rPr>
                <w:rFonts w:cs="Arial"/>
                <w:lang w:val="de-DE"/>
              </w:rPr>
            </w:pPr>
          </w:p>
        </w:tc>
        <w:tc>
          <w:tcPr>
            <w:tcW w:w="4258" w:type="dxa"/>
          </w:tcPr>
          <w:p w14:paraId="4F16FE17" w14:textId="77777777" w:rsidR="000427CA" w:rsidRPr="000C5876" w:rsidRDefault="000427CA" w:rsidP="000427CA">
            <w:pPr>
              <w:pStyle w:val="Listenabsatz"/>
              <w:widowControl w:val="0"/>
              <w:numPr>
                <w:ilvl w:val="0"/>
                <w:numId w:val="40"/>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0427CA" w:rsidRPr="00B457FF" w14:paraId="3A6A7E83" w14:textId="77777777" w:rsidTr="00CA52FE">
        <w:tc>
          <w:tcPr>
            <w:tcW w:w="4403" w:type="dxa"/>
            <w:gridSpan w:val="2"/>
          </w:tcPr>
          <w:p w14:paraId="6F2921DA" w14:textId="77777777" w:rsidR="000427CA" w:rsidRPr="00BF1239" w:rsidRDefault="000427CA" w:rsidP="000427CA">
            <w:pPr>
              <w:pStyle w:val="Listenabsatz"/>
              <w:widowControl w:val="0"/>
              <w:spacing w:line="240" w:lineRule="exact"/>
              <w:ind w:left="439"/>
              <w:jc w:val="both"/>
              <w:rPr>
                <w:rFonts w:cs="Arial"/>
                <w:lang w:val="it-IT"/>
              </w:rPr>
            </w:pPr>
          </w:p>
        </w:tc>
        <w:tc>
          <w:tcPr>
            <w:tcW w:w="852" w:type="dxa"/>
          </w:tcPr>
          <w:p w14:paraId="18049AEA" w14:textId="77777777" w:rsidR="000427CA" w:rsidRPr="002C0820" w:rsidRDefault="000427CA" w:rsidP="000427CA">
            <w:pPr>
              <w:widowControl w:val="0"/>
              <w:spacing w:line="240" w:lineRule="exact"/>
              <w:jc w:val="both"/>
              <w:rPr>
                <w:rFonts w:cs="Arial"/>
                <w:lang w:val="it-IT"/>
              </w:rPr>
            </w:pPr>
          </w:p>
        </w:tc>
        <w:tc>
          <w:tcPr>
            <w:tcW w:w="4258" w:type="dxa"/>
          </w:tcPr>
          <w:p w14:paraId="03B7BA16" w14:textId="77777777" w:rsidR="000427CA" w:rsidRPr="006140E5" w:rsidRDefault="000427CA" w:rsidP="000427CA">
            <w:pPr>
              <w:pStyle w:val="Listenabsatz"/>
              <w:widowControl w:val="0"/>
              <w:spacing w:line="240" w:lineRule="exact"/>
              <w:ind w:left="423" w:right="6"/>
              <w:jc w:val="both"/>
              <w:rPr>
                <w:rFonts w:cs="Arial"/>
                <w:b/>
                <w:color w:val="000000"/>
                <w:lang w:val="it-IT"/>
              </w:rPr>
            </w:pPr>
          </w:p>
        </w:tc>
      </w:tr>
      <w:tr w:rsidR="000427CA" w:rsidRPr="00B457FF" w14:paraId="4FE7814F" w14:textId="77777777" w:rsidTr="00CA52FE">
        <w:tc>
          <w:tcPr>
            <w:tcW w:w="4403" w:type="dxa"/>
            <w:gridSpan w:val="2"/>
          </w:tcPr>
          <w:p w14:paraId="22843AFD" w14:textId="77777777" w:rsidR="000427CA" w:rsidRPr="00BF1239" w:rsidRDefault="000427CA" w:rsidP="000427CA">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45D7B5C1" w14:textId="77777777" w:rsidR="000427CA" w:rsidRPr="007011AC" w:rsidRDefault="000427CA" w:rsidP="000427CA">
            <w:pPr>
              <w:widowControl w:val="0"/>
              <w:spacing w:line="240" w:lineRule="exact"/>
              <w:rPr>
                <w:rFonts w:cs="Arial"/>
                <w:lang w:val="de-DE"/>
              </w:rPr>
            </w:pPr>
          </w:p>
        </w:tc>
        <w:tc>
          <w:tcPr>
            <w:tcW w:w="4258" w:type="dxa"/>
          </w:tcPr>
          <w:p w14:paraId="7F648FA4" w14:textId="77777777" w:rsidR="000427CA" w:rsidRPr="000C5876" w:rsidRDefault="000427CA" w:rsidP="000427CA">
            <w:pPr>
              <w:pStyle w:val="Listenabsatz"/>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0427CA" w:rsidRPr="00B457FF" w14:paraId="2354C631" w14:textId="77777777" w:rsidTr="00CA52FE">
        <w:tc>
          <w:tcPr>
            <w:tcW w:w="4403" w:type="dxa"/>
            <w:gridSpan w:val="2"/>
          </w:tcPr>
          <w:p w14:paraId="7F58A1EA" w14:textId="77777777" w:rsidR="000427CA" w:rsidRPr="00BF1239" w:rsidRDefault="000427CA" w:rsidP="000427CA">
            <w:pPr>
              <w:pStyle w:val="DeutscherText"/>
              <w:widowControl w:val="0"/>
              <w:ind w:right="76"/>
              <w:rPr>
                <w:rFonts w:cs="Arial"/>
                <w:i/>
                <w:noProof w:val="0"/>
                <w:lang w:val="it-IT"/>
              </w:rPr>
            </w:pPr>
          </w:p>
        </w:tc>
        <w:tc>
          <w:tcPr>
            <w:tcW w:w="852" w:type="dxa"/>
          </w:tcPr>
          <w:p w14:paraId="064895A2" w14:textId="77777777" w:rsidR="000427CA" w:rsidRPr="007011AC" w:rsidRDefault="000427CA" w:rsidP="000427CA">
            <w:pPr>
              <w:widowControl w:val="0"/>
              <w:spacing w:line="240" w:lineRule="exact"/>
              <w:rPr>
                <w:rFonts w:cs="Arial"/>
                <w:lang w:val="it-IT"/>
              </w:rPr>
            </w:pPr>
          </w:p>
        </w:tc>
        <w:tc>
          <w:tcPr>
            <w:tcW w:w="4258" w:type="dxa"/>
          </w:tcPr>
          <w:p w14:paraId="29A112A3" w14:textId="77777777" w:rsidR="000427CA" w:rsidRPr="007011AC" w:rsidRDefault="000427CA" w:rsidP="000427CA">
            <w:pPr>
              <w:pStyle w:val="Testoitaliano"/>
              <w:widowControl w:val="0"/>
              <w:ind w:right="105"/>
              <w:rPr>
                <w:rFonts w:cs="Arial"/>
                <w:i/>
              </w:rPr>
            </w:pPr>
          </w:p>
        </w:tc>
      </w:tr>
      <w:tr w:rsidR="000427CA" w:rsidRPr="00B457FF" w14:paraId="26D674B5" w14:textId="77777777" w:rsidTr="00CA52FE">
        <w:tc>
          <w:tcPr>
            <w:tcW w:w="4403" w:type="dxa"/>
            <w:gridSpan w:val="2"/>
          </w:tcPr>
          <w:p w14:paraId="06440A84" w14:textId="77777777" w:rsidR="000427CA" w:rsidRPr="00BF1239" w:rsidRDefault="000427CA" w:rsidP="000427CA">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7B540CB7" w14:textId="77777777" w:rsidR="000427CA" w:rsidRPr="00BF1239" w:rsidRDefault="000427CA" w:rsidP="000427CA">
            <w:pPr>
              <w:pStyle w:val="Listenabsatz"/>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6278D378" w14:textId="77777777" w:rsidR="000427CA" w:rsidRPr="00BF1239" w:rsidRDefault="000427CA" w:rsidP="000427CA">
            <w:pPr>
              <w:pStyle w:val="Listenabsatz"/>
              <w:widowControl w:val="0"/>
              <w:autoSpaceDE w:val="0"/>
              <w:autoSpaceDN w:val="0"/>
              <w:adjustRightInd w:val="0"/>
              <w:ind w:left="339"/>
              <w:jc w:val="both"/>
              <w:rPr>
                <w:rFonts w:cs="Arial"/>
                <w:color w:val="000000"/>
                <w:lang w:val="de-DE"/>
              </w:rPr>
            </w:pPr>
          </w:p>
          <w:p w14:paraId="5055A0B3" w14:textId="77777777" w:rsidR="000427CA" w:rsidRPr="00BF1239" w:rsidRDefault="000427CA" w:rsidP="000427CA">
            <w:pPr>
              <w:pStyle w:val="Listenabsatz"/>
              <w:widowControl w:val="0"/>
              <w:numPr>
                <w:ilvl w:val="0"/>
                <w:numId w:val="8"/>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002C168" w14:textId="77777777" w:rsidR="000427CA" w:rsidRPr="00BF1239"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4C2661C" w14:textId="77777777" w:rsidR="000427CA" w:rsidRPr="00BF1239"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30D403E9" w14:textId="77777777" w:rsidR="000427CA" w:rsidRPr="001D0AEE" w:rsidRDefault="000427CA" w:rsidP="000427CA">
            <w:pPr>
              <w:widowControl w:val="0"/>
              <w:spacing w:line="240" w:lineRule="exact"/>
              <w:rPr>
                <w:rFonts w:cs="Arial"/>
                <w:lang w:val="de-DE"/>
              </w:rPr>
            </w:pPr>
          </w:p>
        </w:tc>
        <w:tc>
          <w:tcPr>
            <w:tcW w:w="4258" w:type="dxa"/>
          </w:tcPr>
          <w:p w14:paraId="50A6CABF" w14:textId="77777777" w:rsidR="000427CA" w:rsidRPr="006140E5" w:rsidRDefault="000427CA" w:rsidP="000427CA">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29BCDE99" w14:textId="77777777" w:rsidR="000427CA" w:rsidRPr="006140E5" w:rsidRDefault="000427CA" w:rsidP="000427CA">
            <w:pPr>
              <w:widowControl w:val="0"/>
              <w:autoSpaceDE w:val="0"/>
              <w:autoSpaceDN w:val="0"/>
              <w:adjustRightInd w:val="0"/>
              <w:jc w:val="both"/>
              <w:rPr>
                <w:rFonts w:cs="Arial"/>
                <w:b/>
                <w:color w:val="000000"/>
                <w:lang w:val="it-IT"/>
              </w:rPr>
            </w:pPr>
          </w:p>
          <w:p w14:paraId="4DB46BEC" w14:textId="77777777" w:rsidR="000427CA" w:rsidRPr="006140E5" w:rsidRDefault="000427CA" w:rsidP="000427CA">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1D9D1C7F" w14:textId="77777777" w:rsidR="000427CA" w:rsidRPr="006140E5" w:rsidRDefault="000427CA" w:rsidP="000427CA">
            <w:pPr>
              <w:widowControl w:val="0"/>
              <w:autoSpaceDE w:val="0"/>
              <w:autoSpaceDN w:val="0"/>
              <w:adjustRightInd w:val="0"/>
              <w:ind w:left="339"/>
              <w:contextualSpacing/>
              <w:jc w:val="both"/>
              <w:rPr>
                <w:rFonts w:cs="Arial"/>
                <w:color w:val="000000"/>
                <w:lang w:val="it-IT"/>
              </w:rPr>
            </w:pPr>
          </w:p>
          <w:p w14:paraId="2F5AECDC" w14:textId="77777777" w:rsidR="000427CA" w:rsidRPr="006140E5" w:rsidRDefault="000427CA" w:rsidP="000427CA">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4E3D7AA7" w14:textId="77777777" w:rsidR="000427CA" w:rsidRPr="006140E5"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712B57DC" w14:textId="77777777" w:rsidR="000427CA" w:rsidRPr="006140E5"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0427CA" w:rsidRPr="00B457FF" w14:paraId="1EEB0C37" w14:textId="77777777" w:rsidTr="00CA52FE">
        <w:tc>
          <w:tcPr>
            <w:tcW w:w="4403" w:type="dxa"/>
            <w:gridSpan w:val="2"/>
          </w:tcPr>
          <w:p w14:paraId="0C47F8E2" w14:textId="77777777" w:rsidR="000427CA" w:rsidRPr="00B50B1F" w:rsidRDefault="000427CA" w:rsidP="000427CA">
            <w:pPr>
              <w:widowControl w:val="0"/>
              <w:tabs>
                <w:tab w:val="left" w:pos="341"/>
              </w:tabs>
              <w:autoSpaceDE w:val="0"/>
              <w:autoSpaceDN w:val="0"/>
              <w:adjustRightInd w:val="0"/>
              <w:jc w:val="both"/>
              <w:rPr>
                <w:rFonts w:cs="Arial"/>
                <w:b/>
                <w:highlight w:val="magenta"/>
                <w:lang w:val="it-IT"/>
              </w:rPr>
            </w:pPr>
          </w:p>
        </w:tc>
        <w:tc>
          <w:tcPr>
            <w:tcW w:w="852" w:type="dxa"/>
          </w:tcPr>
          <w:p w14:paraId="4023A143" w14:textId="77777777" w:rsidR="000427CA" w:rsidRPr="00507862" w:rsidRDefault="000427CA" w:rsidP="000427CA">
            <w:pPr>
              <w:widowControl w:val="0"/>
              <w:spacing w:line="240" w:lineRule="exact"/>
              <w:rPr>
                <w:rFonts w:cs="Arial"/>
                <w:lang w:val="it-IT"/>
              </w:rPr>
            </w:pPr>
          </w:p>
        </w:tc>
        <w:tc>
          <w:tcPr>
            <w:tcW w:w="4258" w:type="dxa"/>
          </w:tcPr>
          <w:p w14:paraId="31EE52CB" w14:textId="77777777" w:rsidR="000427CA" w:rsidRPr="006140E5" w:rsidRDefault="000427CA" w:rsidP="000427CA">
            <w:pPr>
              <w:widowControl w:val="0"/>
              <w:autoSpaceDE w:val="0"/>
              <w:autoSpaceDN w:val="0"/>
              <w:adjustRightInd w:val="0"/>
              <w:jc w:val="both"/>
              <w:rPr>
                <w:rFonts w:cs="Arial"/>
                <w:b/>
                <w:color w:val="000000"/>
                <w:lang w:val="it-IT"/>
              </w:rPr>
            </w:pPr>
          </w:p>
        </w:tc>
      </w:tr>
      <w:tr w:rsidR="000427CA" w:rsidRPr="00B457FF" w14:paraId="0087007F" w14:textId="77777777" w:rsidTr="00CA52FE">
        <w:tc>
          <w:tcPr>
            <w:tcW w:w="4403" w:type="dxa"/>
            <w:gridSpan w:val="2"/>
          </w:tcPr>
          <w:p w14:paraId="3A4064FC" w14:textId="77777777" w:rsidR="000427CA" w:rsidRPr="00BF1239" w:rsidRDefault="000427CA" w:rsidP="000427CA">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536EEA91" w14:textId="77777777" w:rsidR="000427CA" w:rsidRPr="00BF1239" w:rsidRDefault="000427CA" w:rsidP="000427CA">
            <w:pPr>
              <w:pStyle w:val="Listenabsatz"/>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6129A067" w14:textId="77777777" w:rsidR="000427CA" w:rsidRPr="00594397" w:rsidRDefault="000427CA" w:rsidP="000427CA">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14FB868F" w14:textId="77777777" w:rsidR="000427CA" w:rsidRPr="00BF1239" w:rsidRDefault="000427CA" w:rsidP="000427CA">
            <w:pPr>
              <w:widowControl w:val="0"/>
              <w:autoSpaceDE w:val="0"/>
              <w:autoSpaceDN w:val="0"/>
              <w:adjustRightInd w:val="0"/>
              <w:ind w:left="680"/>
              <w:contextualSpacing/>
              <w:jc w:val="both"/>
              <w:rPr>
                <w:rFonts w:cs="Arial"/>
                <w:noProof w:val="0"/>
                <w:lang w:val="de-DE" w:eastAsia="it-IT"/>
              </w:rPr>
            </w:pPr>
          </w:p>
          <w:p w14:paraId="1065C816" w14:textId="77777777" w:rsidR="000427CA" w:rsidRPr="00BF1239" w:rsidRDefault="000427CA" w:rsidP="000427CA">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2BB9A6F2" w14:textId="77777777" w:rsidR="000427CA" w:rsidRPr="00BF1239" w:rsidRDefault="000427CA" w:rsidP="000427CA">
            <w:pPr>
              <w:widowControl w:val="0"/>
              <w:autoSpaceDE w:val="0"/>
              <w:autoSpaceDN w:val="0"/>
              <w:adjustRightInd w:val="0"/>
              <w:contextualSpacing/>
              <w:jc w:val="both"/>
              <w:rPr>
                <w:rFonts w:cs="Arial"/>
                <w:lang w:val="de-DE"/>
              </w:rPr>
            </w:pPr>
          </w:p>
          <w:p w14:paraId="0C46592D" w14:textId="77777777" w:rsidR="000427CA" w:rsidRPr="00BF1239" w:rsidRDefault="000427CA" w:rsidP="000427CA">
            <w:pPr>
              <w:pStyle w:val="Listenabsatz"/>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01D7BCDD" w14:textId="77777777" w:rsidR="000427CA" w:rsidRPr="00507862" w:rsidRDefault="000427CA" w:rsidP="000427CA">
            <w:pPr>
              <w:widowControl w:val="0"/>
              <w:ind w:right="-10"/>
              <w:jc w:val="both"/>
              <w:rPr>
                <w:rFonts w:cs="Arial"/>
                <w:lang w:val="de-DE"/>
              </w:rPr>
            </w:pPr>
          </w:p>
        </w:tc>
        <w:tc>
          <w:tcPr>
            <w:tcW w:w="4258" w:type="dxa"/>
          </w:tcPr>
          <w:p w14:paraId="4C750F86" w14:textId="77777777" w:rsidR="000427CA" w:rsidRPr="006140E5" w:rsidRDefault="000427CA" w:rsidP="000427CA">
            <w:pPr>
              <w:pStyle w:val="Listenabsatz"/>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41E16C16" w14:textId="77777777" w:rsidR="000427CA" w:rsidRPr="006140E5" w:rsidRDefault="000427CA" w:rsidP="000427CA">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FFC61C1" w14:textId="77777777" w:rsidR="000427CA" w:rsidRPr="00594397"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103F1A2F" w14:textId="77777777" w:rsidR="000427CA" w:rsidRPr="006140E5" w:rsidRDefault="000427CA" w:rsidP="000427CA">
            <w:pPr>
              <w:widowControl w:val="0"/>
              <w:autoSpaceDE w:val="0"/>
              <w:autoSpaceDN w:val="0"/>
              <w:adjustRightInd w:val="0"/>
              <w:ind w:left="680"/>
              <w:contextualSpacing/>
              <w:jc w:val="both"/>
              <w:rPr>
                <w:rFonts w:cs="Arial"/>
                <w:color w:val="000000"/>
                <w:lang w:val="it-IT"/>
              </w:rPr>
            </w:pPr>
          </w:p>
          <w:p w14:paraId="5FDC344B" w14:textId="77777777" w:rsidR="000427CA" w:rsidRPr="006140E5"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DCF1C6E" w14:textId="77777777" w:rsidR="000427CA" w:rsidRPr="006140E5" w:rsidRDefault="000427CA" w:rsidP="000427CA">
            <w:pPr>
              <w:pStyle w:val="Listenabsatz"/>
              <w:widowControl w:val="0"/>
              <w:autoSpaceDE w:val="0"/>
              <w:autoSpaceDN w:val="0"/>
              <w:adjustRightInd w:val="0"/>
              <w:ind w:left="0"/>
              <w:jc w:val="both"/>
              <w:rPr>
                <w:rFonts w:cs="Arial"/>
                <w:color w:val="000000"/>
                <w:lang w:val="it-IT"/>
              </w:rPr>
            </w:pPr>
          </w:p>
          <w:p w14:paraId="2D82731E" w14:textId="77777777" w:rsidR="000427CA" w:rsidRPr="00507862" w:rsidRDefault="000427CA" w:rsidP="000427CA">
            <w:pPr>
              <w:widowControl w:val="0"/>
              <w:numPr>
                <w:ilvl w:val="0"/>
                <w:numId w:val="8"/>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0427CA" w:rsidRPr="00B457FF" w14:paraId="30433E58" w14:textId="77777777" w:rsidTr="00CA52FE">
        <w:tc>
          <w:tcPr>
            <w:tcW w:w="4403" w:type="dxa"/>
            <w:gridSpan w:val="2"/>
          </w:tcPr>
          <w:p w14:paraId="562ABD43" w14:textId="77777777" w:rsidR="000427CA" w:rsidRPr="00BF1239" w:rsidRDefault="000427CA" w:rsidP="000427CA">
            <w:pPr>
              <w:pStyle w:val="Default"/>
              <w:widowControl w:val="0"/>
              <w:spacing w:line="240" w:lineRule="exact"/>
              <w:ind w:left="360" w:right="76" w:hanging="360"/>
              <w:jc w:val="both"/>
              <w:rPr>
                <w:rFonts w:cs="Arial"/>
                <w:b/>
                <w:bCs/>
                <w:color w:val="auto"/>
                <w:sz w:val="20"/>
                <w:szCs w:val="20"/>
              </w:rPr>
            </w:pPr>
          </w:p>
        </w:tc>
        <w:tc>
          <w:tcPr>
            <w:tcW w:w="852" w:type="dxa"/>
          </w:tcPr>
          <w:p w14:paraId="40AB84DD" w14:textId="77777777" w:rsidR="000427CA" w:rsidRPr="00507862" w:rsidRDefault="000427CA" w:rsidP="000427CA">
            <w:pPr>
              <w:widowControl w:val="0"/>
              <w:spacing w:line="240" w:lineRule="exact"/>
              <w:rPr>
                <w:rFonts w:cs="Arial"/>
                <w:lang w:val="it-IT"/>
              </w:rPr>
            </w:pPr>
          </w:p>
        </w:tc>
        <w:tc>
          <w:tcPr>
            <w:tcW w:w="4258" w:type="dxa"/>
          </w:tcPr>
          <w:p w14:paraId="0F14E935" w14:textId="77777777" w:rsidR="000427CA" w:rsidRPr="00507862" w:rsidRDefault="000427CA" w:rsidP="000427CA">
            <w:pPr>
              <w:pStyle w:val="Testoitaliano"/>
              <w:widowControl w:val="0"/>
              <w:ind w:left="330" w:right="105" w:hanging="330"/>
              <w:rPr>
                <w:rFonts w:cs="Arial"/>
                <w:b/>
                <w:bCs/>
              </w:rPr>
            </w:pPr>
          </w:p>
        </w:tc>
      </w:tr>
      <w:tr w:rsidR="000427CA" w:rsidRPr="00B457FF" w14:paraId="474DDD47" w14:textId="77777777" w:rsidTr="00CA52FE">
        <w:tc>
          <w:tcPr>
            <w:tcW w:w="4403" w:type="dxa"/>
            <w:gridSpan w:val="2"/>
          </w:tcPr>
          <w:p w14:paraId="1EBB7044" w14:textId="77777777" w:rsidR="000427CA" w:rsidRPr="00BF1239" w:rsidRDefault="000427CA" w:rsidP="000427CA">
            <w:pPr>
              <w:pStyle w:val="Default"/>
              <w:widowControl w:val="0"/>
              <w:numPr>
                <w:ilvl w:val="1"/>
                <w:numId w:val="30"/>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17CEA052" w14:textId="77777777" w:rsidR="000427CA" w:rsidRPr="00507862" w:rsidRDefault="000427CA" w:rsidP="000427CA">
            <w:pPr>
              <w:widowControl w:val="0"/>
              <w:ind w:right="-10"/>
              <w:jc w:val="both"/>
              <w:rPr>
                <w:rFonts w:cs="Arial"/>
                <w:lang w:val="it-IT"/>
              </w:rPr>
            </w:pPr>
          </w:p>
        </w:tc>
        <w:tc>
          <w:tcPr>
            <w:tcW w:w="4258" w:type="dxa"/>
          </w:tcPr>
          <w:p w14:paraId="6CE9256E" w14:textId="77777777" w:rsidR="000427CA" w:rsidRPr="00507862" w:rsidRDefault="000427CA" w:rsidP="000427CA">
            <w:pPr>
              <w:pStyle w:val="Listenabsatz"/>
              <w:widowControl w:val="0"/>
              <w:numPr>
                <w:ilvl w:val="1"/>
                <w:numId w:val="31"/>
              </w:numPr>
              <w:spacing w:line="240" w:lineRule="exact"/>
              <w:ind w:left="423" w:right="6" w:hanging="423"/>
              <w:jc w:val="both"/>
              <w:rPr>
                <w:rFonts w:cs="Arial"/>
                <w:lang w:val="it-IT"/>
              </w:rPr>
            </w:pPr>
            <w:r w:rsidRPr="006140E5">
              <w:rPr>
                <w:rFonts w:cs="Arial"/>
                <w:b/>
                <w:color w:val="000000"/>
                <w:lang w:val="it-IT"/>
              </w:rPr>
              <w:t>REQUISITI DEL GRUPPO DI LAVORO</w:t>
            </w:r>
          </w:p>
        </w:tc>
      </w:tr>
      <w:tr w:rsidR="000427CA" w:rsidRPr="00B457FF" w14:paraId="61B8C9F6" w14:textId="77777777" w:rsidTr="00CA52FE">
        <w:tc>
          <w:tcPr>
            <w:tcW w:w="4403" w:type="dxa"/>
            <w:gridSpan w:val="2"/>
          </w:tcPr>
          <w:p w14:paraId="112ED16D" w14:textId="77777777" w:rsidR="000427CA" w:rsidRPr="00BF1239" w:rsidRDefault="000427CA" w:rsidP="000427CA">
            <w:pPr>
              <w:widowControl w:val="0"/>
              <w:jc w:val="both"/>
              <w:rPr>
                <w:rFonts w:cs="Arial"/>
                <w:lang w:val="it-IT"/>
              </w:rPr>
            </w:pPr>
          </w:p>
        </w:tc>
        <w:tc>
          <w:tcPr>
            <w:tcW w:w="852" w:type="dxa"/>
          </w:tcPr>
          <w:p w14:paraId="4C24F3E6" w14:textId="77777777" w:rsidR="000427CA" w:rsidRPr="00507862" w:rsidRDefault="000427CA" w:rsidP="000427CA">
            <w:pPr>
              <w:widowControl w:val="0"/>
              <w:ind w:right="-10"/>
              <w:jc w:val="both"/>
              <w:rPr>
                <w:rFonts w:cs="Arial"/>
                <w:lang w:val="it-IT"/>
              </w:rPr>
            </w:pPr>
          </w:p>
        </w:tc>
        <w:tc>
          <w:tcPr>
            <w:tcW w:w="4258" w:type="dxa"/>
          </w:tcPr>
          <w:p w14:paraId="40ADAC53" w14:textId="77777777" w:rsidR="000427CA" w:rsidRPr="00507862" w:rsidRDefault="000427CA" w:rsidP="000427CA">
            <w:pPr>
              <w:widowControl w:val="0"/>
              <w:jc w:val="both"/>
              <w:rPr>
                <w:rFonts w:cs="Arial"/>
                <w:lang w:val="it-IT"/>
              </w:rPr>
            </w:pPr>
          </w:p>
        </w:tc>
      </w:tr>
      <w:tr w:rsidR="000427CA" w:rsidRPr="00B457FF" w14:paraId="2DE3BBB3" w14:textId="77777777" w:rsidTr="00CA52FE">
        <w:tc>
          <w:tcPr>
            <w:tcW w:w="4403" w:type="dxa"/>
            <w:gridSpan w:val="2"/>
          </w:tcPr>
          <w:p w14:paraId="0928CC18" w14:textId="77777777" w:rsidR="000427CA" w:rsidRPr="00BF1239" w:rsidRDefault="000427CA" w:rsidP="000427CA">
            <w:pPr>
              <w:pStyle w:val="Listenabsatz"/>
              <w:widowControl w:val="0"/>
              <w:numPr>
                <w:ilvl w:val="0"/>
                <w:numId w:val="39"/>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7D2A7381" w14:textId="77777777" w:rsidR="000427CA" w:rsidRPr="000011D4" w:rsidRDefault="000427CA" w:rsidP="000427CA">
            <w:pPr>
              <w:widowControl w:val="0"/>
              <w:ind w:right="-10"/>
              <w:jc w:val="both"/>
              <w:rPr>
                <w:rFonts w:cs="Arial"/>
                <w:lang w:val="de-DE"/>
              </w:rPr>
            </w:pPr>
          </w:p>
        </w:tc>
        <w:tc>
          <w:tcPr>
            <w:tcW w:w="4258" w:type="dxa"/>
          </w:tcPr>
          <w:p w14:paraId="609E244E" w14:textId="77777777" w:rsidR="000427CA" w:rsidRPr="000011D4" w:rsidRDefault="000427CA" w:rsidP="000427CA">
            <w:pPr>
              <w:pStyle w:val="Listenabsatz"/>
              <w:widowControl w:val="0"/>
              <w:numPr>
                <w:ilvl w:val="0"/>
                <w:numId w:val="40"/>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6" w:name="_Hlk50129971"/>
            <w:r w:rsidRPr="006140E5">
              <w:rPr>
                <w:rFonts w:cs="Arial"/>
                <w:lang w:val="it-IT"/>
              </w:rPr>
              <w:t xml:space="preserve">per l’esercizio dell’attività oggetto di appalto </w:t>
            </w:r>
            <w:bookmarkEnd w:id="36"/>
            <w:r w:rsidRPr="006140E5">
              <w:rPr>
                <w:rFonts w:cs="Arial"/>
                <w:lang w:val="it-IT"/>
              </w:rPr>
              <w:t>del soggetto personalmente responsabile dell’incarico.</w:t>
            </w:r>
          </w:p>
        </w:tc>
      </w:tr>
      <w:tr w:rsidR="000427CA" w:rsidRPr="00B457FF" w14:paraId="737803D1" w14:textId="77777777" w:rsidTr="00CA52FE">
        <w:tc>
          <w:tcPr>
            <w:tcW w:w="4403" w:type="dxa"/>
            <w:gridSpan w:val="2"/>
          </w:tcPr>
          <w:p w14:paraId="14A48311" w14:textId="77777777" w:rsidR="000427CA" w:rsidRPr="00BF1239" w:rsidRDefault="000427CA" w:rsidP="000427CA">
            <w:pPr>
              <w:pStyle w:val="Listenabsatz"/>
              <w:widowControl w:val="0"/>
              <w:spacing w:line="240" w:lineRule="exact"/>
              <w:ind w:left="439"/>
              <w:jc w:val="both"/>
              <w:rPr>
                <w:rFonts w:cs="Arial"/>
                <w:b/>
                <w:lang w:val="it-IT"/>
              </w:rPr>
            </w:pPr>
          </w:p>
        </w:tc>
        <w:tc>
          <w:tcPr>
            <w:tcW w:w="852" w:type="dxa"/>
          </w:tcPr>
          <w:p w14:paraId="0644F022" w14:textId="77777777" w:rsidR="000427CA" w:rsidRPr="002C0820" w:rsidRDefault="000427CA" w:rsidP="000427CA">
            <w:pPr>
              <w:widowControl w:val="0"/>
              <w:ind w:right="-10"/>
              <w:jc w:val="both"/>
              <w:rPr>
                <w:rFonts w:cs="Arial"/>
                <w:lang w:val="it-IT"/>
              </w:rPr>
            </w:pPr>
          </w:p>
        </w:tc>
        <w:tc>
          <w:tcPr>
            <w:tcW w:w="4258" w:type="dxa"/>
          </w:tcPr>
          <w:p w14:paraId="1DBCEA5F" w14:textId="77777777" w:rsidR="000427CA" w:rsidRPr="006140E5" w:rsidRDefault="000427CA" w:rsidP="000427CA">
            <w:pPr>
              <w:pStyle w:val="Listenabsatz"/>
              <w:widowControl w:val="0"/>
              <w:spacing w:line="240" w:lineRule="exact"/>
              <w:ind w:left="423" w:right="6"/>
              <w:jc w:val="both"/>
              <w:rPr>
                <w:rFonts w:cs="Arial"/>
                <w:b/>
                <w:lang w:val="it-IT"/>
              </w:rPr>
            </w:pPr>
          </w:p>
        </w:tc>
      </w:tr>
      <w:tr w:rsidR="000427CA" w:rsidRPr="00B457FF" w14:paraId="4745E312" w14:textId="77777777" w:rsidTr="00CA52FE">
        <w:tc>
          <w:tcPr>
            <w:tcW w:w="4403" w:type="dxa"/>
            <w:gridSpan w:val="2"/>
          </w:tcPr>
          <w:p w14:paraId="5E3769CD" w14:textId="77777777" w:rsidR="000427CA" w:rsidRPr="00BF1239" w:rsidRDefault="000427CA" w:rsidP="000427CA">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0EE2C780" w14:textId="77777777" w:rsidR="000427CA" w:rsidRPr="000011D4" w:rsidRDefault="000427CA" w:rsidP="000427CA">
            <w:pPr>
              <w:widowControl w:val="0"/>
              <w:rPr>
                <w:rFonts w:cs="Arial"/>
                <w:lang w:val="de-DE"/>
              </w:rPr>
            </w:pPr>
          </w:p>
        </w:tc>
        <w:tc>
          <w:tcPr>
            <w:tcW w:w="4258" w:type="dxa"/>
          </w:tcPr>
          <w:p w14:paraId="2D0C2DCD" w14:textId="77777777" w:rsidR="000427CA" w:rsidRPr="006140E5" w:rsidRDefault="000427CA" w:rsidP="000427CA">
            <w:pPr>
              <w:pStyle w:val="Listenabsatz"/>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0427CA" w:rsidRPr="00B457FF" w14:paraId="2AFA106C" w14:textId="77777777" w:rsidTr="00CA52FE">
        <w:tc>
          <w:tcPr>
            <w:tcW w:w="4403" w:type="dxa"/>
            <w:gridSpan w:val="2"/>
          </w:tcPr>
          <w:p w14:paraId="5F24FBF5" w14:textId="77777777" w:rsidR="000427CA" w:rsidRPr="00BF1239" w:rsidRDefault="000427CA" w:rsidP="000427CA">
            <w:pPr>
              <w:pStyle w:val="deutschertext0"/>
              <w:widowControl w:val="0"/>
              <w:ind w:right="76"/>
              <w:jc w:val="both"/>
              <w:rPr>
                <w:rFonts w:ascii="Arial" w:hAnsi="Arial" w:cs="Arial"/>
                <w:sz w:val="20"/>
                <w:szCs w:val="20"/>
                <w:lang w:val="it-IT"/>
              </w:rPr>
            </w:pPr>
          </w:p>
        </w:tc>
        <w:tc>
          <w:tcPr>
            <w:tcW w:w="852" w:type="dxa"/>
          </w:tcPr>
          <w:p w14:paraId="28E2DEB7" w14:textId="77777777" w:rsidR="000427CA" w:rsidRPr="006140E5" w:rsidRDefault="000427CA" w:rsidP="000427CA">
            <w:pPr>
              <w:widowControl w:val="0"/>
              <w:spacing w:before="100" w:beforeAutospacing="1" w:after="100" w:afterAutospacing="1" w:line="240" w:lineRule="atLeast"/>
              <w:rPr>
                <w:rFonts w:cs="Arial"/>
                <w:lang w:val="it-IT"/>
              </w:rPr>
            </w:pPr>
          </w:p>
        </w:tc>
        <w:tc>
          <w:tcPr>
            <w:tcW w:w="4258" w:type="dxa"/>
          </w:tcPr>
          <w:p w14:paraId="2286DDDC" w14:textId="77777777" w:rsidR="000427CA" w:rsidRPr="000011D4" w:rsidRDefault="000427CA" w:rsidP="000427CA">
            <w:pPr>
              <w:pStyle w:val="testoitaliano0"/>
              <w:widowControl w:val="0"/>
              <w:ind w:right="105"/>
              <w:jc w:val="both"/>
              <w:rPr>
                <w:rFonts w:ascii="Arial" w:hAnsi="Arial" w:cs="Arial"/>
                <w:sz w:val="20"/>
                <w:szCs w:val="20"/>
                <w:lang w:val="it-IT"/>
              </w:rPr>
            </w:pPr>
          </w:p>
        </w:tc>
      </w:tr>
      <w:tr w:rsidR="000427CA" w:rsidRPr="00B457FF" w14:paraId="467483FA" w14:textId="77777777" w:rsidTr="00CA52FE">
        <w:tc>
          <w:tcPr>
            <w:tcW w:w="4403" w:type="dxa"/>
            <w:gridSpan w:val="2"/>
          </w:tcPr>
          <w:p w14:paraId="5654CE5C" w14:textId="77777777" w:rsidR="000427CA" w:rsidRPr="000C5876" w:rsidRDefault="000427CA" w:rsidP="000427CA">
            <w:pPr>
              <w:pStyle w:val="Default"/>
              <w:widowControl w:val="0"/>
              <w:tabs>
                <w:tab w:val="center" w:pos="4536"/>
                <w:tab w:val="right" w:pos="9072"/>
              </w:tabs>
              <w:spacing w:line="240" w:lineRule="exact"/>
              <w:ind w:left="439"/>
              <w:jc w:val="both"/>
              <w:rPr>
                <w:rFonts w:cs="Arial"/>
                <w:sz w:val="20"/>
                <w:szCs w:val="20"/>
                <w:u w:val="single"/>
                <w:lang w:val="de-DE"/>
              </w:rPr>
            </w:pPr>
            <w:r w:rsidRPr="00BF1239">
              <w:rPr>
                <w:rFonts w:cs="Arial"/>
                <w:sz w:val="20"/>
                <w:u w:val="single"/>
                <w:lang w:val="de-DE"/>
              </w:rPr>
              <w:t xml:space="preserve">Der Teilnehmer gibt in den Erklärungen laut </w:t>
            </w:r>
            <w:r w:rsidRPr="00BF1239">
              <w:rPr>
                <w:rFonts w:cs="Arial"/>
                <w:b/>
                <w:sz w:val="20"/>
                <w:u w:val="single"/>
                <w:lang w:val="de-DE"/>
              </w:rPr>
              <w:t xml:space="preserve">Anlage A2 </w:t>
            </w:r>
            <w:r>
              <w:rPr>
                <w:rFonts w:cs="Arial"/>
                <w:b/>
                <w:sz w:val="20"/>
                <w:u w:val="single"/>
                <w:lang w:val="de-DE"/>
              </w:rPr>
              <w:t xml:space="preserve">- </w:t>
            </w:r>
            <w:r w:rsidRPr="00BF1239">
              <w:rPr>
                <w:rFonts w:cs="Arial"/>
                <w:b/>
                <w:sz w:val="20"/>
                <w:u w:val="single"/>
                <w:lang w:val="de-DE"/>
              </w:rPr>
              <w:t>Zusammensetzung der Arbeitsgruppe</w:t>
            </w:r>
            <w:r>
              <w:rPr>
                <w:rFonts w:cs="Arial"/>
                <w:b/>
                <w:sz w:val="20"/>
                <w:u w:val="single"/>
                <w:lang w:val="de-DE"/>
              </w:rPr>
              <w:t xml:space="preserve"> </w:t>
            </w:r>
            <w:r w:rsidRPr="00BF1239">
              <w:rPr>
                <w:rFonts w:cs="Arial"/>
                <w:noProof w:val="0"/>
                <w:color w:val="auto"/>
                <w:sz w:val="20"/>
                <w:szCs w:val="20"/>
                <w:u w:val="single"/>
                <w:lang w:val="de-DE"/>
              </w:rPr>
              <w:t xml:space="preserve">den Namen des beauftragten Technikers, dessen Berufsbezeichnung und dessen Eintragungsdaten im Berufsverzeichnis </w:t>
            </w:r>
            <w:r w:rsidRPr="00BF1239">
              <w:rPr>
                <w:rFonts w:cs="Arial"/>
                <w:sz w:val="20"/>
                <w:szCs w:val="20"/>
                <w:u w:val="single"/>
                <w:lang w:val="de-DE"/>
              </w:rPr>
              <w:t xml:space="preserve">sowie </w:t>
            </w:r>
            <w:r w:rsidRPr="000C5876">
              <w:rPr>
                <w:rFonts w:cs="Arial"/>
                <w:sz w:val="20"/>
                <w:szCs w:val="20"/>
                <w:u w:val="single"/>
                <w:lang w:val="de-DE"/>
              </w:rPr>
              <w:t>das bestehende Verhältnis mit dem Teilnehmer (organisches Arbeitsverhältnis, Angestelltenverhältnis oder freies Mitarbeiterverhältnis ) an.</w:t>
            </w:r>
          </w:p>
        </w:tc>
        <w:tc>
          <w:tcPr>
            <w:tcW w:w="852" w:type="dxa"/>
          </w:tcPr>
          <w:p w14:paraId="0E7D7212" w14:textId="77777777" w:rsidR="000427CA" w:rsidRPr="000011D4" w:rsidRDefault="000427CA" w:rsidP="000427CA">
            <w:pPr>
              <w:widowControl w:val="0"/>
              <w:spacing w:line="240" w:lineRule="exact"/>
              <w:rPr>
                <w:rFonts w:cs="Arial"/>
                <w:lang w:val="de-DE"/>
              </w:rPr>
            </w:pPr>
          </w:p>
        </w:tc>
        <w:tc>
          <w:tcPr>
            <w:tcW w:w="4258" w:type="dxa"/>
          </w:tcPr>
          <w:p w14:paraId="7D8DDD6C" w14:textId="77777777" w:rsidR="000427CA" w:rsidRPr="000C5876" w:rsidRDefault="000427CA" w:rsidP="000427CA">
            <w:pPr>
              <w:pStyle w:val="Default"/>
              <w:widowControl w:val="0"/>
              <w:spacing w:line="240" w:lineRule="exact"/>
              <w:ind w:left="423"/>
              <w:jc w:val="both"/>
              <w:rPr>
                <w:rFonts w:cs="Arial"/>
                <w:sz w:val="20"/>
                <w:u w:val="single"/>
              </w:rPr>
            </w:pPr>
            <w:r w:rsidRPr="00BF1239">
              <w:rPr>
                <w:rFonts w:cs="Arial"/>
                <w:sz w:val="20"/>
                <w:u w:val="single"/>
              </w:rPr>
              <w:t>Il concorrente indica, nelle dichiarazioni di cui all’</w:t>
            </w:r>
            <w:r w:rsidRPr="00BF1239">
              <w:rPr>
                <w:rFonts w:cs="Arial"/>
                <w:b/>
                <w:sz w:val="20"/>
                <w:u w:val="single"/>
              </w:rPr>
              <w:t>Allegato A2 – Composizione del gruppo di Lavoro</w:t>
            </w:r>
            <w:r w:rsidRPr="00BF1239">
              <w:rPr>
                <w:rFonts w:cs="Arial"/>
                <w:sz w:val="20"/>
                <w:u w:val="single"/>
              </w:rPr>
              <w:t>, il nominativo, la qualifica professionale e gli estremi dell’iscrizione all’Albo del professionista incaricato con la specificazione del rapporto (organico, di dipendenza o di collaborazione) che lo lega al soggetto concorrente</w:t>
            </w:r>
            <w:r>
              <w:rPr>
                <w:rFonts w:cs="Arial"/>
                <w:sz w:val="20"/>
                <w:u w:val="single"/>
              </w:rPr>
              <w:t>.</w:t>
            </w:r>
          </w:p>
        </w:tc>
      </w:tr>
      <w:tr w:rsidR="000427CA" w:rsidRPr="00B457FF" w14:paraId="47ED912A" w14:textId="77777777" w:rsidTr="00CA52FE">
        <w:tc>
          <w:tcPr>
            <w:tcW w:w="4403" w:type="dxa"/>
            <w:gridSpan w:val="2"/>
          </w:tcPr>
          <w:p w14:paraId="7EF7DE84" w14:textId="77777777" w:rsidR="000427CA" w:rsidRPr="000011D4" w:rsidRDefault="000427CA" w:rsidP="000427CA">
            <w:pPr>
              <w:widowControl w:val="0"/>
              <w:spacing w:before="100" w:beforeAutospacing="1" w:after="100" w:afterAutospacing="1"/>
              <w:ind w:right="74"/>
              <w:jc w:val="both"/>
              <w:rPr>
                <w:rFonts w:cs="Arial"/>
                <w:lang w:val="it-IT"/>
              </w:rPr>
            </w:pPr>
          </w:p>
        </w:tc>
        <w:tc>
          <w:tcPr>
            <w:tcW w:w="852" w:type="dxa"/>
          </w:tcPr>
          <w:p w14:paraId="06205FD9" w14:textId="77777777" w:rsidR="000427CA" w:rsidRPr="000011D4" w:rsidRDefault="000427CA" w:rsidP="000427CA">
            <w:pPr>
              <w:widowControl w:val="0"/>
              <w:spacing w:before="100" w:beforeAutospacing="1" w:after="100" w:afterAutospacing="1" w:line="240" w:lineRule="atLeast"/>
              <w:rPr>
                <w:rFonts w:cs="Arial"/>
                <w:lang w:val="it-IT"/>
              </w:rPr>
            </w:pPr>
          </w:p>
        </w:tc>
        <w:tc>
          <w:tcPr>
            <w:tcW w:w="4258" w:type="dxa"/>
          </w:tcPr>
          <w:p w14:paraId="2309BEE8" w14:textId="77777777" w:rsidR="000427CA" w:rsidRPr="000011D4" w:rsidRDefault="000427CA" w:rsidP="000427CA">
            <w:pPr>
              <w:pStyle w:val="default0"/>
              <w:widowControl w:val="0"/>
              <w:ind w:right="108"/>
              <w:jc w:val="both"/>
              <w:rPr>
                <w:rFonts w:ascii="Arial" w:hAnsi="Arial" w:cs="Arial"/>
                <w:sz w:val="20"/>
                <w:szCs w:val="20"/>
                <w:lang w:val="it-IT"/>
              </w:rPr>
            </w:pPr>
          </w:p>
        </w:tc>
      </w:tr>
      <w:tr w:rsidR="000427CA" w:rsidRPr="00B457FF" w14:paraId="64CAECA6" w14:textId="77777777" w:rsidTr="00CA52FE">
        <w:tc>
          <w:tcPr>
            <w:tcW w:w="4403" w:type="dxa"/>
            <w:gridSpan w:val="2"/>
          </w:tcPr>
          <w:p w14:paraId="7FE6CBA6" w14:textId="77777777" w:rsidR="000427CA" w:rsidRPr="00B000A7" w:rsidRDefault="000427CA" w:rsidP="000427CA">
            <w:pPr>
              <w:pStyle w:val="Listenabsatz"/>
              <w:widowControl w:val="0"/>
              <w:numPr>
                <w:ilvl w:val="0"/>
                <w:numId w:val="39"/>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541FA5E0" w14:textId="77777777" w:rsidR="000427CA" w:rsidRPr="00B000A7" w:rsidRDefault="000427CA" w:rsidP="000427CA">
            <w:pPr>
              <w:widowControl w:val="0"/>
              <w:spacing w:line="240" w:lineRule="exact"/>
              <w:rPr>
                <w:rFonts w:cs="Arial"/>
                <w:color w:val="FF0000"/>
                <w:lang w:val="de-DE"/>
              </w:rPr>
            </w:pPr>
          </w:p>
        </w:tc>
        <w:tc>
          <w:tcPr>
            <w:tcW w:w="4258" w:type="dxa"/>
          </w:tcPr>
          <w:p w14:paraId="5D2B64E7" w14:textId="77777777" w:rsidR="000427CA" w:rsidRPr="00B000A7" w:rsidRDefault="000427CA" w:rsidP="000427CA">
            <w:pPr>
              <w:pStyle w:val="Listenabsatz"/>
              <w:widowControl w:val="0"/>
              <w:numPr>
                <w:ilvl w:val="0"/>
                <w:numId w:val="40"/>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0427CA" w:rsidRPr="00B457FF" w14:paraId="68F10911" w14:textId="77777777" w:rsidTr="00CA52FE">
        <w:tc>
          <w:tcPr>
            <w:tcW w:w="4403" w:type="dxa"/>
            <w:gridSpan w:val="2"/>
          </w:tcPr>
          <w:p w14:paraId="57E58A60" w14:textId="77777777" w:rsidR="000427CA" w:rsidRPr="00743A3F" w:rsidRDefault="000427CA" w:rsidP="000427CA">
            <w:pPr>
              <w:pStyle w:val="Listenabsatz"/>
              <w:widowControl w:val="0"/>
              <w:spacing w:line="240" w:lineRule="exact"/>
              <w:ind w:left="439"/>
              <w:jc w:val="both"/>
              <w:rPr>
                <w:rFonts w:cs="Arial"/>
                <w:b/>
                <w:lang w:val="it-IT"/>
              </w:rPr>
            </w:pPr>
          </w:p>
        </w:tc>
        <w:tc>
          <w:tcPr>
            <w:tcW w:w="852" w:type="dxa"/>
          </w:tcPr>
          <w:p w14:paraId="1BFA5833" w14:textId="77777777" w:rsidR="000427CA" w:rsidRPr="00743A3F" w:rsidRDefault="000427CA" w:rsidP="000427CA">
            <w:pPr>
              <w:widowControl w:val="0"/>
              <w:spacing w:line="240" w:lineRule="exact"/>
              <w:rPr>
                <w:rFonts w:cs="Arial"/>
                <w:lang w:val="it-IT"/>
              </w:rPr>
            </w:pPr>
          </w:p>
        </w:tc>
        <w:tc>
          <w:tcPr>
            <w:tcW w:w="4258" w:type="dxa"/>
          </w:tcPr>
          <w:p w14:paraId="6E164F67" w14:textId="77777777" w:rsidR="000427CA" w:rsidRPr="006140E5" w:rsidRDefault="000427CA" w:rsidP="000427CA">
            <w:pPr>
              <w:pStyle w:val="Listenabsatz"/>
              <w:widowControl w:val="0"/>
              <w:spacing w:line="240" w:lineRule="exact"/>
              <w:ind w:left="423" w:right="6"/>
              <w:jc w:val="both"/>
              <w:rPr>
                <w:rFonts w:cs="Arial"/>
                <w:b/>
                <w:lang w:val="it-IT"/>
              </w:rPr>
            </w:pPr>
          </w:p>
        </w:tc>
      </w:tr>
      <w:tr w:rsidR="000427CA" w:rsidRPr="00B457FF" w14:paraId="64B52759" w14:textId="77777777" w:rsidTr="00CA52FE">
        <w:tc>
          <w:tcPr>
            <w:tcW w:w="4403" w:type="dxa"/>
            <w:gridSpan w:val="2"/>
          </w:tcPr>
          <w:p w14:paraId="01F5CBB0" w14:textId="77777777" w:rsidR="000427CA" w:rsidRPr="00986DED" w:rsidRDefault="000427CA" w:rsidP="000427CA">
            <w:pPr>
              <w:pStyle w:val="Default"/>
              <w:widowControl w:val="0"/>
              <w:ind w:left="439"/>
              <w:jc w:val="both"/>
              <w:rPr>
                <w:rFonts w:cs="Arial"/>
                <w:color w:val="FF0000"/>
                <w:sz w:val="20"/>
                <w:szCs w:val="20"/>
                <w:lang w:val="de-DE"/>
              </w:rPr>
            </w:pPr>
            <w:r w:rsidRPr="00986DED">
              <w:rPr>
                <w:rFonts w:cs="Arial"/>
                <w:color w:val="FF0000"/>
                <w:sz w:val="20"/>
                <w:lang w:val="de-DE"/>
              </w:rPr>
              <w:t xml:space="preserve">Der Teilnehmer gibt in den Erklärungen der </w:t>
            </w:r>
            <w:r w:rsidRPr="00986DED">
              <w:rPr>
                <w:rFonts w:cs="Arial"/>
                <w:b/>
                <w:color w:val="FF0000"/>
                <w:sz w:val="20"/>
                <w:lang w:val="de-DE"/>
              </w:rPr>
              <w:t>Anlage A2 - Zusammensetzung der Arbeitsgruppe</w:t>
            </w:r>
            <w:r w:rsidRPr="00986DED">
              <w:rPr>
                <w:rFonts w:cs="Arial"/>
                <w:color w:val="FF0000"/>
                <w:sz w:val="20"/>
                <w:lang w:val="de-DE"/>
              </w:rPr>
              <w:t xml:space="preserve"> die Daten zu den obigen, vom Techniker erfüllten Anforderungen, </w:t>
            </w:r>
            <w:r w:rsidRPr="00986DED">
              <w:rPr>
                <w:rFonts w:cs="Arial"/>
                <w:color w:val="FF0000"/>
                <w:sz w:val="20"/>
                <w:szCs w:val="20"/>
                <w:lang w:val="de-DE"/>
              </w:rPr>
              <w:t>sowie das bestehende Verhältnis mit dem Teilnehmer (organisches Arbeitsverhältnis,  Angestelltenverhältnis oder freies Mitarbeiterverhältnis ) an.</w:t>
            </w:r>
          </w:p>
          <w:p w14:paraId="4D93D1BD" w14:textId="77777777" w:rsidR="000427CA" w:rsidRPr="00BF1239" w:rsidRDefault="000427CA" w:rsidP="000427CA">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color w:val="FF0000"/>
                <w:sz w:val="20"/>
                <w:szCs w:val="20"/>
                <w:u w:val="single"/>
                <w:lang w:val="de-DE"/>
              </w:rPr>
              <w:fldChar w:fldCharType="end"/>
            </w:r>
            <w:r w:rsidRPr="005838FA">
              <w:rPr>
                <w:rFonts w:cs="Arial"/>
                <w:color w:val="FF0000"/>
                <w:sz w:val="20"/>
                <w:szCs w:val="20"/>
                <w:u w:val="single"/>
                <w:lang w:val="de-DE"/>
              </w:rPr>
              <w:t xml:space="preserve">    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3AE21F59" w14:textId="77777777" w:rsidR="000427CA" w:rsidRPr="00BF1239" w:rsidRDefault="000427CA" w:rsidP="000427CA">
            <w:pPr>
              <w:pStyle w:val="Default"/>
              <w:widowControl w:val="0"/>
              <w:ind w:right="105"/>
              <w:jc w:val="both"/>
              <w:rPr>
                <w:rFonts w:cs="Arial"/>
                <w:color w:val="FF0000"/>
                <w:sz w:val="20"/>
                <w:szCs w:val="20"/>
                <w:u w:val="single"/>
                <w:lang w:val="de-DE"/>
              </w:rPr>
            </w:pPr>
          </w:p>
        </w:tc>
        <w:tc>
          <w:tcPr>
            <w:tcW w:w="4258" w:type="dxa"/>
          </w:tcPr>
          <w:p w14:paraId="0FD96217" w14:textId="77777777" w:rsidR="000427CA" w:rsidRPr="00986DED" w:rsidRDefault="000427CA" w:rsidP="000427CA">
            <w:pPr>
              <w:pStyle w:val="Listenabsatz"/>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di cui all’</w:t>
            </w:r>
            <w:r w:rsidRPr="00986DED">
              <w:rPr>
                <w:rFonts w:cs="Arial"/>
                <w:b/>
                <w:color w:val="FF0000"/>
                <w:lang w:val="it-IT"/>
              </w:rPr>
              <w:t>Allegato A2 – Composizione del gruppo di Lavoro</w:t>
            </w:r>
            <w:r w:rsidRPr="00986DED">
              <w:rPr>
                <w:rFonts w:cs="Arial"/>
                <w:color w:val="FF0000"/>
                <w:lang w:val="it-IT"/>
              </w:rPr>
              <w:t>, i dati relativi al possesso, in capo al professionista, dei requisiti suddetti.</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2194CE25" w14:textId="77777777" w:rsidR="000427CA" w:rsidRPr="00B21E22" w:rsidRDefault="000427CA" w:rsidP="000427CA">
            <w:pPr>
              <w:pStyle w:val="Listenabsatz"/>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0427CA" w:rsidRPr="00B457FF" w14:paraId="2D03E454" w14:textId="77777777" w:rsidTr="00CA52FE">
        <w:tc>
          <w:tcPr>
            <w:tcW w:w="4403" w:type="dxa"/>
            <w:gridSpan w:val="2"/>
          </w:tcPr>
          <w:p w14:paraId="14B36D3B" w14:textId="77777777" w:rsidR="000427CA" w:rsidRPr="00B000A7" w:rsidRDefault="000427CA" w:rsidP="000427CA">
            <w:pPr>
              <w:pStyle w:val="Default"/>
              <w:widowControl w:val="0"/>
              <w:spacing w:line="240" w:lineRule="exact"/>
              <w:ind w:right="76"/>
              <w:jc w:val="both"/>
              <w:rPr>
                <w:rFonts w:cs="Arial"/>
                <w:color w:val="FF0000"/>
                <w:sz w:val="20"/>
                <w:szCs w:val="20"/>
              </w:rPr>
            </w:pPr>
          </w:p>
        </w:tc>
        <w:tc>
          <w:tcPr>
            <w:tcW w:w="852" w:type="dxa"/>
          </w:tcPr>
          <w:p w14:paraId="4272397D" w14:textId="77777777" w:rsidR="000427CA" w:rsidRPr="00B000A7" w:rsidRDefault="000427CA" w:rsidP="000427CA">
            <w:pPr>
              <w:widowControl w:val="0"/>
              <w:spacing w:line="240" w:lineRule="exact"/>
              <w:rPr>
                <w:rFonts w:cs="Arial"/>
                <w:color w:val="FF0000"/>
                <w:lang w:val="it-IT"/>
              </w:rPr>
            </w:pPr>
          </w:p>
        </w:tc>
        <w:tc>
          <w:tcPr>
            <w:tcW w:w="4258" w:type="dxa"/>
          </w:tcPr>
          <w:p w14:paraId="33144E12" w14:textId="77777777" w:rsidR="000427CA" w:rsidRPr="00B000A7" w:rsidRDefault="000427CA" w:rsidP="000427CA">
            <w:pPr>
              <w:widowControl w:val="0"/>
              <w:tabs>
                <w:tab w:val="center" w:pos="4536"/>
                <w:tab w:val="right" w:pos="9072"/>
              </w:tabs>
              <w:spacing w:line="240" w:lineRule="exact"/>
              <w:ind w:left="34" w:right="105"/>
              <w:jc w:val="both"/>
              <w:rPr>
                <w:rFonts w:cs="Arial"/>
                <w:color w:val="FF0000"/>
                <w:lang w:val="it-IT"/>
              </w:rPr>
            </w:pPr>
          </w:p>
        </w:tc>
      </w:tr>
      <w:tr w:rsidR="000427CA" w:rsidRPr="00B457FF" w14:paraId="318B067C" w14:textId="77777777" w:rsidTr="00CA52FE">
        <w:tc>
          <w:tcPr>
            <w:tcW w:w="4403" w:type="dxa"/>
            <w:gridSpan w:val="2"/>
          </w:tcPr>
          <w:p w14:paraId="095B318D" w14:textId="77777777" w:rsidR="000427CA" w:rsidRPr="00BF1239" w:rsidRDefault="000427CA" w:rsidP="000427CA">
            <w:pPr>
              <w:pStyle w:val="Listenabsatz"/>
              <w:widowControl w:val="0"/>
              <w:numPr>
                <w:ilvl w:val="0"/>
                <w:numId w:val="39"/>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0A88A932" w14:textId="77777777" w:rsidR="000427CA" w:rsidRPr="00B000A7" w:rsidRDefault="000427CA" w:rsidP="000427CA">
            <w:pPr>
              <w:pStyle w:val="Default"/>
              <w:widowControl w:val="0"/>
              <w:ind w:right="105"/>
              <w:jc w:val="both"/>
              <w:rPr>
                <w:rFonts w:cs="Arial"/>
                <w:color w:val="FF0000"/>
                <w:sz w:val="20"/>
                <w:szCs w:val="20"/>
                <w:lang w:val="de-DE"/>
              </w:rPr>
            </w:pPr>
          </w:p>
        </w:tc>
        <w:tc>
          <w:tcPr>
            <w:tcW w:w="4258" w:type="dxa"/>
          </w:tcPr>
          <w:p w14:paraId="37CF94C4" w14:textId="77777777" w:rsidR="000427CA" w:rsidRPr="000C5876" w:rsidRDefault="000427CA" w:rsidP="000427CA">
            <w:pPr>
              <w:pStyle w:val="Listenabsatz"/>
              <w:widowControl w:val="0"/>
              <w:numPr>
                <w:ilvl w:val="0"/>
                <w:numId w:val="40"/>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0427CA" w:rsidRPr="00B457FF" w14:paraId="70A6522B" w14:textId="77777777" w:rsidTr="00CA52FE">
        <w:tc>
          <w:tcPr>
            <w:tcW w:w="4403" w:type="dxa"/>
            <w:gridSpan w:val="2"/>
          </w:tcPr>
          <w:p w14:paraId="3D849060" w14:textId="77777777" w:rsidR="000427CA" w:rsidRPr="00BF1239" w:rsidRDefault="000427CA" w:rsidP="000427CA">
            <w:pPr>
              <w:pStyle w:val="Listenabsatz"/>
              <w:widowControl w:val="0"/>
              <w:autoSpaceDE w:val="0"/>
              <w:autoSpaceDN w:val="0"/>
              <w:adjustRightInd w:val="0"/>
              <w:ind w:left="0"/>
              <w:jc w:val="both"/>
              <w:rPr>
                <w:rFonts w:cs="Arial"/>
                <w:b/>
                <w:color w:val="FF0000"/>
                <w:lang w:val="it-IT"/>
              </w:rPr>
            </w:pPr>
          </w:p>
        </w:tc>
        <w:tc>
          <w:tcPr>
            <w:tcW w:w="852" w:type="dxa"/>
          </w:tcPr>
          <w:p w14:paraId="21A377BC" w14:textId="77777777" w:rsidR="000427CA" w:rsidRPr="00B000A7" w:rsidRDefault="000427CA" w:rsidP="000427CA">
            <w:pPr>
              <w:pStyle w:val="Default"/>
              <w:widowControl w:val="0"/>
              <w:spacing w:line="240" w:lineRule="exact"/>
              <w:ind w:right="105"/>
              <w:jc w:val="both"/>
              <w:rPr>
                <w:rFonts w:cs="Arial"/>
                <w:color w:val="FF0000"/>
                <w:sz w:val="20"/>
                <w:szCs w:val="20"/>
              </w:rPr>
            </w:pPr>
          </w:p>
        </w:tc>
        <w:tc>
          <w:tcPr>
            <w:tcW w:w="4258" w:type="dxa"/>
          </w:tcPr>
          <w:p w14:paraId="17353E5E" w14:textId="77777777" w:rsidR="000427CA" w:rsidRPr="00B000A7" w:rsidRDefault="000427CA" w:rsidP="000427CA">
            <w:pPr>
              <w:widowControl w:val="0"/>
              <w:tabs>
                <w:tab w:val="left" w:pos="306"/>
              </w:tabs>
              <w:autoSpaceDE w:val="0"/>
              <w:autoSpaceDN w:val="0"/>
              <w:adjustRightInd w:val="0"/>
              <w:jc w:val="both"/>
              <w:rPr>
                <w:rFonts w:cs="Arial"/>
                <w:b/>
                <w:color w:val="FF0000"/>
                <w:lang w:val="it-IT"/>
              </w:rPr>
            </w:pPr>
          </w:p>
        </w:tc>
      </w:tr>
      <w:tr w:rsidR="000427CA" w:rsidRPr="00B457FF" w14:paraId="27814ADF" w14:textId="77777777" w:rsidTr="00CA52FE">
        <w:tc>
          <w:tcPr>
            <w:tcW w:w="4403" w:type="dxa"/>
            <w:gridSpan w:val="2"/>
          </w:tcPr>
          <w:p w14:paraId="37AB3A67" w14:textId="77777777" w:rsidR="000427CA" w:rsidRPr="00BF1239" w:rsidRDefault="000427CA" w:rsidP="000427CA">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3EEC41C8" w14:textId="77777777" w:rsidR="000427CA" w:rsidRPr="00B000A7" w:rsidRDefault="000427CA" w:rsidP="000427CA">
            <w:pPr>
              <w:pStyle w:val="Default"/>
              <w:widowControl w:val="0"/>
              <w:ind w:right="105"/>
              <w:jc w:val="both"/>
              <w:rPr>
                <w:rFonts w:cs="Arial"/>
                <w:color w:val="FF0000"/>
                <w:sz w:val="20"/>
                <w:szCs w:val="20"/>
                <w:highlight w:val="cyan"/>
                <w:lang w:val="de-DE"/>
              </w:rPr>
            </w:pPr>
          </w:p>
        </w:tc>
        <w:tc>
          <w:tcPr>
            <w:tcW w:w="4258" w:type="dxa"/>
          </w:tcPr>
          <w:p w14:paraId="08A4709F" w14:textId="77777777" w:rsidR="000427CA" w:rsidRPr="00B000A7" w:rsidRDefault="000427CA" w:rsidP="000427CA">
            <w:pPr>
              <w:pStyle w:val="Listenabsatz"/>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0427CA" w:rsidRPr="00B457FF" w14:paraId="58C12D8E" w14:textId="77777777" w:rsidTr="00CA52FE">
        <w:tc>
          <w:tcPr>
            <w:tcW w:w="4403" w:type="dxa"/>
            <w:gridSpan w:val="2"/>
          </w:tcPr>
          <w:p w14:paraId="26220EF3"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03A45420" w14:textId="77777777" w:rsidR="000427CA" w:rsidRPr="00BF1239" w:rsidRDefault="000427CA" w:rsidP="000427CA">
            <w:pPr>
              <w:widowControl w:val="0"/>
              <w:autoSpaceDE w:val="0"/>
              <w:autoSpaceDN w:val="0"/>
              <w:adjustRightInd w:val="0"/>
              <w:ind w:left="680"/>
              <w:contextualSpacing/>
              <w:jc w:val="both"/>
              <w:rPr>
                <w:rFonts w:cs="Arial"/>
                <w:color w:val="FF0000"/>
                <w:lang w:val="de-DE"/>
              </w:rPr>
            </w:pPr>
          </w:p>
          <w:p w14:paraId="523C0CEA"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64C85D2C" w14:textId="77777777" w:rsidR="000427CA" w:rsidRPr="00BF1239" w:rsidRDefault="000427CA" w:rsidP="000427CA">
            <w:pPr>
              <w:widowControl w:val="0"/>
              <w:autoSpaceDE w:val="0"/>
              <w:autoSpaceDN w:val="0"/>
              <w:adjustRightInd w:val="0"/>
              <w:contextualSpacing/>
              <w:jc w:val="both"/>
              <w:rPr>
                <w:rFonts w:cs="Arial"/>
                <w:color w:val="FF0000"/>
                <w:lang w:val="de-DE"/>
              </w:rPr>
            </w:pPr>
          </w:p>
          <w:p w14:paraId="75AB5DF6"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4A40A5AC"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D208257" w14:textId="77777777" w:rsidR="000427CA" w:rsidRPr="00B000A7" w:rsidRDefault="000427CA" w:rsidP="000427CA">
            <w:pPr>
              <w:widowControl w:val="0"/>
              <w:spacing w:before="100" w:beforeAutospacing="1" w:after="100" w:afterAutospacing="1" w:line="240" w:lineRule="atLeast"/>
              <w:rPr>
                <w:rFonts w:cs="Arial"/>
                <w:color w:val="FF0000"/>
                <w:lang w:val="de-DE"/>
              </w:rPr>
            </w:pPr>
          </w:p>
        </w:tc>
        <w:tc>
          <w:tcPr>
            <w:tcW w:w="4258" w:type="dxa"/>
          </w:tcPr>
          <w:p w14:paraId="533508B0"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349B33E9"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412341AB"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009B16AA"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0427CA" w:rsidRPr="00B457FF" w14:paraId="297D1C65" w14:textId="77777777" w:rsidTr="00CA52FE">
        <w:tc>
          <w:tcPr>
            <w:tcW w:w="4403" w:type="dxa"/>
            <w:gridSpan w:val="2"/>
          </w:tcPr>
          <w:p w14:paraId="05FD8A77" w14:textId="77777777" w:rsidR="000427CA" w:rsidRPr="004609B5" w:rsidRDefault="000427CA" w:rsidP="000427CA">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6AB5A90E" w14:textId="77777777" w:rsidR="000427CA" w:rsidRPr="004609B5" w:rsidRDefault="000427CA" w:rsidP="000427CA">
            <w:pPr>
              <w:widowControl w:val="0"/>
              <w:spacing w:before="100" w:beforeAutospacing="1" w:after="100" w:afterAutospacing="1" w:line="240" w:lineRule="atLeast"/>
              <w:rPr>
                <w:rFonts w:cs="Arial"/>
                <w:lang w:val="it-IT"/>
              </w:rPr>
            </w:pPr>
          </w:p>
        </w:tc>
        <w:tc>
          <w:tcPr>
            <w:tcW w:w="4258" w:type="dxa"/>
          </w:tcPr>
          <w:p w14:paraId="56237645" w14:textId="77777777" w:rsidR="000427CA" w:rsidRPr="004609B5" w:rsidRDefault="000427CA" w:rsidP="000427CA">
            <w:pPr>
              <w:widowControl w:val="0"/>
              <w:ind w:left="34" w:right="108"/>
              <w:jc w:val="both"/>
              <w:rPr>
                <w:rFonts w:cs="Arial"/>
                <w:lang w:val="it-IT"/>
              </w:rPr>
            </w:pPr>
          </w:p>
        </w:tc>
      </w:tr>
      <w:tr w:rsidR="000427CA" w:rsidRPr="00B457FF" w14:paraId="0A844087" w14:textId="77777777" w:rsidTr="00CA52FE">
        <w:tc>
          <w:tcPr>
            <w:tcW w:w="4403" w:type="dxa"/>
            <w:gridSpan w:val="2"/>
          </w:tcPr>
          <w:p w14:paraId="3FB714AD" w14:textId="77777777" w:rsidR="000427CA" w:rsidRPr="00BF1239" w:rsidRDefault="000427CA" w:rsidP="000427CA">
            <w:pPr>
              <w:pStyle w:val="Listenabsatz"/>
              <w:widowControl w:val="0"/>
              <w:numPr>
                <w:ilvl w:val="0"/>
                <w:numId w:val="39"/>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6DA0FD59" w14:textId="77777777" w:rsidR="000427CA" w:rsidRPr="00BF1239" w:rsidRDefault="000427CA" w:rsidP="000427CA">
            <w:pPr>
              <w:widowControl w:val="0"/>
              <w:spacing w:before="100" w:beforeAutospacing="1" w:after="100" w:afterAutospacing="1" w:line="240" w:lineRule="atLeast"/>
              <w:rPr>
                <w:rFonts w:cs="Arial"/>
                <w:color w:val="FF0000"/>
                <w:lang w:val="it-IT"/>
              </w:rPr>
            </w:pPr>
          </w:p>
        </w:tc>
        <w:tc>
          <w:tcPr>
            <w:tcW w:w="4258" w:type="dxa"/>
          </w:tcPr>
          <w:p w14:paraId="54242AA1" w14:textId="77777777" w:rsidR="000427CA" w:rsidRPr="00BF1239" w:rsidRDefault="000427CA" w:rsidP="000427CA">
            <w:pPr>
              <w:pStyle w:val="Listenabsatz"/>
              <w:widowControl w:val="0"/>
              <w:numPr>
                <w:ilvl w:val="0"/>
                <w:numId w:val="40"/>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0427CA" w:rsidRPr="00B457FF" w14:paraId="723E77F0" w14:textId="77777777" w:rsidTr="00CA52FE">
        <w:tc>
          <w:tcPr>
            <w:tcW w:w="4403" w:type="dxa"/>
            <w:gridSpan w:val="2"/>
          </w:tcPr>
          <w:p w14:paraId="0EAC2CF3" w14:textId="77777777" w:rsidR="000427CA" w:rsidRPr="004B0179" w:rsidRDefault="000427CA" w:rsidP="000427CA">
            <w:pPr>
              <w:pStyle w:val="Listenabsatz"/>
              <w:widowControl w:val="0"/>
              <w:ind w:left="439"/>
              <w:jc w:val="both"/>
              <w:rPr>
                <w:rFonts w:cs="Arial"/>
                <w:b/>
                <w:color w:val="FF0000"/>
                <w:highlight w:val="magenta"/>
                <w:lang w:val="it-IT"/>
              </w:rPr>
            </w:pPr>
          </w:p>
        </w:tc>
        <w:tc>
          <w:tcPr>
            <w:tcW w:w="852" w:type="dxa"/>
          </w:tcPr>
          <w:p w14:paraId="7E4518B3" w14:textId="77777777" w:rsidR="000427CA" w:rsidRPr="00B000A7" w:rsidRDefault="000427CA" w:rsidP="000427CA">
            <w:pPr>
              <w:widowControl w:val="0"/>
              <w:spacing w:before="100" w:beforeAutospacing="1" w:after="100" w:afterAutospacing="1" w:line="240" w:lineRule="atLeast"/>
              <w:rPr>
                <w:rFonts w:cs="Arial"/>
                <w:color w:val="FF0000"/>
                <w:lang w:val="it-IT"/>
              </w:rPr>
            </w:pPr>
          </w:p>
        </w:tc>
        <w:tc>
          <w:tcPr>
            <w:tcW w:w="4258" w:type="dxa"/>
          </w:tcPr>
          <w:p w14:paraId="3BD19499" w14:textId="77777777" w:rsidR="000427CA" w:rsidRPr="00B000A7" w:rsidRDefault="000427CA" w:rsidP="000427CA">
            <w:pPr>
              <w:pStyle w:val="Listenabsatz"/>
              <w:widowControl w:val="0"/>
              <w:ind w:left="423" w:right="6"/>
              <w:jc w:val="both"/>
              <w:rPr>
                <w:rFonts w:cs="Arial"/>
                <w:b/>
                <w:color w:val="FF0000"/>
                <w:lang w:val="it-IT"/>
              </w:rPr>
            </w:pPr>
          </w:p>
        </w:tc>
      </w:tr>
      <w:tr w:rsidR="000427CA" w:rsidRPr="00B457FF" w14:paraId="3080EC5F" w14:textId="77777777" w:rsidTr="00CA52FE">
        <w:tc>
          <w:tcPr>
            <w:tcW w:w="4403" w:type="dxa"/>
            <w:gridSpan w:val="2"/>
          </w:tcPr>
          <w:p w14:paraId="618C2187" w14:textId="77777777" w:rsidR="000427CA" w:rsidRPr="00986DED" w:rsidRDefault="000427CA" w:rsidP="000427CA">
            <w:pPr>
              <w:pStyle w:val="DeutscherText"/>
              <w:widowControl w:val="0"/>
              <w:ind w:left="439"/>
              <w:rPr>
                <w:rFonts w:cs="Arial"/>
                <w:color w:val="FF0000"/>
                <w:lang w:val="de-DE"/>
              </w:rPr>
            </w:pPr>
            <w:r w:rsidRPr="00986DED">
              <w:rPr>
                <w:rFonts w:cs="Arial"/>
                <w:color w:val="FF0000"/>
                <w:lang w:val="de-DE"/>
              </w:rPr>
              <w:t xml:space="preserve">Der Teilnehmer gibt in den Erklärungen laut </w:t>
            </w:r>
            <w:r w:rsidRPr="00986DED">
              <w:rPr>
                <w:rFonts w:cs="Arial"/>
                <w:b/>
                <w:color w:val="FF0000"/>
                <w:lang w:val="de-DE"/>
              </w:rPr>
              <w:t xml:space="preserve">Anlage A2 - Zusammensetzung der Arbeitsgruppe </w:t>
            </w:r>
            <w:r w:rsidRPr="00986DED">
              <w:rPr>
                <w:rFonts w:cs="Arial"/>
                <w:color w:val="FF0000"/>
                <w:lang w:val="de-DE"/>
              </w:rPr>
              <w:t>den Namen des Technikers und die Eintragungsdaten im Berufsverzeichnis sowie das bestehende Verhältnis mit dem Teilnehmer (organisches Arbeitsverhältnis, Angestelltenverhältnis oder freies Mitarbeiterverhältnis) an.</w:t>
            </w:r>
          </w:p>
          <w:p w14:paraId="57EF353F" w14:textId="77777777" w:rsidR="000427CA" w:rsidRPr="000C5876" w:rsidRDefault="000427CA" w:rsidP="000427CA">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0EDA9FBC" w14:textId="77777777" w:rsidR="000427CA" w:rsidRPr="000C5876" w:rsidRDefault="000427CA" w:rsidP="000427CA">
            <w:pPr>
              <w:widowControl w:val="0"/>
              <w:spacing w:line="240" w:lineRule="exact"/>
              <w:rPr>
                <w:rFonts w:cs="Arial"/>
                <w:color w:val="FF0000"/>
                <w:lang w:val="de-DE"/>
              </w:rPr>
            </w:pPr>
          </w:p>
        </w:tc>
        <w:tc>
          <w:tcPr>
            <w:tcW w:w="4258" w:type="dxa"/>
          </w:tcPr>
          <w:p w14:paraId="742EADB6" w14:textId="77777777" w:rsidR="000427CA" w:rsidRPr="00986DED" w:rsidRDefault="000427CA" w:rsidP="000427CA">
            <w:pPr>
              <w:pStyle w:val="Listenabsatz"/>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all’</w:t>
            </w:r>
            <w:r w:rsidRPr="00986DED">
              <w:rPr>
                <w:rFonts w:cs="Arial"/>
                <w:b/>
                <w:color w:val="FF0000"/>
                <w:lang w:val="it-IT"/>
              </w:rPr>
              <w:t>Allegato A2 – Composizione del gruppo di Lavoro</w:t>
            </w:r>
            <w:r w:rsidRPr="00986DED">
              <w:rPr>
                <w:rFonts w:cs="Arial"/>
                <w:color w:val="FF0000"/>
                <w:lang w:val="it-IT"/>
              </w:rPr>
              <w:t>, il nominativo del professionista e gli estremi dell’iscrizione all’elenco.</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3DCB04B8" w14:textId="77777777" w:rsidR="000427CA" w:rsidRPr="000C5876" w:rsidRDefault="000427CA" w:rsidP="000427CA">
            <w:pPr>
              <w:pStyle w:val="Listenabsatz"/>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0427CA" w:rsidRPr="00B457FF" w14:paraId="73556421" w14:textId="77777777" w:rsidTr="00CA52FE">
        <w:tc>
          <w:tcPr>
            <w:tcW w:w="4403" w:type="dxa"/>
            <w:gridSpan w:val="2"/>
          </w:tcPr>
          <w:p w14:paraId="5CF8D712" w14:textId="77777777" w:rsidR="000427CA" w:rsidRPr="00425637" w:rsidRDefault="000427CA" w:rsidP="000427CA">
            <w:pPr>
              <w:pStyle w:val="DeutscherText"/>
              <w:widowControl w:val="0"/>
              <w:ind w:left="439"/>
              <w:rPr>
                <w:rFonts w:cs="Arial"/>
                <w:color w:val="FF0000"/>
                <w:u w:val="single"/>
                <w:lang w:val="it-IT"/>
              </w:rPr>
            </w:pPr>
          </w:p>
        </w:tc>
        <w:tc>
          <w:tcPr>
            <w:tcW w:w="852" w:type="dxa"/>
          </w:tcPr>
          <w:p w14:paraId="515FB038" w14:textId="77777777" w:rsidR="000427CA" w:rsidRPr="00425637" w:rsidRDefault="000427CA" w:rsidP="000427CA">
            <w:pPr>
              <w:widowControl w:val="0"/>
              <w:spacing w:line="240" w:lineRule="exact"/>
              <w:rPr>
                <w:rFonts w:cs="Arial"/>
                <w:color w:val="FF0000"/>
                <w:lang w:val="it-IT"/>
              </w:rPr>
            </w:pPr>
          </w:p>
        </w:tc>
        <w:tc>
          <w:tcPr>
            <w:tcW w:w="4258" w:type="dxa"/>
          </w:tcPr>
          <w:p w14:paraId="5EF836A6" w14:textId="77777777" w:rsidR="000427CA" w:rsidRPr="00B000A7" w:rsidRDefault="000427CA" w:rsidP="000427CA">
            <w:pPr>
              <w:pStyle w:val="Listenabsatz"/>
              <w:widowControl w:val="0"/>
              <w:autoSpaceDE w:val="0"/>
              <w:autoSpaceDN w:val="0"/>
              <w:adjustRightInd w:val="0"/>
              <w:ind w:left="423"/>
              <w:jc w:val="both"/>
              <w:rPr>
                <w:rFonts w:cs="Arial"/>
                <w:color w:val="FF0000"/>
                <w:u w:val="single"/>
                <w:lang w:val="it-IT"/>
              </w:rPr>
            </w:pPr>
          </w:p>
        </w:tc>
      </w:tr>
      <w:tr w:rsidR="000427CA" w:rsidRPr="00B457FF" w14:paraId="2FAB96BA" w14:textId="77777777" w:rsidTr="00CA52FE">
        <w:tc>
          <w:tcPr>
            <w:tcW w:w="4403" w:type="dxa"/>
            <w:gridSpan w:val="2"/>
          </w:tcPr>
          <w:p w14:paraId="2DEF406C" w14:textId="77777777" w:rsidR="000427CA" w:rsidRPr="00B21E22" w:rsidRDefault="000427CA" w:rsidP="000427CA">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4E874194" w14:textId="77777777" w:rsidR="000427CA" w:rsidRPr="00826FEB" w:rsidRDefault="000427CA" w:rsidP="000427CA">
            <w:pPr>
              <w:widowControl w:val="0"/>
              <w:spacing w:before="100" w:beforeAutospacing="1" w:after="100" w:afterAutospacing="1" w:line="240" w:lineRule="atLeast"/>
              <w:rPr>
                <w:rFonts w:cs="Arial"/>
                <w:lang w:val="de-DE"/>
              </w:rPr>
            </w:pPr>
          </w:p>
        </w:tc>
        <w:tc>
          <w:tcPr>
            <w:tcW w:w="4258" w:type="dxa"/>
          </w:tcPr>
          <w:p w14:paraId="35EBBC82" w14:textId="77777777" w:rsidR="000427CA" w:rsidRPr="00826FEB" w:rsidRDefault="000427CA" w:rsidP="000427CA">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0427CA" w:rsidRPr="00B457FF" w14:paraId="492C8BA8" w14:textId="77777777" w:rsidTr="00CA52FE">
        <w:tc>
          <w:tcPr>
            <w:tcW w:w="4403" w:type="dxa"/>
            <w:gridSpan w:val="2"/>
          </w:tcPr>
          <w:p w14:paraId="64C22CB1" w14:textId="77777777" w:rsidR="000427CA" w:rsidRPr="00B21E22" w:rsidRDefault="000427CA" w:rsidP="000427CA">
            <w:pPr>
              <w:pStyle w:val="Default"/>
              <w:widowControl w:val="0"/>
              <w:spacing w:line="240" w:lineRule="exact"/>
              <w:ind w:right="76"/>
              <w:jc w:val="both"/>
              <w:rPr>
                <w:rFonts w:cs="Arial"/>
                <w:bCs/>
                <w:color w:val="auto"/>
                <w:sz w:val="20"/>
                <w:szCs w:val="20"/>
              </w:rPr>
            </w:pPr>
          </w:p>
        </w:tc>
        <w:tc>
          <w:tcPr>
            <w:tcW w:w="852" w:type="dxa"/>
          </w:tcPr>
          <w:p w14:paraId="08397B50" w14:textId="77777777" w:rsidR="000427CA" w:rsidRPr="00826FEB" w:rsidRDefault="000427CA" w:rsidP="000427CA">
            <w:pPr>
              <w:widowControl w:val="0"/>
              <w:spacing w:line="240" w:lineRule="exact"/>
              <w:rPr>
                <w:rFonts w:cs="Arial"/>
                <w:lang w:val="it-IT"/>
              </w:rPr>
            </w:pPr>
          </w:p>
        </w:tc>
        <w:tc>
          <w:tcPr>
            <w:tcW w:w="4258" w:type="dxa"/>
          </w:tcPr>
          <w:p w14:paraId="203C6CF4" w14:textId="77777777" w:rsidR="000427CA" w:rsidRPr="00826FEB" w:rsidRDefault="000427CA" w:rsidP="000427CA">
            <w:pPr>
              <w:pStyle w:val="Testoitaliano"/>
              <w:widowControl w:val="0"/>
              <w:ind w:right="105"/>
              <w:rPr>
                <w:rFonts w:cs="Arial"/>
                <w:bCs/>
              </w:rPr>
            </w:pPr>
          </w:p>
        </w:tc>
      </w:tr>
      <w:tr w:rsidR="000427CA" w:rsidRPr="00B457FF" w14:paraId="24B68804" w14:textId="77777777" w:rsidTr="00CA52FE">
        <w:tc>
          <w:tcPr>
            <w:tcW w:w="4403" w:type="dxa"/>
            <w:gridSpan w:val="2"/>
          </w:tcPr>
          <w:p w14:paraId="4CF67CA7" w14:textId="77777777" w:rsidR="000427CA" w:rsidRPr="00B21E22" w:rsidRDefault="000427CA" w:rsidP="000427CA">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2718FD98" w14:textId="77777777" w:rsidR="000427CA" w:rsidRPr="00E1237F" w:rsidRDefault="000427CA" w:rsidP="000427CA">
            <w:pPr>
              <w:widowControl w:val="0"/>
              <w:spacing w:line="240" w:lineRule="exact"/>
              <w:rPr>
                <w:rFonts w:cs="Arial"/>
                <w:lang w:val="de-DE"/>
              </w:rPr>
            </w:pPr>
          </w:p>
        </w:tc>
        <w:tc>
          <w:tcPr>
            <w:tcW w:w="4258" w:type="dxa"/>
          </w:tcPr>
          <w:p w14:paraId="04C56B6B" w14:textId="77777777" w:rsidR="000427CA" w:rsidRPr="00E1237F" w:rsidRDefault="000427CA" w:rsidP="000427CA">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0427CA" w:rsidRPr="00B457FF" w14:paraId="5370E44E" w14:textId="77777777" w:rsidTr="00CA52FE">
        <w:tc>
          <w:tcPr>
            <w:tcW w:w="4403" w:type="dxa"/>
            <w:gridSpan w:val="2"/>
          </w:tcPr>
          <w:p w14:paraId="098CD860" w14:textId="77777777" w:rsidR="000427CA" w:rsidRPr="00B21E22"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7B5582F5" w14:textId="77777777" w:rsidR="000427CA" w:rsidRPr="00E1237F" w:rsidRDefault="000427CA" w:rsidP="000427CA">
            <w:pPr>
              <w:widowControl w:val="0"/>
              <w:spacing w:line="240" w:lineRule="exact"/>
              <w:rPr>
                <w:rFonts w:cs="Arial"/>
                <w:lang w:val="it-IT"/>
              </w:rPr>
            </w:pPr>
          </w:p>
        </w:tc>
        <w:tc>
          <w:tcPr>
            <w:tcW w:w="4258" w:type="dxa"/>
          </w:tcPr>
          <w:p w14:paraId="1A8DF807" w14:textId="77777777" w:rsidR="000427CA" w:rsidRPr="00E1237F" w:rsidRDefault="000427CA" w:rsidP="000427CA">
            <w:pPr>
              <w:widowControl w:val="0"/>
              <w:tabs>
                <w:tab w:val="left" w:pos="720"/>
              </w:tabs>
              <w:spacing w:line="240" w:lineRule="exact"/>
              <w:ind w:right="105"/>
              <w:jc w:val="both"/>
              <w:rPr>
                <w:rFonts w:cs="Arial"/>
                <w:lang w:val="it-IT"/>
              </w:rPr>
            </w:pPr>
          </w:p>
        </w:tc>
      </w:tr>
      <w:tr w:rsidR="000427CA" w:rsidRPr="005737C1" w14:paraId="6088A64B" w14:textId="77777777" w:rsidTr="00CA52FE">
        <w:tc>
          <w:tcPr>
            <w:tcW w:w="4403" w:type="dxa"/>
            <w:gridSpan w:val="2"/>
          </w:tcPr>
          <w:p w14:paraId="2CF37448" w14:textId="77777777" w:rsidR="000427CA" w:rsidRPr="00B21E22" w:rsidRDefault="000427CA" w:rsidP="000427CA">
            <w:pPr>
              <w:pStyle w:val="Default"/>
              <w:widowControl w:val="0"/>
              <w:numPr>
                <w:ilvl w:val="1"/>
                <w:numId w:val="30"/>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12C0AFDF" w14:textId="77777777" w:rsidR="000427CA" w:rsidRPr="00B21E22" w:rsidRDefault="000427CA" w:rsidP="000427CA">
            <w:pPr>
              <w:widowControl w:val="0"/>
              <w:spacing w:line="240" w:lineRule="exact"/>
              <w:rPr>
                <w:rFonts w:cs="Arial"/>
                <w:lang w:val="it-IT"/>
              </w:rPr>
            </w:pPr>
          </w:p>
        </w:tc>
        <w:tc>
          <w:tcPr>
            <w:tcW w:w="4258" w:type="dxa"/>
          </w:tcPr>
          <w:p w14:paraId="0527BCF5" w14:textId="77777777" w:rsidR="000427CA" w:rsidRPr="00B21E22" w:rsidRDefault="000427CA" w:rsidP="000427CA">
            <w:pPr>
              <w:pStyle w:val="Listenabsatz"/>
              <w:widowControl w:val="0"/>
              <w:numPr>
                <w:ilvl w:val="1"/>
                <w:numId w:val="31"/>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0427CA" w:rsidRPr="00B457FF" w14:paraId="6E89EE48" w14:textId="77777777" w:rsidTr="00CA52FE">
        <w:tc>
          <w:tcPr>
            <w:tcW w:w="4403" w:type="dxa"/>
            <w:gridSpan w:val="2"/>
          </w:tcPr>
          <w:p w14:paraId="75607A49" w14:textId="77777777" w:rsidR="000427CA" w:rsidRPr="004B0179" w:rsidRDefault="000427CA" w:rsidP="000427CA">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ED7D31" w:themeColor="accent2"/>
                <w:sz w:val="20"/>
                <w:highlight w:val="green"/>
                <w:lang w:val="de-DE"/>
              </w:rPr>
              <w:t>[im Fall von Planungsaufträgen</w:t>
            </w:r>
            <w:r w:rsidRPr="004B0179">
              <w:rPr>
                <w:rFonts w:cs="Arial"/>
                <w:color w:val="ED7D31" w:themeColor="accent2"/>
                <w:sz w:val="20"/>
                <w:szCs w:val="20"/>
                <w:highlight w:val="green"/>
                <w:lang w:val="de-DE" w:eastAsia="en-US"/>
              </w:rPr>
              <w:t xml:space="preserve"> </w:t>
            </w:r>
            <w:r w:rsidRPr="004B0179">
              <w:rPr>
                <w:rFonts w:cs="Arial"/>
                <w:color w:val="ED7D31" w:themeColor="accent2"/>
                <w:sz w:val="20"/>
                <w:highlight w:val="green"/>
                <w:lang w:val="de-DE"/>
              </w:rPr>
              <w:t>ansonsten löschen]</w:t>
            </w:r>
            <w:r w:rsidRPr="00630CDC">
              <w:rPr>
                <w:rFonts w:cs="Arial"/>
                <w:color w:val="ED7D31" w:themeColor="accent2"/>
                <w:sz w:val="20"/>
                <w:highlight w:val="green"/>
                <w:lang w:val="de-DE"/>
              </w:rPr>
              <w:t>]</w:t>
            </w:r>
          </w:p>
        </w:tc>
        <w:tc>
          <w:tcPr>
            <w:tcW w:w="852" w:type="dxa"/>
          </w:tcPr>
          <w:p w14:paraId="11404A11" w14:textId="77777777" w:rsidR="000427CA" w:rsidRPr="004B0179" w:rsidRDefault="000427CA" w:rsidP="000427CA">
            <w:pPr>
              <w:widowControl w:val="0"/>
              <w:spacing w:line="240" w:lineRule="exact"/>
              <w:rPr>
                <w:rFonts w:cs="Arial"/>
                <w:lang w:val="de-DE"/>
              </w:rPr>
            </w:pPr>
          </w:p>
        </w:tc>
        <w:tc>
          <w:tcPr>
            <w:tcW w:w="4258" w:type="dxa"/>
          </w:tcPr>
          <w:p w14:paraId="6A663847" w14:textId="77777777" w:rsidR="000427CA" w:rsidRPr="00E1237F" w:rsidRDefault="000427CA" w:rsidP="000427CA">
            <w:pPr>
              <w:widowControl w:val="0"/>
              <w:tabs>
                <w:tab w:val="left" w:pos="720"/>
              </w:tabs>
              <w:spacing w:line="240" w:lineRule="exact"/>
              <w:jc w:val="both"/>
              <w:rPr>
                <w:rFonts w:cs="Arial"/>
                <w:lang w:val="it-IT"/>
              </w:rPr>
            </w:pPr>
            <w:r w:rsidRPr="006140E5">
              <w:rPr>
                <w:rFonts w:cs="Arial"/>
                <w:color w:val="ED7D31" w:themeColor="accent2"/>
                <w:szCs w:val="24"/>
                <w:highlight w:val="green"/>
                <w:lang w:val="it-IT"/>
              </w:rPr>
              <w:t xml:space="preserve">[In caso di incarichi di </w:t>
            </w:r>
            <w:r w:rsidRPr="004B0179">
              <w:rPr>
                <w:rFonts w:cs="Arial"/>
                <w:color w:val="ED7D31" w:themeColor="accent2"/>
                <w:szCs w:val="24"/>
                <w:highlight w:val="green"/>
                <w:lang w:val="it-IT"/>
              </w:rPr>
              <w:t>progettazione altrimenti cancellare]</w:t>
            </w:r>
          </w:p>
        </w:tc>
      </w:tr>
      <w:tr w:rsidR="000427CA" w:rsidRPr="00B457FF" w14:paraId="76B7304D" w14:textId="77777777" w:rsidTr="00CA52FE">
        <w:tc>
          <w:tcPr>
            <w:tcW w:w="4403" w:type="dxa"/>
            <w:gridSpan w:val="2"/>
          </w:tcPr>
          <w:p w14:paraId="3C872EFA" w14:textId="77777777" w:rsidR="000427CA" w:rsidRPr="001D0AEE" w:rsidRDefault="000427CA" w:rsidP="000427CA">
            <w:pPr>
              <w:widowControl w:val="0"/>
              <w:jc w:val="both"/>
              <w:rPr>
                <w:rFonts w:cs="Arial"/>
                <w:b/>
                <w:color w:val="ED7D31" w:themeColor="accent2"/>
                <w:lang w:val="de-DE"/>
              </w:rPr>
            </w:pPr>
            <w:r w:rsidRPr="001D0AEE">
              <w:rPr>
                <w:rFonts w:cs="Arial"/>
                <w:color w:val="ED7D31" w:themeColor="accent2"/>
                <w:lang w:val="de-DE"/>
              </w:rPr>
              <w:t xml:space="preserve">Gemäß Dekret des Ministeriums für Infrastruktur und Verkehr vom 2. Dezember 2016 Nr. 263 </w:t>
            </w:r>
            <w:r w:rsidRPr="001D0AEE">
              <w:rPr>
                <w:rFonts w:cs="Arial"/>
                <w:b/>
                <w:color w:val="ED7D31" w:themeColor="accent2"/>
                <w:u w:val="single"/>
                <w:lang w:val="de-DE"/>
              </w:rPr>
              <w:t>müssen</w:t>
            </w:r>
            <w:r w:rsidRPr="001D0AEE">
              <w:rPr>
                <w:rFonts w:cs="Arial"/>
                <w:color w:val="ED7D31" w:themeColor="accent2"/>
                <w:lang w:val="de-DE"/>
              </w:rPr>
              <w:t xml:space="preserve"> </w:t>
            </w:r>
            <w:r w:rsidRPr="001D0AEE">
              <w:rPr>
                <w:rFonts w:cs="Arial"/>
                <w:b/>
                <w:color w:val="ED7D31" w:themeColor="accent2"/>
                <w:lang w:val="de-DE"/>
              </w:rPr>
              <w:t>gebildete oder zu bildende Bietergemeinschaften</w:t>
            </w:r>
            <w:r w:rsidRPr="001D0AEE">
              <w:rPr>
                <w:rFonts w:cs="Arial"/>
                <w:color w:val="ED7D31" w:themeColor="accent2"/>
                <w:lang w:val="de-DE"/>
              </w:rPr>
              <w:t xml:space="preserve"> unter den </w:t>
            </w:r>
            <w:r w:rsidRPr="001D0AEE">
              <w:rPr>
                <w:rFonts w:cs="Arial"/>
                <w:color w:val="ED7D31" w:themeColor="accent2"/>
                <w:u w:val="single"/>
                <w:lang w:val="de-DE"/>
              </w:rPr>
              <w:t>Ausführenden der Planung</w:t>
            </w:r>
            <w:r w:rsidRPr="001D0AEE">
              <w:rPr>
                <w:rFonts w:cs="Arial"/>
                <w:color w:val="ED7D31" w:themeColor="accent2"/>
                <w:lang w:val="de-DE"/>
              </w:rPr>
              <w:t xml:space="preserve"> mindestens </w:t>
            </w:r>
            <w:r w:rsidRPr="001D0AEE">
              <w:rPr>
                <w:rFonts w:cs="Arial"/>
                <w:b/>
                <w:color w:val="ED7D31" w:themeColor="accent2"/>
                <w:lang w:val="de-DE"/>
              </w:rPr>
              <w:t>einen Techniker mit Hochschulabschluss</w:t>
            </w:r>
            <w:r w:rsidRPr="001D0AEE">
              <w:rPr>
                <w:rFonts w:cs="Arial"/>
                <w:color w:val="ED7D31" w:themeColor="accent2"/>
                <w:lang w:val="de-DE"/>
              </w:rPr>
              <w:t xml:space="preserve"> (Architekt oder Ingenieur) </w:t>
            </w:r>
            <w:r w:rsidRPr="001D0AEE">
              <w:rPr>
                <w:rFonts w:cs="Arial"/>
                <w:b/>
                <w:color w:val="ED7D31" w:themeColor="accent2"/>
                <w:lang w:val="de-DE"/>
              </w:rPr>
              <w:t>oder einen, je nach Art der auszuführenden Leistungen, diplomierten Techniker</w:t>
            </w:r>
            <w:r w:rsidRPr="001D0AEE">
              <w:rPr>
                <w:rFonts w:cs="Arial"/>
                <w:color w:val="ED7D31" w:themeColor="accent2"/>
                <w:lang w:val="de-DE"/>
              </w:rPr>
              <w:t xml:space="preserve"> (im Besitz des Diploms eines Geometers oder eines anderen technischen Diploms) angeben, der die </w:t>
            </w:r>
            <w:r w:rsidRPr="001D0AEE">
              <w:rPr>
                <w:rFonts w:cs="Arial"/>
                <w:b/>
                <w:color w:val="ED7D31" w:themeColor="accent2"/>
                <w:lang w:val="de-DE"/>
              </w:rPr>
              <w:t>Be</w:t>
            </w:r>
            <w:r w:rsidRPr="001D0AEE">
              <w:rPr>
                <w:rFonts w:cs="Arial"/>
                <w:b/>
                <w:color w:val="ED7D31" w:themeColor="accent2"/>
                <w:lang w:val="de-DE"/>
              </w:rPr>
              <w:softHyphen/>
              <w:t>rufsbefähigung</w:t>
            </w:r>
            <w:r w:rsidRPr="001D0AEE">
              <w:rPr>
                <w:rFonts w:cs="Arial"/>
                <w:color w:val="ED7D31" w:themeColor="accent2"/>
                <w:lang w:val="de-DE"/>
              </w:rPr>
              <w:t xml:space="preserve"> (bestandene Staatsprüfung) </w:t>
            </w:r>
            <w:r w:rsidRPr="001D0AEE">
              <w:rPr>
                <w:rFonts w:cs="Arial"/>
                <w:b/>
                <w:color w:val="ED7D31" w:themeColor="accent2"/>
                <w:lang w:val="de-DE"/>
              </w:rPr>
              <w:t xml:space="preserve">vor weniger als fünf Jahren vor Ablauf des Termins für die Angebotsabgabe </w:t>
            </w:r>
            <w:r w:rsidRPr="001D0AEE">
              <w:rPr>
                <w:rFonts w:cs="Arial"/>
                <w:color w:val="ED7D31" w:themeColor="accent2"/>
                <w:lang w:val="de-DE"/>
              </w:rPr>
              <w:t xml:space="preserve">gemäß den geltenden Bestimmungen des EU-Mitgliedstaates, in dem der Betreffende ansässig ist, erlangt hat. </w:t>
            </w:r>
            <w:r w:rsidRPr="001D0AEE">
              <w:rPr>
                <w:rFonts w:cs="Arial"/>
                <w:b/>
                <w:color w:val="ED7D31" w:themeColor="accent2"/>
                <w:lang w:val="de-DE"/>
              </w:rPr>
              <w:t>Vorbehaltlich der Eintragung in die entsprechende Berufsliste</w:t>
            </w:r>
            <w:r w:rsidRPr="001D0AEE">
              <w:rPr>
                <w:rFonts w:cs="Arial"/>
                <w:color w:val="ED7D31" w:themeColor="accent2"/>
                <w:lang w:val="de-DE"/>
              </w:rPr>
              <w:t xml:space="preserve"> kann dieser Planer eines der Subjekte nach Art. 4 Abs. 2 Buchst. a), b) und c) des genannten Dekrets sein.</w:t>
            </w:r>
          </w:p>
          <w:p w14:paraId="2921F92D" w14:textId="7842DB34" w:rsidR="000427CA" w:rsidRPr="00E45CCE" w:rsidRDefault="000427CA" w:rsidP="000427CA">
            <w:pPr>
              <w:widowControl w:val="0"/>
              <w:jc w:val="both"/>
              <w:rPr>
                <w:rFonts w:cs="Arial"/>
                <w:color w:val="ED7D31" w:themeColor="accent2"/>
                <w:lang w:val="de-DE"/>
              </w:rPr>
            </w:pPr>
            <w:r w:rsidRPr="001D0AEE">
              <w:rPr>
                <w:rFonts w:cs="Arial"/>
                <w:color w:val="ED7D31" w:themeColor="accent2"/>
                <w:lang w:val="de-DE"/>
              </w:rPr>
              <w:t xml:space="preserve">Die Präsenz eines jungen Freiberuflers ist eine </w:t>
            </w:r>
            <w:r>
              <w:rPr>
                <w:rFonts w:cs="Arial"/>
                <w:color w:val="ED7D31" w:themeColor="accent2"/>
                <w:lang w:val="de-DE"/>
              </w:rPr>
              <w:t>B</w:t>
            </w:r>
            <w:r w:rsidRPr="001D0AEE">
              <w:rPr>
                <w:rFonts w:cs="Arial"/>
                <w:color w:val="ED7D31" w:themeColor="accent2"/>
                <w:lang w:val="de-DE"/>
              </w:rPr>
              <w:t>edingung für die Teilnahme an der Ausschreibung.</w:t>
            </w:r>
          </w:p>
        </w:tc>
        <w:tc>
          <w:tcPr>
            <w:tcW w:w="852" w:type="dxa"/>
          </w:tcPr>
          <w:p w14:paraId="1760EA59" w14:textId="77777777" w:rsidR="000427CA" w:rsidRPr="00E45CCE" w:rsidRDefault="000427CA" w:rsidP="000427CA">
            <w:pPr>
              <w:widowControl w:val="0"/>
              <w:spacing w:line="240" w:lineRule="exact"/>
              <w:rPr>
                <w:rFonts w:cs="Arial"/>
                <w:lang w:val="de-DE"/>
              </w:rPr>
            </w:pPr>
          </w:p>
        </w:tc>
        <w:tc>
          <w:tcPr>
            <w:tcW w:w="4258" w:type="dxa"/>
          </w:tcPr>
          <w:p w14:paraId="7C0B183E" w14:textId="22FDC3F5" w:rsidR="000427CA" w:rsidRPr="006140E5" w:rsidRDefault="000427CA" w:rsidP="000427CA">
            <w:pPr>
              <w:widowControl w:val="0"/>
              <w:autoSpaceDE w:val="0"/>
              <w:autoSpaceDN w:val="0"/>
              <w:adjustRightInd w:val="0"/>
              <w:jc w:val="both"/>
              <w:rPr>
                <w:rFonts w:cs="Arial"/>
                <w:color w:val="ED7D31" w:themeColor="accent2"/>
                <w:lang w:val="it-IT"/>
              </w:rPr>
            </w:pPr>
            <w:bookmarkStart w:id="37" w:name="_Hlk69216193"/>
            <w:r w:rsidRPr="006140E5">
              <w:rPr>
                <w:rFonts w:cs="Arial"/>
                <w:color w:val="ED7D31" w:themeColor="accent2"/>
                <w:lang w:val="it-IT"/>
              </w:rPr>
              <w:t xml:space="preserve">Ai sensi del Decreto del Ministero delle Infrastrutture e dei Trasporti del 2 dicembre 2016, n. 263, </w:t>
            </w:r>
            <w:r w:rsidRPr="006140E5">
              <w:rPr>
                <w:rFonts w:cs="Arial"/>
                <w:b/>
                <w:color w:val="ED7D31" w:themeColor="accent2"/>
                <w:lang w:val="it-IT"/>
              </w:rPr>
              <w:t>i raggruppamenti temporanei costituiti o da costituire</w:t>
            </w:r>
            <w:r w:rsidRPr="006140E5">
              <w:rPr>
                <w:rFonts w:cs="Arial"/>
                <w:color w:val="ED7D31" w:themeColor="accent2"/>
                <w:lang w:val="it-IT"/>
              </w:rPr>
              <w:t xml:space="preserve"> </w:t>
            </w:r>
            <w:r w:rsidRPr="006140E5">
              <w:rPr>
                <w:rFonts w:cs="Arial"/>
                <w:b/>
                <w:color w:val="ED7D31" w:themeColor="accent2"/>
                <w:u w:val="single"/>
                <w:lang w:val="it-IT"/>
              </w:rPr>
              <w:t>devono</w:t>
            </w:r>
            <w:r w:rsidRPr="006140E5">
              <w:rPr>
                <w:rFonts w:cs="Arial"/>
                <w:color w:val="ED7D31" w:themeColor="accent2"/>
                <w:lang w:val="it-IT"/>
              </w:rPr>
              <w:t xml:space="preserve"> indicare tra gli </w:t>
            </w:r>
            <w:r w:rsidRPr="006140E5">
              <w:rPr>
                <w:rFonts w:cs="Arial"/>
                <w:color w:val="ED7D31" w:themeColor="accent2"/>
                <w:u w:val="single"/>
                <w:lang w:val="it-IT"/>
              </w:rPr>
              <w:t>esecutori del servizio di progettazione</w:t>
            </w:r>
            <w:r w:rsidRPr="006140E5">
              <w:rPr>
                <w:rFonts w:cs="Arial"/>
                <w:color w:val="ED7D31" w:themeColor="accent2"/>
                <w:lang w:val="it-IT"/>
              </w:rPr>
              <w:t xml:space="preserve"> almeno </w:t>
            </w:r>
            <w:r w:rsidRPr="006140E5">
              <w:rPr>
                <w:rFonts w:cs="Arial"/>
                <w:b/>
                <w:color w:val="ED7D31" w:themeColor="accent2"/>
                <w:lang w:val="it-IT"/>
              </w:rPr>
              <w:t>un professionista laureato</w:t>
            </w:r>
            <w:r w:rsidRPr="006140E5">
              <w:rPr>
                <w:rFonts w:cs="Arial"/>
                <w:color w:val="ED7D31" w:themeColor="accent2"/>
                <w:lang w:val="it-IT"/>
              </w:rPr>
              <w:t xml:space="preserve"> (architetto o inge</w:t>
            </w:r>
            <w:r w:rsidRPr="006140E5">
              <w:rPr>
                <w:rFonts w:cs="Arial"/>
                <w:color w:val="ED7D31" w:themeColor="accent2"/>
                <w:lang w:val="it-IT"/>
              </w:rPr>
              <w:softHyphen/>
              <w:t xml:space="preserve">gnere) </w:t>
            </w:r>
            <w:r w:rsidRPr="006140E5">
              <w:rPr>
                <w:rFonts w:cs="Arial"/>
                <w:b/>
                <w:color w:val="ED7D31" w:themeColor="accent2"/>
                <w:lang w:val="it-IT"/>
              </w:rPr>
              <w:t>ovvero diplomato</w:t>
            </w:r>
            <w:r w:rsidRPr="006140E5">
              <w:rPr>
                <w:rFonts w:cs="Arial"/>
                <w:color w:val="ED7D31" w:themeColor="accent2"/>
                <w:lang w:val="it-IT"/>
              </w:rPr>
              <w:t xml:space="preserve"> (in possesso del diploma di geometra o altro diploma tecnico) </w:t>
            </w:r>
            <w:r w:rsidRPr="006140E5">
              <w:rPr>
                <w:rFonts w:cs="Arial"/>
                <w:b/>
                <w:color w:val="ED7D31" w:themeColor="accent2"/>
                <w:lang w:val="it-IT"/>
              </w:rPr>
              <w:t>in ragione della tipologia dei servizi da prestare, abilitato all’esercizio della professione</w:t>
            </w:r>
            <w:r w:rsidRPr="006140E5">
              <w:rPr>
                <w:rFonts w:cs="Arial"/>
                <w:color w:val="ED7D31" w:themeColor="accent2"/>
                <w:lang w:val="it-IT"/>
              </w:rPr>
              <w:t xml:space="preserve"> (superato esame di stato) </w:t>
            </w:r>
            <w:r w:rsidRPr="006140E5">
              <w:rPr>
                <w:rFonts w:cs="Arial"/>
                <w:b/>
                <w:color w:val="ED7D31" w:themeColor="accent2"/>
                <w:lang w:val="it-IT"/>
              </w:rPr>
              <w:t xml:space="preserve">da meno </w:t>
            </w:r>
            <w:r w:rsidRPr="006140E5">
              <w:rPr>
                <w:rFonts w:cs="Arial"/>
                <w:b/>
                <w:color w:val="ED7D31" w:themeColor="accent2"/>
                <w:spacing w:val="-2"/>
                <w:lang w:val="it-IT"/>
              </w:rPr>
              <w:t>di cinque anni dal t</w:t>
            </w:r>
            <w:r w:rsidRPr="006140E5">
              <w:rPr>
                <w:rFonts w:cs="Arial"/>
                <w:b/>
                <w:color w:val="ED7D31" w:themeColor="accent2"/>
                <w:lang w:val="it-IT"/>
              </w:rPr>
              <w:t>ermine di scadenza per la presen</w:t>
            </w:r>
            <w:r w:rsidRPr="006140E5">
              <w:rPr>
                <w:rFonts w:cs="Arial"/>
                <w:b/>
                <w:color w:val="ED7D31" w:themeColor="accent2"/>
                <w:lang w:val="it-IT"/>
              </w:rPr>
              <w:softHyphen/>
              <w:t xml:space="preserve">tazione </w:t>
            </w:r>
            <w:r w:rsidRPr="006140E5">
              <w:rPr>
                <w:rFonts w:cs="Arial"/>
                <w:b/>
                <w:color w:val="ED7D31" w:themeColor="accent2"/>
                <w:spacing w:val="-2"/>
                <w:lang w:val="it-IT"/>
              </w:rPr>
              <w:t xml:space="preserve">dell’offerta </w:t>
            </w:r>
            <w:r w:rsidRPr="006140E5">
              <w:rPr>
                <w:rFonts w:cs="Arial"/>
                <w:color w:val="ED7D31" w:themeColor="accent2"/>
                <w:spacing w:val="-2"/>
                <w:lang w:val="it-IT"/>
              </w:rPr>
              <w:t>secondo le norme dello Stato membro dell’Unione</w:t>
            </w:r>
            <w:r w:rsidRPr="006140E5">
              <w:rPr>
                <w:rFonts w:cs="Arial"/>
                <w:color w:val="ED7D31" w:themeColor="accent2"/>
                <w:lang w:val="it-IT"/>
              </w:rPr>
              <w:t xml:space="preserve"> europea di residenza</w:t>
            </w:r>
            <w:bookmarkEnd w:id="37"/>
            <w:r w:rsidRPr="006140E5">
              <w:rPr>
                <w:rFonts w:cs="Arial"/>
                <w:color w:val="ED7D31" w:themeColor="accent2"/>
                <w:lang w:val="it-IT"/>
              </w:rPr>
              <w:t xml:space="preserve">. </w:t>
            </w:r>
            <w:bookmarkStart w:id="38" w:name="_Hlk69216403"/>
            <w:r w:rsidRPr="006140E5">
              <w:rPr>
                <w:rFonts w:cs="Arial"/>
                <w:b/>
                <w:color w:val="ED7D31" w:themeColor="accent2"/>
                <w:lang w:val="it-IT"/>
              </w:rPr>
              <w:t>Ferma restando l’iscrizione al relativo albo professionale</w:t>
            </w:r>
            <w:r w:rsidRPr="006140E5">
              <w:rPr>
                <w:rFonts w:cs="Arial"/>
                <w:color w:val="ED7D31" w:themeColor="accent2"/>
                <w:lang w:val="it-IT"/>
              </w:rPr>
              <w:t xml:space="preserve"> il suddetto progettista può essere uno dei soggetti di cui all’art. 4, comma 2, lett. a), b) e c), del predetto decreto.</w:t>
            </w:r>
          </w:p>
          <w:p w14:paraId="50AE0067" w14:textId="37E057B2" w:rsidR="000427CA" w:rsidRPr="006140E5" w:rsidRDefault="000427CA" w:rsidP="000427CA">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La presenza del giovane professionista costituisce una condizione di partecipazione alla gara.</w:t>
            </w:r>
          </w:p>
          <w:bookmarkEnd w:id="38"/>
          <w:p w14:paraId="3E524F40" w14:textId="77777777" w:rsidR="000427CA" w:rsidRPr="006140E5" w:rsidRDefault="000427CA" w:rsidP="000427CA">
            <w:pPr>
              <w:widowControl w:val="0"/>
              <w:tabs>
                <w:tab w:val="left" w:pos="720"/>
              </w:tabs>
              <w:spacing w:line="240" w:lineRule="exact"/>
              <w:ind w:right="105"/>
              <w:jc w:val="both"/>
              <w:rPr>
                <w:rFonts w:cs="Arial"/>
                <w:lang w:val="it-IT"/>
              </w:rPr>
            </w:pPr>
          </w:p>
        </w:tc>
      </w:tr>
      <w:tr w:rsidR="000427CA" w:rsidRPr="00B457FF" w14:paraId="18707163" w14:textId="77777777" w:rsidTr="00CA52FE">
        <w:tc>
          <w:tcPr>
            <w:tcW w:w="4403" w:type="dxa"/>
            <w:gridSpan w:val="2"/>
          </w:tcPr>
          <w:p w14:paraId="6CC4E2F2" w14:textId="77777777" w:rsidR="000427CA" w:rsidRPr="002C0820" w:rsidRDefault="000427CA" w:rsidP="000427CA">
            <w:pPr>
              <w:widowControl w:val="0"/>
              <w:jc w:val="both"/>
              <w:rPr>
                <w:rFonts w:cs="Arial"/>
                <w:color w:val="ED7D31" w:themeColor="accent2"/>
                <w:lang w:val="it-IT"/>
              </w:rPr>
            </w:pPr>
          </w:p>
        </w:tc>
        <w:tc>
          <w:tcPr>
            <w:tcW w:w="852" w:type="dxa"/>
          </w:tcPr>
          <w:p w14:paraId="58434A2F" w14:textId="77777777" w:rsidR="000427CA" w:rsidRPr="002C0820" w:rsidRDefault="000427CA" w:rsidP="000427CA">
            <w:pPr>
              <w:widowControl w:val="0"/>
              <w:spacing w:line="240" w:lineRule="exact"/>
              <w:rPr>
                <w:rFonts w:cs="Arial"/>
                <w:lang w:val="it-IT"/>
              </w:rPr>
            </w:pPr>
          </w:p>
        </w:tc>
        <w:tc>
          <w:tcPr>
            <w:tcW w:w="4258" w:type="dxa"/>
          </w:tcPr>
          <w:p w14:paraId="2881D90C" w14:textId="77777777" w:rsidR="000427CA" w:rsidRPr="006140E5" w:rsidRDefault="000427CA" w:rsidP="000427CA">
            <w:pPr>
              <w:widowControl w:val="0"/>
              <w:autoSpaceDE w:val="0"/>
              <w:autoSpaceDN w:val="0"/>
              <w:adjustRightInd w:val="0"/>
              <w:jc w:val="both"/>
              <w:rPr>
                <w:rFonts w:cs="Arial"/>
                <w:color w:val="ED7D31" w:themeColor="accent2"/>
                <w:lang w:val="it-IT"/>
              </w:rPr>
            </w:pPr>
          </w:p>
        </w:tc>
      </w:tr>
      <w:tr w:rsidR="000427CA" w:rsidRPr="00B457FF" w14:paraId="394C32FF" w14:textId="77777777" w:rsidTr="00CA52FE">
        <w:tc>
          <w:tcPr>
            <w:tcW w:w="4403" w:type="dxa"/>
            <w:gridSpan w:val="2"/>
          </w:tcPr>
          <w:p w14:paraId="2CBA9624" w14:textId="2B8362F8" w:rsidR="000427CA" w:rsidRPr="00761CFA" w:rsidRDefault="000427CA" w:rsidP="000427CA">
            <w:pPr>
              <w:widowControl w:val="0"/>
              <w:autoSpaceDE w:val="0"/>
              <w:autoSpaceDN w:val="0"/>
              <w:adjustRightInd w:val="0"/>
              <w:jc w:val="both"/>
              <w:rPr>
                <w:rFonts w:cs="Arial"/>
                <w:bCs/>
                <w:color w:val="ED7D31" w:themeColor="accent2"/>
                <w:u w:val="single"/>
                <w:lang w:val="de-DE"/>
              </w:rPr>
            </w:pPr>
            <w:r w:rsidRPr="00761CFA">
              <w:rPr>
                <w:rFonts w:cs="Arial"/>
                <w:b/>
                <w:bCs/>
                <w:color w:val="ED7D31" w:themeColor="accent2"/>
                <w:u w:val="single"/>
                <w:lang w:val="de-DE"/>
              </w:rPr>
              <w:t>Besagter Freiberufler muss in der Anlage A2 - Zusammensetzung der Arbeitsgruppe angeführt sein</w:t>
            </w:r>
            <w:r w:rsidRPr="00761CFA">
              <w:rPr>
                <w:rFonts w:cs="Arial"/>
                <w:color w:val="ED7D31" w:themeColor="accent2"/>
                <w:u w:val="single"/>
                <w:lang w:val="de-DE"/>
              </w:rPr>
              <w:t xml:space="preserve">, </w:t>
            </w:r>
            <w:r w:rsidRPr="00761CFA">
              <w:rPr>
                <w:rFonts w:cs="Arial"/>
                <w:bCs/>
                <w:color w:val="ED7D31" w:themeColor="accent2"/>
                <w:u w:val="single"/>
                <w:lang w:val="de-DE"/>
              </w:rPr>
              <w:t xml:space="preserve">mit Angabe der Leistung, die er erbringen wird, der Art des bestehenden Vertragsverhältnisses und mit Angabe des Mitglieds der BG, mit der das besagte Vertragsverhältnis besteht. </w:t>
            </w:r>
            <w:r w:rsidRPr="00761CFA">
              <w:rPr>
                <w:rFonts w:cs="Arial"/>
                <w:b/>
                <w:bCs/>
                <w:color w:val="ED7D31" w:themeColor="accent2"/>
                <w:u w:val="single"/>
                <w:lang w:val="de-DE"/>
              </w:rPr>
              <w:t>Besteht zwischen dem Jungtechniker und den Mitgliedern der Bietergemeinschaft kein vertragliches Mitarbeiter- oder Angestelltenverhältnis, muss der Jungtechniker Mitglied der Bietergemeinschaft sein, ohne jedoch auftrag gebendes Mitglied zu werden und die damit verbundenen vertraglichen Pflichten übernehmen zu müssen.</w:t>
            </w:r>
          </w:p>
        </w:tc>
        <w:tc>
          <w:tcPr>
            <w:tcW w:w="852" w:type="dxa"/>
          </w:tcPr>
          <w:p w14:paraId="0D1EBF3E" w14:textId="77777777" w:rsidR="000427CA" w:rsidRPr="00761CFA" w:rsidRDefault="000427CA" w:rsidP="000427CA">
            <w:pPr>
              <w:widowControl w:val="0"/>
              <w:spacing w:line="240" w:lineRule="exact"/>
              <w:rPr>
                <w:rFonts w:cs="Arial"/>
                <w:lang w:val="de-DE"/>
              </w:rPr>
            </w:pPr>
          </w:p>
        </w:tc>
        <w:tc>
          <w:tcPr>
            <w:tcW w:w="4258" w:type="dxa"/>
          </w:tcPr>
          <w:p w14:paraId="6F9B7108" w14:textId="7AF7F720" w:rsidR="000427CA" w:rsidRPr="00761CFA" w:rsidRDefault="000427CA" w:rsidP="000427CA">
            <w:pPr>
              <w:widowControl w:val="0"/>
              <w:autoSpaceDE w:val="0"/>
              <w:autoSpaceDN w:val="0"/>
              <w:adjustRightInd w:val="0"/>
              <w:ind w:left="-2"/>
              <w:jc w:val="both"/>
              <w:rPr>
                <w:rFonts w:cs="Arial"/>
                <w:color w:val="ED7D31" w:themeColor="accent2"/>
                <w:u w:val="single"/>
                <w:lang w:val="it-IT"/>
              </w:rPr>
            </w:pPr>
            <w:r w:rsidRPr="00761CFA">
              <w:rPr>
                <w:rFonts w:cs="Arial"/>
                <w:b/>
                <w:bCs/>
                <w:color w:val="ED7D31" w:themeColor="accent2"/>
                <w:spacing w:val="-2"/>
                <w:u w:val="single"/>
                <w:lang w:val="it-IT"/>
              </w:rPr>
              <w:t>Il suddetto professionista deve essere indicato nell’</w:t>
            </w:r>
            <w:r w:rsidRPr="00761CFA">
              <w:rPr>
                <w:rFonts w:cs="Arial"/>
                <w:b/>
                <w:bCs/>
                <w:color w:val="ED7D31" w:themeColor="accent2"/>
                <w:u w:val="single"/>
                <w:lang w:val="it-IT"/>
              </w:rPr>
              <w:t>Allegato A2 - Composizione del gruppo di lavoro,</w:t>
            </w:r>
            <w:r w:rsidRPr="00761CFA">
              <w:rPr>
                <w:rFonts w:cs="Arial"/>
                <w:color w:val="ED7D31" w:themeColor="accent2"/>
                <w:u w:val="single"/>
                <w:lang w:val="it-IT"/>
              </w:rPr>
              <w:t xml:space="preserve"> con la specificazione della prestazione che eseguirà, del</w:t>
            </w:r>
            <w:r w:rsidRPr="00761CFA">
              <w:rPr>
                <w:rFonts w:cs="Arial"/>
                <w:bCs/>
                <w:color w:val="ED7D31" w:themeColor="accent2"/>
                <w:u w:val="single"/>
                <w:lang w:val="it-IT"/>
              </w:rPr>
              <w:t xml:space="preserve">la natura del rapporto contrattuale esistente e del soggetto raggruppato con cui detto rapporto contrattuale esiste. </w:t>
            </w:r>
            <w:bookmarkStart w:id="39" w:name="_Hlk69387878"/>
            <w:r w:rsidRPr="00761CFA">
              <w:rPr>
                <w:rFonts w:cs="Arial"/>
                <w:b/>
                <w:bCs/>
                <w:color w:val="ED7D31" w:themeColor="accent2"/>
                <w:u w:val="single"/>
                <w:lang w:val="it-IT"/>
              </w:rPr>
              <w:t>In assenza di un rapporto contrattuale di dipendenza o collaborazione professionale del giovane professionista con uno dei membri del raggruppamento, il professionista deve essere associato al raggruppamento</w:t>
            </w:r>
            <w:bookmarkEnd w:id="39"/>
            <w:r w:rsidRPr="00761CFA">
              <w:rPr>
                <w:rFonts w:cs="Arial"/>
                <w:b/>
                <w:bCs/>
                <w:color w:val="ED7D31" w:themeColor="accent2"/>
                <w:u w:val="single"/>
                <w:lang w:val="it-IT"/>
              </w:rPr>
              <w:t>, senza che ció comporti in capo al medesimo l’assunzione della qualifica di vero e proprio mandante e delle relative responsabilità contrattuali.</w:t>
            </w:r>
          </w:p>
        </w:tc>
      </w:tr>
      <w:tr w:rsidR="000427CA" w:rsidRPr="00B457FF" w14:paraId="3EECAFFC" w14:textId="77777777" w:rsidTr="00CA52FE">
        <w:tc>
          <w:tcPr>
            <w:tcW w:w="4403" w:type="dxa"/>
            <w:gridSpan w:val="2"/>
          </w:tcPr>
          <w:p w14:paraId="3B4D3A7A" w14:textId="77777777" w:rsidR="000427CA" w:rsidRPr="00425637" w:rsidRDefault="000427CA" w:rsidP="000427CA">
            <w:pPr>
              <w:widowControl w:val="0"/>
              <w:autoSpaceDE w:val="0"/>
              <w:autoSpaceDN w:val="0"/>
              <w:adjustRightInd w:val="0"/>
              <w:jc w:val="both"/>
              <w:rPr>
                <w:rFonts w:cs="Arial"/>
                <w:b/>
                <w:bCs/>
                <w:color w:val="ED7D31" w:themeColor="accent2"/>
                <w:u w:val="single"/>
                <w:lang w:val="it-IT"/>
              </w:rPr>
            </w:pPr>
          </w:p>
        </w:tc>
        <w:tc>
          <w:tcPr>
            <w:tcW w:w="852" w:type="dxa"/>
          </w:tcPr>
          <w:p w14:paraId="1CC92BFF" w14:textId="77777777" w:rsidR="000427CA" w:rsidRPr="00425637" w:rsidRDefault="000427CA" w:rsidP="000427CA">
            <w:pPr>
              <w:widowControl w:val="0"/>
              <w:spacing w:line="240" w:lineRule="exact"/>
              <w:rPr>
                <w:rFonts w:cs="Arial"/>
                <w:lang w:val="it-IT"/>
              </w:rPr>
            </w:pPr>
          </w:p>
        </w:tc>
        <w:tc>
          <w:tcPr>
            <w:tcW w:w="4258" w:type="dxa"/>
          </w:tcPr>
          <w:p w14:paraId="6CA988A9" w14:textId="77777777" w:rsidR="000427CA" w:rsidRPr="001D0AEE" w:rsidRDefault="000427CA" w:rsidP="000427CA">
            <w:pPr>
              <w:widowControl w:val="0"/>
              <w:autoSpaceDE w:val="0"/>
              <w:autoSpaceDN w:val="0"/>
              <w:adjustRightInd w:val="0"/>
              <w:ind w:left="-2"/>
              <w:jc w:val="both"/>
              <w:rPr>
                <w:rFonts w:cs="Arial"/>
                <w:color w:val="ED7D31" w:themeColor="accent2"/>
                <w:spacing w:val="-2"/>
                <w:u w:val="single"/>
                <w:lang w:val="it-IT"/>
              </w:rPr>
            </w:pPr>
          </w:p>
        </w:tc>
      </w:tr>
      <w:tr w:rsidR="000427CA" w:rsidRPr="00B457FF" w14:paraId="3E2D74BA" w14:textId="77777777" w:rsidTr="00CA52FE">
        <w:tc>
          <w:tcPr>
            <w:tcW w:w="4403" w:type="dxa"/>
            <w:gridSpan w:val="2"/>
          </w:tcPr>
          <w:p w14:paraId="1928224D" w14:textId="6A788188" w:rsidR="000427CA" w:rsidRPr="00396105" w:rsidRDefault="000427CA" w:rsidP="000427CA">
            <w:pPr>
              <w:widowControl w:val="0"/>
              <w:tabs>
                <w:tab w:val="center" w:pos="4536"/>
                <w:tab w:val="right" w:pos="9072"/>
              </w:tabs>
              <w:autoSpaceDE w:val="0"/>
              <w:autoSpaceDN w:val="0"/>
              <w:adjustRightInd w:val="0"/>
              <w:ind w:right="76"/>
              <w:jc w:val="both"/>
              <w:rPr>
                <w:rFonts w:eastAsia="MS Mincho" w:cs="Arial"/>
                <w:noProof w:val="0"/>
                <w:color w:val="ED7D31" w:themeColor="accent2"/>
                <w:u w:val="single"/>
                <w:lang w:val="de-DE" w:eastAsia="de-DE"/>
              </w:rPr>
            </w:pPr>
            <w:r w:rsidRPr="00396105">
              <w:rPr>
                <w:rFonts w:eastAsia="MS Mincho" w:cs="Arial"/>
                <w:noProof w:val="0"/>
                <w:color w:val="ED7D31" w:themeColor="accent2"/>
                <w:u w:val="single"/>
                <w:lang w:val="de-DE" w:eastAsia="de-DE"/>
              </w:rPr>
              <w:t>Gemäß dem MD Nr. 263/2016, Art. 4, stellen die Anforderungen an den Jungtechniker nämlich keine besonderen Teilnahmeanforderungen gemäß Art. 83 Absatz 3 Buchstaben b) und c) GvD Nr. 50/2016, die eventuell verlangt werden, dar.</w:t>
            </w:r>
          </w:p>
          <w:p w14:paraId="33B8AFF3" w14:textId="77777777" w:rsidR="000427CA" w:rsidRPr="00396105" w:rsidRDefault="000427CA" w:rsidP="000427CA">
            <w:pPr>
              <w:jc w:val="both"/>
              <w:rPr>
                <w:rFonts w:eastAsia="MS Mincho" w:cs="Arial"/>
                <w:noProof w:val="0"/>
                <w:color w:val="ED7D31" w:themeColor="accent2"/>
                <w:lang w:val="de-DE" w:eastAsia="de-DE"/>
              </w:rPr>
            </w:pPr>
          </w:p>
          <w:p w14:paraId="794DB145" w14:textId="77777777" w:rsidR="000427CA" w:rsidRPr="00396105" w:rsidRDefault="000427CA" w:rsidP="000427CA">
            <w:pPr>
              <w:jc w:val="both"/>
              <w:rPr>
                <w:rFonts w:cs="Arial"/>
                <w:color w:val="ED7D31" w:themeColor="accent2"/>
                <w:lang w:val="de-DE" w:eastAsia="it-IT"/>
              </w:rPr>
            </w:pPr>
            <w:r w:rsidRPr="00396105">
              <w:rPr>
                <w:rFonts w:cs="Arial"/>
                <w:color w:val="ED7D31" w:themeColor="accent2"/>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p w14:paraId="4F42DE29" w14:textId="310CA718" w:rsidR="000427CA" w:rsidRPr="00396105" w:rsidRDefault="000427CA" w:rsidP="000427CA">
            <w:pPr>
              <w:jc w:val="both"/>
              <w:rPr>
                <w:rFonts w:cs="Arial"/>
                <w:color w:val="ED7D31" w:themeColor="accent2"/>
                <w:lang w:val="de-DE" w:eastAsia="it-IT"/>
              </w:rPr>
            </w:pPr>
            <w:r w:rsidRPr="00396105">
              <w:rPr>
                <w:rFonts w:cs="Arial"/>
                <w:color w:val="ED7D31" w:themeColor="accent2"/>
                <w:lang w:val="de-DE" w:eastAsia="it-IT"/>
              </w:rPr>
              <w:t>Der Jungtechniker unterliegt nicht der Überprüfung des Erfüllens der in Artikel 80 des GvD Nr. 50/2016 genannten allgemeinen Anforderungen.</w:t>
            </w:r>
          </w:p>
        </w:tc>
        <w:tc>
          <w:tcPr>
            <w:tcW w:w="852" w:type="dxa"/>
          </w:tcPr>
          <w:p w14:paraId="53519F6A" w14:textId="77777777" w:rsidR="000427CA" w:rsidRPr="00396105" w:rsidRDefault="000427CA" w:rsidP="000427CA">
            <w:pPr>
              <w:pStyle w:val="Default"/>
              <w:widowControl w:val="0"/>
              <w:tabs>
                <w:tab w:val="center" w:pos="4536"/>
                <w:tab w:val="right" w:pos="9072"/>
              </w:tabs>
              <w:spacing w:line="240" w:lineRule="exact"/>
              <w:ind w:right="76"/>
              <w:jc w:val="both"/>
              <w:rPr>
                <w:rFonts w:cs="Arial"/>
                <w:color w:val="ED7D31" w:themeColor="accent2"/>
                <w:sz w:val="20"/>
                <w:szCs w:val="20"/>
                <w:lang w:val="de-DE"/>
              </w:rPr>
            </w:pPr>
          </w:p>
        </w:tc>
        <w:tc>
          <w:tcPr>
            <w:tcW w:w="4258" w:type="dxa"/>
          </w:tcPr>
          <w:p w14:paraId="7D5D7B26" w14:textId="15C2D0FD"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bookmarkStart w:id="40" w:name="_Hlk69388197"/>
            <w:r w:rsidRPr="00396105">
              <w:rPr>
                <w:rFonts w:cs="Arial"/>
                <w:color w:val="ED7D31" w:themeColor="accent2"/>
                <w:sz w:val="20"/>
                <w:szCs w:val="20"/>
                <w:u w:val="single"/>
              </w:rPr>
              <w:t xml:space="preserve">Ai sensi del DM 263/2016, art. 4 i requisiti del giovane professionista non concorrono, infatti, alla formazione dei requisiti speciali di partecipazione </w:t>
            </w:r>
            <w:r w:rsidRPr="00396105">
              <w:rPr>
                <w:rFonts w:cs="Arial"/>
                <w:bCs/>
                <w:iCs/>
                <w:color w:val="ED7D31" w:themeColor="accent2"/>
                <w:sz w:val="20"/>
                <w:szCs w:val="20"/>
                <w:u w:val="single"/>
              </w:rPr>
              <w:t>di cui all’art. 83 comma 3 lett. b) e c)</w:t>
            </w:r>
            <w:r w:rsidRPr="00396105">
              <w:rPr>
                <w:rFonts w:cs="Arial"/>
                <w:color w:val="ED7D31" w:themeColor="accent2"/>
                <w:sz w:val="20"/>
                <w:szCs w:val="20"/>
                <w:u w:val="single"/>
              </w:rPr>
              <w:t xml:space="preserve"> D.lgs. 50/2016 </w:t>
            </w:r>
            <w:r w:rsidRPr="00396105">
              <w:rPr>
                <w:rFonts w:cs="Arial"/>
                <w:bCs/>
                <w:iCs/>
                <w:color w:val="ED7D31" w:themeColor="accent2"/>
                <w:sz w:val="20"/>
                <w:szCs w:val="20"/>
                <w:u w:val="single"/>
              </w:rPr>
              <w:t>eventualmente</w:t>
            </w:r>
            <w:r w:rsidRPr="00396105">
              <w:rPr>
                <w:rFonts w:cs="Arial"/>
                <w:b/>
                <w:i/>
                <w:color w:val="ED7D31" w:themeColor="accent2"/>
                <w:sz w:val="20"/>
                <w:szCs w:val="20"/>
                <w:u w:val="single"/>
              </w:rPr>
              <w:t xml:space="preserve"> </w:t>
            </w:r>
            <w:r w:rsidRPr="00396105">
              <w:rPr>
                <w:rFonts w:cs="Arial"/>
                <w:color w:val="ED7D31" w:themeColor="accent2"/>
                <w:sz w:val="20"/>
                <w:szCs w:val="20"/>
                <w:u w:val="single"/>
              </w:rPr>
              <w:t>richiesti</w:t>
            </w:r>
            <w:r w:rsidRPr="00396105">
              <w:rPr>
                <w:rFonts w:cs="Arial"/>
                <w:color w:val="ED7D31" w:themeColor="accent2"/>
                <w:sz w:val="20"/>
                <w:szCs w:val="20"/>
              </w:rPr>
              <w:t xml:space="preserve">. </w:t>
            </w:r>
            <w:bookmarkStart w:id="41" w:name="_Hlk40348267"/>
          </w:p>
          <w:p w14:paraId="35D25BD0" w14:textId="77777777" w:rsidR="000427CA" w:rsidRDefault="000427CA" w:rsidP="000427CA">
            <w:pPr>
              <w:pStyle w:val="Default"/>
              <w:widowControl w:val="0"/>
              <w:tabs>
                <w:tab w:val="center" w:pos="4536"/>
                <w:tab w:val="right" w:pos="9072"/>
              </w:tabs>
              <w:ind w:right="74"/>
              <w:jc w:val="both"/>
              <w:rPr>
                <w:rFonts w:cs="Arial"/>
                <w:color w:val="ED7D31" w:themeColor="accent2"/>
                <w:sz w:val="20"/>
                <w:szCs w:val="20"/>
              </w:rPr>
            </w:pPr>
          </w:p>
          <w:p w14:paraId="4FA45DC6" w14:textId="22190B47"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del D.lgs. 50/2016) eventualmente richiesti </w:t>
            </w:r>
            <w:bookmarkEnd w:id="41"/>
            <w:r w:rsidRPr="00396105">
              <w:rPr>
                <w:rFonts w:cs="Arial"/>
                <w:color w:val="ED7D31" w:themeColor="accent2"/>
                <w:sz w:val="20"/>
                <w:szCs w:val="20"/>
              </w:rPr>
              <w:t>al concorrente</w:t>
            </w:r>
            <w:bookmarkEnd w:id="40"/>
            <w:r w:rsidRPr="00396105">
              <w:rPr>
                <w:rFonts w:cs="Arial"/>
                <w:color w:val="ED7D31" w:themeColor="accent2"/>
                <w:sz w:val="20"/>
                <w:szCs w:val="20"/>
              </w:rPr>
              <w:t>.</w:t>
            </w:r>
          </w:p>
          <w:p w14:paraId="310F600E" w14:textId="77777777" w:rsidR="000427CA" w:rsidRDefault="000427CA" w:rsidP="000427CA">
            <w:pPr>
              <w:pStyle w:val="Default"/>
              <w:widowControl w:val="0"/>
              <w:tabs>
                <w:tab w:val="center" w:pos="4536"/>
                <w:tab w:val="right" w:pos="9072"/>
              </w:tabs>
              <w:ind w:right="74"/>
              <w:jc w:val="both"/>
              <w:rPr>
                <w:rFonts w:cs="Arial"/>
                <w:color w:val="ED7D31" w:themeColor="accent2"/>
                <w:sz w:val="20"/>
                <w:szCs w:val="20"/>
              </w:rPr>
            </w:pPr>
          </w:p>
          <w:p w14:paraId="3855FF63" w14:textId="33A737AB"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Il giovane professionista non viene sottoposto alla verifica sul possesso dei requisiti di ordine generale di cui all’art. 80 D.lgs. 50/2016.</w:t>
            </w:r>
          </w:p>
          <w:p w14:paraId="6C421506" w14:textId="38176782"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p>
        </w:tc>
      </w:tr>
      <w:tr w:rsidR="000427CA" w:rsidRPr="00B457FF" w14:paraId="1665290D" w14:textId="77777777" w:rsidTr="00CA52FE">
        <w:tc>
          <w:tcPr>
            <w:tcW w:w="4403" w:type="dxa"/>
            <w:gridSpan w:val="2"/>
          </w:tcPr>
          <w:p w14:paraId="70E3CC9F" w14:textId="77777777" w:rsidR="000427CA" w:rsidRPr="00425637" w:rsidRDefault="000427CA" w:rsidP="000427CA">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6E2DF3C8" w14:textId="77777777" w:rsidR="000427CA" w:rsidRPr="00425637"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73EE41F4" w14:textId="77777777" w:rsidR="000427CA" w:rsidRPr="00B21E22" w:rsidRDefault="000427CA" w:rsidP="000427CA">
            <w:pPr>
              <w:pStyle w:val="Default"/>
              <w:widowControl w:val="0"/>
              <w:tabs>
                <w:tab w:val="center" w:pos="4536"/>
                <w:tab w:val="right" w:pos="9072"/>
              </w:tabs>
              <w:ind w:right="74"/>
              <w:jc w:val="both"/>
              <w:rPr>
                <w:rFonts w:cs="Arial"/>
                <w:color w:val="auto"/>
                <w:sz w:val="20"/>
                <w:szCs w:val="20"/>
                <w:u w:val="single"/>
              </w:rPr>
            </w:pPr>
          </w:p>
        </w:tc>
      </w:tr>
      <w:tr w:rsidR="000427CA" w:rsidRPr="005737C1" w14:paraId="27D86D68" w14:textId="77777777" w:rsidTr="00CA52FE">
        <w:tc>
          <w:tcPr>
            <w:tcW w:w="4403" w:type="dxa"/>
            <w:gridSpan w:val="2"/>
            <w:shd w:val="clear" w:color="auto" w:fill="E7E6E6" w:themeFill="background2"/>
          </w:tcPr>
          <w:p w14:paraId="41E4917E" w14:textId="77777777" w:rsidR="000427CA" w:rsidRPr="00B21E22" w:rsidRDefault="000427CA" w:rsidP="000427CA">
            <w:pPr>
              <w:pStyle w:val="Default"/>
              <w:widowControl w:val="0"/>
              <w:spacing w:line="240" w:lineRule="exact"/>
              <w:ind w:left="439"/>
              <w:jc w:val="both"/>
              <w:rPr>
                <w:rFonts w:cs="Arial"/>
                <w:color w:val="auto"/>
                <w:sz w:val="20"/>
                <w:szCs w:val="20"/>
              </w:rPr>
            </w:pPr>
          </w:p>
          <w:p w14:paraId="78AE6A55" w14:textId="77777777" w:rsidR="000427CA" w:rsidRPr="00B21E22" w:rsidRDefault="000427CA" w:rsidP="000427CA">
            <w:pPr>
              <w:pStyle w:val="Default"/>
              <w:widowControl w:val="0"/>
              <w:numPr>
                <w:ilvl w:val="0"/>
                <w:numId w:val="30"/>
              </w:numPr>
              <w:spacing w:line="240" w:lineRule="exact"/>
              <w:ind w:left="439" w:hanging="426"/>
              <w:jc w:val="both"/>
              <w:rPr>
                <w:rFonts w:cs="Arial"/>
                <w:color w:val="auto"/>
                <w:sz w:val="20"/>
                <w:szCs w:val="20"/>
              </w:rPr>
            </w:pPr>
            <w:r w:rsidRPr="00B21E22">
              <w:rPr>
                <w:rFonts w:cs="Arial"/>
                <w:b/>
                <w:caps/>
                <w:sz w:val="20"/>
                <w:lang w:val="de-DE"/>
              </w:rPr>
              <w:t>BESONDERE</w:t>
            </w:r>
            <w:r w:rsidRPr="00B21E22">
              <w:rPr>
                <w:rFonts w:cs="Arial"/>
                <w:b/>
                <w:bCs/>
                <w:sz w:val="20"/>
                <w:lang w:val="de-DE"/>
              </w:rPr>
              <w:t xml:space="preserve"> ANFORDERUNGEN</w:t>
            </w:r>
          </w:p>
          <w:p w14:paraId="56323DBB" w14:textId="77777777" w:rsidR="000427CA" w:rsidRPr="00B21E22" w:rsidRDefault="000427CA" w:rsidP="000427CA">
            <w:pPr>
              <w:pStyle w:val="Default"/>
              <w:widowControl w:val="0"/>
              <w:spacing w:line="240" w:lineRule="exact"/>
              <w:ind w:left="439"/>
              <w:jc w:val="both"/>
              <w:rPr>
                <w:rFonts w:cs="Arial"/>
                <w:color w:val="auto"/>
                <w:sz w:val="20"/>
                <w:szCs w:val="20"/>
              </w:rPr>
            </w:pPr>
          </w:p>
        </w:tc>
        <w:tc>
          <w:tcPr>
            <w:tcW w:w="852" w:type="dxa"/>
            <w:shd w:val="clear" w:color="auto" w:fill="auto"/>
          </w:tcPr>
          <w:p w14:paraId="60771CB4" w14:textId="77777777" w:rsidR="000427CA" w:rsidRPr="00B21E22"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4258" w:type="dxa"/>
            <w:shd w:val="clear" w:color="auto" w:fill="E7E6E6" w:themeFill="background2"/>
          </w:tcPr>
          <w:p w14:paraId="54950333" w14:textId="77777777" w:rsidR="000427CA" w:rsidRPr="00B21E22" w:rsidRDefault="000427CA" w:rsidP="000427CA">
            <w:pPr>
              <w:pStyle w:val="Listenabsatz"/>
              <w:widowControl w:val="0"/>
              <w:spacing w:line="240" w:lineRule="exact"/>
              <w:ind w:left="423" w:right="6"/>
              <w:jc w:val="both"/>
              <w:rPr>
                <w:rFonts w:cs="Arial"/>
                <w:lang w:val="it-IT"/>
              </w:rPr>
            </w:pPr>
          </w:p>
          <w:p w14:paraId="73A8A540" w14:textId="77777777" w:rsidR="000427CA" w:rsidRPr="00B21E22" w:rsidRDefault="000427CA" w:rsidP="000427CA">
            <w:pPr>
              <w:pStyle w:val="Listenabsatz"/>
              <w:widowControl w:val="0"/>
              <w:numPr>
                <w:ilvl w:val="0"/>
                <w:numId w:val="31"/>
              </w:numPr>
              <w:spacing w:line="240" w:lineRule="exact"/>
              <w:ind w:left="423" w:right="6" w:hanging="423"/>
              <w:jc w:val="both"/>
              <w:rPr>
                <w:rFonts w:cs="Arial"/>
                <w:lang w:val="it-IT"/>
              </w:rPr>
            </w:pPr>
            <w:r w:rsidRPr="00B21E22">
              <w:rPr>
                <w:rFonts w:cs="Arial"/>
                <w:b/>
              </w:rPr>
              <w:t>REQUISITI SPECIALI</w:t>
            </w:r>
          </w:p>
        </w:tc>
      </w:tr>
      <w:tr w:rsidR="000427CA" w:rsidRPr="00B457FF" w14:paraId="1D4B4D9A" w14:textId="77777777" w:rsidTr="00CA52FE">
        <w:tc>
          <w:tcPr>
            <w:tcW w:w="4403" w:type="dxa"/>
            <w:gridSpan w:val="2"/>
          </w:tcPr>
          <w:p w14:paraId="34E9EAA6" w14:textId="1543DCA9" w:rsidR="000427CA" w:rsidRPr="000C0473" w:rsidRDefault="000427CA" w:rsidP="000427CA">
            <w:pPr>
              <w:pStyle w:val="Standard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(Die besonderen Anforderungen der wirtschaftlich-finanziellen und technisch-organisatorischen Eignung nach Art. 83 Abs. 1 Buchst. b) und c) GvD Nr. 50/2016 sind fakultativ. Die Vergabestelle kann die Erfüllung der folgenden Anforderungen bzw. die besonderen Anforderungen gemäß dem erläuternden Dokument „besondere Anforderungen“ verlangen</w:t>
            </w:r>
            <w:r w:rsidRPr="003A719E">
              <w:rPr>
                <w:rFonts w:ascii="Arial" w:hAnsi="Arial" w:cs="Arial"/>
                <w:b/>
                <w:bCs/>
                <w:i/>
                <w:iCs/>
                <w:color w:val="FF0000"/>
                <w:sz w:val="20"/>
                <w:highlight w:val="green"/>
                <w:lang w:val="de-DE"/>
              </w:rPr>
              <w:t xml:space="preserve">, </w:t>
            </w:r>
            <w:r w:rsidRPr="003A719E">
              <w:rPr>
                <w:rFonts w:ascii="Arial" w:hAnsi="Arial" w:cs="Arial"/>
                <w:b/>
                <w:bCs/>
                <w:i/>
                <w:iCs/>
                <w:color w:val="FF0000"/>
                <w:sz w:val="20"/>
                <w:szCs w:val="20"/>
                <w:highlight w:val="green"/>
                <w:lang w:val="de-DE"/>
              </w:rPr>
              <w:t>das</w:t>
            </w:r>
            <w:r w:rsidRPr="003A719E">
              <w:rPr>
                <w:rFonts w:ascii="Arial" w:hAnsi="Arial" w:cs="Arial"/>
                <w:b/>
                <w:bCs/>
                <w:i/>
                <w:iCs/>
                <w:color w:val="FF0000"/>
                <w:sz w:val="20"/>
                <w:szCs w:val="20"/>
                <w:highlight w:val="green"/>
                <w:shd w:val="clear" w:color="auto" w:fill="FFFFFF"/>
                <w:lang w:val="de-DE"/>
              </w:rPr>
              <w:t xml:space="preserve"> in der Sektion Informationsunterlagen- Vorbereitungsphase Ausschreibung unter folgendem Link: </w:t>
            </w:r>
            <w:hyperlink r:id="rId50" w:history="1">
              <w:r w:rsidRPr="003A719E">
                <w:rPr>
                  <w:rStyle w:val="Hyperlink"/>
                  <w:rFonts w:ascii="Arial" w:hAnsi="Arial" w:cs="Arial"/>
                  <w:b/>
                  <w:bCs/>
                  <w:i/>
                  <w:iCs/>
                  <w:color w:val="FF0000"/>
                  <w:sz w:val="20"/>
                  <w:szCs w:val="20"/>
                  <w:highlight w:val="green"/>
                  <w:lang w:val="de-DE"/>
                </w:rPr>
                <w:t>Informationsunterlagen | Ausschreibungen | Autonome Provinz Bozen - Südtirol</w:t>
              </w:r>
            </w:hyperlink>
            <w:r w:rsidRPr="003A719E">
              <w:rPr>
                <w:rFonts w:ascii="Arial" w:hAnsi="Arial" w:cs="Arial"/>
                <w:b/>
                <w:bCs/>
                <w:i/>
                <w:iCs/>
                <w:color w:val="FF0000"/>
                <w:sz w:val="20"/>
                <w:szCs w:val="20"/>
                <w:highlight w:val="green"/>
                <w:lang w:val="de-DE"/>
              </w:rPr>
              <w:t xml:space="preserve"> zur Verfügung steht.)</w:t>
            </w:r>
          </w:p>
        </w:tc>
        <w:tc>
          <w:tcPr>
            <w:tcW w:w="852" w:type="dxa"/>
          </w:tcPr>
          <w:p w14:paraId="0CDBC12B" w14:textId="77777777" w:rsidR="000427CA" w:rsidRPr="000C0473" w:rsidRDefault="000427CA" w:rsidP="000427CA">
            <w:pPr>
              <w:pStyle w:val="StandardWeb"/>
              <w:widowControl w:val="0"/>
              <w:tabs>
                <w:tab w:val="center" w:pos="4140"/>
                <w:tab w:val="right" w:pos="9072"/>
              </w:tabs>
              <w:spacing w:before="0" w:after="0"/>
              <w:ind w:right="76"/>
              <w:rPr>
                <w:rFonts w:ascii="Arial" w:hAnsi="Arial" w:cs="Arial"/>
                <w:sz w:val="20"/>
                <w:szCs w:val="20"/>
                <w:lang w:val="de-DE"/>
              </w:rPr>
            </w:pPr>
          </w:p>
        </w:tc>
        <w:tc>
          <w:tcPr>
            <w:tcW w:w="4258" w:type="dxa"/>
          </w:tcPr>
          <w:p w14:paraId="658E4072" w14:textId="497E7E77" w:rsidR="000427CA" w:rsidRPr="006140E5" w:rsidRDefault="000427CA" w:rsidP="000427CA">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 xml:space="preserve">equisiti </w:t>
            </w:r>
            <w:r w:rsidRPr="003A719E">
              <w:rPr>
                <w:rFonts w:cs="Arial"/>
                <w:b/>
                <w:i/>
                <w:color w:val="FF0000"/>
                <w:highlight w:val="green"/>
                <w:lang w:val="it-IT"/>
              </w:rPr>
              <w:t xml:space="preserve">Speciali”, </w:t>
            </w:r>
            <w:r w:rsidRPr="003A719E">
              <w:rPr>
                <w:rFonts w:cs="Arial"/>
                <w:b/>
                <w:bCs/>
                <w:i/>
                <w:iCs/>
                <w:color w:val="FF0000"/>
                <w:highlight w:val="green"/>
                <w:shd w:val="clear" w:color="auto" w:fill="FFFF00"/>
                <w:lang w:val="it-IT"/>
              </w:rPr>
              <w:t>rinvenibile sotto la sezione “Documenti informativi – Fase preparazione gara” al seguente link:</w:t>
            </w:r>
            <w:r w:rsidRPr="003A719E">
              <w:rPr>
                <w:rFonts w:cs="Arial"/>
                <w:b/>
                <w:bCs/>
                <w:i/>
                <w:iCs/>
                <w:color w:val="FF0000"/>
                <w:highlight w:val="green"/>
                <w:shd w:val="clear" w:color="auto" w:fill="00FF00"/>
                <w:lang w:val="it-IT"/>
              </w:rPr>
              <w:t xml:space="preserve"> </w:t>
            </w:r>
            <w:hyperlink r:id="rId51" w:history="1">
              <w:r w:rsidRPr="003A719E">
                <w:rPr>
                  <w:rStyle w:val="Hyperlink"/>
                  <w:b/>
                  <w:bCs/>
                  <w:i/>
                  <w:iCs/>
                  <w:color w:val="FF0000"/>
                  <w:highlight w:val="green"/>
                  <w:lang w:val="it-IT"/>
                </w:rPr>
                <w:t>Documenti informativi | Appalti | Provincia autonoma di Bolzano - Alto Adige</w:t>
              </w:r>
            </w:hyperlink>
            <w:r w:rsidRPr="003A719E">
              <w:rPr>
                <w:rFonts w:cs="Arial"/>
                <w:b/>
                <w:bCs/>
                <w:i/>
                <w:iCs/>
                <w:color w:val="FF0000"/>
                <w:highlight w:val="green"/>
                <w:lang w:val="it-IT"/>
              </w:rPr>
              <w:t>).</w:t>
            </w:r>
          </w:p>
        </w:tc>
      </w:tr>
      <w:tr w:rsidR="000427CA" w:rsidRPr="00B457FF" w14:paraId="67D381F2" w14:textId="77777777" w:rsidTr="00CA52FE">
        <w:tc>
          <w:tcPr>
            <w:tcW w:w="4403" w:type="dxa"/>
            <w:gridSpan w:val="2"/>
          </w:tcPr>
          <w:p w14:paraId="6CECCDE8" w14:textId="77777777" w:rsidR="000427CA" w:rsidRPr="00577961" w:rsidRDefault="000427CA" w:rsidP="000427CA">
            <w:pPr>
              <w:widowControl w:val="0"/>
              <w:tabs>
                <w:tab w:val="left" w:pos="720"/>
                <w:tab w:val="center" w:pos="4536"/>
              </w:tabs>
              <w:spacing w:line="240" w:lineRule="exact"/>
              <w:ind w:right="76"/>
              <w:jc w:val="both"/>
              <w:rPr>
                <w:rFonts w:cs="Arial"/>
                <w:lang w:val="it-IT"/>
              </w:rPr>
            </w:pPr>
          </w:p>
        </w:tc>
        <w:tc>
          <w:tcPr>
            <w:tcW w:w="852" w:type="dxa"/>
          </w:tcPr>
          <w:p w14:paraId="53A429A0" w14:textId="77777777" w:rsidR="000427CA" w:rsidRPr="00577961" w:rsidRDefault="000427CA" w:rsidP="000427CA">
            <w:pPr>
              <w:widowControl w:val="0"/>
              <w:spacing w:line="240" w:lineRule="exact"/>
              <w:rPr>
                <w:rFonts w:cs="Arial"/>
                <w:lang w:val="it-IT"/>
              </w:rPr>
            </w:pPr>
          </w:p>
        </w:tc>
        <w:tc>
          <w:tcPr>
            <w:tcW w:w="4258" w:type="dxa"/>
          </w:tcPr>
          <w:p w14:paraId="5BDDD223" w14:textId="77777777" w:rsidR="000427CA" w:rsidRPr="00577961" w:rsidRDefault="000427CA" w:rsidP="000427CA">
            <w:pPr>
              <w:widowControl w:val="0"/>
              <w:tabs>
                <w:tab w:val="left" w:pos="720"/>
              </w:tabs>
              <w:spacing w:line="240" w:lineRule="exact"/>
              <w:ind w:right="105"/>
              <w:jc w:val="both"/>
              <w:rPr>
                <w:rFonts w:cs="Arial"/>
                <w:lang w:val="it-IT"/>
              </w:rPr>
            </w:pPr>
          </w:p>
        </w:tc>
      </w:tr>
      <w:tr w:rsidR="000427CA" w:rsidRPr="00B457FF" w14:paraId="328F663D" w14:textId="77777777" w:rsidTr="00CA52FE">
        <w:tc>
          <w:tcPr>
            <w:tcW w:w="4403" w:type="dxa"/>
            <w:gridSpan w:val="2"/>
            <w:shd w:val="clear" w:color="auto" w:fill="E7E6E6" w:themeFill="background2"/>
          </w:tcPr>
          <w:p w14:paraId="382D1D12" w14:textId="77777777" w:rsidR="000427CA" w:rsidRPr="00577961" w:rsidRDefault="000427CA" w:rsidP="000427CA">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5C1148E" w14:textId="77777777" w:rsidR="000427CA" w:rsidRPr="00577961" w:rsidRDefault="000427CA" w:rsidP="000427CA">
            <w:pPr>
              <w:widowControl w:val="0"/>
              <w:spacing w:line="240" w:lineRule="exact"/>
              <w:jc w:val="both"/>
              <w:rPr>
                <w:rFonts w:cs="Arial"/>
                <w:lang w:val="de-DE"/>
              </w:rPr>
            </w:pPr>
          </w:p>
        </w:tc>
        <w:tc>
          <w:tcPr>
            <w:tcW w:w="4258" w:type="dxa"/>
            <w:shd w:val="clear" w:color="auto" w:fill="E7E6E6" w:themeFill="background2"/>
          </w:tcPr>
          <w:p w14:paraId="4B3E5D55" w14:textId="77777777" w:rsidR="000427CA" w:rsidRPr="00577961" w:rsidRDefault="000427CA" w:rsidP="000427CA">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0427CA" w:rsidRPr="00B457FF" w14:paraId="6A8DAD04" w14:textId="77777777" w:rsidTr="00CA52FE">
        <w:trPr>
          <w:trHeight w:val="112"/>
        </w:trPr>
        <w:tc>
          <w:tcPr>
            <w:tcW w:w="4403" w:type="dxa"/>
            <w:gridSpan w:val="2"/>
          </w:tcPr>
          <w:p w14:paraId="4251FC44" w14:textId="77777777" w:rsidR="000427CA" w:rsidRPr="00145712" w:rsidRDefault="000427CA" w:rsidP="000427CA">
            <w:pPr>
              <w:widowControl w:val="0"/>
              <w:tabs>
                <w:tab w:val="left" w:pos="720"/>
                <w:tab w:val="center" w:pos="4536"/>
              </w:tabs>
              <w:spacing w:line="240" w:lineRule="exact"/>
              <w:ind w:right="76"/>
              <w:jc w:val="both"/>
              <w:rPr>
                <w:rFonts w:cs="Arial"/>
                <w:b/>
                <w:bCs/>
                <w:lang w:val="it-IT"/>
              </w:rPr>
            </w:pPr>
          </w:p>
        </w:tc>
        <w:tc>
          <w:tcPr>
            <w:tcW w:w="852" w:type="dxa"/>
          </w:tcPr>
          <w:p w14:paraId="5E4788D4" w14:textId="77777777" w:rsidR="000427CA" w:rsidRPr="00145712" w:rsidRDefault="000427CA" w:rsidP="000427CA">
            <w:pPr>
              <w:widowControl w:val="0"/>
              <w:spacing w:line="240" w:lineRule="exact"/>
              <w:rPr>
                <w:rFonts w:cs="Arial"/>
                <w:lang w:val="it-IT"/>
              </w:rPr>
            </w:pPr>
          </w:p>
        </w:tc>
        <w:tc>
          <w:tcPr>
            <w:tcW w:w="4258" w:type="dxa"/>
          </w:tcPr>
          <w:p w14:paraId="79591BD5" w14:textId="77777777" w:rsidR="000427CA" w:rsidRPr="00145712" w:rsidRDefault="000427CA" w:rsidP="000427CA">
            <w:pPr>
              <w:widowControl w:val="0"/>
              <w:tabs>
                <w:tab w:val="left" w:pos="720"/>
              </w:tabs>
              <w:spacing w:line="240" w:lineRule="exact"/>
              <w:ind w:right="105"/>
              <w:jc w:val="both"/>
              <w:rPr>
                <w:rFonts w:cs="Arial"/>
                <w:lang w:val="it-IT"/>
              </w:rPr>
            </w:pPr>
          </w:p>
        </w:tc>
      </w:tr>
      <w:tr w:rsidR="000427CA" w:rsidRPr="003E5651" w14:paraId="101BEFF7" w14:textId="77777777" w:rsidTr="00CA52FE">
        <w:tc>
          <w:tcPr>
            <w:tcW w:w="4403" w:type="dxa"/>
            <w:gridSpan w:val="2"/>
          </w:tcPr>
          <w:p w14:paraId="58336F5C" w14:textId="70B68A5A" w:rsidR="000427CA" w:rsidRPr="00761CFA" w:rsidRDefault="000427CA" w:rsidP="000427CA">
            <w:pPr>
              <w:pStyle w:val="Listenabsatz"/>
              <w:widowControl w:val="0"/>
              <w:numPr>
                <w:ilvl w:val="0"/>
                <w:numId w:val="42"/>
              </w:numPr>
              <w:tabs>
                <w:tab w:val="left" w:pos="439"/>
                <w:tab w:val="center" w:pos="4536"/>
              </w:tabs>
              <w:spacing w:line="240" w:lineRule="exact"/>
              <w:ind w:left="439" w:right="76" w:hanging="439"/>
              <w:jc w:val="both"/>
              <w:rPr>
                <w:rFonts w:cs="Arial"/>
                <w:b/>
                <w:bCs/>
                <w:lang w:val="de-DE"/>
              </w:rPr>
            </w:pPr>
            <w:r w:rsidRPr="00761CFA">
              <w:rPr>
                <w:rFonts w:cs="Arial"/>
                <w:b/>
                <w:bCs/>
                <w:caps/>
                <w:color w:val="FF0000"/>
                <w:lang w:val="de-DE"/>
              </w:rPr>
              <w:t>LISTE Technische Leistungen</w:t>
            </w:r>
          </w:p>
        </w:tc>
        <w:tc>
          <w:tcPr>
            <w:tcW w:w="852" w:type="dxa"/>
          </w:tcPr>
          <w:p w14:paraId="4843EE65" w14:textId="77777777" w:rsidR="000427CA" w:rsidRPr="00761CFA" w:rsidRDefault="000427CA" w:rsidP="000427CA">
            <w:pPr>
              <w:widowControl w:val="0"/>
              <w:spacing w:line="240" w:lineRule="exact"/>
              <w:rPr>
                <w:rFonts w:cs="Arial"/>
                <w:lang w:val="de-DE"/>
              </w:rPr>
            </w:pPr>
          </w:p>
        </w:tc>
        <w:tc>
          <w:tcPr>
            <w:tcW w:w="4258" w:type="dxa"/>
          </w:tcPr>
          <w:p w14:paraId="711D6797" w14:textId="22E159B0" w:rsidR="000427CA" w:rsidRPr="00761CFA" w:rsidRDefault="000427CA" w:rsidP="000427CA">
            <w:pPr>
              <w:pStyle w:val="Listenabsatz"/>
              <w:widowControl w:val="0"/>
              <w:numPr>
                <w:ilvl w:val="0"/>
                <w:numId w:val="43"/>
              </w:numPr>
              <w:tabs>
                <w:tab w:val="left" w:pos="423"/>
              </w:tabs>
              <w:spacing w:line="240" w:lineRule="exact"/>
              <w:ind w:left="423" w:right="105" w:hanging="423"/>
              <w:jc w:val="both"/>
              <w:rPr>
                <w:rFonts w:cs="Arial"/>
                <w:lang w:val="it-IT"/>
              </w:rPr>
            </w:pPr>
            <w:r w:rsidRPr="00761CFA">
              <w:rPr>
                <w:rFonts w:cs="Arial"/>
                <w:b/>
                <w:color w:val="FF0000"/>
              </w:rPr>
              <w:t>ELENCO SERVIZI TECNICI</w:t>
            </w:r>
          </w:p>
        </w:tc>
      </w:tr>
      <w:tr w:rsidR="000427CA" w:rsidRPr="003E5651" w14:paraId="4BD8B4A5" w14:textId="77777777" w:rsidTr="00CA52FE">
        <w:tc>
          <w:tcPr>
            <w:tcW w:w="4403" w:type="dxa"/>
            <w:gridSpan w:val="2"/>
          </w:tcPr>
          <w:p w14:paraId="1AD17D9F" w14:textId="77777777" w:rsidR="000427CA" w:rsidRPr="00761CFA" w:rsidRDefault="000427CA" w:rsidP="000427CA">
            <w:pPr>
              <w:widowControl w:val="0"/>
              <w:tabs>
                <w:tab w:val="left" w:pos="720"/>
                <w:tab w:val="center" w:pos="4536"/>
              </w:tabs>
              <w:spacing w:line="240" w:lineRule="exact"/>
              <w:ind w:right="76"/>
              <w:jc w:val="both"/>
              <w:rPr>
                <w:rFonts w:cs="Arial"/>
                <w:lang w:val="it-IT"/>
              </w:rPr>
            </w:pPr>
          </w:p>
        </w:tc>
        <w:tc>
          <w:tcPr>
            <w:tcW w:w="852" w:type="dxa"/>
          </w:tcPr>
          <w:p w14:paraId="71CCFAA6" w14:textId="77777777" w:rsidR="000427CA" w:rsidRPr="00761CFA" w:rsidRDefault="000427CA" w:rsidP="000427CA">
            <w:pPr>
              <w:widowControl w:val="0"/>
              <w:spacing w:line="240" w:lineRule="exact"/>
              <w:rPr>
                <w:rFonts w:cs="Arial"/>
                <w:lang w:val="it-IT"/>
              </w:rPr>
            </w:pPr>
          </w:p>
        </w:tc>
        <w:tc>
          <w:tcPr>
            <w:tcW w:w="4258" w:type="dxa"/>
          </w:tcPr>
          <w:p w14:paraId="5FB8B3DB" w14:textId="77777777" w:rsidR="000427CA" w:rsidRPr="00761CFA" w:rsidRDefault="000427CA" w:rsidP="000427CA">
            <w:pPr>
              <w:widowControl w:val="0"/>
              <w:tabs>
                <w:tab w:val="left" w:pos="720"/>
              </w:tabs>
              <w:spacing w:line="240" w:lineRule="exact"/>
              <w:ind w:right="105"/>
              <w:jc w:val="both"/>
              <w:rPr>
                <w:rFonts w:cs="Arial"/>
                <w:lang w:val="it-IT"/>
              </w:rPr>
            </w:pPr>
          </w:p>
        </w:tc>
      </w:tr>
      <w:tr w:rsidR="000427CA" w:rsidRPr="00B457FF" w14:paraId="5B4BDCA0" w14:textId="77777777" w:rsidTr="00CA52FE">
        <w:tc>
          <w:tcPr>
            <w:tcW w:w="4403" w:type="dxa"/>
            <w:gridSpan w:val="2"/>
          </w:tcPr>
          <w:p w14:paraId="539700D9" w14:textId="77777777" w:rsidR="000427CA" w:rsidRPr="0074686B" w:rsidRDefault="000427CA" w:rsidP="000427CA">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630855AE" w14:textId="77777777" w:rsidR="000427CA" w:rsidRPr="0074686B" w:rsidRDefault="000427CA" w:rsidP="000427CA">
            <w:pPr>
              <w:widowControl w:val="0"/>
              <w:spacing w:line="240" w:lineRule="exact"/>
              <w:rPr>
                <w:rFonts w:cs="Arial"/>
                <w:lang w:val="de-DE"/>
              </w:rPr>
            </w:pPr>
          </w:p>
        </w:tc>
        <w:tc>
          <w:tcPr>
            <w:tcW w:w="4258" w:type="dxa"/>
          </w:tcPr>
          <w:p w14:paraId="51CBCDAD" w14:textId="77777777" w:rsidR="000427CA" w:rsidRPr="006140E5" w:rsidRDefault="000427CA" w:rsidP="000427CA">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129E3B0B" w14:textId="77777777" w:rsidR="000427CA" w:rsidRPr="006140E5" w:rsidRDefault="000427CA" w:rsidP="000427CA">
            <w:pPr>
              <w:widowControl w:val="0"/>
              <w:tabs>
                <w:tab w:val="left" w:pos="720"/>
              </w:tabs>
              <w:spacing w:line="240" w:lineRule="exact"/>
              <w:jc w:val="both"/>
              <w:rPr>
                <w:rFonts w:cs="Arial"/>
                <w:lang w:val="it-IT"/>
              </w:rPr>
            </w:pPr>
          </w:p>
        </w:tc>
      </w:tr>
      <w:tr w:rsidR="000427CA" w:rsidRPr="00B457FF" w14:paraId="417DF6BE" w14:textId="77777777" w:rsidTr="00CA52FE">
        <w:tc>
          <w:tcPr>
            <w:tcW w:w="4403" w:type="dxa"/>
            <w:gridSpan w:val="2"/>
          </w:tcPr>
          <w:p w14:paraId="085BD8D8" w14:textId="77777777" w:rsidR="000427CA" w:rsidRPr="002C0820" w:rsidRDefault="000427CA" w:rsidP="000427CA">
            <w:pPr>
              <w:widowControl w:val="0"/>
              <w:autoSpaceDE w:val="0"/>
              <w:autoSpaceDN w:val="0"/>
              <w:adjustRightInd w:val="0"/>
              <w:jc w:val="both"/>
              <w:rPr>
                <w:rFonts w:cs="Arial"/>
                <w:color w:val="FF0000"/>
                <w:lang w:val="it-IT"/>
              </w:rPr>
            </w:pPr>
          </w:p>
        </w:tc>
        <w:tc>
          <w:tcPr>
            <w:tcW w:w="852" w:type="dxa"/>
          </w:tcPr>
          <w:p w14:paraId="469A8D77" w14:textId="77777777" w:rsidR="000427CA" w:rsidRPr="002C0820" w:rsidRDefault="000427CA" w:rsidP="000427CA">
            <w:pPr>
              <w:widowControl w:val="0"/>
              <w:spacing w:line="240" w:lineRule="exact"/>
              <w:rPr>
                <w:rFonts w:cs="Arial"/>
                <w:lang w:val="it-IT"/>
              </w:rPr>
            </w:pPr>
          </w:p>
        </w:tc>
        <w:tc>
          <w:tcPr>
            <w:tcW w:w="4258" w:type="dxa"/>
          </w:tcPr>
          <w:p w14:paraId="3231F482" w14:textId="77777777" w:rsidR="000427CA" w:rsidRPr="006140E5" w:rsidRDefault="000427CA" w:rsidP="000427CA">
            <w:pPr>
              <w:widowControl w:val="0"/>
              <w:autoSpaceDE w:val="0"/>
              <w:autoSpaceDN w:val="0"/>
              <w:adjustRightInd w:val="0"/>
              <w:jc w:val="both"/>
              <w:rPr>
                <w:rFonts w:cs="Arial"/>
                <w:color w:val="FF0000"/>
                <w:lang w:val="it-IT"/>
              </w:rPr>
            </w:pPr>
          </w:p>
        </w:tc>
      </w:tr>
      <w:tr w:rsidR="000427CA" w:rsidRPr="00B457FF" w14:paraId="3C886823" w14:textId="77777777" w:rsidTr="00CA52FE">
        <w:tc>
          <w:tcPr>
            <w:tcW w:w="4403" w:type="dxa"/>
            <w:gridSpan w:val="2"/>
          </w:tcPr>
          <w:p w14:paraId="186FB6DC" w14:textId="77777777" w:rsidR="000427CA" w:rsidRPr="00716C46" w:rsidRDefault="000427CA" w:rsidP="000427CA">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0C6D59D" w14:textId="77777777" w:rsidR="000427CA" w:rsidRPr="00716C46" w:rsidRDefault="000427CA" w:rsidP="000427CA">
            <w:pPr>
              <w:widowControl w:val="0"/>
              <w:spacing w:line="240" w:lineRule="exact"/>
              <w:rPr>
                <w:rFonts w:cs="Arial"/>
                <w:lang w:val="de-DE"/>
              </w:rPr>
            </w:pPr>
          </w:p>
        </w:tc>
        <w:tc>
          <w:tcPr>
            <w:tcW w:w="4258" w:type="dxa"/>
          </w:tcPr>
          <w:p w14:paraId="36FDAAA6" w14:textId="77777777" w:rsidR="000427CA" w:rsidRPr="0074686B" w:rsidRDefault="000427CA" w:rsidP="000427CA">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0427CA" w:rsidRPr="00B457FF" w14:paraId="1B13EC76" w14:textId="77777777" w:rsidTr="00CA52FE">
        <w:tc>
          <w:tcPr>
            <w:tcW w:w="4403" w:type="dxa"/>
            <w:gridSpan w:val="2"/>
          </w:tcPr>
          <w:p w14:paraId="580FEBA4" w14:textId="77777777" w:rsidR="000427CA" w:rsidRPr="0074686B" w:rsidRDefault="000427CA" w:rsidP="000427CA">
            <w:pPr>
              <w:widowControl w:val="0"/>
              <w:tabs>
                <w:tab w:val="left" w:pos="720"/>
                <w:tab w:val="center" w:pos="4536"/>
              </w:tabs>
              <w:spacing w:line="240" w:lineRule="exact"/>
              <w:ind w:right="76"/>
              <w:jc w:val="both"/>
              <w:rPr>
                <w:rFonts w:cs="Arial"/>
                <w:lang w:val="it-IT"/>
              </w:rPr>
            </w:pPr>
          </w:p>
        </w:tc>
        <w:tc>
          <w:tcPr>
            <w:tcW w:w="852" w:type="dxa"/>
          </w:tcPr>
          <w:p w14:paraId="75CFE61D" w14:textId="77777777" w:rsidR="000427CA" w:rsidRPr="0074686B" w:rsidRDefault="000427CA" w:rsidP="000427CA">
            <w:pPr>
              <w:widowControl w:val="0"/>
              <w:spacing w:line="240" w:lineRule="exact"/>
              <w:rPr>
                <w:rFonts w:cs="Arial"/>
                <w:lang w:val="it-IT"/>
              </w:rPr>
            </w:pPr>
          </w:p>
        </w:tc>
        <w:tc>
          <w:tcPr>
            <w:tcW w:w="4258" w:type="dxa"/>
          </w:tcPr>
          <w:p w14:paraId="43BBEA2F" w14:textId="77777777" w:rsidR="000427CA" w:rsidRPr="0074686B" w:rsidRDefault="000427CA" w:rsidP="000427CA">
            <w:pPr>
              <w:widowControl w:val="0"/>
              <w:tabs>
                <w:tab w:val="left" w:pos="720"/>
              </w:tabs>
              <w:spacing w:line="240" w:lineRule="exact"/>
              <w:ind w:right="105"/>
              <w:jc w:val="both"/>
              <w:rPr>
                <w:rFonts w:cs="Arial"/>
                <w:lang w:val="it-IT"/>
              </w:rPr>
            </w:pPr>
          </w:p>
        </w:tc>
      </w:tr>
    </w:tbl>
    <w:p w14:paraId="6663271C" w14:textId="77777777" w:rsidR="00AC1D01" w:rsidRPr="006140E5" w:rsidRDefault="00AC1D01">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AC1D01" w:rsidRPr="00B457FF" w14:paraId="1CDE56EE" w14:textId="77777777" w:rsidTr="006B6DAD">
        <w:tc>
          <w:tcPr>
            <w:tcW w:w="1959" w:type="dxa"/>
            <w:shd w:val="clear" w:color="auto" w:fill="auto"/>
            <w:vAlign w:val="center"/>
          </w:tcPr>
          <w:p w14:paraId="04E03883" w14:textId="77777777" w:rsidR="00AC1D01" w:rsidRPr="006B6DAD" w:rsidRDefault="00AC1D01" w:rsidP="00AC1D0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28E4BD2D" w14:textId="77777777" w:rsidR="00AC1D01" w:rsidRPr="006140E5" w:rsidRDefault="00AC1D01" w:rsidP="00AC1D0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6A3A3B0A" w14:textId="77777777" w:rsidR="00AC1D01" w:rsidRPr="006B6DAD" w:rsidRDefault="00AC1D01" w:rsidP="00AC1D0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56F7EAB7" w14:textId="77777777" w:rsidR="00AC1D01" w:rsidRPr="006140E5" w:rsidRDefault="00AC1D01" w:rsidP="00AC1D0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FF44086" w14:textId="77777777" w:rsidR="00AC1D01" w:rsidRDefault="00AC1D01" w:rsidP="00AC1D0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85C50E9" w14:textId="77777777" w:rsidR="006B6DAD" w:rsidRPr="006B6DAD" w:rsidRDefault="006B6DAD" w:rsidP="00AC1D01">
            <w:pPr>
              <w:widowControl w:val="0"/>
              <w:spacing w:before="20" w:after="20"/>
              <w:ind w:left="-108" w:right="-108"/>
              <w:jc w:val="center"/>
              <w:rPr>
                <w:rFonts w:cs="Arial"/>
                <w:color w:val="FF0000"/>
                <w:lang w:val="de-DE"/>
              </w:rPr>
            </w:pPr>
          </w:p>
          <w:p w14:paraId="6898DAC6" w14:textId="77777777" w:rsidR="00AC1D01" w:rsidRPr="006B6DAD" w:rsidRDefault="00AC1D01" w:rsidP="00AC1D0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4B0DDFDB" w14:textId="77777777" w:rsidR="00AC1D01" w:rsidRDefault="00AC1D01" w:rsidP="00AC1D0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6E51AD0C" w14:textId="77777777" w:rsidR="006B6DAD" w:rsidRPr="006B6DAD" w:rsidRDefault="006B6DAD" w:rsidP="00AC1D01">
            <w:pPr>
              <w:widowControl w:val="0"/>
              <w:tabs>
                <w:tab w:val="right" w:pos="2325"/>
              </w:tabs>
              <w:spacing w:before="20" w:after="20"/>
              <w:ind w:right="11"/>
              <w:jc w:val="center"/>
              <w:rPr>
                <w:rFonts w:cs="Arial"/>
                <w:color w:val="FF0000"/>
                <w:lang w:val="de-DE"/>
              </w:rPr>
            </w:pPr>
          </w:p>
          <w:p w14:paraId="4E68930E" w14:textId="77777777" w:rsidR="00AC1D01" w:rsidRPr="006140E5" w:rsidRDefault="00AC1D01" w:rsidP="00AC1D0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AC1D01" w:rsidRPr="00EB2066" w14:paraId="06FAABED" w14:textId="77777777" w:rsidTr="006B6DAD">
        <w:tc>
          <w:tcPr>
            <w:tcW w:w="1959" w:type="dxa"/>
            <w:shd w:val="clear" w:color="auto" w:fill="auto"/>
          </w:tcPr>
          <w:p w14:paraId="18B9AFF2"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69F955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53309D1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B086D6E"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5D5ACD28"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F7D5A35"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AC1D01" w:rsidRPr="00EB2066" w14:paraId="5E5C0550" w14:textId="77777777" w:rsidTr="006B6DAD">
        <w:tc>
          <w:tcPr>
            <w:tcW w:w="1959" w:type="dxa"/>
            <w:shd w:val="clear" w:color="auto" w:fill="auto"/>
          </w:tcPr>
          <w:p w14:paraId="59A26290"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AC0262" w14:textId="77777777" w:rsidR="00AC1D01" w:rsidRPr="006B6DAD" w:rsidRDefault="00AC1D01" w:rsidP="00AC1D0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72E43BCC"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D6E4EA"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18BCC0"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B0DE01F"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2CA1BF7A" w14:textId="77777777" w:rsidTr="006B6DAD">
        <w:tc>
          <w:tcPr>
            <w:tcW w:w="1959" w:type="dxa"/>
            <w:shd w:val="clear" w:color="auto" w:fill="auto"/>
          </w:tcPr>
          <w:p w14:paraId="0B44B83D"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665CBE6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F01186A"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124751"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3046B9BB"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2450037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0CF189A7" w14:textId="77777777" w:rsidTr="006B6DAD">
        <w:tc>
          <w:tcPr>
            <w:tcW w:w="1959" w:type="dxa"/>
            <w:shd w:val="clear" w:color="auto" w:fill="auto"/>
          </w:tcPr>
          <w:p w14:paraId="543B7D97"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94DF4A2"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EAE981D"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B0E38EC"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BAA8BE7"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68C5F269"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1D249429" w14:textId="77777777" w:rsidTr="006B6DAD">
        <w:tc>
          <w:tcPr>
            <w:tcW w:w="1959" w:type="dxa"/>
            <w:shd w:val="clear" w:color="auto" w:fill="auto"/>
          </w:tcPr>
          <w:p w14:paraId="293A878A"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6E71A1"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390A05A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088B608"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BC383C"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AC61BC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6C7621AA" w14:textId="77777777" w:rsidTr="006B6DAD">
        <w:tc>
          <w:tcPr>
            <w:tcW w:w="1959" w:type="dxa"/>
            <w:shd w:val="clear" w:color="auto" w:fill="auto"/>
          </w:tcPr>
          <w:p w14:paraId="1F54ADE8"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EA05BED"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38F340E1"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670CD0E7"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1B70D99"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1691A510"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37B3214D" w14:textId="77777777" w:rsidTr="006B6DAD">
        <w:tc>
          <w:tcPr>
            <w:tcW w:w="1959" w:type="dxa"/>
            <w:shd w:val="clear" w:color="auto" w:fill="auto"/>
          </w:tcPr>
          <w:p w14:paraId="0AF66235"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225104" w14:textId="77777777" w:rsidR="00AC1D01" w:rsidRPr="00EB2066" w:rsidRDefault="00AC1D01" w:rsidP="00AC1D0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48ABE0D"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79A9CA04"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01B7FEBB"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AB40868"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4CC60AE0" w14:textId="77777777" w:rsidTr="006B6DAD">
        <w:tc>
          <w:tcPr>
            <w:tcW w:w="1959" w:type="dxa"/>
            <w:shd w:val="clear" w:color="auto" w:fill="auto"/>
          </w:tcPr>
          <w:p w14:paraId="6E115530"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FDF545"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0EB72206"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22A0FE5F"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154B5336"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5C40A26"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bl>
    <w:p w14:paraId="649C209E" w14:textId="77777777" w:rsidR="00AC1D01" w:rsidRDefault="00AC1D01"/>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74686B" w:rsidRPr="005737C1" w14:paraId="2C261E2C" w14:textId="77777777" w:rsidTr="00133784">
        <w:tc>
          <w:tcPr>
            <w:tcW w:w="4403" w:type="dxa"/>
          </w:tcPr>
          <w:p w14:paraId="549C4728" w14:textId="77777777" w:rsidR="0074686B" w:rsidRPr="0074686B" w:rsidRDefault="00133784" w:rsidP="005D66AF">
            <w:pPr>
              <w:pStyle w:val="Listenabsatz"/>
              <w:widowControl w:val="0"/>
              <w:numPr>
                <w:ilvl w:val="0"/>
                <w:numId w:val="42"/>
              </w:numPr>
              <w:tabs>
                <w:tab w:val="left" w:pos="439"/>
                <w:tab w:val="center" w:pos="4536"/>
              </w:tabs>
              <w:spacing w:line="240" w:lineRule="exact"/>
              <w:ind w:left="439" w:right="76" w:hanging="439"/>
              <w:jc w:val="both"/>
              <w:rPr>
                <w:rFonts w:cs="Arial"/>
                <w:lang w:val="it-IT"/>
              </w:rPr>
            </w:pPr>
            <w:r w:rsidRPr="001F6074">
              <w:rPr>
                <w:rFonts w:cs="Arial"/>
                <w:b/>
                <w:color w:val="FF0000"/>
                <w:lang w:val="de-DE"/>
              </w:rPr>
              <w:t>VORZEIGEDIENSTLEISTUNGEN</w:t>
            </w:r>
          </w:p>
        </w:tc>
        <w:tc>
          <w:tcPr>
            <w:tcW w:w="852" w:type="dxa"/>
          </w:tcPr>
          <w:p w14:paraId="0A62A9BE" w14:textId="77777777" w:rsidR="0074686B" w:rsidRPr="0074686B" w:rsidRDefault="0074686B" w:rsidP="0074686B">
            <w:pPr>
              <w:widowControl w:val="0"/>
              <w:spacing w:line="240" w:lineRule="exact"/>
              <w:rPr>
                <w:rFonts w:cs="Arial"/>
                <w:lang w:val="it-IT"/>
              </w:rPr>
            </w:pPr>
          </w:p>
        </w:tc>
        <w:tc>
          <w:tcPr>
            <w:tcW w:w="4258" w:type="dxa"/>
          </w:tcPr>
          <w:p w14:paraId="06169A32" w14:textId="77777777" w:rsidR="0074686B" w:rsidRPr="0074686B" w:rsidRDefault="00133784" w:rsidP="005D66AF">
            <w:pPr>
              <w:pStyle w:val="Listenabsatz"/>
              <w:widowControl w:val="0"/>
              <w:numPr>
                <w:ilvl w:val="0"/>
                <w:numId w:val="43"/>
              </w:numPr>
              <w:tabs>
                <w:tab w:val="left" w:pos="423"/>
              </w:tabs>
              <w:spacing w:line="240" w:lineRule="exact"/>
              <w:ind w:left="423" w:right="105" w:hanging="423"/>
              <w:jc w:val="both"/>
              <w:rPr>
                <w:rFonts w:cs="Arial"/>
                <w:lang w:val="it-IT"/>
              </w:rPr>
            </w:pPr>
            <w:r w:rsidRPr="008A57B2">
              <w:rPr>
                <w:rFonts w:cs="Arial"/>
                <w:b/>
                <w:color w:val="FF0000"/>
              </w:rPr>
              <w:t>SERVIZI DI PUNTA</w:t>
            </w:r>
          </w:p>
        </w:tc>
      </w:tr>
      <w:tr w:rsidR="0074686B" w:rsidRPr="005737C1" w14:paraId="4670F9A7" w14:textId="77777777" w:rsidTr="00133784">
        <w:tc>
          <w:tcPr>
            <w:tcW w:w="4403" w:type="dxa"/>
          </w:tcPr>
          <w:p w14:paraId="4D6045B1" w14:textId="77777777" w:rsidR="0074686B" w:rsidRPr="0074686B" w:rsidRDefault="0074686B" w:rsidP="0074686B">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015E6AA0" w14:textId="77777777" w:rsidR="0074686B" w:rsidRPr="0074686B" w:rsidRDefault="0074686B" w:rsidP="0074686B">
            <w:pPr>
              <w:widowControl w:val="0"/>
              <w:spacing w:line="240" w:lineRule="exact"/>
              <w:rPr>
                <w:rFonts w:cs="Arial"/>
                <w:lang w:val="it-IT"/>
              </w:rPr>
            </w:pPr>
          </w:p>
        </w:tc>
        <w:tc>
          <w:tcPr>
            <w:tcW w:w="4258" w:type="dxa"/>
          </w:tcPr>
          <w:p w14:paraId="1E2D2F01" w14:textId="77777777" w:rsidR="0074686B" w:rsidRPr="0074686B" w:rsidRDefault="0074686B" w:rsidP="0074686B">
            <w:pPr>
              <w:widowControl w:val="0"/>
              <w:autoSpaceDE w:val="0"/>
              <w:autoSpaceDN w:val="0"/>
              <w:adjustRightInd w:val="0"/>
              <w:spacing w:line="240" w:lineRule="exact"/>
              <w:ind w:right="105"/>
              <w:jc w:val="both"/>
              <w:rPr>
                <w:rFonts w:cs="Arial"/>
                <w:lang w:val="it-IT"/>
              </w:rPr>
            </w:pPr>
          </w:p>
        </w:tc>
      </w:tr>
      <w:tr w:rsidR="00133784" w:rsidRPr="00B457FF" w14:paraId="1F055365" w14:textId="77777777" w:rsidTr="00133784">
        <w:tc>
          <w:tcPr>
            <w:tcW w:w="4403" w:type="dxa"/>
          </w:tcPr>
          <w:p w14:paraId="77265B29" w14:textId="77777777" w:rsidR="00133784" w:rsidRPr="000C0473" w:rsidRDefault="002E4864" w:rsidP="00133784">
            <w:pPr>
              <w:widowControl w:val="0"/>
              <w:autoSpaceDE w:val="0"/>
              <w:autoSpaceDN w:val="0"/>
              <w:adjustRightInd w:val="0"/>
              <w:jc w:val="both"/>
              <w:rPr>
                <w:rFonts w:cs="Arial"/>
                <w:color w:val="FF0000"/>
                <w:lang w:val="de-DE"/>
              </w:rPr>
            </w:pPr>
            <w:r w:rsidRPr="000C0473">
              <w:rPr>
                <w:rFonts w:cs="Arial"/>
                <w:color w:val="FF0000"/>
                <w:lang w:val="de-DE"/>
              </w:rPr>
              <w:t xml:space="preserve">Die Teilnehmer müssen im Zehnjahreszeitraum vor dem Datum der Veröffentlichung der Bekanntmachung in </w:t>
            </w:r>
            <w:r w:rsidRPr="000C0473">
              <w:rPr>
                <w:rFonts w:cs="Arial"/>
                <w:b/>
                <w:color w:val="FF0000"/>
                <w:u w:val="single"/>
                <w:lang w:val="de-DE"/>
              </w:rPr>
              <w:t>jeder Kategorie und ID</w:t>
            </w:r>
            <w:r w:rsidRPr="000C0473">
              <w:rPr>
                <w:rFonts w:cs="Arial"/>
                <w:color w:val="FF0000"/>
                <w:lang w:val="de-DE"/>
              </w:rPr>
              <w:t xml:space="preserve"> laut nachstehender Tabelle </w:t>
            </w:r>
            <w:r w:rsidRPr="000C0473">
              <w:rPr>
                <w:rFonts w:cs="Arial"/>
                <w:b/>
                <w:color w:val="FF0000"/>
                <w:u w:val="single"/>
                <w:lang w:val="de-DE"/>
              </w:rPr>
              <w:t>zwei</w:t>
            </w:r>
            <w:r w:rsidRPr="000C0473">
              <w:rPr>
                <w:rFonts w:cs="Arial"/>
                <w:color w:val="FF0000"/>
                <w:lang w:val="de-DE"/>
              </w:rPr>
              <w:t xml:space="preserve"> </w:t>
            </w:r>
            <w:r w:rsidRPr="000C0473">
              <w:rPr>
                <w:rFonts w:cs="Arial"/>
                <w:b/>
                <w:color w:val="FF0000"/>
                <w:lang w:val="de-DE"/>
              </w:rPr>
              <w:t>(2) Ingenieur- und Architektenleistungen</w:t>
            </w:r>
            <w:r w:rsidRPr="000C0473">
              <w:rPr>
                <w:rFonts w:cs="Arial"/>
                <w:color w:val="FF0000"/>
                <w:lang w:val="de-DE"/>
              </w:rPr>
              <w:t xml:space="preserve"> für Arbeiten, die in Hinblick auf den Umfang und die technischen Eigenschaften mit den vergabegegenständlichen vergleichbar sind für einen Gesamtbetrag (</w:t>
            </w:r>
            <w:r w:rsidRPr="000C0473">
              <w:rPr>
                <w:rFonts w:cs="Arial"/>
                <w:b/>
                <w:color w:val="FF0000"/>
                <w:lang w:val="de-DE"/>
              </w:rPr>
              <w:t>ohne MwSt.), in jeder Kategorie und ID, von mindestens 40%</w:t>
            </w:r>
            <w:r w:rsidRPr="000C0473">
              <w:rPr>
                <w:rFonts w:cs="Arial"/>
                <w:color w:val="FF0000"/>
                <w:lang w:val="de-DE"/>
              </w:rPr>
              <w:t xml:space="preserve"> des geschätzten Betrags der Arbeiten, auf die sich die Dienstleistung bezieht.</w:t>
            </w:r>
          </w:p>
        </w:tc>
        <w:tc>
          <w:tcPr>
            <w:tcW w:w="852" w:type="dxa"/>
          </w:tcPr>
          <w:p w14:paraId="1584342D" w14:textId="77777777" w:rsidR="00133784" w:rsidRPr="000C0473" w:rsidRDefault="00133784" w:rsidP="00133784">
            <w:pPr>
              <w:widowControl w:val="0"/>
              <w:spacing w:line="240" w:lineRule="exact"/>
              <w:rPr>
                <w:rFonts w:cs="Arial"/>
                <w:lang w:val="de-DE"/>
              </w:rPr>
            </w:pPr>
          </w:p>
        </w:tc>
        <w:tc>
          <w:tcPr>
            <w:tcW w:w="4258" w:type="dxa"/>
          </w:tcPr>
          <w:p w14:paraId="0BD254A1" w14:textId="77C96DFF" w:rsidR="00133784" w:rsidRPr="006140E5" w:rsidRDefault="002E4864" w:rsidP="00133784">
            <w:pPr>
              <w:widowControl w:val="0"/>
              <w:autoSpaceDE w:val="0"/>
              <w:autoSpaceDN w:val="0"/>
              <w:adjustRightInd w:val="0"/>
              <w:jc w:val="both"/>
              <w:rPr>
                <w:rFonts w:cs="Arial"/>
                <w:color w:val="FF0000"/>
                <w:lang w:val="it-IT"/>
              </w:rPr>
            </w:pPr>
            <w:r w:rsidRPr="000C0473">
              <w:rPr>
                <w:rFonts w:cs="Arial"/>
                <w:color w:val="FF0000"/>
                <w:lang w:val="it-IT"/>
              </w:rPr>
              <w:t xml:space="preserve">I concorrenti devono aver espletato nel decennio precedente la data di pubblicazione del bando, </w:t>
            </w:r>
            <w:r w:rsidRPr="000C0473">
              <w:rPr>
                <w:rFonts w:cs="Arial"/>
                <w:bCs/>
                <w:iCs/>
                <w:color w:val="FF0000"/>
                <w:szCs w:val="24"/>
                <w:lang w:val="it-IT"/>
              </w:rPr>
              <w:t xml:space="preserve">per </w:t>
            </w:r>
            <w:r w:rsidRPr="000C0473">
              <w:rPr>
                <w:rFonts w:cs="Arial"/>
                <w:b/>
                <w:bCs/>
                <w:iCs/>
                <w:color w:val="FF0000"/>
                <w:szCs w:val="24"/>
                <w:u w:val="single"/>
                <w:lang w:val="it-IT"/>
              </w:rPr>
              <w:t>ciascuna delle categorie e ID</w:t>
            </w:r>
            <w:r w:rsidRPr="000C0473">
              <w:rPr>
                <w:rFonts w:cs="Arial"/>
                <w:bCs/>
                <w:iCs/>
                <w:color w:val="FF0000"/>
                <w:szCs w:val="24"/>
                <w:lang w:val="it-IT"/>
              </w:rPr>
              <w:t xml:space="preserve"> della successiva tabella,</w:t>
            </w:r>
            <w:r w:rsidRPr="000C0473">
              <w:rPr>
                <w:rFonts w:cs="Arial"/>
                <w:b/>
                <w:color w:val="FF0000"/>
                <w:lang w:val="it-IT"/>
              </w:rPr>
              <w:t xml:space="preserve"> </w:t>
            </w:r>
            <w:r w:rsidRPr="000C0473">
              <w:rPr>
                <w:rFonts w:cs="Arial"/>
                <w:b/>
                <w:color w:val="FF0000"/>
                <w:u w:val="single"/>
                <w:lang w:val="it-IT"/>
              </w:rPr>
              <w:t>due</w:t>
            </w:r>
            <w:r w:rsidRPr="000C0473">
              <w:rPr>
                <w:rFonts w:cs="Arial"/>
                <w:b/>
                <w:color w:val="FF0000"/>
                <w:lang w:val="it-IT"/>
              </w:rPr>
              <w:t xml:space="preserve"> (2) servizi di ingegneria e di architettura</w:t>
            </w:r>
            <w:r w:rsidRPr="000C0473">
              <w:rPr>
                <w:rFonts w:cs="Arial"/>
                <w:color w:val="FF0000"/>
                <w:lang w:val="it-IT"/>
              </w:rPr>
              <w:t xml:space="preserve"> per lavori analoghi, per dimensione e caratteristiche tecniche, a quelli oggetto dell'affidamento, </w:t>
            </w:r>
            <w:r w:rsidRPr="000C0473">
              <w:rPr>
                <w:rFonts w:cs="Arial"/>
                <w:b/>
                <w:color w:val="FF0000"/>
                <w:lang w:val="it-IT"/>
              </w:rPr>
              <w:t xml:space="preserve">di importo complessivo (al netto di IVA), per ogni categoria e ID, almeno pari a </w:t>
            </w:r>
            <w:r w:rsidRPr="000C0473">
              <w:rPr>
                <w:rFonts w:cs="Arial"/>
                <w:b/>
                <w:bCs/>
                <w:color w:val="FF0000"/>
                <w:lang w:val="it-IT"/>
              </w:rPr>
              <w:t xml:space="preserve">0,40 volte </w:t>
            </w:r>
            <w:r w:rsidRPr="000C0473">
              <w:rPr>
                <w:rFonts w:cs="Arial"/>
                <w:color w:val="FF0000"/>
                <w:lang w:val="it-IT"/>
              </w:rPr>
              <w:t>l'importo stimato dei lavori cui si riferisce la prestazione.</w:t>
            </w:r>
          </w:p>
        </w:tc>
      </w:tr>
      <w:tr w:rsidR="00133784" w:rsidRPr="00B457FF" w14:paraId="28222ED8" w14:textId="77777777" w:rsidTr="00133784">
        <w:tc>
          <w:tcPr>
            <w:tcW w:w="4403" w:type="dxa"/>
          </w:tcPr>
          <w:p w14:paraId="2A5D184B" w14:textId="77777777" w:rsidR="00133784" w:rsidRPr="002C0820" w:rsidRDefault="00133784" w:rsidP="00133784">
            <w:pPr>
              <w:widowControl w:val="0"/>
              <w:autoSpaceDE w:val="0"/>
              <w:autoSpaceDN w:val="0"/>
              <w:adjustRightInd w:val="0"/>
              <w:jc w:val="both"/>
              <w:rPr>
                <w:rFonts w:cs="Arial"/>
                <w:color w:val="FF0000"/>
                <w:lang w:val="it-IT"/>
              </w:rPr>
            </w:pPr>
          </w:p>
        </w:tc>
        <w:tc>
          <w:tcPr>
            <w:tcW w:w="852" w:type="dxa"/>
          </w:tcPr>
          <w:p w14:paraId="5079BD7A" w14:textId="77777777" w:rsidR="00133784" w:rsidRPr="002C0820" w:rsidRDefault="00133784" w:rsidP="00133784">
            <w:pPr>
              <w:widowControl w:val="0"/>
              <w:spacing w:line="240" w:lineRule="exact"/>
              <w:rPr>
                <w:rFonts w:cs="Arial"/>
                <w:lang w:val="it-IT"/>
              </w:rPr>
            </w:pPr>
          </w:p>
        </w:tc>
        <w:tc>
          <w:tcPr>
            <w:tcW w:w="4258" w:type="dxa"/>
          </w:tcPr>
          <w:p w14:paraId="6966CF0E" w14:textId="77777777" w:rsidR="00133784" w:rsidRPr="006140E5" w:rsidRDefault="00133784" w:rsidP="00133784">
            <w:pPr>
              <w:widowControl w:val="0"/>
              <w:autoSpaceDE w:val="0"/>
              <w:autoSpaceDN w:val="0"/>
              <w:adjustRightInd w:val="0"/>
              <w:jc w:val="both"/>
              <w:rPr>
                <w:rFonts w:cs="Arial"/>
                <w:color w:val="FF0000"/>
                <w:lang w:val="it-IT"/>
              </w:rPr>
            </w:pPr>
          </w:p>
        </w:tc>
      </w:tr>
      <w:tr w:rsidR="00133784" w:rsidRPr="00B457FF" w14:paraId="225BBD19" w14:textId="77777777" w:rsidTr="00133784">
        <w:tc>
          <w:tcPr>
            <w:tcW w:w="4403" w:type="dxa"/>
          </w:tcPr>
          <w:p w14:paraId="426BD761" w14:textId="77777777" w:rsidR="00133784" w:rsidRPr="00133784" w:rsidRDefault="00133784" w:rsidP="00133784">
            <w:pPr>
              <w:widowControl w:val="0"/>
              <w:autoSpaceDE w:val="0"/>
              <w:autoSpaceDN w:val="0"/>
              <w:adjustRightInd w:val="0"/>
              <w:jc w:val="both"/>
              <w:rPr>
                <w:rFonts w:cs="Arial"/>
                <w:color w:val="FF0000"/>
                <w:lang w:val="de-DE"/>
              </w:rPr>
            </w:pPr>
            <w:r w:rsidRPr="00EB2066">
              <w:rPr>
                <w:rFonts w:cs="Arial"/>
                <w:color w:val="FF0000"/>
                <w:lang w:val="de-DE"/>
              </w:rPr>
              <w:t>Anstelle der zwei Dienstleistungen kann die Anfor</w:t>
            </w:r>
            <w:r w:rsidRPr="00EB2066">
              <w:rPr>
                <w:rFonts w:cs="Arial"/>
                <w:color w:val="FF0000"/>
                <w:lang w:val="de-DE"/>
              </w:rPr>
              <w:softHyphen/>
              <w:t>derung auch durch eine einzige Dienstleistung er</w:t>
            </w:r>
            <w:r w:rsidRPr="00EB2066">
              <w:rPr>
                <w:rFonts w:cs="Arial"/>
                <w:color w:val="FF0000"/>
                <w:lang w:val="de-DE"/>
              </w:rPr>
              <w:softHyphen/>
              <w:t>füllt werden, vorausgesetzt, dass der Betrag zumindest dem in der betreffenden Kategorie und ID verlangten Mindestbetrag entspricht.</w:t>
            </w:r>
          </w:p>
        </w:tc>
        <w:tc>
          <w:tcPr>
            <w:tcW w:w="852" w:type="dxa"/>
          </w:tcPr>
          <w:p w14:paraId="3E3285F2" w14:textId="77777777" w:rsidR="00133784" w:rsidRPr="00133784" w:rsidRDefault="00133784" w:rsidP="00133784">
            <w:pPr>
              <w:widowControl w:val="0"/>
              <w:spacing w:line="240" w:lineRule="exact"/>
              <w:rPr>
                <w:rFonts w:cs="Arial"/>
                <w:lang w:val="de-DE"/>
              </w:rPr>
            </w:pPr>
          </w:p>
        </w:tc>
        <w:tc>
          <w:tcPr>
            <w:tcW w:w="4258" w:type="dxa"/>
          </w:tcPr>
          <w:p w14:paraId="3349695C" w14:textId="77777777" w:rsidR="00133784" w:rsidRPr="006140E5" w:rsidRDefault="00133784" w:rsidP="00133784">
            <w:pPr>
              <w:widowControl w:val="0"/>
              <w:autoSpaceDE w:val="0"/>
              <w:autoSpaceDN w:val="0"/>
              <w:adjustRightInd w:val="0"/>
              <w:jc w:val="both"/>
              <w:rPr>
                <w:rFonts w:cs="Arial"/>
                <w:color w:val="FF0000"/>
                <w:szCs w:val="24"/>
                <w:lang w:val="it-IT"/>
              </w:rPr>
            </w:pPr>
            <w:r w:rsidRPr="006140E5">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133784" w:rsidRPr="00B457FF" w14:paraId="3118686B" w14:textId="77777777" w:rsidTr="00133784">
        <w:tc>
          <w:tcPr>
            <w:tcW w:w="4403" w:type="dxa"/>
          </w:tcPr>
          <w:p w14:paraId="34723748" w14:textId="77777777" w:rsidR="00133784" w:rsidRPr="00133784" w:rsidRDefault="00133784" w:rsidP="00133784">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1CBF9EC6" w14:textId="77777777" w:rsidR="00133784" w:rsidRPr="00133784" w:rsidRDefault="00133784" w:rsidP="00133784">
            <w:pPr>
              <w:widowControl w:val="0"/>
              <w:spacing w:line="240" w:lineRule="exact"/>
              <w:rPr>
                <w:rFonts w:cs="Arial"/>
                <w:lang w:val="it-IT"/>
              </w:rPr>
            </w:pPr>
          </w:p>
        </w:tc>
        <w:tc>
          <w:tcPr>
            <w:tcW w:w="4258" w:type="dxa"/>
          </w:tcPr>
          <w:p w14:paraId="7E3ACEB1" w14:textId="77777777" w:rsidR="00133784" w:rsidRPr="00133784" w:rsidRDefault="00133784" w:rsidP="00133784">
            <w:pPr>
              <w:widowControl w:val="0"/>
              <w:autoSpaceDE w:val="0"/>
              <w:autoSpaceDN w:val="0"/>
              <w:adjustRightInd w:val="0"/>
              <w:spacing w:line="240" w:lineRule="exact"/>
              <w:ind w:right="105"/>
              <w:jc w:val="both"/>
              <w:rPr>
                <w:rFonts w:cs="Arial"/>
                <w:lang w:val="it-IT"/>
              </w:rPr>
            </w:pPr>
          </w:p>
        </w:tc>
      </w:tr>
      <w:tr w:rsidR="00133784" w:rsidRPr="00B457FF" w14:paraId="0F8E1F18" w14:textId="77777777" w:rsidTr="00133784">
        <w:tc>
          <w:tcPr>
            <w:tcW w:w="4403" w:type="dxa"/>
          </w:tcPr>
          <w:p w14:paraId="106A9E20" w14:textId="77777777" w:rsidR="00133784" w:rsidRPr="0057204B" w:rsidRDefault="0057204B" w:rsidP="00133784">
            <w:pPr>
              <w:widowControl w:val="0"/>
              <w:autoSpaceDE w:val="0"/>
              <w:autoSpaceDN w:val="0"/>
              <w:adjustRightInd w:val="0"/>
              <w:spacing w:line="240" w:lineRule="exact"/>
              <w:ind w:right="105"/>
              <w:jc w:val="both"/>
              <w:rPr>
                <w:rFonts w:cs="Arial"/>
                <w:lang w:val="de-DE"/>
              </w:rPr>
            </w:pPr>
            <w:r w:rsidRPr="00762A65">
              <w:rPr>
                <w:rFonts w:cs="Arial"/>
                <w:b/>
                <w:color w:val="FF0000"/>
                <w:lang w:val="de-DE"/>
              </w:rPr>
              <w:t>Die Mindestbeträge der Bauarbieten sind pro Kategorie und ID in folgender Tabelle angegeben:</w:t>
            </w:r>
          </w:p>
        </w:tc>
        <w:tc>
          <w:tcPr>
            <w:tcW w:w="852" w:type="dxa"/>
          </w:tcPr>
          <w:p w14:paraId="6540EF84" w14:textId="77777777" w:rsidR="00133784" w:rsidRPr="0057204B" w:rsidRDefault="00133784" w:rsidP="00133784">
            <w:pPr>
              <w:widowControl w:val="0"/>
              <w:autoSpaceDE w:val="0"/>
              <w:autoSpaceDN w:val="0"/>
              <w:adjustRightInd w:val="0"/>
              <w:spacing w:line="240" w:lineRule="exact"/>
              <w:ind w:right="105"/>
              <w:jc w:val="both"/>
              <w:rPr>
                <w:rFonts w:cs="Arial"/>
                <w:lang w:val="de-DE"/>
              </w:rPr>
            </w:pPr>
          </w:p>
        </w:tc>
        <w:tc>
          <w:tcPr>
            <w:tcW w:w="4258" w:type="dxa"/>
          </w:tcPr>
          <w:p w14:paraId="07317625" w14:textId="77777777" w:rsidR="00133784" w:rsidRPr="00133784" w:rsidRDefault="00133784" w:rsidP="00133784">
            <w:pPr>
              <w:widowControl w:val="0"/>
              <w:autoSpaceDE w:val="0"/>
              <w:autoSpaceDN w:val="0"/>
              <w:adjustRightInd w:val="0"/>
              <w:spacing w:line="240" w:lineRule="exact"/>
              <w:ind w:right="6"/>
              <w:jc w:val="both"/>
              <w:rPr>
                <w:rFonts w:cs="Arial"/>
                <w:lang w:val="it-IT"/>
              </w:rPr>
            </w:pPr>
            <w:r w:rsidRPr="00D130F4">
              <w:rPr>
                <w:rFonts w:cs="Arial"/>
                <w:b/>
                <w:bCs/>
                <w:color w:val="FF0000"/>
                <w:lang w:val="it-IT"/>
              </w:rPr>
              <w:t>Gli importi minimi dei lavori, per categoria e ID, sono riportati nella seguente tabella:</w:t>
            </w:r>
          </w:p>
        </w:tc>
      </w:tr>
    </w:tbl>
    <w:p w14:paraId="5A4B914B" w14:textId="77777777" w:rsidR="00133784" w:rsidRPr="006140E5" w:rsidRDefault="00133784">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133784" w:rsidRPr="00B457FF" w14:paraId="1419C035" w14:textId="77777777" w:rsidTr="00133784">
        <w:tc>
          <w:tcPr>
            <w:tcW w:w="1960" w:type="dxa"/>
            <w:shd w:val="clear" w:color="auto" w:fill="auto"/>
            <w:vAlign w:val="center"/>
          </w:tcPr>
          <w:p w14:paraId="2011BF38" w14:textId="77777777" w:rsidR="00133784" w:rsidRPr="00133784" w:rsidRDefault="00133784" w:rsidP="008327F1">
            <w:pPr>
              <w:widowControl w:val="0"/>
              <w:spacing w:before="40" w:after="120"/>
              <w:jc w:val="center"/>
              <w:rPr>
                <w:rFonts w:cs="Arial"/>
                <w:color w:val="FF0000"/>
                <w:lang w:val="de-DE"/>
              </w:rPr>
            </w:pPr>
            <w:r w:rsidRPr="00133784">
              <w:rPr>
                <w:rFonts w:cs="Arial"/>
                <w:color w:val="FF0000"/>
                <w:lang w:val="de-DE"/>
              </w:rPr>
              <w:t>Kategorien und ID-Codes laut MD vom 17.06.2016</w:t>
            </w:r>
          </w:p>
          <w:p w14:paraId="63E17A11" w14:textId="77777777" w:rsidR="00133784" w:rsidRPr="006140E5" w:rsidRDefault="00133784" w:rsidP="008327F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7" w:type="dxa"/>
            <w:shd w:val="clear" w:color="auto" w:fill="auto"/>
            <w:vAlign w:val="center"/>
          </w:tcPr>
          <w:p w14:paraId="5C14DD41" w14:textId="77777777" w:rsidR="00133784" w:rsidRPr="00133784" w:rsidRDefault="00133784" w:rsidP="008327F1">
            <w:pPr>
              <w:widowControl w:val="0"/>
              <w:spacing w:before="40" w:after="120"/>
              <w:ind w:left="-108" w:right="-79"/>
              <w:jc w:val="center"/>
              <w:rPr>
                <w:rFonts w:cs="Arial"/>
                <w:bCs/>
                <w:color w:val="FF0000"/>
                <w:lang w:val="de-DE"/>
              </w:rPr>
            </w:pPr>
            <w:r w:rsidRPr="00133784">
              <w:rPr>
                <w:rFonts w:cs="Arial"/>
                <w:bCs/>
                <w:color w:val="FF0000"/>
                <w:lang w:val="de-DE"/>
              </w:rPr>
              <w:t xml:space="preserve">Klassen und Kategorien </w:t>
            </w:r>
            <w:r w:rsidRPr="00133784">
              <w:rPr>
                <w:rFonts w:cs="Arial"/>
                <w:bCs/>
                <w:color w:val="FF0000"/>
                <w:lang w:val="de-DE"/>
              </w:rPr>
              <w:br/>
              <w:t>laut Gesetz Nr. 143/1949</w:t>
            </w:r>
          </w:p>
          <w:p w14:paraId="2778E2DA" w14:textId="77777777" w:rsidR="00133784" w:rsidRPr="006140E5" w:rsidRDefault="00133784" w:rsidP="008327F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85" w:type="dxa"/>
            <w:gridSpan w:val="2"/>
            <w:shd w:val="clear" w:color="auto" w:fill="auto"/>
            <w:vAlign w:val="center"/>
          </w:tcPr>
          <w:p w14:paraId="63A38FAC"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Geschätzter Betrag der Arbeiten</w:t>
            </w:r>
          </w:p>
          <w:p w14:paraId="14CBA875" w14:textId="77777777" w:rsidR="00133784" w:rsidRPr="00133784" w:rsidRDefault="00133784" w:rsidP="008327F1">
            <w:pPr>
              <w:widowControl w:val="0"/>
              <w:spacing w:before="20" w:after="20"/>
              <w:ind w:left="-108" w:right="-108"/>
              <w:jc w:val="center"/>
              <w:rPr>
                <w:rFonts w:cs="Arial"/>
                <w:color w:val="FF0000"/>
                <w:lang w:val="de-DE"/>
              </w:rPr>
            </w:pPr>
          </w:p>
          <w:p w14:paraId="640A445A"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Importo stimato lavori</w:t>
            </w:r>
          </w:p>
        </w:tc>
        <w:tc>
          <w:tcPr>
            <w:tcW w:w="2946" w:type="dxa"/>
            <w:gridSpan w:val="2"/>
            <w:shd w:val="clear" w:color="auto" w:fill="auto"/>
            <w:vAlign w:val="center"/>
          </w:tcPr>
          <w:p w14:paraId="78ED2535"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r w:rsidRPr="00133784">
              <w:rPr>
                <w:rFonts w:cs="Arial"/>
                <w:b/>
                <w:color w:val="FF0000"/>
                <w:lang w:val="de-DE"/>
              </w:rPr>
              <w:t>Verlangte Mindestanforderung</w:t>
            </w:r>
            <w:r w:rsidRPr="00133784">
              <w:rPr>
                <w:rFonts w:cs="Arial"/>
                <w:color w:val="FF0000"/>
                <w:lang w:val="de-DE"/>
              </w:rPr>
              <w:t xml:space="preserve"> (geschätzter Betrag x 0,40)</w:t>
            </w:r>
          </w:p>
          <w:p w14:paraId="3CB94D67"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p>
          <w:p w14:paraId="2BDB38AB" w14:textId="77777777" w:rsidR="00133784" w:rsidRPr="006140E5" w:rsidRDefault="00133784" w:rsidP="008327F1">
            <w:pPr>
              <w:widowControl w:val="0"/>
              <w:tabs>
                <w:tab w:val="right" w:pos="2325"/>
              </w:tabs>
              <w:spacing w:before="20" w:after="20"/>
              <w:ind w:left="-108" w:right="-108"/>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0,40)</w:t>
            </w:r>
          </w:p>
        </w:tc>
      </w:tr>
      <w:tr w:rsidR="00133784" w:rsidRPr="00EB2066" w14:paraId="37E30D98" w14:textId="77777777" w:rsidTr="00133784">
        <w:tc>
          <w:tcPr>
            <w:tcW w:w="1960" w:type="dxa"/>
            <w:shd w:val="clear" w:color="auto" w:fill="auto"/>
          </w:tcPr>
          <w:p w14:paraId="3AEF5AB1"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76FCF0"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Ic </w:t>
            </w:r>
            <w:r w:rsidRPr="00133784">
              <w:rPr>
                <w:rFonts w:cs="Arial"/>
                <w:bCs/>
                <w:color w:val="FF0000"/>
              </w:rPr>
              <w:t>ex Id</w:t>
            </w:r>
          </w:p>
        </w:tc>
        <w:tc>
          <w:tcPr>
            <w:tcW w:w="1750" w:type="dxa"/>
            <w:tcBorders>
              <w:right w:val="nil"/>
            </w:tcBorders>
            <w:shd w:val="clear" w:color="auto" w:fill="auto"/>
            <w:vAlign w:val="center"/>
          </w:tcPr>
          <w:p w14:paraId="6ED24559"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13BB501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13FC0D1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78E4467"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w:t>
            </w:r>
            <w:r w:rsidRPr="00133784">
              <w:rPr>
                <w:rFonts w:cs="Arial"/>
                <w:color w:val="FF0000"/>
              </w:rPr>
              <w:t>r</w:t>
            </w:r>
            <w:r w:rsidRPr="00133784">
              <w:rPr>
                <w:rFonts w:cs="Arial"/>
                <w:color w:val="FF0000"/>
                <w:lang w:val="de-DE"/>
              </w:rPr>
              <w:t>o</w:t>
            </w:r>
          </w:p>
        </w:tc>
      </w:tr>
      <w:tr w:rsidR="00133784" w:rsidRPr="00EB2066" w14:paraId="20A83377" w14:textId="77777777" w:rsidTr="00133784">
        <w:tc>
          <w:tcPr>
            <w:tcW w:w="1960" w:type="dxa"/>
            <w:shd w:val="clear" w:color="auto" w:fill="auto"/>
          </w:tcPr>
          <w:p w14:paraId="1C8D4275"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23B4BDB" w14:textId="77777777" w:rsidR="00133784" w:rsidRPr="00133784" w:rsidRDefault="00133784" w:rsidP="008327F1">
            <w:pPr>
              <w:widowControl w:val="0"/>
              <w:spacing w:before="40" w:after="40"/>
              <w:jc w:val="center"/>
              <w:rPr>
                <w:rFonts w:cs="Arial"/>
                <w:color w:val="FF0000"/>
              </w:rPr>
            </w:pPr>
            <w:r w:rsidRPr="00133784">
              <w:rPr>
                <w:rFonts w:cs="Arial"/>
                <w:color w:val="FF0000"/>
              </w:rPr>
              <w:t>ex If</w:t>
            </w:r>
            <w:r w:rsidRPr="00133784">
              <w:rPr>
                <w:rFonts w:cs="Arial"/>
                <w:bCs/>
                <w:color w:val="FF0000"/>
              </w:rPr>
              <w:t xml:space="preserve"> ex Ig</w:t>
            </w:r>
          </w:p>
        </w:tc>
        <w:tc>
          <w:tcPr>
            <w:tcW w:w="1750" w:type="dxa"/>
            <w:tcBorders>
              <w:right w:val="nil"/>
            </w:tcBorders>
            <w:shd w:val="clear" w:color="auto" w:fill="auto"/>
            <w:vAlign w:val="center"/>
          </w:tcPr>
          <w:p w14:paraId="67DA0A17"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2C2062C"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58739C7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6645D92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C68640B" w14:textId="77777777" w:rsidTr="00133784">
        <w:tc>
          <w:tcPr>
            <w:tcW w:w="1960" w:type="dxa"/>
            <w:shd w:val="clear" w:color="auto" w:fill="auto"/>
          </w:tcPr>
          <w:p w14:paraId="6FCB1998"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5DA1D35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24361CB5"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4AF80CA4"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2909D4F5"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93B8BA0"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6EA2DA99" w14:textId="77777777" w:rsidTr="00133784">
        <w:tc>
          <w:tcPr>
            <w:tcW w:w="1960" w:type="dxa"/>
            <w:shd w:val="clear" w:color="auto" w:fill="auto"/>
          </w:tcPr>
          <w:p w14:paraId="4BD301F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9003AD2"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18DD8A6B"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0613F5B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46C6A5A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DCDE3A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04B8C88" w14:textId="77777777" w:rsidTr="00133784">
        <w:tc>
          <w:tcPr>
            <w:tcW w:w="1960" w:type="dxa"/>
            <w:shd w:val="clear" w:color="auto" w:fill="auto"/>
          </w:tcPr>
          <w:p w14:paraId="78A91F7B"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29B44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59F61F12"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5212EB7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3AE07D6A"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1381A0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6CF53D0" w14:textId="77777777" w:rsidTr="00133784">
        <w:tc>
          <w:tcPr>
            <w:tcW w:w="1960" w:type="dxa"/>
            <w:shd w:val="clear" w:color="auto" w:fill="auto"/>
          </w:tcPr>
          <w:p w14:paraId="1D5B1F44"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4BCB2FDF"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CF85261"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D7D414E"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793F4704"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0B94640F"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07D27FD" w14:textId="77777777" w:rsidTr="00133784">
        <w:tc>
          <w:tcPr>
            <w:tcW w:w="1960" w:type="dxa"/>
            <w:shd w:val="clear" w:color="auto" w:fill="auto"/>
          </w:tcPr>
          <w:p w14:paraId="6ACF2D86"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29125B27"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03FA92E"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54A248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8680836"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A0FF02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2732FBE8" w14:textId="77777777" w:rsidTr="00133784">
        <w:tc>
          <w:tcPr>
            <w:tcW w:w="1960" w:type="dxa"/>
            <w:shd w:val="clear" w:color="auto" w:fill="auto"/>
          </w:tcPr>
          <w:p w14:paraId="6C73FFA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3924B032" w14:textId="77777777" w:rsidR="00133784" w:rsidRPr="00133784" w:rsidRDefault="00133784" w:rsidP="008327F1">
            <w:pPr>
              <w:widowControl w:val="0"/>
              <w:spacing w:before="40" w:after="40"/>
              <w:jc w:val="center"/>
              <w:rPr>
                <w:rFonts w:cs="Arial"/>
                <w:color w:val="FF0000"/>
                <w:lang w:val="de-DE"/>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F883CEA"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895B32D"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2079AD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8CC0D9C"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bl>
    <w:p w14:paraId="69F6ABC6" w14:textId="77777777" w:rsidR="00133784" w:rsidRDefault="00133784"/>
    <w:tbl>
      <w:tblPr>
        <w:tblpPr w:leftFromText="141" w:rightFromText="141" w:vertAnchor="text" w:tblpY="1"/>
        <w:tblOverlap w:val="never"/>
        <w:tblW w:w="9378" w:type="dxa"/>
        <w:tblLayout w:type="fixed"/>
        <w:tblCellMar>
          <w:left w:w="0" w:type="dxa"/>
          <w:right w:w="0" w:type="dxa"/>
        </w:tblCellMar>
        <w:tblLook w:val="0000" w:firstRow="0" w:lastRow="0" w:firstColumn="0" w:lastColumn="0" w:noHBand="0" w:noVBand="0"/>
      </w:tblPr>
      <w:tblGrid>
        <w:gridCol w:w="10"/>
        <w:gridCol w:w="4252"/>
        <w:gridCol w:w="852"/>
        <w:gridCol w:w="12"/>
        <w:gridCol w:w="4230"/>
        <w:gridCol w:w="15"/>
        <w:gridCol w:w="7"/>
      </w:tblGrid>
      <w:tr w:rsidR="00133784" w:rsidRPr="00B457FF" w14:paraId="6C4F0372" w14:textId="77777777" w:rsidTr="00F305BA">
        <w:tc>
          <w:tcPr>
            <w:tcW w:w="4262" w:type="dxa"/>
            <w:gridSpan w:val="2"/>
          </w:tcPr>
          <w:p w14:paraId="3728C97C" w14:textId="77777777" w:rsidR="0057204B" w:rsidRPr="000C0473" w:rsidRDefault="0057204B" w:rsidP="00F06E84">
            <w:pPr>
              <w:widowControl w:val="0"/>
              <w:autoSpaceDE w:val="0"/>
              <w:autoSpaceDN w:val="0"/>
              <w:adjustRightInd w:val="0"/>
              <w:jc w:val="both"/>
              <w:rPr>
                <w:rFonts w:eastAsia="Calibri" w:cs="Arial"/>
                <w:color w:val="FF0000"/>
                <w:lang w:val="de-DE"/>
              </w:rPr>
            </w:pPr>
            <w:r w:rsidRPr="000C0473">
              <w:rPr>
                <w:rFonts w:cs="Arial"/>
                <w:color w:val="FF0000"/>
                <w:lang w:val="de-DE"/>
              </w:rPr>
              <w:t>Gemäß Art. 8 MD vom 17. Juni 2016 und Punkt 1 des Teils V der ANAC-Leitlinie vom 21.02.2018 Nr. 1 können Leistungen betreffend Bauten der Tabelle Z-1 für die Kategorien [</w:t>
            </w:r>
            <w:r w:rsidRPr="00425637">
              <w:rPr>
                <w:rFonts w:cs="Arial"/>
                <w:b/>
                <w:bCs/>
                <w:color w:val="FF0000"/>
                <w:highlight w:val="green"/>
                <w:lang w:val="de-DE"/>
              </w:rPr>
              <w:t>auswählen]</w:t>
            </w:r>
            <w:r w:rsidRPr="000C0473">
              <w:rPr>
                <w:rFonts w:cs="Arial"/>
                <w:color w:val="FF0000"/>
                <w:lang w:val="de-DE"/>
              </w:rPr>
              <w:t xml:space="preserve"> </w:t>
            </w:r>
            <w:r w:rsidRPr="000C0473">
              <w:rPr>
                <w:rFonts w:cs="Arial"/>
                <w:color w:val="FF0000"/>
                <w:u w:val="single"/>
                <w:lang w:val="de-DE"/>
              </w:rPr>
              <w:t>Hochbau</w:t>
            </w:r>
            <w:r w:rsidRPr="000C0473">
              <w:rPr>
                <w:rFonts w:cs="Arial"/>
                <w:color w:val="FF0000"/>
                <w:lang w:val="de-DE"/>
              </w:rPr>
              <w:t>/</w:t>
            </w:r>
            <w:r w:rsidRPr="000C0473">
              <w:rPr>
                <w:rFonts w:cs="Arial"/>
                <w:color w:val="FF0000"/>
                <w:u w:val="single"/>
                <w:lang w:val="de-DE"/>
              </w:rPr>
              <w:t>Infrastrukturen für die Mobilität</w:t>
            </w:r>
            <w:r w:rsidRPr="000C0473">
              <w:rPr>
                <w:rFonts w:cs="Arial"/>
                <w:color w:val="FF0000"/>
                <w:lang w:val="de-DE"/>
              </w:rPr>
              <w:t xml:space="preserve"> und </w:t>
            </w:r>
            <w:r w:rsidRPr="000C0473">
              <w:rPr>
                <w:rFonts w:cs="Arial"/>
                <w:color w:val="FF0000"/>
                <w:u w:val="single"/>
                <w:lang w:val="de-DE"/>
              </w:rPr>
              <w:t>Strukturen</w:t>
            </w:r>
            <w:r w:rsidRPr="000C0473">
              <w:rPr>
                <w:rFonts w:cs="Arial"/>
                <w:color w:val="FF0000"/>
                <w:lang w:val="de-DE"/>
              </w:rPr>
              <w:t xml:space="preserve"> mit höherem oder zumindest gleichem Komplexitätsgrad auch für Bauten mit niedrigerem Komplexitätsgrad innerhalb derselben Kategorie von Bauten verwendet werden.</w:t>
            </w:r>
          </w:p>
          <w:p w14:paraId="32C66BDF" w14:textId="77777777" w:rsidR="0057204B" w:rsidRDefault="0057204B" w:rsidP="00F06E84">
            <w:pPr>
              <w:widowControl w:val="0"/>
              <w:autoSpaceDE w:val="0"/>
              <w:autoSpaceDN w:val="0"/>
              <w:adjustRightInd w:val="0"/>
              <w:ind w:left="4"/>
              <w:jc w:val="both"/>
              <w:rPr>
                <w:rFonts w:cs="Arial"/>
                <w:color w:val="FF0000"/>
                <w:spacing w:val="-2"/>
                <w:lang w:val="de-DE"/>
              </w:rPr>
            </w:pPr>
          </w:p>
          <w:p w14:paraId="01250AFB" w14:textId="77777777" w:rsidR="00F14992" w:rsidRPr="000C0473" w:rsidRDefault="00F14992" w:rsidP="00F06E84">
            <w:pPr>
              <w:widowControl w:val="0"/>
              <w:autoSpaceDE w:val="0"/>
              <w:autoSpaceDN w:val="0"/>
              <w:adjustRightInd w:val="0"/>
              <w:ind w:left="4"/>
              <w:jc w:val="both"/>
              <w:rPr>
                <w:rFonts w:cs="Arial"/>
                <w:color w:val="FF0000"/>
                <w:spacing w:val="-2"/>
                <w:lang w:val="de-DE"/>
              </w:rPr>
            </w:pPr>
          </w:p>
          <w:p w14:paraId="0522DECF" w14:textId="77777777" w:rsidR="00133784" w:rsidRPr="000C0473" w:rsidRDefault="002E4864" w:rsidP="00F06E84">
            <w:pPr>
              <w:widowControl w:val="0"/>
              <w:autoSpaceDE w:val="0"/>
              <w:autoSpaceDN w:val="0"/>
              <w:adjustRightInd w:val="0"/>
              <w:ind w:left="4"/>
              <w:jc w:val="both"/>
              <w:rPr>
                <w:rFonts w:cs="Arial"/>
                <w:color w:val="FF0000"/>
                <w:spacing w:val="-2"/>
                <w:lang w:val="de-DE"/>
              </w:rPr>
            </w:pPr>
            <w:r w:rsidRPr="000C0473">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r w:rsidR="00F14992">
              <w:rPr>
                <w:rFonts w:cs="Arial"/>
                <w:color w:val="FF0000"/>
                <w:spacing w:val="-2"/>
                <w:lang w:val="de-DE"/>
              </w:rPr>
              <w:t>.</w:t>
            </w:r>
          </w:p>
        </w:tc>
        <w:tc>
          <w:tcPr>
            <w:tcW w:w="852" w:type="dxa"/>
          </w:tcPr>
          <w:p w14:paraId="25CA5157" w14:textId="77777777" w:rsidR="00133784" w:rsidRPr="00224229" w:rsidRDefault="00133784" w:rsidP="00F06E84">
            <w:pPr>
              <w:widowControl w:val="0"/>
              <w:spacing w:line="240" w:lineRule="exact"/>
              <w:rPr>
                <w:rFonts w:cs="Arial"/>
                <w:lang w:val="de-DE"/>
              </w:rPr>
            </w:pPr>
          </w:p>
        </w:tc>
        <w:tc>
          <w:tcPr>
            <w:tcW w:w="4264" w:type="dxa"/>
            <w:gridSpan w:val="4"/>
          </w:tcPr>
          <w:p w14:paraId="5D9F4709" w14:textId="77777777" w:rsidR="00224229" w:rsidRPr="006140E5" w:rsidRDefault="00224229" w:rsidP="00F06E84">
            <w:pPr>
              <w:widowControl w:val="0"/>
              <w:autoSpaceDE w:val="0"/>
              <w:autoSpaceDN w:val="0"/>
              <w:adjustRightInd w:val="0"/>
              <w:jc w:val="both"/>
              <w:rPr>
                <w:rFonts w:eastAsia="Calibri" w:cs="Arial"/>
                <w:color w:val="FF0000"/>
                <w:lang w:val="it-IT"/>
              </w:rPr>
            </w:pPr>
            <w:r w:rsidRPr="006140E5">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6140E5">
              <w:rPr>
                <w:rFonts w:cs="Arial"/>
                <w:color w:val="FF0000"/>
                <w:highlight w:val="green"/>
                <w:lang w:val="it-IT"/>
              </w:rPr>
              <w:t>[</w:t>
            </w:r>
            <w:r w:rsidRPr="00E73D45">
              <w:rPr>
                <w:rFonts w:cs="Arial"/>
                <w:b/>
                <w:bCs/>
                <w:color w:val="FF0000"/>
                <w:highlight w:val="green"/>
                <w:lang w:val="it-IT"/>
              </w:rPr>
              <w:t>selezionare</w:t>
            </w:r>
            <w:r w:rsidRPr="006140E5">
              <w:rPr>
                <w:rFonts w:cs="Arial"/>
                <w:color w:val="FF0000"/>
                <w:highlight w:val="green"/>
                <w:lang w:val="it-IT"/>
              </w:rPr>
              <w:t>]</w:t>
            </w:r>
            <w:r w:rsidRPr="006140E5">
              <w:rPr>
                <w:rFonts w:cs="Arial"/>
                <w:color w:val="FF0000"/>
                <w:lang w:val="it-IT"/>
              </w:rPr>
              <w:t xml:space="preserve"> </w:t>
            </w:r>
            <w:r w:rsidRPr="006140E5">
              <w:rPr>
                <w:rFonts w:cs="Arial"/>
                <w:color w:val="FF0000"/>
                <w:u w:val="single"/>
                <w:lang w:val="it-IT"/>
              </w:rPr>
              <w:t>edilizia</w:t>
            </w:r>
            <w:r w:rsidRPr="006140E5">
              <w:rPr>
                <w:rFonts w:cs="Arial"/>
                <w:color w:val="FF0000"/>
                <w:lang w:val="it-IT"/>
              </w:rPr>
              <w:t>/</w:t>
            </w:r>
            <w:r w:rsidRPr="006140E5">
              <w:rPr>
                <w:rFonts w:cs="Arial"/>
                <w:color w:val="FF0000"/>
                <w:u w:val="single"/>
                <w:lang w:val="it-IT"/>
              </w:rPr>
              <w:t>infrastrutture per la mobilità</w:t>
            </w:r>
            <w:r w:rsidRPr="006140E5">
              <w:rPr>
                <w:rFonts w:cs="Arial"/>
                <w:color w:val="FF0000"/>
                <w:lang w:val="it-IT"/>
              </w:rPr>
              <w:t xml:space="preserve"> e </w:t>
            </w:r>
            <w:r w:rsidRPr="006140E5">
              <w:rPr>
                <w:rFonts w:cs="Arial"/>
                <w:color w:val="FF0000"/>
                <w:u w:val="single"/>
                <w:lang w:val="it-IT"/>
              </w:rPr>
              <w:t>strutture</w:t>
            </w:r>
            <w:r w:rsidRPr="006140E5">
              <w:rPr>
                <w:rFonts w:cs="Arial"/>
                <w:color w:val="FF0000"/>
                <w:lang w:val="it-IT"/>
              </w:rPr>
              <w:t xml:space="preserve"> </w:t>
            </w:r>
            <w:bookmarkStart w:id="42" w:name="_Hlk73693117"/>
            <w:r w:rsidRPr="006140E5">
              <w:rPr>
                <w:rFonts w:cs="Arial"/>
                <w:color w:val="FF0000"/>
                <w:lang w:val="it-IT"/>
              </w:rPr>
              <w:t>con grado di complessità maggiore o almeno pari</w:t>
            </w:r>
            <w:bookmarkEnd w:id="42"/>
            <w:r w:rsidRPr="006140E5">
              <w:rPr>
                <w:rFonts w:cs="Arial"/>
                <w:color w:val="FF0000"/>
                <w:lang w:val="it-IT"/>
              </w:rPr>
              <w:t xml:space="preserve"> qualificano anche per opere di complessità inferiore all’interno della stessa categoria d’opera.</w:t>
            </w:r>
          </w:p>
          <w:p w14:paraId="4275094F" w14:textId="77777777" w:rsidR="00224229" w:rsidRPr="006140E5" w:rsidRDefault="00224229" w:rsidP="00F06E84">
            <w:pPr>
              <w:widowControl w:val="0"/>
              <w:autoSpaceDE w:val="0"/>
              <w:autoSpaceDN w:val="0"/>
              <w:adjustRightInd w:val="0"/>
              <w:jc w:val="both"/>
              <w:rPr>
                <w:rFonts w:cs="Arial"/>
                <w:color w:val="FF0000"/>
                <w:lang w:val="it-IT"/>
              </w:rPr>
            </w:pPr>
          </w:p>
          <w:p w14:paraId="1EF3068D" w14:textId="77777777" w:rsidR="00133784" w:rsidRPr="006140E5" w:rsidRDefault="00224229" w:rsidP="00F06E84">
            <w:pPr>
              <w:widowControl w:val="0"/>
              <w:autoSpaceDE w:val="0"/>
              <w:autoSpaceDN w:val="0"/>
              <w:adjustRightInd w:val="0"/>
              <w:jc w:val="both"/>
              <w:rPr>
                <w:rFonts w:cs="Arial"/>
                <w:color w:val="FF0000"/>
                <w:lang w:val="it-IT"/>
              </w:rPr>
            </w:pPr>
            <w:r w:rsidRPr="006140E5">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224229" w:rsidRPr="00B457FF" w14:paraId="1113F187" w14:textId="77777777" w:rsidTr="00F305BA">
        <w:tc>
          <w:tcPr>
            <w:tcW w:w="4262" w:type="dxa"/>
            <w:gridSpan w:val="2"/>
          </w:tcPr>
          <w:p w14:paraId="2E441D68" w14:textId="77777777" w:rsidR="00224229" w:rsidRPr="000C0473" w:rsidRDefault="00224229" w:rsidP="00F06E84">
            <w:pPr>
              <w:widowControl w:val="0"/>
              <w:autoSpaceDE w:val="0"/>
              <w:autoSpaceDN w:val="0"/>
              <w:adjustRightInd w:val="0"/>
              <w:jc w:val="both"/>
              <w:rPr>
                <w:rFonts w:cs="Arial"/>
                <w:color w:val="FF0000"/>
                <w:lang w:val="it-IT"/>
              </w:rPr>
            </w:pPr>
          </w:p>
        </w:tc>
        <w:tc>
          <w:tcPr>
            <w:tcW w:w="852" w:type="dxa"/>
          </w:tcPr>
          <w:p w14:paraId="0628F554" w14:textId="77777777" w:rsidR="00224229" w:rsidRPr="00224229" w:rsidRDefault="00224229" w:rsidP="00F06E84">
            <w:pPr>
              <w:widowControl w:val="0"/>
              <w:spacing w:line="240" w:lineRule="exact"/>
              <w:rPr>
                <w:rFonts w:cs="Arial"/>
                <w:lang w:val="it-IT"/>
              </w:rPr>
            </w:pPr>
          </w:p>
        </w:tc>
        <w:tc>
          <w:tcPr>
            <w:tcW w:w="4264" w:type="dxa"/>
            <w:gridSpan w:val="4"/>
          </w:tcPr>
          <w:p w14:paraId="6C58431F" w14:textId="77777777" w:rsidR="00224229" w:rsidRPr="006140E5" w:rsidRDefault="00224229" w:rsidP="00F06E84">
            <w:pPr>
              <w:widowControl w:val="0"/>
              <w:autoSpaceDE w:val="0"/>
              <w:autoSpaceDN w:val="0"/>
              <w:adjustRightInd w:val="0"/>
              <w:jc w:val="both"/>
              <w:rPr>
                <w:rFonts w:cs="Arial"/>
                <w:color w:val="FF0000"/>
                <w:lang w:val="it-IT"/>
              </w:rPr>
            </w:pPr>
          </w:p>
        </w:tc>
      </w:tr>
      <w:tr w:rsidR="00133784" w:rsidRPr="00B457FF" w14:paraId="4A2AC92E" w14:textId="77777777" w:rsidTr="00F305BA">
        <w:tc>
          <w:tcPr>
            <w:tcW w:w="4262" w:type="dxa"/>
            <w:gridSpan w:val="2"/>
          </w:tcPr>
          <w:p w14:paraId="452585DC" w14:textId="77777777" w:rsidR="00133784" w:rsidRPr="000C0473" w:rsidRDefault="002E4864" w:rsidP="00F06E84">
            <w:pPr>
              <w:widowControl w:val="0"/>
              <w:autoSpaceDE w:val="0"/>
              <w:autoSpaceDN w:val="0"/>
              <w:adjustRightInd w:val="0"/>
              <w:jc w:val="both"/>
              <w:rPr>
                <w:rFonts w:cs="Arial"/>
                <w:color w:val="FF0000"/>
                <w:lang w:val="de-DE"/>
              </w:rPr>
            </w:pPr>
            <w:r w:rsidRPr="000C0473">
              <w:rPr>
                <w:rFonts w:cs="Arial"/>
                <w:color w:val="FF0000"/>
                <w:lang w:val="de-DE"/>
              </w:rPr>
              <w:t xml:space="preserve">Für die Kategorie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ID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w:t>
            </w:r>
            <w:r w:rsidRPr="000C0473">
              <w:rPr>
                <w:rFonts w:cs="Arial"/>
                <w:color w:val="FF0000"/>
                <w:szCs w:val="24"/>
                <w:lang w:val="de-DE"/>
              </w:rPr>
              <w:t>[</w:t>
            </w:r>
            <w:r w:rsidRPr="000C0473">
              <w:rPr>
                <w:rFonts w:cs="Arial"/>
                <w:color w:val="FF0000"/>
                <w:highlight w:val="green"/>
                <w:lang w:val="de-DE"/>
              </w:rPr>
              <w:t xml:space="preserve">gegebenenfalls </w:t>
            </w:r>
            <w:r w:rsidRPr="000C0473">
              <w:rPr>
                <w:rFonts w:cs="Arial"/>
                <w:color w:val="FF0000"/>
                <w:szCs w:val="24"/>
                <w:highlight w:val="green"/>
                <w:lang w:val="de-DE"/>
              </w:rPr>
              <w:t>die von Hochbau/Strukturen/Infrastrukturen für die Mobilität abweichenden Kategorien und entsprechende ID angeben</w:t>
            </w:r>
            <w:r w:rsidRPr="000C0473">
              <w:rPr>
                <w:rFonts w:cs="Arial"/>
                <w:color w:val="FF0000"/>
                <w:szCs w:val="24"/>
                <w:lang w:val="de-DE"/>
              </w:rPr>
              <w:t xml:space="preserve">] </w:t>
            </w:r>
            <w:r w:rsidRPr="000C0473">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0C0473">
              <w:rPr>
                <w:rFonts w:cs="Arial"/>
                <w:color w:val="FF0000"/>
                <w:spacing w:val="-2"/>
                <w:lang w:val="de-DE"/>
              </w:rPr>
              <w:fldChar w:fldCharType="begin">
                <w:ffData>
                  <w:name w:val="Text107"/>
                  <w:enabled/>
                  <w:calcOnExit w:val="0"/>
                  <w:textInput/>
                </w:ffData>
              </w:fldChar>
            </w:r>
            <w:r w:rsidRPr="000C0473">
              <w:rPr>
                <w:rFonts w:cs="Arial"/>
                <w:color w:val="FF0000"/>
                <w:spacing w:val="-2"/>
                <w:lang w:val="de-DE"/>
              </w:rPr>
              <w:instrText xml:space="preserve"> FORMTEXT </w:instrText>
            </w:r>
            <w:r w:rsidRPr="000C0473">
              <w:rPr>
                <w:rFonts w:cs="Arial"/>
                <w:color w:val="FF0000"/>
                <w:spacing w:val="-2"/>
                <w:lang w:val="de-DE"/>
              </w:rPr>
            </w:r>
            <w:r w:rsidRPr="000C0473">
              <w:rPr>
                <w:rFonts w:cs="Arial"/>
                <w:color w:val="FF0000"/>
                <w:spacing w:val="-2"/>
                <w:lang w:val="de-DE"/>
              </w:rPr>
              <w:fldChar w:fldCharType="separate"/>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fldChar w:fldCharType="end"/>
            </w:r>
            <w:r w:rsidRPr="000C0473">
              <w:rPr>
                <w:rFonts w:cs="Arial"/>
                <w:color w:val="FF0000"/>
                <w:spacing w:val="-2"/>
                <w:lang w:val="de-DE"/>
              </w:rPr>
              <w:t xml:space="preserve"> beziehen</w:t>
            </w:r>
            <w:r w:rsidR="009434CC" w:rsidRPr="000C0473">
              <w:rPr>
                <w:rFonts w:cs="Arial"/>
                <w:color w:val="FF0000"/>
                <w:spacing w:val="-2"/>
                <w:lang w:val="de-DE"/>
              </w:rPr>
              <w:t>.</w:t>
            </w:r>
          </w:p>
        </w:tc>
        <w:tc>
          <w:tcPr>
            <w:tcW w:w="852" w:type="dxa"/>
          </w:tcPr>
          <w:p w14:paraId="4B8D1D24" w14:textId="77777777" w:rsidR="00133784" w:rsidRPr="00224229" w:rsidRDefault="00133784" w:rsidP="00F06E84">
            <w:pPr>
              <w:widowControl w:val="0"/>
              <w:spacing w:line="240" w:lineRule="exact"/>
              <w:rPr>
                <w:rFonts w:cs="Arial"/>
                <w:lang w:val="de-DE"/>
              </w:rPr>
            </w:pPr>
          </w:p>
        </w:tc>
        <w:tc>
          <w:tcPr>
            <w:tcW w:w="4264" w:type="dxa"/>
            <w:gridSpan w:val="4"/>
          </w:tcPr>
          <w:p w14:paraId="7FA3CE35" w14:textId="77777777" w:rsidR="00133784" w:rsidRPr="00224229" w:rsidRDefault="00224229" w:rsidP="00F06E84">
            <w:pPr>
              <w:widowControl w:val="0"/>
              <w:spacing w:line="240" w:lineRule="exact"/>
              <w:ind w:right="6"/>
              <w:jc w:val="both"/>
              <w:rPr>
                <w:rFonts w:cs="Arial"/>
                <w:lang w:val="it-IT"/>
              </w:rPr>
            </w:pPr>
            <w:r w:rsidRPr="006140E5">
              <w:rPr>
                <w:rFonts w:cs="Arial"/>
                <w:color w:val="FF0000"/>
                <w:lang w:val="it-IT"/>
              </w:rPr>
              <w:t xml:space="preserve">Per la categoria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lang w:val="it-IT"/>
              </w:rPr>
              <w:t xml:space="preserve">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24"/>
                <w:lang w:val="it-IT"/>
              </w:rPr>
              <w:t xml:space="preserve"> [</w:t>
            </w:r>
            <w:r w:rsidRPr="006140E5">
              <w:rPr>
                <w:rFonts w:cs="Arial"/>
                <w:color w:val="FF0000"/>
                <w:szCs w:val="24"/>
                <w:highlight w:val="green"/>
                <w:lang w:val="it-IT"/>
              </w:rPr>
              <w:t>indicare, ove presenti, la categoria diverse da Edilizia/Strutture/Infrastrutture per la mobilità e la relativa ID]</w:t>
            </w:r>
            <w:r w:rsidRPr="006140E5">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18"/>
                <w:lang w:val="it-IT"/>
              </w:rPr>
              <w:t>.</w:t>
            </w:r>
          </w:p>
        </w:tc>
      </w:tr>
      <w:tr w:rsidR="00133784" w:rsidRPr="00B457FF" w14:paraId="23AD321D" w14:textId="77777777" w:rsidTr="00F305BA">
        <w:tc>
          <w:tcPr>
            <w:tcW w:w="4262" w:type="dxa"/>
            <w:gridSpan w:val="2"/>
          </w:tcPr>
          <w:p w14:paraId="6674C259" w14:textId="77777777" w:rsidR="00133784" w:rsidRPr="00224229" w:rsidRDefault="00133784" w:rsidP="00F06E84">
            <w:pPr>
              <w:widowControl w:val="0"/>
              <w:spacing w:line="240" w:lineRule="exact"/>
              <w:ind w:right="76"/>
              <w:jc w:val="both"/>
              <w:rPr>
                <w:rFonts w:cs="Arial"/>
                <w:b/>
                <w:bCs/>
                <w:lang w:val="it-IT"/>
              </w:rPr>
            </w:pPr>
          </w:p>
        </w:tc>
        <w:tc>
          <w:tcPr>
            <w:tcW w:w="852" w:type="dxa"/>
          </w:tcPr>
          <w:p w14:paraId="2850CBF7" w14:textId="77777777" w:rsidR="00133784" w:rsidRPr="00224229" w:rsidRDefault="00133784" w:rsidP="00F06E84">
            <w:pPr>
              <w:widowControl w:val="0"/>
              <w:spacing w:line="240" w:lineRule="exact"/>
              <w:rPr>
                <w:rFonts w:cs="Arial"/>
                <w:lang w:val="it-IT"/>
              </w:rPr>
            </w:pPr>
          </w:p>
        </w:tc>
        <w:tc>
          <w:tcPr>
            <w:tcW w:w="4264" w:type="dxa"/>
            <w:gridSpan w:val="4"/>
          </w:tcPr>
          <w:p w14:paraId="3EAD9155" w14:textId="77777777" w:rsidR="00133784" w:rsidRPr="00224229" w:rsidRDefault="00133784" w:rsidP="00F06E84">
            <w:pPr>
              <w:widowControl w:val="0"/>
              <w:spacing w:line="240" w:lineRule="exact"/>
              <w:ind w:right="105"/>
              <w:jc w:val="both"/>
              <w:rPr>
                <w:rFonts w:cs="Arial"/>
                <w:b/>
                <w:bCs/>
                <w:lang w:val="it-IT"/>
              </w:rPr>
            </w:pPr>
          </w:p>
        </w:tc>
      </w:tr>
      <w:tr w:rsidR="0057204B" w:rsidRPr="00B457FF" w14:paraId="7461EC33" w14:textId="77777777" w:rsidTr="00F305BA">
        <w:tc>
          <w:tcPr>
            <w:tcW w:w="4262" w:type="dxa"/>
            <w:gridSpan w:val="2"/>
          </w:tcPr>
          <w:p w14:paraId="466839E8" w14:textId="77777777" w:rsidR="0057204B" w:rsidRPr="00D3645E" w:rsidRDefault="0057204B" w:rsidP="00F06E84">
            <w:pPr>
              <w:widowControl w:val="0"/>
              <w:adjustRightInd w:val="0"/>
              <w:jc w:val="both"/>
              <w:rPr>
                <w:rFonts w:cs="Arial"/>
                <w:color w:val="FF0000"/>
                <w:lang w:val="de-DE"/>
              </w:rPr>
            </w:pPr>
            <w:r w:rsidRPr="00D3645E">
              <w:rPr>
                <w:rFonts w:cs="Arial"/>
                <w:b/>
                <w:bCs/>
                <w:color w:val="FF0000"/>
                <w:lang w:val="de-DE"/>
              </w:rPr>
              <w:t xml:space="preserve">Die Dienstleistungen laut den Buchst. A) und B) </w:t>
            </w:r>
            <w:r w:rsidRPr="00D3645E">
              <w:rPr>
                <w:rFonts w:cs="Arial"/>
                <w:color w:val="FF0000"/>
                <w:lang w:val="de-DE"/>
              </w:rPr>
              <w:t xml:space="preserve">sind jene, die innerhalb des Zehnjahreszeitraumes vor dem Datum der Veröffentlichung der Bekanntmachung begonnen, vollendet und genehmigt worden sind, bzw. jener Teil dieser Leistungen, der im selben Zeitraum vollendet und genehmigt worden ist, wenn es sich um Leistungen handelt, </w:t>
            </w:r>
            <w:r w:rsidR="009434CC" w:rsidRPr="00D3645E">
              <w:rPr>
                <w:rFonts w:cs="Arial"/>
                <w:color w:val="FF0000"/>
                <w:lang w:val="de-DE"/>
              </w:rPr>
              <w:t>die</w:t>
            </w:r>
            <w:r w:rsidRPr="00D3645E">
              <w:rPr>
                <w:rFonts w:cs="Arial"/>
                <w:color w:val="FF0000"/>
                <w:lang w:val="de-DE"/>
              </w:rPr>
              <w:t xml:space="preserve"> vor dem Zehnjahreszeit</w:t>
            </w:r>
            <w:r w:rsidRPr="00D3645E">
              <w:rPr>
                <w:rFonts w:cs="Arial"/>
                <w:color w:val="FF0000"/>
                <w:lang w:val="de-DE"/>
              </w:rPr>
              <w:softHyphen/>
              <w:t xml:space="preserve">raum begonnen wurden. </w:t>
            </w:r>
            <w:r w:rsidR="009434CC" w:rsidRPr="00D3645E">
              <w:rPr>
                <w:rFonts w:cs="Arial"/>
                <w:color w:val="FF0000"/>
                <w:lang w:val="de-DE"/>
              </w:rPr>
              <w:t>Die nicht erfolgte Verwirklichung der Arbeiten betreffend die Dienstleistungen laut den vorhergehenden Buchst.</w:t>
            </w:r>
            <w:r w:rsidR="009434CC" w:rsidRPr="00D3645E">
              <w:rPr>
                <w:rFonts w:cs="Arial"/>
                <w:b/>
                <w:color w:val="FF0000"/>
                <w:lang w:val="de-DE"/>
              </w:rPr>
              <w:t xml:space="preserve"> A) und B) </w:t>
            </w:r>
            <w:r w:rsidR="009434CC" w:rsidRPr="00D3645E">
              <w:rPr>
                <w:rFonts w:cs="Arial"/>
                <w:color w:val="FF0000"/>
                <w:lang w:val="de-DE"/>
              </w:rPr>
              <w:t>ist nicht relevant. Im Sinne dieses Absatz</w:t>
            </w:r>
            <w:r w:rsidR="00464AA9" w:rsidRPr="00D3645E">
              <w:rPr>
                <w:rFonts w:cs="Arial"/>
                <w:color w:val="FF0000"/>
                <w:lang w:val="de-DE"/>
              </w:rPr>
              <w:t>es</w:t>
            </w:r>
            <w:r w:rsidR="009434CC" w:rsidRPr="00D3645E">
              <w:rPr>
                <w:rFonts w:cs="Arial"/>
                <w:color w:val="FF0000"/>
                <w:lang w:val="de-DE"/>
              </w:rPr>
              <w:t xml:space="preserve"> gelten die Planungsleistungen mit dem Datum der </w:t>
            </w:r>
            <w:r w:rsidR="00144B3E" w:rsidRPr="00D3645E">
              <w:rPr>
                <w:rFonts w:cs="Arial"/>
                <w:color w:val="FF0000"/>
                <w:lang w:val="de-DE"/>
              </w:rPr>
              <w:t xml:space="preserve">Überprüfung oder </w:t>
            </w:r>
            <w:r w:rsidR="009434CC" w:rsidRPr="00D3645E">
              <w:rPr>
                <w:rFonts w:cs="Arial"/>
                <w:color w:val="FF0000"/>
                <w:lang w:val="de-DE"/>
              </w:rPr>
              <w:t>Validierung des Projekts gemäß Art. 26 Abs. 8 GvD Nr. 50/2016 als genehmigt.</w:t>
            </w:r>
            <w:r w:rsidRPr="00D3645E">
              <w:rPr>
                <w:rFonts w:cs="Arial"/>
                <w:color w:val="FF0000"/>
                <w:lang w:val="de-DE"/>
              </w:rPr>
              <w:t xml:space="preserve"> </w:t>
            </w:r>
          </w:p>
        </w:tc>
        <w:tc>
          <w:tcPr>
            <w:tcW w:w="852" w:type="dxa"/>
          </w:tcPr>
          <w:p w14:paraId="27825C0A" w14:textId="77777777" w:rsidR="0057204B" w:rsidRPr="00D3645E" w:rsidRDefault="0057204B" w:rsidP="00F06E84">
            <w:pPr>
              <w:widowControl w:val="0"/>
              <w:spacing w:line="240" w:lineRule="exact"/>
              <w:rPr>
                <w:rFonts w:cs="Arial"/>
                <w:lang w:val="de-DE"/>
              </w:rPr>
            </w:pPr>
          </w:p>
        </w:tc>
        <w:tc>
          <w:tcPr>
            <w:tcW w:w="4264" w:type="dxa"/>
            <w:gridSpan w:val="4"/>
          </w:tcPr>
          <w:p w14:paraId="4F11AE8B" w14:textId="5D5AD8F3" w:rsidR="0057204B" w:rsidRPr="00D3645E" w:rsidRDefault="0057204B" w:rsidP="00F06E84">
            <w:pPr>
              <w:widowControl w:val="0"/>
              <w:adjustRightInd w:val="0"/>
              <w:jc w:val="both"/>
              <w:rPr>
                <w:rFonts w:cs="Arial"/>
                <w:strike/>
                <w:color w:val="FF0000"/>
                <w:lang w:val="it-IT"/>
              </w:rPr>
            </w:pPr>
            <w:r w:rsidRPr="00D3645E">
              <w:rPr>
                <w:rFonts w:cs="Arial"/>
                <w:b/>
                <w:color w:val="FF0000"/>
                <w:lang w:val="it-IT"/>
              </w:rPr>
              <w:t xml:space="preserve">I servizi di cui alle lettere </w:t>
            </w:r>
            <w:r w:rsidRPr="00D3645E">
              <w:rPr>
                <w:rFonts w:cs="Arial"/>
                <w:b/>
                <w:bCs/>
                <w:color w:val="FF0000"/>
                <w:lang w:val="it-IT"/>
              </w:rPr>
              <w:t xml:space="preserve">A) e B) </w:t>
            </w:r>
            <w:r w:rsidRPr="00D3645E">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D3645E">
              <w:rPr>
                <w:rFonts w:cs="Arial"/>
                <w:b/>
                <w:color w:val="FF0000"/>
                <w:lang w:val="it-IT"/>
              </w:rPr>
              <w:t>A) e B)</w:t>
            </w:r>
            <w:r w:rsidRPr="00D3645E">
              <w:rPr>
                <w:rFonts w:cs="Arial"/>
                <w:color w:val="FF0000"/>
                <w:lang w:val="it-IT"/>
              </w:rPr>
              <w:t xml:space="preserve">. </w:t>
            </w:r>
            <w:bookmarkStart w:id="43" w:name="_Hlk39155401"/>
            <w:r w:rsidRPr="00D3645E">
              <w:rPr>
                <w:rFonts w:cs="Arial"/>
                <w:color w:val="FF0000"/>
                <w:lang w:val="it-IT"/>
              </w:rPr>
              <w:t xml:space="preserve">Ai fini del presente comma, l’approvazione dei servizi di progettazione si intende riferita alla data di </w:t>
            </w:r>
            <w:r w:rsidR="00716C46" w:rsidRPr="00D3645E">
              <w:rPr>
                <w:rFonts w:cs="Arial"/>
                <w:color w:val="FF0000"/>
                <w:lang w:val="it-IT"/>
              </w:rPr>
              <w:t>verifica</w:t>
            </w:r>
            <w:r w:rsidR="00D20DCE" w:rsidRPr="00D3645E">
              <w:rPr>
                <w:rFonts w:cs="Arial"/>
                <w:color w:val="FF0000"/>
                <w:lang w:val="it-IT"/>
              </w:rPr>
              <w:t xml:space="preserve"> </w:t>
            </w:r>
            <w:r w:rsidR="00716C46" w:rsidRPr="00D3645E">
              <w:rPr>
                <w:rFonts w:cs="Arial"/>
                <w:color w:val="FF0000"/>
                <w:lang w:val="it-IT"/>
              </w:rPr>
              <w:t xml:space="preserve">o </w:t>
            </w:r>
            <w:r w:rsidRPr="00D3645E">
              <w:rPr>
                <w:rFonts w:cs="Arial"/>
                <w:color w:val="FF0000"/>
                <w:lang w:val="it-IT"/>
              </w:rPr>
              <w:t>validazione</w:t>
            </w:r>
            <w:r w:rsidR="00716C46" w:rsidRPr="00D3645E">
              <w:rPr>
                <w:rFonts w:cs="Arial"/>
                <w:color w:val="FF0000"/>
                <w:lang w:val="it-IT"/>
              </w:rPr>
              <w:t xml:space="preserve"> </w:t>
            </w:r>
            <w:r w:rsidRPr="00D3645E">
              <w:rPr>
                <w:rFonts w:cs="Arial"/>
                <w:color w:val="FF0000"/>
                <w:lang w:val="it-IT"/>
              </w:rPr>
              <w:t xml:space="preserve">della progettazione, </w:t>
            </w:r>
            <w:bookmarkEnd w:id="43"/>
            <w:r w:rsidRPr="00D3645E">
              <w:rPr>
                <w:rFonts w:cs="Arial"/>
                <w:color w:val="FF0000"/>
                <w:lang w:val="it-IT"/>
              </w:rPr>
              <w:t xml:space="preserve">in base a quanto disposto dall’art. 26, c. 8, del d. lgs. n. 50/2016; l’approvazione dei servizi di direzione lavori e di collaudo si intende riferita alla data dell’approvazione del certificato di collaudo. </w:t>
            </w:r>
          </w:p>
        </w:tc>
      </w:tr>
      <w:tr w:rsidR="0057204B" w:rsidRPr="00B457FF" w14:paraId="731FF269" w14:textId="77777777" w:rsidTr="00F305BA">
        <w:tc>
          <w:tcPr>
            <w:tcW w:w="4262" w:type="dxa"/>
            <w:gridSpan w:val="2"/>
          </w:tcPr>
          <w:p w14:paraId="6BAF5B55" w14:textId="77777777" w:rsidR="0057204B" w:rsidRPr="002C0820" w:rsidRDefault="0057204B" w:rsidP="00F06E84">
            <w:pPr>
              <w:widowControl w:val="0"/>
              <w:adjustRightInd w:val="0"/>
              <w:jc w:val="both"/>
              <w:rPr>
                <w:rFonts w:cs="Arial"/>
                <w:b/>
                <w:bCs/>
                <w:color w:val="FF0000"/>
                <w:lang w:val="it-IT"/>
              </w:rPr>
            </w:pPr>
          </w:p>
        </w:tc>
        <w:tc>
          <w:tcPr>
            <w:tcW w:w="852" w:type="dxa"/>
          </w:tcPr>
          <w:p w14:paraId="414FC0FE" w14:textId="77777777" w:rsidR="0057204B" w:rsidRPr="002C0820" w:rsidRDefault="0057204B" w:rsidP="00F06E84">
            <w:pPr>
              <w:widowControl w:val="0"/>
              <w:spacing w:line="240" w:lineRule="exact"/>
              <w:rPr>
                <w:rFonts w:cs="Arial"/>
                <w:lang w:val="it-IT"/>
              </w:rPr>
            </w:pPr>
          </w:p>
        </w:tc>
        <w:tc>
          <w:tcPr>
            <w:tcW w:w="4264" w:type="dxa"/>
            <w:gridSpan w:val="4"/>
          </w:tcPr>
          <w:p w14:paraId="2BABA684" w14:textId="77777777" w:rsidR="0057204B" w:rsidRPr="006140E5" w:rsidRDefault="0057204B" w:rsidP="00F06E84">
            <w:pPr>
              <w:widowControl w:val="0"/>
              <w:adjustRightInd w:val="0"/>
              <w:jc w:val="both"/>
              <w:rPr>
                <w:rFonts w:cs="Arial"/>
                <w:b/>
                <w:color w:val="FF0000"/>
                <w:lang w:val="it-IT"/>
              </w:rPr>
            </w:pPr>
          </w:p>
        </w:tc>
      </w:tr>
      <w:tr w:rsidR="0057204B" w:rsidRPr="00B457FF" w14:paraId="34059C3C" w14:textId="77777777" w:rsidTr="00F305BA">
        <w:tc>
          <w:tcPr>
            <w:tcW w:w="4262" w:type="dxa"/>
            <w:gridSpan w:val="2"/>
          </w:tcPr>
          <w:p w14:paraId="2BA3ABE5" w14:textId="77777777" w:rsidR="0057204B" w:rsidRPr="00224229" w:rsidRDefault="0057204B" w:rsidP="00F06E84">
            <w:pPr>
              <w:widowControl w:val="0"/>
              <w:adjustRightInd w:val="0"/>
              <w:jc w:val="both"/>
              <w:rPr>
                <w:rFonts w:cs="Arial"/>
                <w:color w:val="FF0000"/>
                <w:lang w:val="de-DE"/>
              </w:rPr>
            </w:pPr>
            <w:r w:rsidRPr="00487D15">
              <w:rPr>
                <w:rFonts w:cs="Arial"/>
                <w:color w:val="FF0000"/>
                <w:lang w:val="de-DE"/>
              </w:rPr>
              <w:t>Auch für private Auftraggeber erbrachte Dienstleistungen sind zugelassen</w:t>
            </w:r>
            <w:r w:rsidRPr="00EB2066">
              <w:rPr>
                <w:rFonts w:cs="Arial"/>
                <w:color w:val="FF0000"/>
                <w:lang w:val="de-DE"/>
              </w:rPr>
              <w:t xml:space="preserve">. </w:t>
            </w:r>
          </w:p>
        </w:tc>
        <w:tc>
          <w:tcPr>
            <w:tcW w:w="852" w:type="dxa"/>
          </w:tcPr>
          <w:p w14:paraId="41062C82" w14:textId="77777777" w:rsidR="0057204B" w:rsidRPr="00224229" w:rsidRDefault="0057204B" w:rsidP="00F06E84">
            <w:pPr>
              <w:widowControl w:val="0"/>
              <w:spacing w:line="240" w:lineRule="exact"/>
              <w:jc w:val="both"/>
              <w:rPr>
                <w:rFonts w:cs="Arial"/>
                <w:lang w:val="de-DE"/>
              </w:rPr>
            </w:pPr>
          </w:p>
        </w:tc>
        <w:tc>
          <w:tcPr>
            <w:tcW w:w="4264" w:type="dxa"/>
            <w:gridSpan w:val="4"/>
          </w:tcPr>
          <w:p w14:paraId="24E65989" w14:textId="77777777" w:rsidR="0057204B" w:rsidRPr="00224229" w:rsidRDefault="0057204B" w:rsidP="00F06E84">
            <w:pPr>
              <w:widowControl w:val="0"/>
              <w:spacing w:line="240" w:lineRule="exact"/>
              <w:ind w:right="6"/>
              <w:jc w:val="both"/>
              <w:rPr>
                <w:rFonts w:cs="Arial"/>
                <w:b/>
                <w:bCs/>
                <w:iCs/>
                <w:lang w:val="it-IT"/>
              </w:rPr>
            </w:pPr>
            <w:r w:rsidRPr="006140E5">
              <w:rPr>
                <w:rFonts w:cs="Arial"/>
                <w:color w:val="FF0000"/>
                <w:lang w:val="it-IT"/>
              </w:rPr>
              <w:t>Sono ammessi anche servizi svolti per committenti privati.</w:t>
            </w:r>
          </w:p>
        </w:tc>
      </w:tr>
      <w:tr w:rsidR="0057204B" w:rsidRPr="00B457FF" w14:paraId="09CF062D" w14:textId="77777777" w:rsidTr="00F305BA">
        <w:tc>
          <w:tcPr>
            <w:tcW w:w="4262" w:type="dxa"/>
            <w:gridSpan w:val="2"/>
          </w:tcPr>
          <w:p w14:paraId="56477DDE" w14:textId="77777777" w:rsidR="0057204B" w:rsidRPr="002C0820" w:rsidRDefault="0057204B" w:rsidP="00F06E84">
            <w:pPr>
              <w:widowControl w:val="0"/>
              <w:adjustRightInd w:val="0"/>
              <w:jc w:val="both"/>
              <w:rPr>
                <w:rFonts w:cs="Arial"/>
                <w:color w:val="FF0000"/>
                <w:lang w:val="it-IT"/>
              </w:rPr>
            </w:pPr>
          </w:p>
        </w:tc>
        <w:tc>
          <w:tcPr>
            <w:tcW w:w="852" w:type="dxa"/>
          </w:tcPr>
          <w:p w14:paraId="0FB47FD9" w14:textId="77777777" w:rsidR="0057204B" w:rsidRPr="002C0820" w:rsidRDefault="0057204B" w:rsidP="00F06E84">
            <w:pPr>
              <w:widowControl w:val="0"/>
              <w:spacing w:line="240" w:lineRule="exact"/>
              <w:jc w:val="both"/>
              <w:rPr>
                <w:rFonts w:cs="Arial"/>
                <w:lang w:val="it-IT"/>
              </w:rPr>
            </w:pPr>
          </w:p>
        </w:tc>
        <w:tc>
          <w:tcPr>
            <w:tcW w:w="4264" w:type="dxa"/>
            <w:gridSpan w:val="4"/>
          </w:tcPr>
          <w:p w14:paraId="1A996547" w14:textId="77777777" w:rsidR="0057204B" w:rsidRPr="006140E5" w:rsidRDefault="0057204B" w:rsidP="00F06E84">
            <w:pPr>
              <w:widowControl w:val="0"/>
              <w:spacing w:line="240" w:lineRule="exact"/>
              <w:ind w:right="6"/>
              <w:jc w:val="both"/>
              <w:rPr>
                <w:rFonts w:cs="Arial"/>
                <w:color w:val="FF0000"/>
                <w:lang w:val="it-IT"/>
              </w:rPr>
            </w:pPr>
          </w:p>
        </w:tc>
      </w:tr>
      <w:tr w:rsidR="0057204B" w:rsidRPr="00B457FF" w14:paraId="583643B2" w14:textId="77777777" w:rsidTr="00F305BA">
        <w:tc>
          <w:tcPr>
            <w:tcW w:w="4262" w:type="dxa"/>
            <w:gridSpan w:val="2"/>
          </w:tcPr>
          <w:p w14:paraId="662C945B" w14:textId="77777777" w:rsidR="0057204B" w:rsidRPr="00224229" w:rsidRDefault="00D10DDA" w:rsidP="00F06E84">
            <w:pPr>
              <w:widowControl w:val="0"/>
              <w:adjustRightInd w:val="0"/>
              <w:jc w:val="both"/>
              <w:rPr>
                <w:rFonts w:cs="Arial"/>
                <w:color w:val="FF0000"/>
                <w:lang w:val="de-DE"/>
              </w:rPr>
            </w:pPr>
            <w:r w:rsidRPr="00487D15">
              <w:rPr>
                <w:rFonts w:cs="Arial"/>
                <w:color w:val="FF0000"/>
                <w:lang w:val="de-DE"/>
              </w:rPr>
              <w:t xml:space="preserve">Die in anderen </w:t>
            </w:r>
            <w:r>
              <w:rPr>
                <w:rFonts w:cs="Arial"/>
                <w:color w:val="FF0000"/>
                <w:lang w:val="de-DE"/>
              </w:rPr>
              <w:t xml:space="preserve">EU-Ländern </w:t>
            </w:r>
            <w:r w:rsidRPr="00487D15">
              <w:rPr>
                <w:rFonts w:cs="Arial"/>
                <w:color w:val="FF0000"/>
                <w:lang w:val="de-DE"/>
              </w:rPr>
              <w:t xml:space="preserve">niedergelassenen Teilnehmer weisen Dienstleistungen nach, die gemäß den geltenden Bestimmungen des jeweiligen Landes den Ingenieur- und Architektenleistungen </w:t>
            </w:r>
            <w:r>
              <w:rPr>
                <w:rFonts w:cs="Arial"/>
                <w:color w:val="FF0000"/>
                <w:lang w:val="de-DE"/>
              </w:rPr>
              <w:t>nach</w:t>
            </w:r>
            <w:r w:rsidRPr="00487D15">
              <w:rPr>
                <w:rFonts w:cs="Arial"/>
                <w:color w:val="FF0000"/>
                <w:lang w:val="de-DE"/>
              </w:rPr>
              <w:t xml:space="preserve"> Art. 3 Buchst. vvvv) </w:t>
            </w:r>
            <w:r>
              <w:rPr>
                <w:rFonts w:cs="Arial"/>
                <w:color w:val="FF0000"/>
                <w:lang w:val="de-DE"/>
              </w:rPr>
              <w:t>GvD Nr. 50/2016</w:t>
            </w:r>
            <w:r w:rsidRPr="00487D15">
              <w:rPr>
                <w:rFonts w:cs="Arial"/>
                <w:color w:val="FF0000"/>
                <w:lang w:val="de-DE"/>
              </w:rPr>
              <w:t xml:space="preserve"> entsprechen.</w:t>
            </w:r>
            <w:r w:rsidR="0057204B" w:rsidRPr="00EB2066">
              <w:rPr>
                <w:rFonts w:cs="Arial"/>
                <w:color w:val="FF0000"/>
                <w:lang w:val="de-DE"/>
              </w:rPr>
              <w:t>.</w:t>
            </w:r>
          </w:p>
        </w:tc>
        <w:tc>
          <w:tcPr>
            <w:tcW w:w="852" w:type="dxa"/>
          </w:tcPr>
          <w:p w14:paraId="5744671C" w14:textId="77777777" w:rsidR="0057204B" w:rsidRPr="00224229" w:rsidRDefault="0057204B" w:rsidP="00F06E84">
            <w:pPr>
              <w:widowControl w:val="0"/>
              <w:rPr>
                <w:rFonts w:cs="Arial"/>
                <w:lang w:val="de-DE"/>
              </w:rPr>
            </w:pPr>
          </w:p>
        </w:tc>
        <w:tc>
          <w:tcPr>
            <w:tcW w:w="4264" w:type="dxa"/>
            <w:gridSpan w:val="4"/>
          </w:tcPr>
          <w:p w14:paraId="76348744" w14:textId="77777777" w:rsidR="0057204B" w:rsidRPr="00224229" w:rsidRDefault="0057204B" w:rsidP="00F06E84">
            <w:pPr>
              <w:widowControl w:val="0"/>
              <w:ind w:right="6"/>
              <w:jc w:val="both"/>
              <w:rPr>
                <w:rFonts w:cs="Arial"/>
                <w:lang w:val="it-IT"/>
              </w:rPr>
            </w:pPr>
            <w:r w:rsidRPr="006140E5">
              <w:rPr>
                <w:rFonts w:cs="Arial"/>
                <w:color w:val="FF0000"/>
                <w:lang w:val="it-IT"/>
              </w:rPr>
              <w:t xml:space="preserve">Per i concorrenti stabiliti in altri paesi dell’Unione Europea i servizi di ingegneria ed architettura di cui all’art. 3, lett. vvvv) del </w:t>
            </w:r>
            <w:r w:rsidR="00F0276C">
              <w:rPr>
                <w:rFonts w:cs="Arial"/>
                <w:color w:val="FF0000"/>
                <w:lang w:val="it-IT"/>
              </w:rPr>
              <w:t>D.LGS</w:t>
            </w:r>
            <w:r w:rsidR="005046E9">
              <w:rPr>
                <w:rFonts w:cs="Arial"/>
                <w:color w:val="FF0000"/>
                <w:lang w:val="it-IT"/>
              </w:rPr>
              <w:t>. 50/2016</w:t>
            </w:r>
            <w:r w:rsidRPr="006140E5">
              <w:rPr>
                <w:rFonts w:cs="Arial"/>
                <w:color w:val="FF0000"/>
                <w:lang w:val="it-IT"/>
              </w:rPr>
              <w:t xml:space="preserve"> sono da intendersi quelli equivalenti, in base alla normativa vigente nei rispettivi paesi.</w:t>
            </w:r>
          </w:p>
        </w:tc>
      </w:tr>
      <w:tr w:rsidR="009434CC" w:rsidRPr="00B457FF" w14:paraId="5C595DAE" w14:textId="77777777" w:rsidTr="00F305BA">
        <w:tc>
          <w:tcPr>
            <w:tcW w:w="4262" w:type="dxa"/>
            <w:gridSpan w:val="2"/>
          </w:tcPr>
          <w:p w14:paraId="34CFF794" w14:textId="77777777" w:rsidR="009434CC" w:rsidRPr="00224229" w:rsidRDefault="009434CC" w:rsidP="00F06E84">
            <w:pPr>
              <w:widowControl w:val="0"/>
              <w:spacing w:line="240" w:lineRule="exact"/>
              <w:ind w:right="76"/>
              <w:jc w:val="both"/>
              <w:rPr>
                <w:rFonts w:cs="Arial"/>
                <w:lang w:val="it-IT"/>
              </w:rPr>
            </w:pPr>
          </w:p>
        </w:tc>
        <w:tc>
          <w:tcPr>
            <w:tcW w:w="852" w:type="dxa"/>
          </w:tcPr>
          <w:p w14:paraId="2959C288" w14:textId="77777777" w:rsidR="009434CC" w:rsidRPr="00224229" w:rsidRDefault="009434CC" w:rsidP="00F06E84">
            <w:pPr>
              <w:widowControl w:val="0"/>
              <w:spacing w:line="240" w:lineRule="exact"/>
              <w:rPr>
                <w:rFonts w:cs="Arial"/>
                <w:lang w:val="it-IT"/>
              </w:rPr>
            </w:pPr>
          </w:p>
        </w:tc>
        <w:tc>
          <w:tcPr>
            <w:tcW w:w="4264" w:type="dxa"/>
            <w:gridSpan w:val="4"/>
          </w:tcPr>
          <w:p w14:paraId="7388A61B" w14:textId="77777777" w:rsidR="009434CC" w:rsidRPr="00224229" w:rsidRDefault="009434CC" w:rsidP="00F06E84">
            <w:pPr>
              <w:widowControl w:val="0"/>
              <w:spacing w:line="240" w:lineRule="exact"/>
              <w:ind w:right="105"/>
              <w:jc w:val="both"/>
              <w:rPr>
                <w:rFonts w:cs="Arial"/>
                <w:color w:val="C0C0C0"/>
                <w:lang w:val="it-IT"/>
              </w:rPr>
            </w:pPr>
          </w:p>
        </w:tc>
      </w:tr>
      <w:tr w:rsidR="00D10DDA" w:rsidRPr="00B457FF" w14:paraId="472CF8F8" w14:textId="77777777" w:rsidTr="00F305BA">
        <w:tc>
          <w:tcPr>
            <w:tcW w:w="4262" w:type="dxa"/>
            <w:gridSpan w:val="2"/>
          </w:tcPr>
          <w:p w14:paraId="6B6BD06C" w14:textId="77777777" w:rsidR="00D10DDA" w:rsidRPr="000C0473" w:rsidRDefault="009434CC" w:rsidP="00F06E84">
            <w:pPr>
              <w:widowControl w:val="0"/>
              <w:spacing w:line="240" w:lineRule="exact"/>
              <w:ind w:right="76"/>
              <w:jc w:val="both"/>
              <w:rPr>
                <w:rFonts w:cs="Arial"/>
                <w:lang w:val="de-DE"/>
              </w:rPr>
            </w:pPr>
            <w:r w:rsidRPr="000C0473">
              <w:rPr>
                <w:rFonts w:cs="Arial"/>
                <w:b/>
                <w:color w:val="FF0000"/>
                <w:szCs w:val="24"/>
                <w:lang w:val="de-DE"/>
              </w:rPr>
              <w:t>Im Falle von Bietergemeinschaften, gewöhnlichen Konsortien, Netzwerkzusammenschlüssen, EWIV:</w:t>
            </w:r>
          </w:p>
        </w:tc>
        <w:tc>
          <w:tcPr>
            <w:tcW w:w="852" w:type="dxa"/>
          </w:tcPr>
          <w:p w14:paraId="2227B4E0" w14:textId="77777777" w:rsidR="00D10DDA" w:rsidRPr="000C0473" w:rsidRDefault="00D10DDA" w:rsidP="00F06E84">
            <w:pPr>
              <w:widowControl w:val="0"/>
              <w:spacing w:line="240" w:lineRule="exact"/>
              <w:rPr>
                <w:rFonts w:cs="Arial"/>
                <w:lang w:val="de-DE"/>
              </w:rPr>
            </w:pPr>
          </w:p>
        </w:tc>
        <w:tc>
          <w:tcPr>
            <w:tcW w:w="4264" w:type="dxa"/>
            <w:gridSpan w:val="4"/>
          </w:tcPr>
          <w:p w14:paraId="6852AFBE" w14:textId="77777777" w:rsidR="00D10DDA" w:rsidRPr="000C0473" w:rsidRDefault="00D10DDA" w:rsidP="00F06E84">
            <w:pPr>
              <w:widowControl w:val="0"/>
              <w:spacing w:line="240" w:lineRule="exact"/>
              <w:ind w:right="6"/>
              <w:jc w:val="both"/>
              <w:rPr>
                <w:rFonts w:cs="Arial"/>
                <w:lang w:val="it-IT"/>
              </w:rPr>
            </w:pPr>
            <w:r w:rsidRPr="000C0473">
              <w:rPr>
                <w:rFonts w:cs="Arial"/>
                <w:b/>
                <w:color w:val="FF0000"/>
                <w:szCs w:val="24"/>
                <w:lang w:val="it-IT"/>
              </w:rPr>
              <w:t>In caso di RT, consorzi ordinari, aggregazioni di rete, GEIE:</w:t>
            </w:r>
          </w:p>
        </w:tc>
      </w:tr>
      <w:tr w:rsidR="00D10DDA" w:rsidRPr="00B457FF" w14:paraId="48CE6A38" w14:textId="77777777" w:rsidTr="00F305BA">
        <w:tc>
          <w:tcPr>
            <w:tcW w:w="4262" w:type="dxa"/>
            <w:gridSpan w:val="2"/>
          </w:tcPr>
          <w:p w14:paraId="23581FFB" w14:textId="77777777" w:rsidR="00D10DDA" w:rsidRPr="000C0473" w:rsidRDefault="00D10DDA" w:rsidP="00F06E84">
            <w:pPr>
              <w:widowControl w:val="0"/>
              <w:spacing w:line="240" w:lineRule="exact"/>
              <w:ind w:right="105"/>
              <w:jc w:val="center"/>
              <w:rPr>
                <w:rFonts w:cs="Arial"/>
                <w:lang w:val="it-IT"/>
              </w:rPr>
            </w:pPr>
          </w:p>
        </w:tc>
        <w:tc>
          <w:tcPr>
            <w:tcW w:w="852" w:type="dxa"/>
          </w:tcPr>
          <w:p w14:paraId="06CFAA84" w14:textId="77777777" w:rsidR="00D10DDA" w:rsidRPr="000C0473" w:rsidRDefault="00D10DDA" w:rsidP="00F06E84">
            <w:pPr>
              <w:widowControl w:val="0"/>
              <w:spacing w:line="240" w:lineRule="exact"/>
              <w:jc w:val="center"/>
              <w:rPr>
                <w:rFonts w:cs="Arial"/>
                <w:lang w:val="it-IT"/>
              </w:rPr>
            </w:pPr>
          </w:p>
        </w:tc>
        <w:tc>
          <w:tcPr>
            <w:tcW w:w="4264" w:type="dxa"/>
            <w:gridSpan w:val="4"/>
          </w:tcPr>
          <w:p w14:paraId="67CD449F" w14:textId="77777777" w:rsidR="00D10DDA" w:rsidRPr="000C0473" w:rsidRDefault="00D10DDA" w:rsidP="00F06E84">
            <w:pPr>
              <w:widowControl w:val="0"/>
              <w:spacing w:line="240" w:lineRule="exact"/>
              <w:ind w:left="426" w:right="6" w:hanging="426"/>
              <w:jc w:val="center"/>
              <w:rPr>
                <w:rFonts w:cs="Arial"/>
                <w:bCs/>
                <w:iCs/>
                <w:lang w:val="it-IT"/>
              </w:rPr>
            </w:pPr>
          </w:p>
        </w:tc>
      </w:tr>
      <w:tr w:rsidR="00D10DDA" w:rsidRPr="00B457FF" w14:paraId="456F7CB5" w14:textId="77777777" w:rsidTr="00F305BA">
        <w:tc>
          <w:tcPr>
            <w:tcW w:w="4262" w:type="dxa"/>
            <w:gridSpan w:val="2"/>
          </w:tcPr>
          <w:p w14:paraId="31CDB3BF" w14:textId="115A9423" w:rsidR="00D10DDA" w:rsidRPr="000C0473" w:rsidRDefault="00D10DDA" w:rsidP="00F06E84">
            <w:pPr>
              <w:widowControl w:val="0"/>
              <w:autoSpaceDE w:val="0"/>
              <w:autoSpaceDN w:val="0"/>
              <w:adjustRightInd w:val="0"/>
              <w:jc w:val="both"/>
              <w:rPr>
                <w:rFonts w:cs="Arial"/>
                <w:color w:val="FF0000"/>
                <w:szCs w:val="24"/>
                <w:lang w:val="de-DE"/>
              </w:rPr>
            </w:pPr>
            <w:r w:rsidRPr="000C0473">
              <w:rPr>
                <w:rFonts w:cs="Arial"/>
                <w:color w:val="FF0000"/>
                <w:szCs w:val="24"/>
                <w:lang w:val="de-DE"/>
              </w:rPr>
              <w:t xml:space="preserve">Die Anforderung der zwei Vorzeigedienstleistungen betreffend die einzelne Kategorie und ID </w:t>
            </w:r>
            <w:r w:rsidRPr="00031378">
              <w:rPr>
                <w:rFonts w:cs="Arial"/>
                <w:color w:val="FF0000"/>
                <w:szCs w:val="24"/>
                <w:lang w:val="de-DE"/>
              </w:rPr>
              <w:t xml:space="preserve">muss von </w:t>
            </w:r>
            <w:r w:rsidRPr="00031378">
              <w:rPr>
                <w:rFonts w:cs="Arial"/>
                <w:color w:val="FF0000"/>
                <w:szCs w:val="24"/>
                <w:u w:val="single"/>
                <w:lang w:val="de-DE"/>
              </w:rPr>
              <w:t>nur einem Subjekt</w:t>
            </w:r>
            <w:r w:rsidRPr="00031378">
              <w:rPr>
                <w:rFonts w:cs="Arial"/>
                <w:color w:val="FF0000"/>
                <w:szCs w:val="24"/>
                <w:lang w:val="de-DE"/>
              </w:rPr>
              <w:t xml:space="preserve"> des Zusammenschlusses</w:t>
            </w:r>
            <w:r w:rsidR="00985C65" w:rsidRPr="00031378">
              <w:rPr>
                <w:rFonts w:cs="Arial"/>
                <w:color w:val="FF0000"/>
                <w:szCs w:val="24"/>
                <w:lang w:val="de-DE"/>
              </w:rPr>
              <w:t xml:space="preserve"> oder der </w:t>
            </w:r>
            <w:r w:rsidR="00985C65" w:rsidRPr="00031378">
              <w:rPr>
                <w:rFonts w:cs="Arial"/>
                <w:lang w:val="de-DE"/>
              </w:rPr>
              <w:t xml:space="preserve"> </w:t>
            </w:r>
            <w:r w:rsidR="00985C65" w:rsidRPr="00031378">
              <w:rPr>
                <w:rFonts w:cs="Arial"/>
                <w:color w:val="FF0000"/>
                <w:lang w:val="de-DE"/>
              </w:rPr>
              <w:t>Unterbietergemeinschaft</w:t>
            </w:r>
            <w:r w:rsidR="00C55D95" w:rsidRPr="00031378">
              <w:rPr>
                <w:i/>
                <w:iCs/>
                <w:color w:val="FF0000"/>
                <w:lang w:val="de-DE"/>
              </w:rPr>
              <w:t xml:space="preserve"> </w:t>
            </w:r>
            <w:r w:rsidR="00C55D95" w:rsidRPr="00031378">
              <w:rPr>
                <w:color w:val="FF0000"/>
                <w:lang w:val="de-DE"/>
              </w:rPr>
              <w:t>bei gemischten Gruppen</w:t>
            </w:r>
            <w:r w:rsidR="00C55D95" w:rsidRPr="00031378">
              <w:rPr>
                <w:rFonts w:cs="Arial"/>
                <w:color w:val="FF0000"/>
                <w:szCs w:val="24"/>
                <w:lang w:val="de-DE"/>
              </w:rPr>
              <w:t xml:space="preserve"> </w:t>
            </w:r>
            <w:r w:rsidRPr="00031378">
              <w:rPr>
                <w:rFonts w:cs="Arial"/>
                <w:color w:val="FF0000"/>
                <w:szCs w:val="24"/>
                <w:lang w:val="de-DE"/>
              </w:rPr>
              <w:t xml:space="preserve"> erfüllt werden, da sie nicht aufteilbar ist</w:t>
            </w:r>
            <w:r w:rsidR="007726AC" w:rsidRPr="00031378">
              <w:rPr>
                <w:rFonts w:cs="Arial"/>
                <w:color w:val="FF0000"/>
                <w:szCs w:val="24"/>
                <w:lang w:val="de-DE"/>
              </w:rPr>
              <w:t>.</w:t>
            </w:r>
          </w:p>
          <w:p w14:paraId="3B757237" w14:textId="77777777" w:rsidR="007726AC" w:rsidRPr="000C0473" w:rsidRDefault="007726AC" w:rsidP="00F06E84">
            <w:pPr>
              <w:widowControl w:val="0"/>
              <w:autoSpaceDE w:val="0"/>
              <w:autoSpaceDN w:val="0"/>
              <w:adjustRightInd w:val="0"/>
              <w:jc w:val="both"/>
              <w:rPr>
                <w:rFonts w:cs="Arial"/>
                <w:color w:val="FF0000"/>
                <w:szCs w:val="24"/>
                <w:lang w:val="de-DE"/>
              </w:rPr>
            </w:pPr>
          </w:p>
          <w:p w14:paraId="0497B2DD" w14:textId="293BE0FC" w:rsidR="007726AC" w:rsidRPr="00FF4B47" w:rsidRDefault="007726AC" w:rsidP="00F06E84">
            <w:pPr>
              <w:widowControl w:val="0"/>
              <w:autoSpaceDE w:val="0"/>
              <w:autoSpaceDN w:val="0"/>
              <w:adjustRightInd w:val="0"/>
              <w:jc w:val="both"/>
              <w:rPr>
                <w:rFonts w:cs="Arial"/>
                <w:color w:val="FF0000"/>
                <w:lang w:val="de-DE"/>
              </w:rPr>
            </w:pPr>
            <w:r w:rsidRPr="000C0473">
              <w:rPr>
                <w:rFonts w:cs="Arial"/>
                <w:color w:val="FF0000"/>
                <w:lang w:val="de-DE"/>
              </w:rPr>
              <w:t xml:space="preserve">Die in jeder Kategorie und ID verlangten 2 Dienstleistungen müssen </w:t>
            </w:r>
            <w:r w:rsidR="00DE7D0E" w:rsidRPr="000C0473">
              <w:rPr>
                <w:rFonts w:cs="Arial"/>
                <w:color w:val="FF0000"/>
                <w:lang w:val="de-DE"/>
              </w:rPr>
              <w:t xml:space="preserve">deshalb </w:t>
            </w:r>
            <w:r w:rsidRPr="000C0473">
              <w:rPr>
                <w:rFonts w:cs="Arial"/>
                <w:color w:val="FF0000"/>
                <w:lang w:val="de-DE"/>
              </w:rPr>
              <w:t xml:space="preserve">zur Gänze von einem der Mitglieder </w:t>
            </w:r>
            <w:r w:rsidR="00D20DCE" w:rsidRPr="000C0473">
              <w:rPr>
                <w:rFonts w:cs="Arial"/>
                <w:color w:val="FF0000"/>
                <w:lang w:val="de-DE"/>
              </w:rPr>
              <w:t xml:space="preserve">des </w:t>
            </w:r>
            <w:r w:rsidR="00D20DCE" w:rsidRPr="003A719E">
              <w:rPr>
                <w:rFonts w:cs="Arial"/>
                <w:color w:val="FF0000"/>
                <w:lang w:val="de-DE"/>
              </w:rPr>
              <w:t>Zusammenschlusses</w:t>
            </w:r>
            <w:r w:rsidR="00C55D95" w:rsidRPr="003A719E">
              <w:rPr>
                <w:rFonts w:cs="Arial"/>
                <w:color w:val="FF0000"/>
                <w:szCs w:val="24"/>
                <w:lang w:val="de-DE"/>
              </w:rPr>
              <w:t xml:space="preserve"> oder der </w:t>
            </w:r>
            <w:r w:rsidR="00C55D95" w:rsidRPr="003A719E">
              <w:rPr>
                <w:rFonts w:cs="Arial"/>
                <w:lang w:val="de-DE"/>
              </w:rPr>
              <w:t xml:space="preserve"> </w:t>
            </w:r>
            <w:r w:rsidR="00C55D95" w:rsidRPr="003A719E">
              <w:rPr>
                <w:rFonts w:cs="Arial"/>
                <w:color w:val="FF0000"/>
                <w:lang w:val="de-DE"/>
              </w:rPr>
              <w:t>Unterbietergemeinschaft</w:t>
            </w:r>
            <w:r w:rsidR="00C55D95" w:rsidRPr="003A719E">
              <w:rPr>
                <w:i/>
                <w:iCs/>
                <w:color w:val="FF0000"/>
                <w:lang w:val="de-DE"/>
              </w:rPr>
              <w:t xml:space="preserve"> </w:t>
            </w:r>
            <w:r w:rsidR="00C55D95" w:rsidRPr="003A719E">
              <w:rPr>
                <w:color w:val="FF0000"/>
                <w:lang w:val="de-DE"/>
              </w:rPr>
              <w:t>bei gemischten Gruppen</w:t>
            </w:r>
            <w:r w:rsidRPr="003A719E">
              <w:rPr>
                <w:rFonts w:cs="Arial"/>
                <w:color w:val="FF0000"/>
                <w:lang w:val="de-DE"/>
              </w:rPr>
              <w:t xml:space="preserve"> ausgeführt worden sein und in der Summe mindestens den verlangten Prozent</w:t>
            </w:r>
            <w:r w:rsidRPr="003A719E">
              <w:rPr>
                <w:rFonts w:cs="Arial"/>
                <w:color w:val="FF0000"/>
                <w:lang w:val="de-DE"/>
              </w:rPr>
              <w:softHyphen/>
              <w:t>satz erreichen</w:t>
            </w:r>
            <w:r w:rsidR="003F7DA2" w:rsidRPr="003A719E">
              <w:rPr>
                <w:rFonts w:cs="Arial"/>
                <w:color w:val="FF0000"/>
                <w:lang w:val="de-DE"/>
              </w:rPr>
              <w:t>:</w:t>
            </w:r>
            <w:r w:rsidRPr="003A719E">
              <w:rPr>
                <w:rFonts w:cs="Arial"/>
                <w:color w:val="FF0000"/>
                <w:lang w:val="de-DE"/>
              </w:rPr>
              <w:t xml:space="preserve"> </w:t>
            </w:r>
            <w:r w:rsidR="003F7DA2" w:rsidRPr="003A719E">
              <w:rPr>
                <w:rFonts w:cs="Arial"/>
                <w:color w:val="FF0000"/>
                <w:lang w:val="de-DE"/>
              </w:rPr>
              <w:t xml:space="preserve">Somit muss für jede Kategorie und ID ein einziges Subjekt des Zusammenschlusses </w:t>
            </w:r>
            <w:r w:rsidR="00C55D95" w:rsidRPr="003A719E">
              <w:rPr>
                <w:rFonts w:cs="Arial"/>
                <w:color w:val="FF0000"/>
                <w:szCs w:val="24"/>
                <w:lang w:val="de-DE"/>
              </w:rPr>
              <w:t xml:space="preserve"> oder der </w:t>
            </w:r>
            <w:r w:rsidR="00C55D95" w:rsidRPr="003A719E">
              <w:rPr>
                <w:rFonts w:cs="Arial"/>
                <w:lang w:val="de-DE"/>
              </w:rPr>
              <w:t xml:space="preserve"> </w:t>
            </w:r>
            <w:r w:rsidR="00C55D95" w:rsidRPr="003A719E">
              <w:rPr>
                <w:rFonts w:cs="Arial"/>
                <w:color w:val="FF0000"/>
                <w:lang w:val="de-DE"/>
              </w:rPr>
              <w:t>Unterbietergemeinschaft</w:t>
            </w:r>
            <w:r w:rsidR="00C55D95" w:rsidRPr="003A719E">
              <w:rPr>
                <w:i/>
                <w:iCs/>
                <w:color w:val="FF0000"/>
                <w:lang w:val="de-DE"/>
              </w:rPr>
              <w:t xml:space="preserve"> </w:t>
            </w:r>
            <w:r w:rsidR="00C55D95" w:rsidRPr="003A719E">
              <w:rPr>
                <w:color w:val="FF0000"/>
                <w:lang w:val="de-DE"/>
              </w:rPr>
              <w:t>bei gemischten Gruppen</w:t>
            </w:r>
            <w:r w:rsidR="00C55D95" w:rsidRPr="003A719E">
              <w:rPr>
                <w:rFonts w:cs="Arial"/>
                <w:color w:val="FF0000"/>
                <w:lang w:val="de-DE"/>
              </w:rPr>
              <w:t xml:space="preserve"> </w:t>
            </w:r>
            <w:r w:rsidR="003F7DA2" w:rsidRPr="003A719E">
              <w:rPr>
                <w:rFonts w:cs="Arial"/>
                <w:color w:val="FF0000"/>
                <w:lang w:val="de-DE"/>
              </w:rPr>
              <w:t>die zwei Vorzeigedienstleistungen zur Gänze ausgeführt haben</w:t>
            </w:r>
            <w:r w:rsidR="007232B0" w:rsidRPr="003A719E">
              <w:rPr>
                <w:rFonts w:cs="Arial"/>
                <w:color w:val="FF0000"/>
                <w:lang w:val="de-DE"/>
              </w:rPr>
              <w:t>.</w:t>
            </w:r>
            <w:r w:rsidR="003F7DA2" w:rsidRPr="003A719E">
              <w:rPr>
                <w:rFonts w:cs="Arial"/>
                <w:color w:val="FF0000"/>
                <w:lang w:val="de-DE"/>
              </w:rPr>
              <w:t xml:space="preserve"> </w:t>
            </w:r>
            <w:r w:rsidR="007232B0" w:rsidRPr="003A719E">
              <w:rPr>
                <w:rFonts w:cs="Arial"/>
                <w:color w:val="FF0000"/>
                <w:lang w:val="de-DE"/>
              </w:rPr>
              <w:t>D</w:t>
            </w:r>
            <w:r w:rsidR="003F7DA2" w:rsidRPr="003A719E">
              <w:rPr>
                <w:rFonts w:cs="Arial"/>
                <w:color w:val="FF0000"/>
                <w:lang w:val="de-DE"/>
              </w:rPr>
              <w:t xml:space="preserve">ie Summe der beiden Dienstleistungen muss mindestens den Betrag abdecken, der in der Kategorie und ID, in welcher das Subjekt </w:t>
            </w:r>
            <w:r w:rsidR="00C55D95" w:rsidRPr="003A719E">
              <w:rPr>
                <w:rFonts w:cs="Arial"/>
                <w:color w:val="FF0000"/>
                <w:lang w:val="de-DE"/>
              </w:rPr>
              <w:t xml:space="preserve"> des Zusammenschlusses </w:t>
            </w:r>
            <w:r w:rsidR="00C55D95" w:rsidRPr="003A719E">
              <w:rPr>
                <w:rFonts w:cs="Arial"/>
                <w:color w:val="FF0000"/>
                <w:szCs w:val="24"/>
                <w:lang w:val="de-DE"/>
              </w:rPr>
              <w:t xml:space="preserve"> oder der </w:t>
            </w:r>
            <w:r w:rsidR="00C55D95" w:rsidRPr="003A719E">
              <w:rPr>
                <w:rFonts w:cs="Arial"/>
                <w:lang w:val="de-DE"/>
              </w:rPr>
              <w:t xml:space="preserve"> </w:t>
            </w:r>
            <w:r w:rsidR="00C55D95" w:rsidRPr="003A719E">
              <w:rPr>
                <w:rFonts w:cs="Arial"/>
                <w:color w:val="FF0000"/>
                <w:lang w:val="de-DE"/>
              </w:rPr>
              <w:t>Unterbietergemeinschaft</w:t>
            </w:r>
            <w:r w:rsidR="00C55D95" w:rsidRPr="003A719E">
              <w:rPr>
                <w:i/>
                <w:iCs/>
                <w:color w:val="FF0000"/>
                <w:lang w:val="de-DE"/>
              </w:rPr>
              <w:t xml:space="preserve"> </w:t>
            </w:r>
            <w:r w:rsidR="00C55D95" w:rsidRPr="003A719E">
              <w:rPr>
                <w:color w:val="FF0000"/>
                <w:lang w:val="de-DE"/>
              </w:rPr>
              <w:t>bei gemischten Gruppen</w:t>
            </w:r>
            <w:r w:rsidR="00C55D95" w:rsidRPr="003A719E">
              <w:rPr>
                <w:rFonts w:cs="Arial"/>
                <w:color w:val="FF0000"/>
                <w:lang w:val="de-DE"/>
              </w:rPr>
              <w:t xml:space="preserve"> </w:t>
            </w:r>
            <w:r w:rsidR="003F7DA2" w:rsidRPr="003A719E">
              <w:rPr>
                <w:rFonts w:cs="Arial"/>
                <w:color w:val="FF0000"/>
                <w:lang w:val="de-DE"/>
              </w:rPr>
              <w:t>die</w:t>
            </w:r>
            <w:r w:rsidR="003F7DA2" w:rsidRPr="000C0473">
              <w:rPr>
                <w:rFonts w:cs="Arial"/>
                <w:color w:val="FF0000"/>
                <w:lang w:val="de-DE"/>
              </w:rPr>
              <w:t xml:space="preserve"> Leistung ausführen wird, verlangt wird.</w:t>
            </w:r>
          </w:p>
        </w:tc>
        <w:tc>
          <w:tcPr>
            <w:tcW w:w="852" w:type="dxa"/>
          </w:tcPr>
          <w:p w14:paraId="4AB576D1" w14:textId="77777777" w:rsidR="00D10DDA" w:rsidRPr="000C0473" w:rsidRDefault="00D10DDA" w:rsidP="00F06E84">
            <w:pPr>
              <w:widowControl w:val="0"/>
              <w:spacing w:line="240" w:lineRule="exact"/>
              <w:rPr>
                <w:rFonts w:cs="Arial"/>
                <w:b/>
                <w:bCs/>
                <w:color w:val="FF0000"/>
                <w:lang w:val="de-DE"/>
              </w:rPr>
            </w:pPr>
          </w:p>
        </w:tc>
        <w:tc>
          <w:tcPr>
            <w:tcW w:w="4264" w:type="dxa"/>
            <w:gridSpan w:val="4"/>
          </w:tcPr>
          <w:p w14:paraId="2E9C020C" w14:textId="4394A0E1" w:rsidR="00D10DDA" w:rsidRPr="000C0473" w:rsidRDefault="00D10DDA" w:rsidP="00F06E84">
            <w:pPr>
              <w:widowControl w:val="0"/>
              <w:autoSpaceDE w:val="0"/>
              <w:autoSpaceDN w:val="0"/>
              <w:adjustRightInd w:val="0"/>
              <w:ind w:right="6"/>
              <w:jc w:val="both"/>
              <w:rPr>
                <w:rFonts w:cs="Arial"/>
                <w:color w:val="FF0000"/>
                <w:szCs w:val="24"/>
                <w:lang w:val="it-IT"/>
              </w:rPr>
            </w:pPr>
            <w:r w:rsidRPr="000C0473">
              <w:rPr>
                <w:rFonts w:cs="Arial"/>
                <w:color w:val="FF0000"/>
                <w:szCs w:val="24"/>
                <w:lang w:val="it-IT"/>
              </w:rPr>
              <w:t xml:space="preserve">Il requisito dei due servizi di punta relativi alla singola categoria e ID deve essere </w:t>
            </w:r>
            <w:r w:rsidRPr="00C55D95">
              <w:rPr>
                <w:rFonts w:cs="Arial"/>
                <w:color w:val="FF0000"/>
                <w:szCs w:val="24"/>
                <w:lang w:val="it-IT"/>
              </w:rPr>
              <w:t xml:space="preserve">posseduto </w:t>
            </w:r>
            <w:r w:rsidRPr="00C55D95">
              <w:rPr>
                <w:rFonts w:cs="Arial"/>
                <w:color w:val="FF0000"/>
                <w:szCs w:val="24"/>
                <w:u w:val="single"/>
                <w:lang w:val="it-IT"/>
              </w:rPr>
              <w:t xml:space="preserve">da un solo </w:t>
            </w:r>
            <w:r w:rsidRPr="00031378">
              <w:rPr>
                <w:rFonts w:cs="Arial"/>
                <w:color w:val="FF0000"/>
                <w:szCs w:val="24"/>
                <w:u w:val="single"/>
                <w:lang w:val="it-IT"/>
              </w:rPr>
              <w:t>soggetto</w:t>
            </w:r>
            <w:r w:rsidRPr="00031378">
              <w:rPr>
                <w:rFonts w:cs="Arial"/>
                <w:color w:val="FF0000"/>
                <w:szCs w:val="24"/>
                <w:lang w:val="it-IT"/>
              </w:rPr>
              <w:t xml:space="preserve"> del raggruppamento </w:t>
            </w:r>
            <w:r w:rsidR="00493844" w:rsidRPr="00031378">
              <w:rPr>
                <w:rFonts w:cs="Arial"/>
                <w:color w:val="FF0000"/>
                <w:szCs w:val="24"/>
                <w:lang w:val="it-IT"/>
              </w:rPr>
              <w:t xml:space="preserve">o del sub-raggruppamento in caso di RT misto </w:t>
            </w:r>
            <w:r w:rsidRPr="00031378">
              <w:rPr>
                <w:rFonts w:cs="Arial"/>
                <w:color w:val="FF0000"/>
                <w:szCs w:val="24"/>
                <w:lang w:val="it-IT"/>
              </w:rPr>
              <w:t>in quanto non frazionabile.</w:t>
            </w:r>
            <w:r w:rsidRPr="000C0473">
              <w:rPr>
                <w:rFonts w:cs="Arial"/>
                <w:color w:val="FF0000"/>
                <w:szCs w:val="24"/>
                <w:lang w:val="it-IT"/>
              </w:rPr>
              <w:t xml:space="preserve"> </w:t>
            </w:r>
          </w:p>
          <w:p w14:paraId="32076332" w14:textId="77777777" w:rsidR="007726AC" w:rsidRPr="000C0473" w:rsidRDefault="007726AC" w:rsidP="00F06E84">
            <w:pPr>
              <w:widowControl w:val="0"/>
              <w:autoSpaceDE w:val="0"/>
              <w:autoSpaceDN w:val="0"/>
              <w:adjustRightInd w:val="0"/>
              <w:ind w:right="6"/>
              <w:jc w:val="both"/>
              <w:rPr>
                <w:rFonts w:cs="Arial"/>
                <w:color w:val="FF0000"/>
                <w:szCs w:val="24"/>
                <w:lang w:val="it-IT"/>
              </w:rPr>
            </w:pPr>
          </w:p>
          <w:p w14:paraId="60755106" w14:textId="3A6B16D5" w:rsidR="007726AC" w:rsidRDefault="007726AC" w:rsidP="00F06E84">
            <w:pPr>
              <w:widowControl w:val="0"/>
              <w:autoSpaceDE w:val="0"/>
              <w:autoSpaceDN w:val="0"/>
              <w:adjustRightInd w:val="0"/>
              <w:ind w:right="6"/>
              <w:jc w:val="both"/>
              <w:rPr>
                <w:rFonts w:cs="Arial"/>
                <w:strike/>
                <w:color w:val="FF0000"/>
                <w:szCs w:val="24"/>
                <w:lang w:val="it-IT"/>
              </w:rPr>
            </w:pPr>
          </w:p>
          <w:p w14:paraId="3957AE3D" w14:textId="77777777" w:rsidR="00C55D95" w:rsidRPr="000C0473" w:rsidRDefault="00C55D95" w:rsidP="00F06E84">
            <w:pPr>
              <w:widowControl w:val="0"/>
              <w:autoSpaceDE w:val="0"/>
              <w:autoSpaceDN w:val="0"/>
              <w:adjustRightInd w:val="0"/>
              <w:ind w:right="6"/>
              <w:jc w:val="both"/>
              <w:rPr>
                <w:rFonts w:cs="Arial"/>
                <w:strike/>
                <w:color w:val="FF0000"/>
                <w:szCs w:val="24"/>
                <w:lang w:val="it-IT"/>
              </w:rPr>
            </w:pPr>
          </w:p>
          <w:p w14:paraId="0FB2478C" w14:textId="748866EC" w:rsidR="00D10DDA" w:rsidRPr="006140E5" w:rsidRDefault="007726AC" w:rsidP="00F06E84">
            <w:pPr>
              <w:widowControl w:val="0"/>
              <w:autoSpaceDE w:val="0"/>
              <w:autoSpaceDN w:val="0"/>
              <w:adjustRightInd w:val="0"/>
              <w:jc w:val="both"/>
              <w:rPr>
                <w:rFonts w:cs="Arial"/>
                <w:color w:val="FF0000"/>
                <w:szCs w:val="24"/>
                <w:lang w:val="it-IT"/>
              </w:rPr>
            </w:pPr>
            <w:bookmarkStart w:id="44" w:name="_Hlk39155842"/>
            <w:r w:rsidRPr="000C0473">
              <w:rPr>
                <w:rFonts w:cs="Arial"/>
                <w:color w:val="FF0000"/>
                <w:szCs w:val="24"/>
                <w:lang w:val="it-IT"/>
              </w:rPr>
              <w:t>I 2 servizi richiesti per ciascuna delle categorie e ID dovranno</w:t>
            </w:r>
            <w:r w:rsidR="00D20DCE" w:rsidRPr="000C0473">
              <w:rPr>
                <w:rFonts w:cs="Arial"/>
                <w:color w:val="FF0000"/>
                <w:szCs w:val="24"/>
                <w:lang w:val="it-IT"/>
              </w:rPr>
              <w:t>, quindi,</w:t>
            </w:r>
            <w:r w:rsidRPr="000C0473">
              <w:rPr>
                <w:rFonts w:cs="Arial"/>
                <w:color w:val="FF0000"/>
                <w:szCs w:val="24"/>
                <w:lang w:val="it-IT"/>
              </w:rPr>
              <w:t xml:space="preserve"> essere stati svolti interamente da uno dei membri del </w:t>
            </w:r>
            <w:r w:rsidR="00D20DCE" w:rsidRPr="003A719E">
              <w:rPr>
                <w:rFonts w:cs="Arial"/>
                <w:color w:val="FF0000"/>
                <w:szCs w:val="24"/>
                <w:lang w:val="it-IT"/>
              </w:rPr>
              <w:t xml:space="preserve">raggruppamento </w:t>
            </w:r>
            <w:r w:rsidR="00493844" w:rsidRPr="003A719E">
              <w:rPr>
                <w:rFonts w:cs="Arial"/>
                <w:color w:val="FF0000"/>
                <w:szCs w:val="24"/>
                <w:lang w:val="it-IT"/>
              </w:rPr>
              <w:t xml:space="preserve"> o del sub-raggruppamento in caso di RT misto </w:t>
            </w:r>
            <w:r w:rsidRPr="003A719E">
              <w:rPr>
                <w:rFonts w:cs="Arial"/>
                <w:color w:val="FF0000"/>
                <w:szCs w:val="24"/>
                <w:lang w:val="it-IT"/>
              </w:rPr>
              <w:t xml:space="preserve">e la somma complessiva deve raggiungere almeno la percentuale richiesta, vale a dire, per ogni categoria e ID dovrà essere presente uno ed un solo soggetto del </w:t>
            </w:r>
            <w:r w:rsidR="00D20DCE" w:rsidRPr="003A719E">
              <w:rPr>
                <w:rFonts w:cs="Arial"/>
                <w:color w:val="FF0000"/>
                <w:szCs w:val="24"/>
                <w:lang w:val="it-IT"/>
              </w:rPr>
              <w:t xml:space="preserve">raggruppamento </w:t>
            </w:r>
            <w:r w:rsidR="00493844" w:rsidRPr="003A719E">
              <w:rPr>
                <w:rFonts w:cs="Arial"/>
                <w:color w:val="FF0000"/>
                <w:szCs w:val="24"/>
                <w:lang w:val="it-IT"/>
              </w:rPr>
              <w:t xml:space="preserve"> o del sub-raggruppamento in caso di RT misto </w:t>
            </w:r>
            <w:r w:rsidRPr="003A719E">
              <w:rPr>
                <w:rFonts w:cs="Arial"/>
                <w:color w:val="FF0000"/>
                <w:szCs w:val="24"/>
                <w:lang w:val="it-IT"/>
              </w:rPr>
              <w:t>che abbia svolto interamente i due “servizi di punta”</w:t>
            </w:r>
            <w:r w:rsidR="007232B0" w:rsidRPr="003A719E">
              <w:rPr>
                <w:rFonts w:cs="Arial"/>
                <w:color w:val="FF0000"/>
                <w:szCs w:val="24"/>
                <w:lang w:val="it-IT"/>
              </w:rPr>
              <w:t>.</w:t>
            </w:r>
            <w:r w:rsidRPr="003A719E">
              <w:rPr>
                <w:rFonts w:cs="Arial"/>
                <w:color w:val="FF0000"/>
                <w:szCs w:val="24"/>
                <w:lang w:val="it-IT"/>
              </w:rPr>
              <w:t xml:space="preserve"> </w:t>
            </w:r>
            <w:r w:rsidR="007232B0" w:rsidRPr="003A719E">
              <w:rPr>
                <w:rFonts w:cs="Arial"/>
                <w:color w:val="FF0000"/>
                <w:szCs w:val="24"/>
                <w:lang w:val="it-IT"/>
              </w:rPr>
              <w:t>L</w:t>
            </w:r>
            <w:r w:rsidRPr="003A719E">
              <w:rPr>
                <w:rFonts w:cs="Arial"/>
                <w:color w:val="FF0000"/>
                <w:szCs w:val="24"/>
                <w:lang w:val="it-IT"/>
              </w:rPr>
              <w:t xml:space="preserve">a somma dei due servizi deve coprire almeno l’importo richiesto nella categoria e ID in cui il </w:t>
            </w:r>
            <w:r w:rsidR="00D20DCE" w:rsidRPr="003A719E">
              <w:rPr>
                <w:rFonts w:cs="Arial"/>
                <w:color w:val="FF0000"/>
                <w:szCs w:val="24"/>
                <w:lang w:val="it-IT"/>
              </w:rPr>
              <w:t xml:space="preserve">membro del raggruppamento </w:t>
            </w:r>
            <w:r w:rsidR="00493844" w:rsidRPr="003A719E">
              <w:rPr>
                <w:rFonts w:cs="Arial"/>
                <w:color w:val="FF0000"/>
                <w:szCs w:val="24"/>
                <w:lang w:val="it-IT"/>
              </w:rPr>
              <w:t xml:space="preserve"> o del sub-raggruppamento in caso di RT misto </w:t>
            </w:r>
            <w:r w:rsidRPr="003A719E">
              <w:rPr>
                <w:rFonts w:cs="Arial"/>
                <w:color w:val="FF0000"/>
                <w:szCs w:val="24"/>
                <w:lang w:val="it-IT"/>
              </w:rPr>
              <w:t>intende eseguire la prestazione.</w:t>
            </w:r>
            <w:bookmarkEnd w:id="44"/>
          </w:p>
        </w:tc>
      </w:tr>
      <w:tr w:rsidR="00D10DDA" w:rsidRPr="00B457FF" w14:paraId="3A2DD384" w14:textId="77777777" w:rsidTr="00F305BA">
        <w:tc>
          <w:tcPr>
            <w:tcW w:w="4262" w:type="dxa"/>
            <w:gridSpan w:val="2"/>
          </w:tcPr>
          <w:p w14:paraId="61100418" w14:textId="1DB58605" w:rsidR="00D10DDA" w:rsidRPr="00493844" w:rsidRDefault="00D10DDA" w:rsidP="00ED7EC7">
            <w:pPr>
              <w:widowControl w:val="0"/>
              <w:spacing w:line="240" w:lineRule="exact"/>
              <w:jc w:val="both"/>
              <w:rPr>
                <w:rFonts w:cs="Arial"/>
                <w:b/>
                <w:bCs/>
                <w:lang w:val="it-IT"/>
              </w:rPr>
            </w:pPr>
          </w:p>
        </w:tc>
        <w:tc>
          <w:tcPr>
            <w:tcW w:w="852" w:type="dxa"/>
          </w:tcPr>
          <w:p w14:paraId="3E79EC7A" w14:textId="77777777" w:rsidR="00D10DDA" w:rsidRPr="00493844" w:rsidRDefault="00D10DDA" w:rsidP="00F06E84">
            <w:pPr>
              <w:widowControl w:val="0"/>
              <w:spacing w:line="240" w:lineRule="exact"/>
              <w:jc w:val="both"/>
              <w:rPr>
                <w:rFonts w:cs="Arial"/>
                <w:b/>
                <w:bCs/>
                <w:lang w:val="it-IT"/>
              </w:rPr>
            </w:pPr>
          </w:p>
        </w:tc>
        <w:tc>
          <w:tcPr>
            <w:tcW w:w="4264" w:type="dxa"/>
            <w:gridSpan w:val="4"/>
          </w:tcPr>
          <w:p w14:paraId="6671E367" w14:textId="0B497FB9" w:rsidR="00D10DDA" w:rsidRPr="00004E54" w:rsidRDefault="00D10DDA" w:rsidP="00F06E84">
            <w:pPr>
              <w:widowControl w:val="0"/>
              <w:spacing w:line="240" w:lineRule="exact"/>
              <w:jc w:val="both"/>
              <w:rPr>
                <w:rFonts w:cs="Arial"/>
                <w:b/>
                <w:bCs/>
                <w:i/>
                <w:iCs/>
                <w:color w:val="FF0000"/>
                <w:highlight w:val="green"/>
                <w:lang w:val="it-IT"/>
              </w:rPr>
            </w:pPr>
          </w:p>
        </w:tc>
      </w:tr>
      <w:tr w:rsidR="002F3DE2" w:rsidRPr="00B457FF" w14:paraId="6344F801" w14:textId="77777777" w:rsidTr="00F305BA">
        <w:tc>
          <w:tcPr>
            <w:tcW w:w="4262" w:type="dxa"/>
            <w:gridSpan w:val="2"/>
          </w:tcPr>
          <w:p w14:paraId="36054F8D" w14:textId="77777777" w:rsidR="00F3263C" w:rsidRPr="00A339AC" w:rsidRDefault="00F3263C" w:rsidP="00F3263C">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 xml:space="preserve">Mit Urteil vom 28. April 2022 in der Rechtssache C 642/20, hat der Europäische Gerichtshof (Vierte Sektion) festgestellt, dass Art. 83, Abs. 8 des GvD Nr. 50/2016 insofern nicht mit dem europäischen Recht vereinbar ist, als er vorsieht, dass die Beauftragte über die vorgesehenen Anforderungen verfügen und die Leistungen mehrheitlich erbringen muss.  </w:t>
            </w:r>
          </w:p>
          <w:p w14:paraId="04C9AEB9" w14:textId="77777777" w:rsidR="00F3263C" w:rsidRPr="00A339AC" w:rsidRDefault="00F3263C" w:rsidP="00F3263C">
            <w:pPr>
              <w:pStyle w:val="xmsonormal0"/>
              <w:shd w:val="clear" w:color="auto" w:fill="FFFFFF"/>
              <w:ind w:right="105"/>
              <w:jc w:val="both"/>
              <w:rPr>
                <w:rFonts w:ascii="Arial" w:hAnsi="Arial" w:cs="Arial"/>
                <w:i/>
                <w:iCs/>
                <w:color w:val="FF0000"/>
                <w:sz w:val="20"/>
                <w:szCs w:val="20"/>
                <w:highlight w:val="green"/>
              </w:rPr>
            </w:pPr>
          </w:p>
          <w:p w14:paraId="4840945F" w14:textId="77777777" w:rsidR="00F3263C" w:rsidRPr="005574F8" w:rsidRDefault="00F3263C" w:rsidP="00F3263C">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Unbeschadet und im Einklang mit dem europäischen Recht bleibt hingegen aufrecht, dass die Vergabestelle in den Ausschreibungsbedingungen angibt, inwieweit die Anforderungen von den Mitgliedern einer BG, eines gewöhnlichen Konsortiums, eines EWIV oder des Netzwerkzusammenschlusses erfüllt werden müssen.</w:t>
            </w:r>
          </w:p>
          <w:p w14:paraId="7088DDF2" w14:textId="77777777" w:rsidR="00F3263C" w:rsidRPr="005574F8" w:rsidRDefault="00F3263C" w:rsidP="00F3263C">
            <w:pPr>
              <w:pStyle w:val="xmsonormal0"/>
              <w:shd w:val="clear" w:color="auto" w:fill="FFFFFF"/>
              <w:jc w:val="both"/>
              <w:rPr>
                <w:rFonts w:ascii="Arial" w:hAnsi="Arial" w:cs="Arial"/>
                <w:i/>
                <w:iCs/>
                <w:color w:val="FF0000"/>
                <w:sz w:val="20"/>
                <w:szCs w:val="20"/>
                <w:highlight w:val="green"/>
              </w:rPr>
            </w:pPr>
          </w:p>
          <w:p w14:paraId="4DB77A29" w14:textId="77777777"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Zu diesem Punkt sind die Ausschreibungsbedingungen und die dazugehörigen Anlagen, welche von der AOV für die Architektur- und Ingenieurleistungen zur Verfügung gestellt werden, so formuliert, dass die Anforderungen nach dem Grundsatz der Entsprechung zwischen den Qualifikations- und den Ausführungsquoten verteilt werden. </w:t>
            </w:r>
          </w:p>
          <w:p w14:paraId="12D64A71" w14:textId="77777777" w:rsidR="00F3263C" w:rsidRPr="00C36E14" w:rsidRDefault="00F3263C" w:rsidP="00F3263C">
            <w:pPr>
              <w:pStyle w:val="xmsonormal0"/>
              <w:shd w:val="clear" w:color="auto" w:fill="FFFFFF"/>
              <w:jc w:val="both"/>
              <w:rPr>
                <w:rFonts w:ascii="Arial" w:hAnsi="Arial" w:cs="Arial"/>
                <w:i/>
                <w:iCs/>
                <w:color w:val="FF0000"/>
                <w:sz w:val="20"/>
                <w:szCs w:val="20"/>
                <w:highlight w:val="green"/>
              </w:rPr>
            </w:pPr>
          </w:p>
          <w:p w14:paraId="25092137" w14:textId="41F298D5" w:rsidR="002F3DE2" w:rsidRPr="00805D9D" w:rsidRDefault="00F3263C" w:rsidP="00F3263C">
            <w:pPr>
              <w:jc w:val="both"/>
              <w:rPr>
                <w:b/>
                <w:bCs/>
                <w:i/>
                <w:iCs/>
                <w:color w:val="FF0000"/>
                <w:sz w:val="22"/>
                <w:szCs w:val="22"/>
                <w:lang w:val="de-DE"/>
              </w:rPr>
            </w:pPr>
            <w:r w:rsidRPr="00C36E14">
              <w:rPr>
                <w:rFonts w:cs="Arial"/>
                <w:i/>
                <w:iCs/>
                <w:color w:val="FF0000"/>
                <w:highlight w:val="green"/>
                <w:lang w:val="de-DE"/>
              </w:rPr>
              <w:t> Falls sich die Vergabestelle für eine andere Verteilung der Anforderungen entscheiden sollte, müssen die Ausschreibungsunterlagen überarbeitet werden</w:t>
            </w:r>
          </w:p>
        </w:tc>
        <w:tc>
          <w:tcPr>
            <w:tcW w:w="852" w:type="dxa"/>
          </w:tcPr>
          <w:p w14:paraId="6A4BF51F" w14:textId="77777777" w:rsidR="002F3DE2" w:rsidRPr="009A1EF0" w:rsidRDefault="002F3DE2" w:rsidP="00F06E84">
            <w:pPr>
              <w:widowControl w:val="0"/>
              <w:spacing w:line="240" w:lineRule="exact"/>
              <w:jc w:val="both"/>
              <w:rPr>
                <w:rFonts w:cs="Arial"/>
                <w:b/>
                <w:bCs/>
                <w:lang w:val="de-DE"/>
              </w:rPr>
            </w:pPr>
          </w:p>
        </w:tc>
        <w:tc>
          <w:tcPr>
            <w:tcW w:w="4264" w:type="dxa"/>
            <w:gridSpan w:val="4"/>
          </w:tcPr>
          <w:p w14:paraId="5B7F289F" w14:textId="4BF8796B" w:rsidR="00F3263C" w:rsidRDefault="00F3263C" w:rsidP="00F3263C">
            <w:pPr>
              <w:pStyle w:val="xmsonormal0"/>
              <w:shd w:val="clear" w:color="auto" w:fill="FFFFFF"/>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Con sentenza 28 aprile 2022, causa C 642/20, la Corte di Giustizia Europea (Quarta Sezione), ha dichiarato la non conformità al diritto europeo dell´art. 83, comma 8, D.Lgs. 50/2016 nella parte in cui dispone che la mandataria deve possedere i requisiti ed eseguire le prestazioni in misura maggioritaria.</w:t>
            </w:r>
            <w:r w:rsidRPr="005574F8">
              <w:rPr>
                <w:rFonts w:ascii="Arial" w:hAnsi="Arial" w:cs="Arial"/>
                <w:i/>
                <w:iCs/>
                <w:color w:val="FF0000"/>
                <w:sz w:val="20"/>
                <w:szCs w:val="20"/>
                <w:highlight w:val="green"/>
                <w:bdr w:val="none" w:sz="0" w:space="0" w:color="auto" w:frame="1"/>
                <w:lang w:val="it-IT"/>
              </w:rPr>
              <w:t> </w:t>
            </w:r>
            <w:r w:rsidRPr="005574F8">
              <w:rPr>
                <w:rFonts w:ascii="Arial" w:hAnsi="Arial" w:cs="Arial"/>
                <w:i/>
                <w:iCs/>
                <w:color w:val="FF0000"/>
                <w:sz w:val="20"/>
                <w:szCs w:val="20"/>
                <w:highlight w:val="green"/>
                <w:lang w:val="it-IT"/>
              </w:rPr>
              <w:t> </w:t>
            </w:r>
          </w:p>
          <w:p w14:paraId="3846476F" w14:textId="77777777" w:rsidR="00F3263C" w:rsidRPr="005574F8" w:rsidRDefault="00F3263C" w:rsidP="00F3263C">
            <w:pPr>
              <w:pStyle w:val="xmsonormal0"/>
              <w:shd w:val="clear" w:color="auto" w:fill="FFFFFF"/>
              <w:jc w:val="both"/>
              <w:rPr>
                <w:rFonts w:ascii="Arial" w:hAnsi="Arial" w:cs="Arial"/>
                <w:i/>
                <w:iCs/>
                <w:color w:val="FF0000"/>
                <w:sz w:val="20"/>
                <w:szCs w:val="20"/>
                <w:highlight w:val="green"/>
                <w:lang w:val="it-IT"/>
              </w:rPr>
            </w:pPr>
          </w:p>
          <w:p w14:paraId="7B2F47D6"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lang w:val="it-IT"/>
              </w:rPr>
              <w:t>Resta invece salva e conforme al diritto europeo la facoltà per la SA di indicare nella legge di gara la misura in cui i requisiti devono essere posseduti dai membri del RT consorzio ordinario, GEIE o aggregazioni di rete. </w:t>
            </w:r>
            <w:r w:rsidRPr="005574F8">
              <w:rPr>
                <w:rFonts w:ascii="Arial" w:hAnsi="Arial" w:cs="Arial"/>
                <w:i/>
                <w:iCs/>
                <w:color w:val="FF0000"/>
                <w:sz w:val="20"/>
                <w:szCs w:val="20"/>
                <w:highlight w:val="green"/>
                <w:lang w:val="it-IT"/>
              </w:rPr>
              <w:t> </w:t>
            </w:r>
          </w:p>
          <w:p w14:paraId="5FE3C6C4"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404D27F1"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6B02211D"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4BBD4A33"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37D45953" w14:textId="7F7FB993"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Sul punto il presente disciplinare e i relativi allegati messi a disposizione da ACP per i servizi di ingegneria e architettura sono formulati </w:t>
            </w:r>
            <w:r w:rsidRPr="005574F8">
              <w:rPr>
                <w:rFonts w:ascii="Arial" w:hAnsi="Arial" w:cs="Arial"/>
                <w:i/>
                <w:iCs/>
                <w:color w:val="FF0000"/>
                <w:sz w:val="20"/>
                <w:szCs w:val="20"/>
                <w:highlight w:val="green"/>
                <w:bdr w:val="none" w:sz="0" w:space="0" w:color="auto" w:frame="1"/>
                <w:lang w:val="it-IT"/>
              </w:rPr>
              <w:t>ripartendo i requisiti in base al</w:t>
            </w:r>
            <w:r w:rsidR="00ED41B3">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principio di corrispondenza tra le quote di qualificazione ed esecuzione.</w:t>
            </w:r>
            <w:r w:rsidRPr="005574F8">
              <w:rPr>
                <w:rFonts w:ascii="Arial" w:hAnsi="Arial" w:cs="Arial"/>
                <w:i/>
                <w:iCs/>
                <w:color w:val="FF0000"/>
                <w:sz w:val="20"/>
                <w:szCs w:val="20"/>
                <w:highlight w:val="green"/>
                <w:bdr w:val="none" w:sz="0" w:space="0" w:color="auto" w:frame="1"/>
                <w:shd w:val="clear" w:color="auto" w:fill="00FF00"/>
                <w:lang w:val="it-IT"/>
              </w:rPr>
              <w:t> </w:t>
            </w:r>
            <w:r w:rsidRPr="005574F8">
              <w:rPr>
                <w:rFonts w:ascii="Arial" w:hAnsi="Arial" w:cs="Arial"/>
                <w:i/>
                <w:iCs/>
                <w:color w:val="FF0000"/>
                <w:sz w:val="20"/>
                <w:szCs w:val="20"/>
                <w:highlight w:val="green"/>
                <w:lang w:val="it-IT"/>
              </w:rPr>
              <w:t> </w:t>
            </w:r>
          </w:p>
          <w:p w14:paraId="687393FA" w14:textId="77777777"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C36E14">
              <w:rPr>
                <w:rFonts w:ascii="Arial" w:hAnsi="Arial" w:cs="Arial"/>
                <w:i/>
                <w:iCs/>
                <w:color w:val="FF0000"/>
                <w:sz w:val="20"/>
                <w:szCs w:val="20"/>
                <w:highlight w:val="green"/>
                <w:bdr w:val="none" w:sz="0" w:space="0" w:color="auto" w:frame="1"/>
                <w:lang w:val="it-IT"/>
              </w:rPr>
              <w:t> </w:t>
            </w:r>
            <w:r w:rsidRPr="00C36E14">
              <w:rPr>
                <w:rFonts w:ascii="Arial" w:hAnsi="Arial" w:cs="Arial"/>
                <w:i/>
                <w:iCs/>
                <w:color w:val="FF0000"/>
                <w:sz w:val="20"/>
                <w:szCs w:val="20"/>
                <w:highlight w:val="green"/>
                <w:lang w:val="it-IT"/>
              </w:rPr>
              <w:t> </w:t>
            </w:r>
          </w:p>
          <w:p w14:paraId="3500BAF5"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78111A5F" w14:textId="77777777"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Se la SA volesse optare per una diversa ripartizione dei requisiti sará necessario rivedere la documentazione di gara.</w:t>
            </w:r>
            <w:r w:rsidRPr="005574F8">
              <w:rPr>
                <w:rFonts w:ascii="Arial" w:hAnsi="Arial" w:cs="Arial"/>
                <w:i/>
                <w:iCs/>
                <w:color w:val="FF0000"/>
                <w:sz w:val="20"/>
                <w:szCs w:val="20"/>
                <w:highlight w:val="green"/>
                <w:bdr w:val="none" w:sz="0" w:space="0" w:color="auto" w:frame="1"/>
                <w:lang w:val="it-IT"/>
              </w:rPr>
              <w:t> </w:t>
            </w:r>
            <w:r w:rsidRPr="005574F8">
              <w:rPr>
                <w:rFonts w:ascii="Arial" w:hAnsi="Arial" w:cs="Arial"/>
                <w:i/>
                <w:iCs/>
                <w:color w:val="FF0000"/>
                <w:sz w:val="20"/>
                <w:szCs w:val="20"/>
                <w:highlight w:val="green"/>
                <w:lang w:val="it-IT"/>
              </w:rPr>
              <w:t> </w:t>
            </w:r>
          </w:p>
          <w:p w14:paraId="7F07A4AA" w14:textId="5B34FBB5" w:rsidR="00D40C1F" w:rsidRPr="0044770A" w:rsidRDefault="00D40C1F" w:rsidP="00F3263C">
            <w:pPr>
              <w:shd w:val="clear" w:color="auto" w:fill="FFFFFF"/>
              <w:jc w:val="both"/>
              <w:rPr>
                <w:rFonts w:cs="Arial"/>
                <w:b/>
                <w:bCs/>
                <w:i/>
                <w:iCs/>
                <w:noProof w:val="0"/>
                <w:color w:val="FF0000"/>
                <w:highlight w:val="green"/>
                <w:bdr w:val="none" w:sz="0" w:space="0" w:color="auto" w:frame="1"/>
                <w:shd w:val="clear" w:color="auto" w:fill="FFFF00"/>
                <w:lang w:val="it-IT"/>
              </w:rPr>
            </w:pPr>
          </w:p>
        </w:tc>
      </w:tr>
      <w:tr w:rsidR="006D5C7C" w:rsidRPr="00B457FF" w14:paraId="75BECEB4" w14:textId="77777777" w:rsidTr="00F305BA">
        <w:tc>
          <w:tcPr>
            <w:tcW w:w="4262" w:type="dxa"/>
            <w:gridSpan w:val="2"/>
          </w:tcPr>
          <w:p w14:paraId="2BAA783A" w14:textId="77777777" w:rsidR="006D5C7C" w:rsidRPr="00303CF0" w:rsidRDefault="006D5C7C" w:rsidP="006D5C7C">
            <w:pPr>
              <w:autoSpaceDE w:val="0"/>
              <w:autoSpaceDN w:val="0"/>
              <w:ind w:right="105"/>
              <w:jc w:val="both"/>
              <w:rPr>
                <w:rFonts w:cs="Arial"/>
                <w:b/>
                <w:bCs/>
                <w:i/>
                <w:iCs/>
                <w:color w:val="FF0000"/>
                <w:highlight w:val="green"/>
                <w:lang w:val="it-IT"/>
              </w:rPr>
            </w:pPr>
          </w:p>
        </w:tc>
        <w:tc>
          <w:tcPr>
            <w:tcW w:w="852" w:type="dxa"/>
          </w:tcPr>
          <w:p w14:paraId="45D30217" w14:textId="77777777" w:rsidR="006D5C7C" w:rsidRPr="00303CF0" w:rsidRDefault="006D5C7C" w:rsidP="00F06E84">
            <w:pPr>
              <w:widowControl w:val="0"/>
              <w:spacing w:line="240" w:lineRule="exact"/>
              <w:jc w:val="both"/>
              <w:rPr>
                <w:rFonts w:cs="Arial"/>
                <w:b/>
                <w:bCs/>
                <w:lang w:val="it-IT"/>
              </w:rPr>
            </w:pPr>
          </w:p>
        </w:tc>
        <w:tc>
          <w:tcPr>
            <w:tcW w:w="4264" w:type="dxa"/>
            <w:gridSpan w:val="4"/>
          </w:tcPr>
          <w:p w14:paraId="4B040EF6" w14:textId="77777777" w:rsidR="006D5C7C" w:rsidRPr="008640DF" w:rsidRDefault="006D5C7C" w:rsidP="008640DF">
            <w:pPr>
              <w:widowControl w:val="0"/>
              <w:spacing w:line="240" w:lineRule="exact"/>
              <w:jc w:val="both"/>
              <w:rPr>
                <w:rFonts w:cs="Arial"/>
                <w:b/>
                <w:bCs/>
                <w:i/>
                <w:iCs/>
                <w:color w:val="FF0000"/>
                <w:highlight w:val="green"/>
                <w:lang w:val="it-IT"/>
              </w:rPr>
            </w:pPr>
          </w:p>
        </w:tc>
      </w:tr>
      <w:tr w:rsidR="00F305BA" w:rsidRPr="00B457FF" w14:paraId="5A519C17" w14:textId="77777777" w:rsidTr="00F305BA">
        <w:tc>
          <w:tcPr>
            <w:tcW w:w="4262" w:type="dxa"/>
            <w:gridSpan w:val="2"/>
          </w:tcPr>
          <w:p w14:paraId="68601DC3" w14:textId="7B476C28" w:rsidR="001E5EFF" w:rsidRPr="00BB075B" w:rsidRDefault="001E5EFF" w:rsidP="001E5EFF">
            <w:pPr>
              <w:keepNext/>
              <w:keepLines/>
              <w:widowControl w:val="0"/>
              <w:autoSpaceDE w:val="0"/>
              <w:autoSpaceDN w:val="0"/>
              <w:adjustRightInd w:val="0"/>
              <w:rPr>
                <w:rFonts w:eastAsia="Calibri" w:cs="Arial"/>
                <w:b/>
                <w:iCs/>
                <w:color w:val="FF0000"/>
                <w:szCs w:val="24"/>
                <w:lang w:val="de-DE"/>
              </w:rPr>
            </w:pPr>
            <w:r w:rsidRPr="005971F6">
              <w:rPr>
                <w:rFonts w:cs="Arial"/>
                <w:b/>
                <w:bCs/>
                <w:i/>
                <w:iCs/>
                <w:color w:val="FF0000"/>
                <w:highlight w:val="green"/>
                <w:lang w:val="de-DE"/>
              </w:rPr>
              <w:t xml:space="preserve">Nur bei Ausschreibungen </w:t>
            </w:r>
            <w:r w:rsidRPr="00846F99">
              <w:rPr>
                <w:rFonts w:cs="Arial"/>
                <w:b/>
                <w:bCs/>
                <w:i/>
                <w:iCs/>
                <w:color w:val="FF0000"/>
                <w:highlight w:val="green"/>
                <w:lang w:val="de-DE"/>
              </w:rPr>
              <w:t>möglich,</w:t>
            </w:r>
            <w:r w:rsidRPr="00846F99">
              <w:rPr>
                <w:rFonts w:eastAsia="Calibri" w:cs="Arial"/>
                <w:b/>
                <w:i/>
                <w:iCs/>
                <w:color w:val="FF0000"/>
                <w:szCs w:val="24"/>
                <w:highlight w:val="green"/>
                <w:lang w:val="de-DE"/>
              </w:rPr>
              <w:t xml:space="preserve"> wo eine einzige Kategorie und ID vorgesehen ist</w:t>
            </w:r>
          </w:p>
          <w:p w14:paraId="3945B6BA" w14:textId="5E5D35FA" w:rsidR="001E5EFF" w:rsidRPr="008640DF" w:rsidRDefault="001E5EFF" w:rsidP="00F305BA">
            <w:pPr>
              <w:autoSpaceDE w:val="0"/>
              <w:autoSpaceDN w:val="0"/>
              <w:ind w:right="105"/>
              <w:jc w:val="both"/>
              <w:rPr>
                <w:i/>
                <w:iCs/>
                <w:color w:val="FF0000"/>
                <w:highlight w:val="yellow"/>
                <w:lang w:val="de-DE"/>
              </w:rPr>
            </w:pPr>
          </w:p>
        </w:tc>
        <w:tc>
          <w:tcPr>
            <w:tcW w:w="852" w:type="dxa"/>
          </w:tcPr>
          <w:p w14:paraId="427FC92C" w14:textId="77777777" w:rsidR="00F305BA" w:rsidRPr="005971F6" w:rsidRDefault="00F305BA" w:rsidP="00F305BA">
            <w:pPr>
              <w:widowControl w:val="0"/>
              <w:spacing w:line="240" w:lineRule="exact"/>
              <w:jc w:val="both"/>
              <w:rPr>
                <w:rFonts w:cs="Arial"/>
                <w:b/>
                <w:bCs/>
                <w:lang w:val="de-DE"/>
              </w:rPr>
            </w:pPr>
          </w:p>
        </w:tc>
        <w:tc>
          <w:tcPr>
            <w:tcW w:w="4264" w:type="dxa"/>
            <w:gridSpan w:val="4"/>
          </w:tcPr>
          <w:p w14:paraId="3B558164" w14:textId="5ABBA540" w:rsidR="00F305BA" w:rsidRPr="005223B7" w:rsidRDefault="00F305BA" w:rsidP="00F305BA">
            <w:pPr>
              <w:widowControl w:val="0"/>
              <w:tabs>
                <w:tab w:val="num" w:pos="561"/>
                <w:tab w:val="center" w:pos="4680"/>
              </w:tabs>
              <w:autoSpaceDE w:val="0"/>
              <w:autoSpaceDN w:val="0"/>
              <w:adjustRightInd w:val="0"/>
              <w:ind w:right="105"/>
              <w:jc w:val="both"/>
              <w:rPr>
                <w:rFonts w:cs="Arial"/>
                <w:i/>
                <w:color w:val="FF0000"/>
                <w:highlight w:val="yellow"/>
                <w:lang w:val="it-IT"/>
              </w:rPr>
            </w:pPr>
            <w:r w:rsidRPr="00004E54">
              <w:rPr>
                <w:rFonts w:cs="Arial"/>
                <w:b/>
                <w:bCs/>
                <w:i/>
                <w:iCs/>
                <w:color w:val="FF0000"/>
                <w:highlight w:val="green"/>
                <w:lang w:val="it-IT"/>
              </w:rPr>
              <w:t xml:space="preserve">Possibile solo per le gare in cui sia prevista un´unica </w:t>
            </w:r>
            <w:r w:rsidR="001E5EFF" w:rsidRPr="00846F99">
              <w:rPr>
                <w:rFonts w:cs="Arial"/>
                <w:b/>
                <w:bCs/>
                <w:i/>
                <w:iCs/>
                <w:color w:val="FF0000"/>
                <w:highlight w:val="green"/>
                <w:lang w:val="it-IT"/>
              </w:rPr>
              <w:t>categoria e ID</w:t>
            </w:r>
            <w:r w:rsidR="001E5EFF">
              <w:rPr>
                <w:rFonts w:cs="Arial"/>
                <w:b/>
                <w:bCs/>
                <w:i/>
                <w:iCs/>
                <w:strike/>
                <w:color w:val="FF0000"/>
                <w:lang w:val="it-IT"/>
              </w:rPr>
              <w:t xml:space="preserve">  </w:t>
            </w:r>
          </w:p>
        </w:tc>
      </w:tr>
      <w:tr w:rsidR="00F305BA" w:rsidRPr="00B457FF" w14:paraId="0BF4B18E" w14:textId="77777777" w:rsidTr="00525323">
        <w:trPr>
          <w:gridAfter w:val="1"/>
          <w:wAfter w:w="7" w:type="dxa"/>
        </w:trPr>
        <w:tc>
          <w:tcPr>
            <w:tcW w:w="4262" w:type="dxa"/>
            <w:gridSpan w:val="2"/>
          </w:tcPr>
          <w:p w14:paraId="51603011" w14:textId="2C5218A7" w:rsidR="00F305BA" w:rsidRPr="00677F79" w:rsidRDefault="001A3723" w:rsidP="00F305BA">
            <w:pPr>
              <w:widowControl w:val="0"/>
              <w:jc w:val="both"/>
              <w:rPr>
                <w:rFonts w:cs="Arial"/>
                <w:szCs w:val="24"/>
                <w:lang w:val="de-DE"/>
              </w:rPr>
            </w:pPr>
            <w:r w:rsidRPr="006C21A4">
              <w:rPr>
                <w:rFonts w:cs="Arial"/>
                <w:szCs w:val="24"/>
                <w:lang w:val="de-DE"/>
              </w:rPr>
              <w:t>Bei</w:t>
            </w:r>
            <w:r w:rsidRPr="006C21A4">
              <w:rPr>
                <w:rFonts w:cs="Arial"/>
                <w:b/>
                <w:szCs w:val="24"/>
                <w:lang w:val="de-DE"/>
              </w:rPr>
              <w:t xml:space="preserve"> horizontalen Bietergemeinschaften</w:t>
            </w:r>
            <w:r w:rsidRPr="006C21A4">
              <w:rPr>
                <w:rFonts w:cs="Arial"/>
                <w:color w:val="FF0000"/>
                <w:lang w:val="de-DE"/>
              </w:rPr>
              <w:t xml:space="preserve"> </w:t>
            </w:r>
            <w:r w:rsidRPr="006C21A4">
              <w:rPr>
                <w:rFonts w:cs="Arial"/>
                <w:lang w:val="de-DE"/>
              </w:rPr>
              <w:t>m</w:t>
            </w:r>
            <w:r w:rsidR="00A126D5" w:rsidRPr="006C21A4">
              <w:rPr>
                <w:rFonts w:cs="Arial"/>
                <w:lang w:val="de-DE"/>
              </w:rPr>
              <w:t>uss</w:t>
            </w:r>
            <w:r w:rsidRPr="006C21A4">
              <w:rPr>
                <w:rFonts w:cs="Arial"/>
                <w:color w:val="FF0000"/>
                <w:lang w:val="de-DE"/>
              </w:rPr>
              <w:t xml:space="preserve"> die Anforderung des Dienstleistungsverzeichnisses gemäß obigem Buchst. A) </w:t>
            </w:r>
            <w:r w:rsidRPr="006C21A4">
              <w:rPr>
                <w:rFonts w:cs="Arial"/>
                <w:szCs w:val="24"/>
                <w:lang w:val="de-DE"/>
              </w:rPr>
              <w:t>vom Zusammenschluss insgesamt erfüllt werden,</w:t>
            </w:r>
            <w:r w:rsidR="004F0012" w:rsidRPr="006C21A4">
              <w:rPr>
                <w:rFonts w:cs="Arial"/>
                <w:color w:val="000000"/>
                <w:bdr w:val="none" w:sz="0" w:space="0" w:color="auto" w:frame="1"/>
                <w:lang w:val="de-DE"/>
              </w:rPr>
              <w:t xml:space="preserve"> unbeschadet, dass jedes Mitglied der BG die Anforderung in dem Mindestmaß erfüllen muss, das mindestens dem in dem Angebot angegebenen  Prozentsatz/ </w:t>
            </w:r>
            <w:r w:rsidR="004F0012" w:rsidRPr="006C21A4">
              <w:rPr>
                <w:rFonts w:cs="Arial"/>
                <w:lang w:val="de-DE"/>
              </w:rPr>
              <w:t xml:space="preserve">prozentualen Anteil an der Ausführung der Leistung </w:t>
            </w:r>
            <w:r w:rsidR="004F0012" w:rsidRPr="006C21A4">
              <w:rPr>
                <w:rFonts w:cs="Arial"/>
                <w:color w:val="000000"/>
                <w:bdr w:val="none" w:sz="0" w:space="0" w:color="auto" w:frame="1"/>
                <w:lang w:val="de-DE"/>
              </w:rPr>
              <w:t>entspricht (Anlage A1).</w:t>
            </w:r>
          </w:p>
        </w:tc>
        <w:tc>
          <w:tcPr>
            <w:tcW w:w="852" w:type="dxa"/>
          </w:tcPr>
          <w:p w14:paraId="7220DE8E" w14:textId="77777777" w:rsidR="00F305BA" w:rsidRPr="00677F79" w:rsidRDefault="00F305BA" w:rsidP="00F305BA">
            <w:pPr>
              <w:widowControl w:val="0"/>
              <w:spacing w:line="240" w:lineRule="exact"/>
              <w:rPr>
                <w:rFonts w:cs="Arial"/>
                <w:lang w:val="de-DE"/>
              </w:rPr>
            </w:pPr>
          </w:p>
        </w:tc>
        <w:tc>
          <w:tcPr>
            <w:tcW w:w="4257" w:type="dxa"/>
            <w:gridSpan w:val="3"/>
          </w:tcPr>
          <w:p w14:paraId="45893D9B" w14:textId="3C42428B" w:rsidR="00F305BA" w:rsidRPr="00677F79" w:rsidRDefault="00F305BA" w:rsidP="00F305BA">
            <w:pPr>
              <w:widowControl w:val="0"/>
              <w:autoSpaceDE w:val="0"/>
              <w:autoSpaceDN w:val="0"/>
              <w:adjustRightInd w:val="0"/>
              <w:jc w:val="both"/>
              <w:rPr>
                <w:rFonts w:cs="Arial"/>
                <w:szCs w:val="24"/>
                <w:lang w:val="it-IT"/>
              </w:rPr>
            </w:pPr>
            <w:r w:rsidRPr="006C21A4">
              <w:rPr>
                <w:rFonts w:cs="Arial"/>
                <w:szCs w:val="24"/>
                <w:lang w:val="it-IT"/>
              </w:rPr>
              <w:t>Nell</w:t>
            </w:r>
            <w:r w:rsidR="00B573D4" w:rsidRPr="006C21A4">
              <w:rPr>
                <w:rFonts w:cs="Arial"/>
                <w:szCs w:val="24"/>
                <w:lang w:val="it-IT"/>
              </w:rPr>
              <w:t>’</w:t>
            </w:r>
            <w:r w:rsidRPr="006C21A4">
              <w:rPr>
                <w:rFonts w:cs="Arial"/>
                <w:szCs w:val="24"/>
                <w:lang w:val="it-IT"/>
              </w:rPr>
              <w:t>ipotesi di</w:t>
            </w:r>
            <w:r w:rsidRPr="006C21A4">
              <w:rPr>
                <w:rFonts w:cs="Arial"/>
                <w:b/>
                <w:bCs/>
                <w:szCs w:val="24"/>
                <w:lang w:val="it-IT"/>
              </w:rPr>
              <w:t xml:space="preserve"> raggruppamento temporaneo orizzontale </w:t>
            </w:r>
            <w:r w:rsidRPr="006C21A4">
              <w:rPr>
                <w:rFonts w:cs="Arial"/>
                <w:color w:val="FF0000"/>
                <w:szCs w:val="24"/>
                <w:lang w:val="it-IT"/>
              </w:rPr>
              <w:t xml:space="preserve">il requisito dell’elenco dei servizi di cui alla precedente lett. A) </w:t>
            </w:r>
            <w:r w:rsidRPr="006C21A4">
              <w:rPr>
                <w:rFonts w:cs="Arial"/>
                <w:szCs w:val="24"/>
                <w:lang w:val="it-IT"/>
              </w:rPr>
              <w:t>deve essere posseduto, dal raggruppamento nel complesso, fermo restando che ciascun membro del RT deve possedere il requisito nella misura corrispondente almeno alla percentuale</w:t>
            </w:r>
            <w:r w:rsidR="00431837" w:rsidRPr="006C21A4">
              <w:rPr>
                <w:rFonts w:cs="Arial"/>
                <w:szCs w:val="24"/>
                <w:lang w:val="it-IT"/>
              </w:rPr>
              <w:t>/quota</w:t>
            </w:r>
            <w:r w:rsidRPr="006C21A4">
              <w:rPr>
                <w:rFonts w:cs="Arial"/>
                <w:szCs w:val="24"/>
                <w:lang w:val="it-IT"/>
              </w:rPr>
              <w:t xml:space="preserve"> di esecuzione del servizio dichiarata nell’offerta (Allegato A1).</w:t>
            </w:r>
            <w:r w:rsidRPr="00677F79">
              <w:rPr>
                <w:rFonts w:cs="Arial"/>
                <w:szCs w:val="24"/>
                <w:lang w:val="it-IT"/>
              </w:rPr>
              <w:t xml:space="preserve">  </w:t>
            </w:r>
          </w:p>
          <w:p w14:paraId="7206DA61" w14:textId="77777777" w:rsidR="00F305BA" w:rsidRPr="00677F79" w:rsidRDefault="00F305BA" w:rsidP="00F305BA">
            <w:pPr>
              <w:widowControl w:val="0"/>
              <w:autoSpaceDE w:val="0"/>
              <w:autoSpaceDN w:val="0"/>
              <w:adjustRightInd w:val="0"/>
              <w:jc w:val="both"/>
              <w:rPr>
                <w:rFonts w:cs="Arial"/>
                <w:b/>
                <w:bCs/>
                <w:szCs w:val="24"/>
                <w:lang w:val="it-IT"/>
              </w:rPr>
            </w:pPr>
          </w:p>
        </w:tc>
      </w:tr>
      <w:tr w:rsidR="00F305BA" w:rsidRPr="00B457FF" w14:paraId="6942CFB7" w14:textId="77777777" w:rsidTr="00525323">
        <w:trPr>
          <w:gridAfter w:val="1"/>
          <w:wAfter w:w="7" w:type="dxa"/>
        </w:trPr>
        <w:tc>
          <w:tcPr>
            <w:tcW w:w="4262" w:type="dxa"/>
            <w:gridSpan w:val="2"/>
          </w:tcPr>
          <w:p w14:paraId="706C950F" w14:textId="77777777" w:rsidR="00F305BA" w:rsidRPr="00776EAB" w:rsidRDefault="00F305BA" w:rsidP="00F305BA">
            <w:pPr>
              <w:widowControl w:val="0"/>
              <w:spacing w:line="240" w:lineRule="exact"/>
              <w:ind w:right="76"/>
              <w:jc w:val="both"/>
              <w:rPr>
                <w:rFonts w:cs="Arial"/>
                <w:lang w:val="it-IT"/>
              </w:rPr>
            </w:pPr>
          </w:p>
        </w:tc>
        <w:tc>
          <w:tcPr>
            <w:tcW w:w="852" w:type="dxa"/>
          </w:tcPr>
          <w:p w14:paraId="109F5664" w14:textId="77777777" w:rsidR="00F305BA" w:rsidRPr="001B2098" w:rsidRDefault="00F305BA" w:rsidP="00F305BA">
            <w:pPr>
              <w:widowControl w:val="0"/>
              <w:spacing w:line="240" w:lineRule="exact"/>
              <w:rPr>
                <w:rFonts w:cs="Arial"/>
                <w:lang w:val="it-IT"/>
              </w:rPr>
            </w:pPr>
          </w:p>
        </w:tc>
        <w:tc>
          <w:tcPr>
            <w:tcW w:w="4257" w:type="dxa"/>
            <w:gridSpan w:val="3"/>
          </w:tcPr>
          <w:p w14:paraId="4BC1EA35" w14:textId="77777777" w:rsidR="00F305BA" w:rsidRPr="001B2098" w:rsidRDefault="00F305BA" w:rsidP="00F305BA">
            <w:pPr>
              <w:widowControl w:val="0"/>
              <w:spacing w:line="240" w:lineRule="exact"/>
              <w:ind w:right="105"/>
              <w:jc w:val="both"/>
              <w:rPr>
                <w:rFonts w:cs="Arial"/>
                <w:color w:val="000000"/>
                <w:lang w:val="it-IT"/>
              </w:rPr>
            </w:pPr>
          </w:p>
        </w:tc>
      </w:tr>
      <w:tr w:rsidR="00F305BA" w:rsidRPr="00B457FF" w14:paraId="475FD935" w14:textId="77777777" w:rsidTr="00525323">
        <w:trPr>
          <w:gridAfter w:val="1"/>
          <w:wAfter w:w="7" w:type="dxa"/>
        </w:trPr>
        <w:tc>
          <w:tcPr>
            <w:tcW w:w="4262" w:type="dxa"/>
            <w:gridSpan w:val="2"/>
          </w:tcPr>
          <w:p w14:paraId="43277EDD" w14:textId="271AAA88" w:rsidR="00F305BA" w:rsidRPr="006C21A4" w:rsidRDefault="00F305BA" w:rsidP="00F305BA">
            <w:pPr>
              <w:widowControl w:val="0"/>
              <w:autoSpaceDE w:val="0"/>
              <w:autoSpaceDN w:val="0"/>
              <w:adjustRightInd w:val="0"/>
              <w:jc w:val="both"/>
              <w:rPr>
                <w:rFonts w:cs="Arial"/>
                <w:bCs/>
                <w:lang w:val="de-DE"/>
              </w:rPr>
            </w:pPr>
            <w:r w:rsidRPr="006C21A4">
              <w:rPr>
                <w:rFonts w:cs="Arial"/>
                <w:noProof w:val="0"/>
                <w:szCs w:val="24"/>
                <w:lang w:val="de-DE" w:eastAsia="it-IT"/>
              </w:rPr>
              <w:t>Bei</w:t>
            </w:r>
            <w:r w:rsidRPr="006C21A4">
              <w:rPr>
                <w:rFonts w:cs="Arial"/>
                <w:b/>
                <w:noProof w:val="0"/>
                <w:szCs w:val="24"/>
                <w:lang w:val="de-DE" w:eastAsia="it-IT"/>
              </w:rPr>
              <w:t xml:space="preserve"> vertikalen Bietergemeinschaften</w:t>
            </w:r>
            <w:r w:rsidRPr="006C21A4">
              <w:rPr>
                <w:rFonts w:cs="Arial"/>
                <w:noProof w:val="0"/>
                <w:lang w:val="de-DE" w:eastAsia="it-IT"/>
              </w:rPr>
              <w:t xml:space="preserve"> muss jedes Mitglied </w:t>
            </w:r>
            <w:r w:rsidRPr="006C21A4">
              <w:rPr>
                <w:rFonts w:cs="Arial"/>
                <w:noProof w:val="0"/>
                <w:color w:val="FF0000"/>
                <w:lang w:val="de-DE" w:eastAsia="it-IT"/>
              </w:rPr>
              <w:t xml:space="preserve">die Anforderung des Dienstleistungsverzeichnisses gemäß obigem Buchst. A) und die Anforderung der zwei </w:t>
            </w:r>
            <w:r w:rsidRPr="006C21A4">
              <w:rPr>
                <w:rFonts w:cs="Arial"/>
                <w:noProof w:val="0"/>
                <w:color w:val="FF0000"/>
                <w:szCs w:val="24"/>
                <w:lang w:val="de-DE" w:eastAsia="it-IT"/>
              </w:rPr>
              <w:t xml:space="preserve">Vorzeigedienstleistungen gemäß obigem Buchst. B) </w:t>
            </w:r>
            <w:r w:rsidRPr="006C21A4">
              <w:rPr>
                <w:rFonts w:cs="Arial"/>
                <w:noProof w:val="0"/>
                <w:szCs w:val="24"/>
                <w:lang w:val="de-DE" w:eastAsia="it-IT"/>
              </w:rPr>
              <w:t xml:space="preserve">für die Leistung, die es erbringen wird, </w:t>
            </w:r>
            <w:r w:rsidRPr="006C21A4">
              <w:rPr>
                <w:rFonts w:cs="Arial"/>
                <w:noProof w:val="0"/>
                <w:lang w:val="de-DE" w:eastAsia="it-IT"/>
              </w:rPr>
              <w:t xml:space="preserve">erfüllen, </w:t>
            </w:r>
            <w:r w:rsidRPr="006C21A4">
              <w:rPr>
                <w:rFonts w:cs="Arial"/>
                <w:noProof w:val="0"/>
                <w:u w:val="single"/>
                <w:lang w:val="de-DE" w:eastAsia="it-IT"/>
              </w:rPr>
              <w:t>unbeschadet, dass der Beauftragte die Hauptleistung erbringen und die Anforderung für die Hauptleistung erfüllen muss</w:t>
            </w:r>
            <w:r w:rsidRPr="006C21A4">
              <w:rPr>
                <w:rFonts w:cs="Arial"/>
                <w:noProof w:val="0"/>
                <w:lang w:val="de-DE" w:eastAsia="it-IT"/>
              </w:rPr>
              <w:t xml:space="preserve">. </w:t>
            </w:r>
          </w:p>
        </w:tc>
        <w:tc>
          <w:tcPr>
            <w:tcW w:w="852" w:type="dxa"/>
          </w:tcPr>
          <w:p w14:paraId="5D3AC6E4" w14:textId="77777777" w:rsidR="00F305BA" w:rsidRPr="00026638" w:rsidRDefault="00F305BA" w:rsidP="00F305BA">
            <w:pPr>
              <w:widowControl w:val="0"/>
              <w:spacing w:line="240" w:lineRule="exact"/>
              <w:rPr>
                <w:rFonts w:cs="Arial"/>
                <w:lang w:val="de-DE"/>
              </w:rPr>
            </w:pPr>
          </w:p>
        </w:tc>
        <w:tc>
          <w:tcPr>
            <w:tcW w:w="4257" w:type="dxa"/>
            <w:gridSpan w:val="3"/>
          </w:tcPr>
          <w:p w14:paraId="32ECF42B" w14:textId="3C25CC2E" w:rsidR="00F305BA" w:rsidRPr="00026638" w:rsidRDefault="00F305BA" w:rsidP="00F305BA">
            <w:pPr>
              <w:widowControl w:val="0"/>
              <w:autoSpaceDE w:val="0"/>
              <w:autoSpaceDN w:val="0"/>
              <w:adjustRightInd w:val="0"/>
              <w:jc w:val="both"/>
              <w:rPr>
                <w:rFonts w:cs="Arial"/>
                <w:szCs w:val="24"/>
                <w:u w:val="single"/>
                <w:lang w:val="it-IT"/>
              </w:rPr>
            </w:pPr>
            <w:r w:rsidRPr="00026638">
              <w:rPr>
                <w:rFonts w:cs="Arial"/>
                <w:szCs w:val="24"/>
                <w:lang w:val="it-IT"/>
              </w:rPr>
              <w:t xml:space="preserve">Nell’ipotesi di </w:t>
            </w:r>
            <w:r w:rsidRPr="00026638">
              <w:rPr>
                <w:rFonts w:cs="Arial"/>
                <w:b/>
                <w:szCs w:val="24"/>
                <w:lang w:val="it-IT"/>
              </w:rPr>
              <w:t>raggruppamento temporaneo verticale</w:t>
            </w:r>
            <w:r w:rsidRPr="00026638">
              <w:rPr>
                <w:rFonts w:cs="Arial"/>
                <w:szCs w:val="24"/>
                <w:lang w:val="it-IT"/>
              </w:rPr>
              <w:t xml:space="preserve"> ciascun componente deve possedere </w:t>
            </w:r>
            <w:r w:rsidRPr="00026638">
              <w:rPr>
                <w:rFonts w:cs="Arial"/>
                <w:color w:val="FF0000"/>
                <w:szCs w:val="24"/>
                <w:lang w:val="it-IT"/>
              </w:rPr>
              <w:t>il requisito dell’elenco dei servizi di cui alla precedente lett. A</w:t>
            </w:r>
            <w:r w:rsidRPr="0049109D">
              <w:rPr>
                <w:rFonts w:cs="Arial"/>
                <w:color w:val="FF0000"/>
                <w:szCs w:val="24"/>
                <w:lang w:val="it-IT"/>
              </w:rPr>
              <w:t xml:space="preserve">) ed il requisito dei due servizi di punta di cui alla precedente lett. B) </w:t>
            </w:r>
            <w:r w:rsidRPr="0049109D">
              <w:rPr>
                <w:rFonts w:cs="Arial"/>
                <w:szCs w:val="24"/>
                <w:lang w:val="it-IT"/>
              </w:rPr>
              <w:t>in relazione</w:t>
            </w:r>
            <w:r w:rsidRPr="00026638">
              <w:rPr>
                <w:rFonts w:cs="Arial"/>
                <w:szCs w:val="24"/>
                <w:lang w:val="it-IT"/>
              </w:rPr>
              <w:t xml:space="preserve"> alle prestazioni che intende eseguire, </w:t>
            </w:r>
            <w:r w:rsidRPr="00B573D4">
              <w:rPr>
                <w:rFonts w:cs="Arial"/>
                <w:szCs w:val="24"/>
                <w:u w:val="single"/>
                <w:lang w:val="it-IT"/>
              </w:rPr>
              <w:t xml:space="preserve">fermo restando che il mandatario deve eseguire la prestazione principale e possedere il requisito relativo alla prestazione principale. </w:t>
            </w:r>
          </w:p>
        </w:tc>
      </w:tr>
      <w:tr w:rsidR="002B39F9" w:rsidRPr="00B457FF" w14:paraId="4A8F7908" w14:textId="77777777" w:rsidTr="00525323">
        <w:trPr>
          <w:gridAfter w:val="1"/>
          <w:wAfter w:w="7" w:type="dxa"/>
        </w:trPr>
        <w:tc>
          <w:tcPr>
            <w:tcW w:w="4262" w:type="dxa"/>
            <w:gridSpan w:val="2"/>
          </w:tcPr>
          <w:p w14:paraId="38EC5012" w14:textId="77777777" w:rsidR="002B39F9" w:rsidRPr="006C21A4" w:rsidRDefault="002B39F9" w:rsidP="00F305BA">
            <w:pPr>
              <w:widowControl w:val="0"/>
              <w:jc w:val="both"/>
              <w:rPr>
                <w:rFonts w:cs="Arial"/>
                <w:lang w:val="it-IT"/>
              </w:rPr>
            </w:pPr>
          </w:p>
        </w:tc>
        <w:tc>
          <w:tcPr>
            <w:tcW w:w="852" w:type="dxa"/>
          </w:tcPr>
          <w:p w14:paraId="5CC89795" w14:textId="77777777" w:rsidR="002B39F9" w:rsidRPr="007A1105" w:rsidRDefault="002B39F9" w:rsidP="00F305BA">
            <w:pPr>
              <w:widowControl w:val="0"/>
              <w:rPr>
                <w:rFonts w:cs="Arial"/>
                <w:lang w:val="it-IT"/>
              </w:rPr>
            </w:pPr>
          </w:p>
        </w:tc>
        <w:tc>
          <w:tcPr>
            <w:tcW w:w="4257" w:type="dxa"/>
            <w:gridSpan w:val="3"/>
          </w:tcPr>
          <w:p w14:paraId="166C0F31" w14:textId="77777777" w:rsidR="002B39F9" w:rsidRPr="006C21A4" w:rsidRDefault="002B39F9" w:rsidP="00F305BA">
            <w:pPr>
              <w:widowControl w:val="0"/>
              <w:tabs>
                <w:tab w:val="center" w:pos="4536"/>
                <w:tab w:val="right" w:pos="9072"/>
              </w:tabs>
              <w:ind w:right="6"/>
              <w:jc w:val="both"/>
              <w:rPr>
                <w:rFonts w:cs="Arial"/>
                <w:lang w:val="it-IT"/>
              </w:rPr>
            </w:pPr>
          </w:p>
        </w:tc>
      </w:tr>
      <w:tr w:rsidR="00431837" w:rsidRPr="00B457FF" w14:paraId="5A99F8B2" w14:textId="77777777" w:rsidTr="00525323">
        <w:trPr>
          <w:gridAfter w:val="1"/>
          <w:wAfter w:w="7" w:type="dxa"/>
        </w:trPr>
        <w:tc>
          <w:tcPr>
            <w:tcW w:w="4262" w:type="dxa"/>
            <w:gridSpan w:val="2"/>
          </w:tcPr>
          <w:p w14:paraId="170715DC" w14:textId="2B6BD41F" w:rsidR="00431837" w:rsidRPr="006C21A4" w:rsidRDefault="001A3723" w:rsidP="004F0012">
            <w:pPr>
              <w:widowControl w:val="0"/>
              <w:spacing w:line="240" w:lineRule="exact"/>
              <w:ind w:right="11"/>
              <w:jc w:val="both"/>
              <w:rPr>
                <w:rFonts w:cs="Arial"/>
                <w:color w:val="000000"/>
                <w:bdr w:val="none" w:sz="0" w:space="0" w:color="auto" w:frame="1"/>
                <w:lang w:val="de-DE"/>
              </w:rPr>
            </w:pPr>
            <w:r w:rsidRPr="006C21A4">
              <w:rPr>
                <w:rFonts w:cs="Arial"/>
                <w:lang w:val="de-DE"/>
              </w:rPr>
              <w:t>Bei</w:t>
            </w:r>
            <w:r w:rsidRPr="006C21A4">
              <w:rPr>
                <w:rFonts w:cs="Arial"/>
                <w:b/>
                <w:lang w:val="de-DE"/>
              </w:rPr>
              <w:t xml:space="preserve"> gemischten </w:t>
            </w:r>
            <w:r w:rsidRPr="006C21A4">
              <w:rPr>
                <w:rFonts w:cs="Arial"/>
                <w:b/>
                <w:bCs/>
                <w:lang w:val="de-DE"/>
              </w:rPr>
              <w:t xml:space="preserve">Bietergemeinschaften </w:t>
            </w:r>
            <w:r w:rsidRPr="006C21A4">
              <w:rPr>
                <w:rFonts w:cs="Arial"/>
                <w:lang w:val="de-DE"/>
              </w:rPr>
              <w:t>(also einer</w:t>
            </w:r>
            <w:r w:rsidR="00B2349A">
              <w:rPr>
                <w:rFonts w:cs="Arial"/>
                <w:lang w:val="de-DE"/>
              </w:rPr>
              <w:t xml:space="preserve"> vertikalen</w:t>
            </w:r>
            <w:r w:rsidRPr="006C21A4">
              <w:rPr>
                <w:rFonts w:cs="Arial"/>
                <w:lang w:val="de-DE"/>
              </w:rPr>
              <w:t xml:space="preserve">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w:t>
            </w:r>
            <w:r w:rsidR="00A126D5" w:rsidRPr="006C21A4">
              <w:rPr>
                <w:rFonts w:cs="Arial"/>
                <w:lang w:val="de-DE"/>
              </w:rPr>
              <w:t xml:space="preserve"> muss</w:t>
            </w:r>
            <w:r w:rsidRPr="006C21A4">
              <w:rPr>
                <w:rFonts w:cs="Arial"/>
                <w:lang w:val="de-DE"/>
              </w:rPr>
              <w:t xml:space="preserve"> </w:t>
            </w:r>
            <w:r w:rsidRPr="006C21A4">
              <w:rPr>
                <w:rFonts w:cs="Arial"/>
                <w:color w:val="FF0000"/>
                <w:lang w:val="de-DE"/>
              </w:rPr>
              <w:t>die Anforderung des Dienstleistungsverzeichnisses gemäß obigem Buchst. A)</w:t>
            </w:r>
            <w:r w:rsidR="00A126D5" w:rsidRPr="006C21A4">
              <w:rPr>
                <w:rFonts w:cs="Arial"/>
                <w:lang w:val="de-DE"/>
              </w:rPr>
              <w:t xml:space="preserve">  vom Zusammenschluss insgesamt erfüllt werden,</w:t>
            </w:r>
            <w:r w:rsidR="00E82A03" w:rsidRPr="006C21A4">
              <w:rPr>
                <w:rFonts w:cs="Arial"/>
                <w:lang w:val="de-DE"/>
              </w:rPr>
              <w:t xml:space="preserve"> </w:t>
            </w:r>
            <w:r w:rsidR="00E82A03" w:rsidRPr="006C21A4">
              <w:rPr>
                <w:rFonts w:cs="Arial"/>
                <w:color w:val="000000"/>
                <w:bdr w:val="none" w:sz="0" w:space="0" w:color="auto" w:frame="1"/>
                <w:lang w:val="de-DE"/>
              </w:rPr>
              <w:t xml:space="preserve">unbeschadet, dass jedes Mitglied der BG die Anforderung in dem Mindestmaß erfüllen muss, das mindestens dem in </w:t>
            </w:r>
            <w:r w:rsidR="00B56912" w:rsidRPr="006C21A4">
              <w:rPr>
                <w:rFonts w:cs="Arial"/>
                <w:color w:val="000000"/>
                <w:bdr w:val="none" w:sz="0" w:space="0" w:color="auto" w:frame="1"/>
                <w:lang w:val="de-DE"/>
              </w:rPr>
              <w:t xml:space="preserve">dem Angebot </w:t>
            </w:r>
            <w:r w:rsidR="00E82A03" w:rsidRPr="006C21A4">
              <w:rPr>
                <w:rFonts w:cs="Arial"/>
                <w:color w:val="000000"/>
                <w:bdr w:val="none" w:sz="0" w:space="0" w:color="auto" w:frame="1"/>
                <w:lang w:val="de-DE"/>
              </w:rPr>
              <w:t xml:space="preserve">angegebenen </w:t>
            </w:r>
            <w:r w:rsidR="003D4F61" w:rsidRPr="006C21A4">
              <w:rPr>
                <w:rFonts w:cs="Arial"/>
                <w:color w:val="000000"/>
                <w:bdr w:val="none" w:sz="0" w:space="0" w:color="auto" w:frame="1"/>
                <w:lang w:val="de-DE"/>
              </w:rPr>
              <w:t xml:space="preserve"> </w:t>
            </w:r>
            <w:r w:rsidR="00E82A03" w:rsidRPr="006C21A4">
              <w:rPr>
                <w:rFonts w:cs="Arial"/>
                <w:color w:val="000000"/>
                <w:bdr w:val="none" w:sz="0" w:space="0" w:color="auto" w:frame="1"/>
                <w:lang w:val="de-DE"/>
              </w:rPr>
              <w:t>Prozentsatz/</w:t>
            </w:r>
            <w:r w:rsidR="003D4F61" w:rsidRPr="006C21A4">
              <w:rPr>
                <w:rFonts w:cs="Arial"/>
                <w:color w:val="000000"/>
                <w:bdr w:val="none" w:sz="0" w:space="0" w:color="auto" w:frame="1"/>
                <w:lang w:val="de-DE"/>
              </w:rPr>
              <w:t xml:space="preserve"> </w:t>
            </w:r>
            <w:r w:rsidR="003D4F61" w:rsidRPr="006C21A4">
              <w:rPr>
                <w:rFonts w:cs="Arial"/>
                <w:lang w:val="de-DE"/>
              </w:rPr>
              <w:t xml:space="preserve">prozentualen Anteil an der Ausführung der Leistung </w:t>
            </w:r>
            <w:r w:rsidR="00E82A03" w:rsidRPr="006C21A4">
              <w:rPr>
                <w:rFonts w:cs="Arial"/>
                <w:color w:val="000000"/>
                <w:bdr w:val="none" w:sz="0" w:space="0" w:color="auto" w:frame="1"/>
                <w:lang w:val="de-DE"/>
              </w:rPr>
              <w:t>entspricht (An</w:t>
            </w:r>
            <w:r w:rsidR="004F0012" w:rsidRPr="006C21A4">
              <w:rPr>
                <w:rFonts w:cs="Arial"/>
                <w:color w:val="000000"/>
                <w:bdr w:val="none" w:sz="0" w:space="0" w:color="auto" w:frame="1"/>
                <w:lang w:val="de-DE"/>
              </w:rPr>
              <w:t>lage</w:t>
            </w:r>
            <w:r w:rsidR="00E82A03" w:rsidRPr="006C21A4">
              <w:rPr>
                <w:rFonts w:cs="Arial"/>
                <w:color w:val="000000"/>
                <w:bdr w:val="none" w:sz="0" w:space="0" w:color="auto" w:frame="1"/>
                <w:lang w:val="de-DE"/>
              </w:rPr>
              <w:t xml:space="preserve"> A1).</w:t>
            </w:r>
          </w:p>
        </w:tc>
        <w:tc>
          <w:tcPr>
            <w:tcW w:w="852" w:type="dxa"/>
          </w:tcPr>
          <w:p w14:paraId="05DE4F53" w14:textId="77777777" w:rsidR="00431837" w:rsidRPr="00044007" w:rsidRDefault="00431837" w:rsidP="00431837">
            <w:pPr>
              <w:widowControl w:val="0"/>
              <w:spacing w:line="240" w:lineRule="exact"/>
              <w:rPr>
                <w:rFonts w:cs="Arial"/>
                <w:highlight w:val="yellow"/>
                <w:lang w:val="de-DE"/>
              </w:rPr>
            </w:pPr>
          </w:p>
        </w:tc>
        <w:tc>
          <w:tcPr>
            <w:tcW w:w="4257" w:type="dxa"/>
            <w:gridSpan w:val="3"/>
          </w:tcPr>
          <w:p w14:paraId="3C95D1AF" w14:textId="3559322B" w:rsidR="00431837" w:rsidRPr="006C21A4" w:rsidRDefault="00431837" w:rsidP="00CF1EAB">
            <w:pPr>
              <w:widowControl w:val="0"/>
              <w:autoSpaceDE w:val="0"/>
              <w:autoSpaceDN w:val="0"/>
              <w:adjustRightInd w:val="0"/>
              <w:jc w:val="both"/>
              <w:rPr>
                <w:rFonts w:cs="Arial"/>
                <w:bCs/>
                <w:lang w:val="it-IT"/>
              </w:rPr>
            </w:pPr>
            <w:r w:rsidRPr="006C21A4">
              <w:rPr>
                <w:rFonts w:cs="Arial"/>
                <w:lang w:val="it-IT"/>
              </w:rPr>
              <w:t xml:space="preserve">In caso di </w:t>
            </w:r>
            <w:r w:rsidRPr="006C21A4">
              <w:rPr>
                <w:rFonts w:cs="Arial"/>
                <w:b/>
                <w:lang w:val="it-IT"/>
              </w:rPr>
              <w:t>raggruppamento di tipo misto</w:t>
            </w:r>
            <w:r w:rsidRPr="006C21A4">
              <w:rPr>
                <w:rFonts w:cs="Arial"/>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w:t>
            </w:r>
            <w:r w:rsidRPr="006C21A4">
              <w:rPr>
                <w:rFonts w:cs="Arial"/>
                <w:b/>
                <w:bCs/>
                <w:lang w:val="it-IT"/>
              </w:rPr>
              <w:t xml:space="preserve"> </w:t>
            </w:r>
            <w:r w:rsidRPr="006C21A4">
              <w:rPr>
                <w:rFonts w:cs="Arial"/>
                <w:color w:val="FF0000"/>
                <w:lang w:val="it-IT"/>
              </w:rPr>
              <w:t xml:space="preserve">il requisito dell’elenco dei servizi di cui alla precedente lett. A) </w:t>
            </w:r>
            <w:r w:rsidRPr="006C21A4">
              <w:rPr>
                <w:rFonts w:cs="Arial"/>
                <w:lang w:val="it-IT"/>
              </w:rPr>
              <w:t xml:space="preserve">deve essere posseduto dal raggruppamento nel complesso, fermo restando che ciascun membro del RT deve possedere il requisito nella misura minima corrispondente almeno alla percentuale/quota di esecuzione del servizio dichiarata nell’offerta (Allegato A1). </w:t>
            </w:r>
          </w:p>
        </w:tc>
      </w:tr>
      <w:tr w:rsidR="00145691" w:rsidRPr="00B457FF" w14:paraId="1B13F8C4" w14:textId="77777777" w:rsidTr="00525323">
        <w:trPr>
          <w:gridAfter w:val="1"/>
          <w:wAfter w:w="7" w:type="dxa"/>
        </w:trPr>
        <w:tc>
          <w:tcPr>
            <w:tcW w:w="4262" w:type="dxa"/>
            <w:gridSpan w:val="2"/>
          </w:tcPr>
          <w:p w14:paraId="057E9264" w14:textId="77777777" w:rsidR="00145691" w:rsidRPr="00145712" w:rsidRDefault="00145691" w:rsidP="00431837">
            <w:pPr>
              <w:widowControl w:val="0"/>
              <w:spacing w:line="240" w:lineRule="exact"/>
              <w:ind w:right="76"/>
              <w:jc w:val="both"/>
              <w:rPr>
                <w:rFonts w:cs="Arial"/>
                <w:lang w:val="it-IT"/>
              </w:rPr>
            </w:pPr>
          </w:p>
        </w:tc>
        <w:tc>
          <w:tcPr>
            <w:tcW w:w="852" w:type="dxa"/>
          </w:tcPr>
          <w:p w14:paraId="63C2C976" w14:textId="77777777" w:rsidR="00145691" w:rsidRPr="00145712" w:rsidRDefault="00145691" w:rsidP="00431837">
            <w:pPr>
              <w:widowControl w:val="0"/>
              <w:spacing w:line="240" w:lineRule="exact"/>
              <w:rPr>
                <w:rFonts w:cs="Arial"/>
                <w:lang w:val="it-IT"/>
              </w:rPr>
            </w:pPr>
          </w:p>
        </w:tc>
        <w:tc>
          <w:tcPr>
            <w:tcW w:w="4257" w:type="dxa"/>
            <w:gridSpan w:val="3"/>
          </w:tcPr>
          <w:p w14:paraId="42B7AA7B" w14:textId="77777777" w:rsidR="00145691" w:rsidRPr="00CF1EAB" w:rsidRDefault="00145691" w:rsidP="00CF1EAB">
            <w:pPr>
              <w:widowControl w:val="0"/>
              <w:autoSpaceDE w:val="0"/>
              <w:autoSpaceDN w:val="0"/>
              <w:adjustRightInd w:val="0"/>
              <w:jc w:val="both"/>
              <w:rPr>
                <w:rFonts w:cs="Arial"/>
                <w:szCs w:val="24"/>
                <w:highlight w:val="yellow"/>
                <w:lang w:val="it-IT"/>
              </w:rPr>
            </w:pPr>
          </w:p>
        </w:tc>
      </w:tr>
      <w:tr w:rsidR="00431837" w:rsidRPr="00B457FF" w14:paraId="15C2A43C" w14:textId="77777777" w:rsidTr="00525323">
        <w:trPr>
          <w:gridAfter w:val="1"/>
          <w:wAfter w:w="7" w:type="dxa"/>
        </w:trPr>
        <w:tc>
          <w:tcPr>
            <w:tcW w:w="4262" w:type="dxa"/>
            <w:gridSpan w:val="2"/>
          </w:tcPr>
          <w:p w14:paraId="5FE6A180" w14:textId="77777777" w:rsidR="00431837" w:rsidRPr="00786C7C" w:rsidRDefault="00431837" w:rsidP="00431837">
            <w:pPr>
              <w:widowControl w:val="0"/>
              <w:jc w:val="both"/>
              <w:rPr>
                <w:rFonts w:cs="Arial"/>
                <w:u w:val="single"/>
                <w:lang w:val="de-DE"/>
              </w:rPr>
            </w:pPr>
            <w:r w:rsidRPr="00487D15">
              <w:rPr>
                <w:rFonts w:cs="Arial"/>
                <w:u w:val="single"/>
                <w:lang w:val="de-DE"/>
              </w:rPr>
              <w:t>Wird zum Nachwe</w:t>
            </w:r>
            <w:r>
              <w:rPr>
                <w:rFonts w:cs="Arial"/>
                <w:u w:val="single"/>
                <w:lang w:val="de-DE"/>
              </w:rPr>
              <w:t>is der Anforderungen eine Leist</w:t>
            </w:r>
            <w:r w:rsidRPr="00487D15">
              <w:rPr>
                <w:rFonts w:cs="Arial"/>
                <w:u w:val="single"/>
                <w:lang w:val="de-DE"/>
              </w:rPr>
              <w:t>ung angegeben, die gemeinsam von zwei oder mehreren Wirtsc</w:t>
            </w:r>
            <w:r>
              <w:rPr>
                <w:rFonts w:cs="Arial"/>
                <w:u w:val="single"/>
                <w:lang w:val="de-DE"/>
              </w:rPr>
              <w:t>haftsteilnehmern ausgeführt wor</w:t>
            </w:r>
            <w:r w:rsidRPr="00487D15">
              <w:rPr>
                <w:rFonts w:cs="Arial"/>
                <w:u w:val="single"/>
                <w:lang w:val="de-DE"/>
              </w:rPr>
              <w:t xml:space="preserve">den ist, muss der </w:t>
            </w:r>
            <w:r>
              <w:rPr>
                <w:rFonts w:cs="Arial"/>
                <w:u w:val="single"/>
                <w:lang w:val="de-DE"/>
              </w:rPr>
              <w:t>teilnehmende Wirtschaftsteilneh</w:t>
            </w:r>
            <w:r w:rsidRPr="00487D15">
              <w:rPr>
                <w:rFonts w:cs="Arial"/>
                <w:u w:val="single"/>
                <w:lang w:val="de-DE"/>
              </w:rPr>
              <w:t xml:space="preserve">mer seinen </w:t>
            </w:r>
            <w:bookmarkStart w:id="45" w:name="_Hlk105772142"/>
            <w:r w:rsidRPr="00487D15">
              <w:rPr>
                <w:rFonts w:cs="Arial"/>
                <w:u w:val="single"/>
                <w:lang w:val="de-DE"/>
              </w:rPr>
              <w:t xml:space="preserve">prozentualen Anteil an der Ausführung der Leistung </w:t>
            </w:r>
            <w:bookmarkEnd w:id="45"/>
            <w:r w:rsidRPr="00487D15">
              <w:rPr>
                <w:rFonts w:cs="Arial"/>
                <w:u w:val="single"/>
                <w:lang w:val="de-DE"/>
              </w:rPr>
              <w:t>angeben.</w:t>
            </w:r>
          </w:p>
        </w:tc>
        <w:tc>
          <w:tcPr>
            <w:tcW w:w="852" w:type="dxa"/>
          </w:tcPr>
          <w:p w14:paraId="2DCE875D" w14:textId="77777777" w:rsidR="00431837" w:rsidRPr="00786C7C" w:rsidRDefault="00431837" w:rsidP="00431837">
            <w:pPr>
              <w:widowControl w:val="0"/>
              <w:rPr>
                <w:rFonts w:cs="Arial"/>
                <w:lang w:val="de-DE"/>
              </w:rPr>
            </w:pPr>
          </w:p>
        </w:tc>
        <w:tc>
          <w:tcPr>
            <w:tcW w:w="4257" w:type="dxa"/>
            <w:gridSpan w:val="3"/>
          </w:tcPr>
          <w:p w14:paraId="672BC8C9" w14:textId="77777777" w:rsidR="00431837" w:rsidRPr="001B2098" w:rsidRDefault="00431837" w:rsidP="00431837">
            <w:pPr>
              <w:widowControl w:val="0"/>
              <w:ind w:right="6"/>
              <w:jc w:val="both"/>
              <w:rPr>
                <w:rFonts w:cs="Arial"/>
                <w:lang w:val="it-IT"/>
              </w:rPr>
            </w:pPr>
            <w:bookmarkStart w:id="46" w:name="_Hlk105583615"/>
            <w:r w:rsidRPr="006140E5">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bookmarkEnd w:id="46"/>
          </w:p>
        </w:tc>
      </w:tr>
      <w:tr w:rsidR="00431837" w:rsidRPr="00B457FF" w14:paraId="109B3E72" w14:textId="77777777" w:rsidTr="00525323">
        <w:trPr>
          <w:gridAfter w:val="1"/>
          <w:wAfter w:w="7" w:type="dxa"/>
        </w:trPr>
        <w:tc>
          <w:tcPr>
            <w:tcW w:w="4262" w:type="dxa"/>
            <w:gridSpan w:val="2"/>
          </w:tcPr>
          <w:p w14:paraId="617BC643" w14:textId="77777777" w:rsidR="00431837" w:rsidRPr="00C02175" w:rsidRDefault="00431837" w:rsidP="00431837">
            <w:pPr>
              <w:widowControl w:val="0"/>
              <w:jc w:val="both"/>
              <w:rPr>
                <w:rFonts w:cs="Arial"/>
                <w:u w:val="single"/>
                <w:lang w:val="it-IT"/>
              </w:rPr>
            </w:pPr>
          </w:p>
        </w:tc>
        <w:tc>
          <w:tcPr>
            <w:tcW w:w="852" w:type="dxa"/>
          </w:tcPr>
          <w:p w14:paraId="6471E9DB" w14:textId="77777777" w:rsidR="00431837" w:rsidRPr="00C02175" w:rsidRDefault="00431837" w:rsidP="00431837">
            <w:pPr>
              <w:widowControl w:val="0"/>
              <w:rPr>
                <w:rFonts w:cs="Arial"/>
                <w:lang w:val="it-IT"/>
              </w:rPr>
            </w:pPr>
          </w:p>
        </w:tc>
        <w:tc>
          <w:tcPr>
            <w:tcW w:w="4257" w:type="dxa"/>
            <w:gridSpan w:val="3"/>
          </w:tcPr>
          <w:p w14:paraId="01255785" w14:textId="77777777" w:rsidR="00431837" w:rsidRPr="006140E5" w:rsidRDefault="00431837" w:rsidP="00431837">
            <w:pPr>
              <w:widowControl w:val="0"/>
              <w:ind w:right="6"/>
              <w:jc w:val="both"/>
              <w:rPr>
                <w:rFonts w:cs="Arial"/>
                <w:u w:val="single"/>
                <w:lang w:val="it-IT"/>
              </w:rPr>
            </w:pPr>
          </w:p>
        </w:tc>
      </w:tr>
      <w:tr w:rsidR="00431837" w:rsidRPr="00B457FF" w14:paraId="791EFB32" w14:textId="77777777" w:rsidTr="00525323">
        <w:tc>
          <w:tcPr>
            <w:tcW w:w="4262" w:type="dxa"/>
            <w:gridSpan w:val="2"/>
          </w:tcPr>
          <w:p w14:paraId="21F2A168" w14:textId="77777777" w:rsidR="00431837" w:rsidRPr="00ED730C" w:rsidRDefault="00431837" w:rsidP="00431837">
            <w:pPr>
              <w:pStyle w:val="Listenabsatz"/>
              <w:widowControl w:val="0"/>
              <w:numPr>
                <w:ilvl w:val="0"/>
                <w:numId w:val="42"/>
              </w:numPr>
              <w:tabs>
                <w:tab w:val="left" w:pos="439"/>
                <w:tab w:val="center" w:pos="4536"/>
              </w:tabs>
              <w:spacing w:line="240" w:lineRule="exact"/>
              <w:ind w:left="439" w:right="76" w:hanging="439"/>
              <w:jc w:val="both"/>
              <w:rPr>
                <w:rFonts w:cs="Arial"/>
                <w:b/>
                <w:color w:val="FF0000"/>
                <w:lang w:val="de-DE"/>
              </w:rPr>
            </w:pPr>
            <w:bookmarkStart w:id="47" w:name="_Hlk72236706"/>
            <w:r w:rsidRPr="00ED730C">
              <w:rPr>
                <w:rFonts w:cs="Arial"/>
                <w:b/>
                <w:color w:val="FF0000"/>
                <w:lang w:val="de-DE"/>
              </w:rPr>
              <w:t>TECHNISCHE ANFORDERUNGEN BEZÜGLICH DER SICHERHEITSKOORDINIERUNG</w:t>
            </w:r>
          </w:p>
        </w:tc>
        <w:tc>
          <w:tcPr>
            <w:tcW w:w="864" w:type="dxa"/>
            <w:gridSpan w:val="2"/>
          </w:tcPr>
          <w:p w14:paraId="7426D3AB"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10932C81" w14:textId="77777777" w:rsidR="00431837" w:rsidRPr="00ED730C" w:rsidRDefault="00431837" w:rsidP="00431837">
            <w:pPr>
              <w:pStyle w:val="Listenabsatz"/>
              <w:widowControl w:val="0"/>
              <w:numPr>
                <w:ilvl w:val="0"/>
                <w:numId w:val="43"/>
              </w:numPr>
              <w:tabs>
                <w:tab w:val="left" w:pos="423"/>
              </w:tabs>
              <w:spacing w:line="240" w:lineRule="exact"/>
              <w:ind w:left="423" w:right="105" w:hanging="423"/>
              <w:jc w:val="both"/>
              <w:rPr>
                <w:rFonts w:cs="Arial"/>
                <w:b/>
                <w:color w:val="FF0000"/>
                <w:lang w:val="it-IT"/>
              </w:rPr>
            </w:pPr>
            <w:r w:rsidRPr="00ED730C">
              <w:rPr>
                <w:rFonts w:cs="Arial"/>
                <w:b/>
                <w:color w:val="FF0000"/>
                <w:lang w:val="it-IT"/>
              </w:rPr>
              <w:t xml:space="preserve">REQUISITI TECNICI RELATIVI AL COORDINAMENTO DELLA SICUREZZA </w:t>
            </w:r>
          </w:p>
        </w:tc>
      </w:tr>
      <w:bookmarkEnd w:id="47"/>
      <w:tr w:rsidR="00431837" w:rsidRPr="00B457FF" w14:paraId="331F37B5" w14:textId="77777777" w:rsidTr="00525323">
        <w:tc>
          <w:tcPr>
            <w:tcW w:w="4262" w:type="dxa"/>
            <w:gridSpan w:val="2"/>
          </w:tcPr>
          <w:p w14:paraId="34979F0E" w14:textId="77777777" w:rsidR="00431837" w:rsidRPr="00ED730C" w:rsidRDefault="00431837" w:rsidP="00431837">
            <w:pPr>
              <w:pStyle w:val="Listenabsatz"/>
              <w:widowControl w:val="0"/>
              <w:tabs>
                <w:tab w:val="left" w:pos="439"/>
                <w:tab w:val="center" w:pos="4536"/>
              </w:tabs>
              <w:spacing w:line="240" w:lineRule="exact"/>
              <w:ind w:left="439" w:right="76"/>
              <w:jc w:val="both"/>
              <w:rPr>
                <w:rFonts w:cs="Arial"/>
                <w:b/>
                <w:color w:val="FF0000"/>
                <w:lang w:val="it-IT"/>
              </w:rPr>
            </w:pPr>
          </w:p>
        </w:tc>
        <w:tc>
          <w:tcPr>
            <w:tcW w:w="864" w:type="dxa"/>
            <w:gridSpan w:val="2"/>
          </w:tcPr>
          <w:p w14:paraId="37BDB986"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04831091" w14:textId="77777777" w:rsidR="00431837" w:rsidRPr="00ED730C" w:rsidRDefault="00431837" w:rsidP="00431837">
            <w:pPr>
              <w:widowControl w:val="0"/>
              <w:tabs>
                <w:tab w:val="left" w:pos="423"/>
              </w:tabs>
              <w:spacing w:line="240" w:lineRule="exact"/>
              <w:ind w:right="105"/>
              <w:jc w:val="both"/>
              <w:rPr>
                <w:rFonts w:cs="Arial"/>
                <w:b/>
                <w:color w:val="FF0000"/>
                <w:lang w:val="it-IT"/>
              </w:rPr>
            </w:pPr>
          </w:p>
        </w:tc>
      </w:tr>
      <w:tr w:rsidR="00431837" w:rsidRPr="00B457FF" w14:paraId="352F63CE" w14:textId="77777777" w:rsidTr="00525323">
        <w:tc>
          <w:tcPr>
            <w:tcW w:w="4262" w:type="dxa"/>
            <w:gridSpan w:val="2"/>
          </w:tcPr>
          <w:p w14:paraId="4FA8FAF6"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 xml:space="preserve">Die Teilnehmer müssen im Zehnjahreszeitraum vor dem Datum der Veröffentlichung der Bekanntmachung </w:t>
            </w:r>
            <w:r w:rsidRPr="00ED730C">
              <w:rPr>
                <w:rFonts w:cs="Arial"/>
                <w:b/>
                <w:color w:val="FF0000"/>
                <w:lang w:val="de-DE"/>
              </w:rPr>
              <w:t>Leistungen der Sicherheitskoordinierung (in der Planungs- und/oder Ausführungsphase) für Bauten im Hochbau/Strukturen/Infrastrukturen für die Mobilität [</w:t>
            </w:r>
            <w:r w:rsidRPr="008E039D">
              <w:rPr>
                <w:rFonts w:cs="Arial"/>
                <w:b/>
                <w:color w:val="FF0000"/>
                <w:highlight w:val="green"/>
                <w:lang w:val="de-DE"/>
              </w:rPr>
              <w:t>auswählen</w:t>
            </w:r>
            <w:r w:rsidRPr="00ED730C">
              <w:rPr>
                <w:rFonts w:cs="Arial"/>
                <w:b/>
                <w:color w:val="FF0000"/>
                <w:lang w:val="de-DE"/>
              </w:rPr>
              <w:t>]</w:t>
            </w:r>
            <w:r w:rsidRPr="00ED730C">
              <w:rPr>
                <w:rFonts w:cs="Arial"/>
                <w:b/>
                <w:bCs/>
                <w:color w:val="FF0000"/>
                <w:lang w:val="de-DE"/>
              </w:rPr>
              <w:t xml:space="preserve"> </w:t>
            </w:r>
            <w:r w:rsidRPr="00ED730C">
              <w:rPr>
                <w:rFonts w:cs="Arial"/>
                <w:color w:val="FF0000"/>
                <w:lang w:val="de-DE"/>
              </w:rPr>
              <w:t xml:space="preserve">durchgeführt haben, und zwar für den in der Tabelle laut Punkt 4 angegebenen </w:t>
            </w:r>
            <w:r w:rsidRPr="00ED730C">
              <w:rPr>
                <w:rFonts w:cs="Arial"/>
                <w:b/>
                <w:color w:val="FF0000"/>
                <w:lang w:val="de-DE"/>
              </w:rPr>
              <w:t>Gesamtbetrag</w:t>
            </w:r>
            <w:r w:rsidRPr="00ED730C">
              <w:rPr>
                <w:rFonts w:cs="Arial"/>
                <w:color w:val="FF0000"/>
                <w:lang w:val="de-DE"/>
              </w:rPr>
              <w:t xml:space="preserve"> </w:t>
            </w:r>
            <w:r w:rsidRPr="00ED730C">
              <w:rPr>
                <w:rFonts w:cs="Arial"/>
                <w:b/>
                <w:color w:val="FF0000"/>
                <w:lang w:val="de-DE"/>
              </w:rPr>
              <w:t>der Arbeiten</w:t>
            </w:r>
            <w:r w:rsidRPr="00ED730C">
              <w:rPr>
                <w:rFonts w:cs="Arial"/>
                <w:color w:val="FF0000"/>
                <w:lang w:val="de-DE"/>
              </w:rPr>
              <w:t>.</w:t>
            </w:r>
          </w:p>
        </w:tc>
        <w:tc>
          <w:tcPr>
            <w:tcW w:w="864" w:type="dxa"/>
            <w:gridSpan w:val="2"/>
          </w:tcPr>
          <w:p w14:paraId="20B091E6"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30D9F8ED"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 xml:space="preserve">I concorrenti devono aver espletato nel decennio precedente alla data di pubblicazione del bando, </w:t>
            </w:r>
            <w:r w:rsidRPr="00ED730C">
              <w:rPr>
                <w:rFonts w:cs="Arial"/>
                <w:b/>
                <w:color w:val="FF0000"/>
                <w:lang w:val="it-IT"/>
              </w:rPr>
              <w:t>servizi di coordinamento della sicurezza (nella fase di progettazione e/o di esecuzione) relativi ad opere di Edilizia/Strutture/Infrastrutture per la mobilità [</w:t>
            </w:r>
            <w:r w:rsidRPr="008E039D">
              <w:rPr>
                <w:rFonts w:cs="Arial"/>
                <w:b/>
                <w:color w:val="FF0000"/>
                <w:highlight w:val="green"/>
                <w:lang w:val="it-IT"/>
              </w:rPr>
              <w:t>selezionare</w:t>
            </w:r>
            <w:r w:rsidRPr="00ED730C">
              <w:rPr>
                <w:rFonts w:cs="Arial"/>
                <w:b/>
                <w:color w:val="FF0000"/>
                <w:lang w:val="it-IT"/>
              </w:rPr>
              <w:t>]</w:t>
            </w:r>
            <w:r w:rsidRPr="00ED730C">
              <w:rPr>
                <w:rFonts w:cs="Arial"/>
                <w:color w:val="FF0000"/>
                <w:lang w:val="it-IT"/>
              </w:rPr>
              <w:t xml:space="preserve"> </w:t>
            </w:r>
            <w:r w:rsidRPr="00ED730C">
              <w:rPr>
                <w:rFonts w:cs="Arial"/>
                <w:b/>
                <w:color w:val="FF0000"/>
                <w:lang w:val="it-IT"/>
              </w:rPr>
              <w:t>per il costo complessivo dei lavori</w:t>
            </w:r>
            <w:r w:rsidRPr="00ED730C">
              <w:rPr>
                <w:rFonts w:cs="Arial"/>
                <w:color w:val="FF0000"/>
                <w:lang w:val="it-IT"/>
              </w:rPr>
              <w:t xml:space="preserve"> indicato nella tabella di cui al punto 4.</w:t>
            </w:r>
          </w:p>
        </w:tc>
      </w:tr>
      <w:tr w:rsidR="00431837" w:rsidRPr="00B457FF" w14:paraId="167E7036" w14:textId="77777777" w:rsidTr="00525323">
        <w:tc>
          <w:tcPr>
            <w:tcW w:w="4262" w:type="dxa"/>
            <w:gridSpan w:val="2"/>
          </w:tcPr>
          <w:p w14:paraId="7614A927"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64" w:type="dxa"/>
            <w:gridSpan w:val="2"/>
          </w:tcPr>
          <w:p w14:paraId="11AA3CC6"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4AEA384B" w14:textId="77777777" w:rsidR="00431837" w:rsidRPr="00ED730C" w:rsidRDefault="00431837" w:rsidP="00431837">
            <w:pPr>
              <w:widowControl w:val="0"/>
              <w:spacing w:line="240" w:lineRule="exact"/>
              <w:jc w:val="both"/>
              <w:rPr>
                <w:rFonts w:cs="Arial"/>
                <w:color w:val="FF0000"/>
                <w:lang w:val="it-IT"/>
              </w:rPr>
            </w:pPr>
          </w:p>
        </w:tc>
      </w:tr>
      <w:tr w:rsidR="00431837" w:rsidRPr="00B457FF" w14:paraId="3D6B7832" w14:textId="77777777" w:rsidTr="00525323">
        <w:tc>
          <w:tcPr>
            <w:tcW w:w="4262" w:type="dxa"/>
            <w:gridSpan w:val="2"/>
          </w:tcPr>
          <w:p w14:paraId="0BA38EBA"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864" w:type="dxa"/>
            <w:gridSpan w:val="2"/>
          </w:tcPr>
          <w:p w14:paraId="1CA73782"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56094A12"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431837" w:rsidRPr="00B457FF" w14:paraId="7760A839" w14:textId="77777777" w:rsidTr="00525323">
        <w:tc>
          <w:tcPr>
            <w:tcW w:w="4262" w:type="dxa"/>
            <w:gridSpan w:val="2"/>
          </w:tcPr>
          <w:p w14:paraId="5EEEDFF8"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64" w:type="dxa"/>
            <w:gridSpan w:val="2"/>
          </w:tcPr>
          <w:p w14:paraId="0D1303B7"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2D82360F" w14:textId="77777777" w:rsidR="00431837" w:rsidRPr="00ED730C" w:rsidRDefault="00431837" w:rsidP="00431837">
            <w:pPr>
              <w:widowControl w:val="0"/>
              <w:spacing w:line="240" w:lineRule="exact"/>
              <w:jc w:val="both"/>
              <w:rPr>
                <w:rFonts w:cs="Arial"/>
                <w:color w:val="FF0000"/>
                <w:lang w:val="it-IT"/>
              </w:rPr>
            </w:pPr>
          </w:p>
        </w:tc>
      </w:tr>
      <w:tr w:rsidR="00431837" w:rsidRPr="00B457FF" w14:paraId="2565ACB4" w14:textId="77777777" w:rsidTr="00525323">
        <w:tc>
          <w:tcPr>
            <w:tcW w:w="4262" w:type="dxa"/>
            <w:gridSpan w:val="2"/>
          </w:tcPr>
          <w:p w14:paraId="52229D8C" w14:textId="77777777" w:rsidR="00431837" w:rsidRPr="00ED730C" w:rsidRDefault="00431837" w:rsidP="00431837">
            <w:pPr>
              <w:widowControl w:val="0"/>
              <w:adjustRightInd w:val="0"/>
              <w:jc w:val="both"/>
              <w:rPr>
                <w:rFonts w:cs="Arial"/>
                <w:color w:val="FF0000"/>
                <w:lang w:val="de-DE"/>
              </w:rPr>
            </w:pPr>
            <w:r w:rsidRPr="00ED730C">
              <w:rPr>
                <w:rFonts w:cs="Arial"/>
                <w:b/>
                <w:bCs/>
                <w:color w:val="FF0000"/>
                <w:lang w:val="de-DE"/>
              </w:rPr>
              <w:t xml:space="preserve">Die Dienstleistungen laut Buchst. C) </w:t>
            </w:r>
            <w:r w:rsidRPr="00ED730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1502F408"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Die nicht erfolgte Verwirklichung der Arbeiten betreffend die Leitstungen der Sicherheitskoordinierung in der Planungsphase</w:t>
            </w:r>
            <w:r w:rsidRPr="00ED730C">
              <w:rPr>
                <w:rFonts w:cs="Arial"/>
                <w:b/>
                <w:color w:val="FF0000"/>
                <w:lang w:val="de-DE"/>
              </w:rPr>
              <w:t xml:space="preserve"> </w:t>
            </w:r>
            <w:r w:rsidRPr="00ED730C">
              <w:rPr>
                <w:rFonts w:cs="Arial"/>
                <w:color w:val="FF0000"/>
                <w:lang w:val="de-DE"/>
              </w:rPr>
              <w:t xml:space="preserve">ist nicht relevant. </w:t>
            </w:r>
          </w:p>
          <w:p w14:paraId="2D588729"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D</w:t>
            </w:r>
            <w:r w:rsidRPr="00ED730C">
              <w:rPr>
                <w:iCs/>
                <w:color w:val="FF0000"/>
                <w:lang w:val="de-DE"/>
              </w:rPr>
              <w:t>ie Leistungen für die Sicherheitskoordinierung in der Ausführungsphase gelten mit Genehmigung der Abnahmebescheinigung als genehmigt</w:t>
            </w:r>
            <w:r w:rsidRPr="00ED730C">
              <w:rPr>
                <w:rFonts w:cs="Arial"/>
                <w:color w:val="FF0000"/>
                <w:lang w:val="de-DE"/>
              </w:rPr>
              <w:t xml:space="preserve">. </w:t>
            </w:r>
          </w:p>
        </w:tc>
        <w:tc>
          <w:tcPr>
            <w:tcW w:w="864" w:type="dxa"/>
            <w:gridSpan w:val="2"/>
          </w:tcPr>
          <w:p w14:paraId="384608D6"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71CDC485" w14:textId="77777777" w:rsidR="00431837" w:rsidRPr="00ED730C" w:rsidRDefault="00431837" w:rsidP="00431837">
            <w:pPr>
              <w:widowControl w:val="0"/>
              <w:adjustRightInd w:val="0"/>
              <w:jc w:val="both"/>
              <w:rPr>
                <w:rFonts w:cs="Arial"/>
                <w:color w:val="FF0000"/>
                <w:lang w:val="it-IT"/>
              </w:rPr>
            </w:pPr>
            <w:r w:rsidRPr="00ED730C">
              <w:rPr>
                <w:rFonts w:cs="Arial"/>
                <w:b/>
                <w:color w:val="FF0000"/>
                <w:lang w:val="it-IT"/>
              </w:rPr>
              <w:t>I servizi di cui alla lettera C</w:t>
            </w:r>
            <w:r w:rsidRPr="00ED730C">
              <w:rPr>
                <w:rFonts w:cs="Arial"/>
                <w:b/>
                <w:bCs/>
                <w:color w:val="FF0000"/>
                <w:lang w:val="it-IT"/>
              </w:rPr>
              <w:t xml:space="preserve">) </w:t>
            </w:r>
            <w:r w:rsidRPr="00ED730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DF906CB"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Per i sevizi di coordinamento della sicurezza nella fase progettuale non rileva al riguardo la mancata realizzazione dei lavori.</w:t>
            </w:r>
          </w:p>
          <w:p w14:paraId="558689EA"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 xml:space="preserve">L’approvazione dei servizi di coordinamento di sicurezza nella fase escutiva si intende riferita alla data dell’approvazione del certificato di collaudo. </w:t>
            </w:r>
          </w:p>
        </w:tc>
      </w:tr>
      <w:tr w:rsidR="00431837" w:rsidRPr="00B457FF" w14:paraId="06B801EA" w14:textId="77777777" w:rsidTr="00525323">
        <w:trPr>
          <w:gridAfter w:val="1"/>
          <w:wAfter w:w="7" w:type="dxa"/>
        </w:trPr>
        <w:tc>
          <w:tcPr>
            <w:tcW w:w="4262" w:type="dxa"/>
            <w:gridSpan w:val="2"/>
          </w:tcPr>
          <w:p w14:paraId="672343C6"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52" w:type="dxa"/>
          </w:tcPr>
          <w:p w14:paraId="4EEBE2B0" w14:textId="77777777" w:rsidR="00431837" w:rsidRPr="00ED730C" w:rsidRDefault="00431837" w:rsidP="00431837">
            <w:pPr>
              <w:widowControl w:val="0"/>
              <w:spacing w:line="240" w:lineRule="exact"/>
              <w:rPr>
                <w:rFonts w:cs="Arial"/>
                <w:color w:val="FF0000"/>
                <w:lang w:val="it-IT"/>
              </w:rPr>
            </w:pPr>
          </w:p>
        </w:tc>
        <w:tc>
          <w:tcPr>
            <w:tcW w:w="4257" w:type="dxa"/>
            <w:gridSpan w:val="3"/>
          </w:tcPr>
          <w:p w14:paraId="4A645905" w14:textId="77777777" w:rsidR="00431837" w:rsidRPr="00ED730C" w:rsidRDefault="00431837" w:rsidP="00431837">
            <w:pPr>
              <w:widowControl w:val="0"/>
              <w:spacing w:line="240" w:lineRule="exact"/>
              <w:jc w:val="both"/>
              <w:rPr>
                <w:rFonts w:cs="Arial"/>
                <w:color w:val="FF0000"/>
                <w:lang w:val="it-IT"/>
              </w:rPr>
            </w:pPr>
          </w:p>
        </w:tc>
      </w:tr>
      <w:tr w:rsidR="00431837" w:rsidRPr="005737C1" w14:paraId="43B582A1" w14:textId="77777777" w:rsidTr="00525323">
        <w:trPr>
          <w:gridAfter w:val="1"/>
          <w:wAfter w:w="7" w:type="dxa"/>
        </w:trPr>
        <w:tc>
          <w:tcPr>
            <w:tcW w:w="4262" w:type="dxa"/>
            <w:gridSpan w:val="2"/>
            <w:shd w:val="clear" w:color="auto" w:fill="E7E6E6" w:themeFill="background2"/>
          </w:tcPr>
          <w:p w14:paraId="5C2E3377" w14:textId="77777777" w:rsidR="00431837" w:rsidRPr="00ED730C" w:rsidRDefault="00431837" w:rsidP="00431837">
            <w:pPr>
              <w:pStyle w:val="Default"/>
              <w:widowControl w:val="0"/>
              <w:spacing w:line="240" w:lineRule="exact"/>
              <w:ind w:left="439"/>
              <w:jc w:val="both"/>
              <w:rPr>
                <w:rFonts w:cs="Arial"/>
              </w:rPr>
            </w:pPr>
          </w:p>
          <w:p w14:paraId="737944AD" w14:textId="77777777" w:rsidR="00431837" w:rsidRPr="00ED730C" w:rsidRDefault="00431837" w:rsidP="00431837">
            <w:pPr>
              <w:pStyle w:val="Default"/>
              <w:widowControl w:val="0"/>
              <w:numPr>
                <w:ilvl w:val="0"/>
                <w:numId w:val="30"/>
              </w:numPr>
              <w:spacing w:line="240" w:lineRule="exact"/>
              <w:ind w:left="439" w:hanging="426"/>
              <w:jc w:val="both"/>
              <w:rPr>
                <w:rFonts w:cs="Arial"/>
              </w:rPr>
            </w:pPr>
            <w:r w:rsidRPr="00ED730C">
              <w:rPr>
                <w:rFonts w:cs="Arial"/>
                <w:b/>
                <w:caps/>
                <w:sz w:val="20"/>
                <w:lang w:val="de-DE"/>
              </w:rPr>
              <w:t>Nutzung</w:t>
            </w:r>
            <w:r w:rsidRPr="00ED730C">
              <w:rPr>
                <w:rFonts w:cs="Arial"/>
                <w:b/>
                <w:bCs/>
                <w:caps/>
                <w:sz w:val="20"/>
                <w:lang w:val="de-DE"/>
              </w:rPr>
              <w:t xml:space="preserve"> der Kapazitäten Dritter</w:t>
            </w:r>
          </w:p>
          <w:p w14:paraId="0E4CA8FF" w14:textId="77777777" w:rsidR="00431837" w:rsidRPr="00ED730C" w:rsidRDefault="00431837" w:rsidP="00431837">
            <w:pPr>
              <w:pStyle w:val="Default"/>
              <w:widowControl w:val="0"/>
              <w:spacing w:line="240" w:lineRule="exact"/>
              <w:ind w:left="439"/>
              <w:jc w:val="both"/>
              <w:rPr>
                <w:rFonts w:cs="Arial"/>
              </w:rPr>
            </w:pPr>
          </w:p>
        </w:tc>
        <w:tc>
          <w:tcPr>
            <w:tcW w:w="852" w:type="dxa"/>
            <w:shd w:val="clear" w:color="auto" w:fill="auto"/>
          </w:tcPr>
          <w:p w14:paraId="2DFBF3C3" w14:textId="77777777" w:rsidR="00431837" w:rsidRPr="00ED730C" w:rsidRDefault="00431837" w:rsidP="00431837">
            <w:pPr>
              <w:widowControl w:val="0"/>
              <w:spacing w:line="240" w:lineRule="exact"/>
              <w:rPr>
                <w:rFonts w:cs="Arial"/>
                <w:lang w:val="it-IT"/>
              </w:rPr>
            </w:pPr>
          </w:p>
        </w:tc>
        <w:tc>
          <w:tcPr>
            <w:tcW w:w="4257" w:type="dxa"/>
            <w:gridSpan w:val="3"/>
            <w:shd w:val="clear" w:color="auto" w:fill="E7E6E6" w:themeFill="background2"/>
          </w:tcPr>
          <w:p w14:paraId="35C3515D" w14:textId="77777777" w:rsidR="00431837" w:rsidRPr="00ED730C" w:rsidRDefault="00431837" w:rsidP="00431837">
            <w:pPr>
              <w:pStyle w:val="Listenabsatz"/>
              <w:widowControl w:val="0"/>
              <w:spacing w:line="240" w:lineRule="exact"/>
              <w:ind w:left="423" w:right="6"/>
              <w:jc w:val="both"/>
              <w:rPr>
                <w:rFonts w:cs="Arial"/>
                <w:lang w:val="it-IT"/>
              </w:rPr>
            </w:pPr>
          </w:p>
          <w:p w14:paraId="2115283D" w14:textId="77777777" w:rsidR="00431837" w:rsidRPr="00ED730C" w:rsidRDefault="00431837" w:rsidP="00431837">
            <w:pPr>
              <w:pStyle w:val="Listenabsatz"/>
              <w:widowControl w:val="0"/>
              <w:numPr>
                <w:ilvl w:val="0"/>
                <w:numId w:val="31"/>
              </w:numPr>
              <w:spacing w:line="240" w:lineRule="exact"/>
              <w:ind w:left="423" w:right="6" w:hanging="423"/>
              <w:jc w:val="both"/>
              <w:rPr>
                <w:rFonts w:cs="Arial"/>
                <w:lang w:val="it-IT"/>
              </w:rPr>
            </w:pPr>
            <w:r w:rsidRPr="00ED730C">
              <w:rPr>
                <w:rFonts w:cs="Arial"/>
                <w:b/>
              </w:rPr>
              <w:t>AVVALIMENTO</w:t>
            </w:r>
          </w:p>
        </w:tc>
      </w:tr>
      <w:tr w:rsidR="00431837" w:rsidRPr="005737C1" w14:paraId="062AD919" w14:textId="77777777" w:rsidTr="00525323">
        <w:trPr>
          <w:gridAfter w:val="1"/>
          <w:wAfter w:w="7" w:type="dxa"/>
        </w:trPr>
        <w:tc>
          <w:tcPr>
            <w:tcW w:w="4262" w:type="dxa"/>
            <w:gridSpan w:val="2"/>
          </w:tcPr>
          <w:p w14:paraId="2561257E" w14:textId="77777777" w:rsidR="00431837" w:rsidRPr="001B2098" w:rsidRDefault="00431837" w:rsidP="00431837">
            <w:pPr>
              <w:widowControl w:val="0"/>
              <w:autoSpaceDE w:val="0"/>
              <w:autoSpaceDN w:val="0"/>
              <w:jc w:val="both"/>
              <w:rPr>
                <w:rFonts w:cs="Arial"/>
                <w:lang w:val="it-IT"/>
              </w:rPr>
            </w:pPr>
          </w:p>
        </w:tc>
        <w:tc>
          <w:tcPr>
            <w:tcW w:w="852" w:type="dxa"/>
          </w:tcPr>
          <w:p w14:paraId="1AE825CC" w14:textId="77777777" w:rsidR="00431837" w:rsidRPr="001B2098" w:rsidRDefault="00431837" w:rsidP="00431837">
            <w:pPr>
              <w:widowControl w:val="0"/>
              <w:spacing w:line="240" w:lineRule="exact"/>
              <w:rPr>
                <w:rFonts w:cs="Arial"/>
                <w:lang w:val="it-IT"/>
              </w:rPr>
            </w:pPr>
          </w:p>
        </w:tc>
        <w:tc>
          <w:tcPr>
            <w:tcW w:w="4257" w:type="dxa"/>
            <w:gridSpan w:val="3"/>
          </w:tcPr>
          <w:p w14:paraId="56FEC079" w14:textId="77777777" w:rsidR="00431837" w:rsidRPr="001B2098" w:rsidRDefault="00431837" w:rsidP="00431837">
            <w:pPr>
              <w:widowControl w:val="0"/>
              <w:spacing w:line="240" w:lineRule="exact"/>
              <w:jc w:val="both"/>
              <w:rPr>
                <w:rFonts w:cs="Arial"/>
                <w:lang w:val="it-IT"/>
              </w:rPr>
            </w:pPr>
          </w:p>
        </w:tc>
      </w:tr>
      <w:tr w:rsidR="00431837" w:rsidRPr="005737C1" w14:paraId="79EFA585" w14:textId="77777777" w:rsidTr="00525323">
        <w:trPr>
          <w:gridAfter w:val="1"/>
          <w:wAfter w:w="7" w:type="dxa"/>
        </w:trPr>
        <w:tc>
          <w:tcPr>
            <w:tcW w:w="4262" w:type="dxa"/>
            <w:gridSpan w:val="2"/>
          </w:tcPr>
          <w:p w14:paraId="34D74037" w14:textId="77777777" w:rsidR="00431837" w:rsidRPr="001B2098" w:rsidRDefault="00431837" w:rsidP="00431837">
            <w:pPr>
              <w:pStyle w:val="Default"/>
              <w:widowControl w:val="0"/>
              <w:numPr>
                <w:ilvl w:val="1"/>
                <w:numId w:val="30"/>
              </w:numPr>
              <w:spacing w:line="240" w:lineRule="exact"/>
              <w:ind w:left="439" w:hanging="426"/>
              <w:jc w:val="both"/>
              <w:rPr>
                <w:rFonts w:cs="Arial"/>
              </w:rPr>
            </w:pPr>
            <w:r w:rsidRPr="00316101">
              <w:rPr>
                <w:rFonts w:cs="Arial"/>
                <w:b/>
                <w:caps/>
                <w:sz w:val="20"/>
                <w:lang w:val="de-DE"/>
              </w:rPr>
              <w:t>Nutzung der Kapazit</w:t>
            </w:r>
            <w:r w:rsidRPr="005F0E7F">
              <w:rPr>
                <w:rFonts w:cs="Arial"/>
                <w:b/>
                <w:caps/>
                <w:sz w:val="20"/>
                <w:lang w:val="de-DE"/>
              </w:rPr>
              <w:t>Ä</w:t>
            </w:r>
            <w:r w:rsidRPr="00316101">
              <w:rPr>
                <w:rFonts w:cs="Arial"/>
                <w:b/>
                <w:caps/>
                <w:sz w:val="20"/>
                <w:lang w:val="de-DE"/>
              </w:rPr>
              <w:t>ten Dritter</w:t>
            </w:r>
          </w:p>
        </w:tc>
        <w:tc>
          <w:tcPr>
            <w:tcW w:w="852" w:type="dxa"/>
          </w:tcPr>
          <w:p w14:paraId="40C7574C" w14:textId="77777777" w:rsidR="00431837" w:rsidRPr="001B2098" w:rsidRDefault="00431837" w:rsidP="00431837">
            <w:pPr>
              <w:widowControl w:val="0"/>
              <w:spacing w:line="240" w:lineRule="exact"/>
              <w:rPr>
                <w:rFonts w:cs="Arial"/>
                <w:lang w:val="it-IT"/>
              </w:rPr>
            </w:pPr>
          </w:p>
        </w:tc>
        <w:tc>
          <w:tcPr>
            <w:tcW w:w="4257" w:type="dxa"/>
            <w:gridSpan w:val="3"/>
          </w:tcPr>
          <w:p w14:paraId="3A6CC5DE" w14:textId="77777777" w:rsidR="00431837" w:rsidRPr="001B2098" w:rsidRDefault="00431837" w:rsidP="00431837">
            <w:pPr>
              <w:pStyle w:val="Listenabsatz"/>
              <w:widowControl w:val="0"/>
              <w:numPr>
                <w:ilvl w:val="1"/>
                <w:numId w:val="31"/>
              </w:numPr>
              <w:spacing w:line="240" w:lineRule="exact"/>
              <w:ind w:left="423" w:right="6" w:hanging="425"/>
              <w:jc w:val="both"/>
              <w:rPr>
                <w:rFonts w:cs="Arial"/>
                <w:lang w:val="it-IT"/>
              </w:rPr>
            </w:pPr>
            <w:r w:rsidRPr="00A10065">
              <w:rPr>
                <w:rFonts w:cs="Arial"/>
                <w:b/>
              </w:rPr>
              <w:t>AVVALIMENTO</w:t>
            </w:r>
          </w:p>
        </w:tc>
      </w:tr>
      <w:tr w:rsidR="00431837" w:rsidRPr="00402B24" w14:paraId="7F77446E" w14:textId="77777777" w:rsidTr="00525323">
        <w:trPr>
          <w:gridAfter w:val="1"/>
          <w:wAfter w:w="7" w:type="dxa"/>
        </w:trPr>
        <w:tc>
          <w:tcPr>
            <w:tcW w:w="4262" w:type="dxa"/>
            <w:gridSpan w:val="2"/>
          </w:tcPr>
          <w:p w14:paraId="79ADD147" w14:textId="77777777" w:rsidR="00431837" w:rsidRPr="001B2098" w:rsidRDefault="00431837" w:rsidP="00431837">
            <w:pPr>
              <w:widowControl w:val="0"/>
              <w:spacing w:line="240" w:lineRule="exact"/>
              <w:jc w:val="both"/>
              <w:rPr>
                <w:rFonts w:cs="Arial"/>
                <w:lang w:val="it-IT"/>
              </w:rPr>
            </w:pPr>
          </w:p>
        </w:tc>
        <w:tc>
          <w:tcPr>
            <w:tcW w:w="852" w:type="dxa"/>
          </w:tcPr>
          <w:p w14:paraId="1C429BA3" w14:textId="77777777" w:rsidR="00431837" w:rsidRPr="001B2098" w:rsidRDefault="00431837" w:rsidP="00431837">
            <w:pPr>
              <w:widowControl w:val="0"/>
              <w:spacing w:line="240" w:lineRule="exact"/>
              <w:rPr>
                <w:rFonts w:cs="Arial"/>
                <w:lang w:val="it-IT"/>
              </w:rPr>
            </w:pPr>
          </w:p>
        </w:tc>
        <w:tc>
          <w:tcPr>
            <w:tcW w:w="4257" w:type="dxa"/>
            <w:gridSpan w:val="3"/>
          </w:tcPr>
          <w:p w14:paraId="42598605" w14:textId="77777777" w:rsidR="00431837" w:rsidRPr="001B2098" w:rsidRDefault="00431837" w:rsidP="00431837">
            <w:pPr>
              <w:widowControl w:val="0"/>
              <w:tabs>
                <w:tab w:val="right" w:pos="9072"/>
              </w:tabs>
              <w:spacing w:line="240" w:lineRule="exact"/>
              <w:ind w:right="105"/>
              <w:jc w:val="both"/>
              <w:rPr>
                <w:rFonts w:cs="Arial"/>
                <w:b/>
                <w:lang w:val="it-IT"/>
              </w:rPr>
            </w:pPr>
          </w:p>
        </w:tc>
      </w:tr>
      <w:tr w:rsidR="00431837" w:rsidRPr="00B457FF" w14:paraId="08CCA3E2" w14:textId="77777777" w:rsidTr="00525323">
        <w:trPr>
          <w:gridAfter w:val="1"/>
          <w:wAfter w:w="7" w:type="dxa"/>
        </w:trPr>
        <w:tc>
          <w:tcPr>
            <w:tcW w:w="4262" w:type="dxa"/>
            <w:gridSpan w:val="2"/>
          </w:tcPr>
          <w:p w14:paraId="1D892F44" w14:textId="77777777" w:rsidR="00431837" w:rsidRPr="00E0058C" w:rsidRDefault="00431837" w:rsidP="00431837">
            <w:pPr>
              <w:widowControl w:val="0"/>
              <w:ind w:right="74"/>
              <w:jc w:val="both"/>
              <w:rPr>
                <w:rFonts w:cs="Arial"/>
                <w:lang w:val="de-DE"/>
              </w:rPr>
            </w:pPr>
            <w:r w:rsidRPr="00E0058C">
              <w:rPr>
                <w:rFonts w:cs="Arial"/>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gemäß Art. 89 Abs. 1 GvD Nr. 50/2016 vorlegen, wie unter dem Kapitel „Verwaltungsunterlagen“, Teil III Punkt 4.5., ausgeführt. </w:t>
            </w:r>
          </w:p>
        </w:tc>
        <w:tc>
          <w:tcPr>
            <w:tcW w:w="852" w:type="dxa"/>
          </w:tcPr>
          <w:p w14:paraId="32E70E8F" w14:textId="77777777" w:rsidR="00431837" w:rsidRPr="00E0058C" w:rsidRDefault="00431837" w:rsidP="00431837">
            <w:pPr>
              <w:widowControl w:val="0"/>
              <w:spacing w:line="240" w:lineRule="exact"/>
              <w:rPr>
                <w:rFonts w:cs="Arial"/>
                <w:lang w:val="de-DE"/>
              </w:rPr>
            </w:pPr>
          </w:p>
        </w:tc>
        <w:tc>
          <w:tcPr>
            <w:tcW w:w="4257" w:type="dxa"/>
            <w:gridSpan w:val="3"/>
          </w:tcPr>
          <w:p w14:paraId="65264908" w14:textId="77777777" w:rsidR="00431837" w:rsidRPr="00A10065" w:rsidRDefault="00431837" w:rsidP="00431837">
            <w:pPr>
              <w:widowControl w:val="0"/>
              <w:tabs>
                <w:tab w:val="right" w:pos="9072"/>
              </w:tabs>
              <w:ind w:right="6"/>
              <w:jc w:val="both"/>
              <w:rPr>
                <w:rFonts w:cs="Arial"/>
                <w:bCs/>
                <w:iCs/>
                <w:lang w:val="it-IT"/>
              </w:rPr>
            </w:pPr>
            <w:r w:rsidRPr="00E0058C">
              <w:rPr>
                <w:rFonts w:cs="Arial"/>
                <w:lang w:val="it-IT"/>
              </w:rPr>
              <w:t xml:space="preserve">Ai sensi e secondo le modalità e condizioni di cui all’articolo 89 </w:t>
            </w:r>
            <w:r>
              <w:rPr>
                <w:rFonts w:cs="Arial"/>
                <w:lang w:val="it-IT"/>
              </w:rPr>
              <w:t>D.lgs</w:t>
            </w:r>
            <w:r w:rsidRPr="00E0058C">
              <w:rPr>
                <w:rFonts w:cs="Arial"/>
                <w:lang w:val="it-IT"/>
              </w:rPr>
              <w:t xml:space="preserve">. 50/2016, il concorrente - singolo o consorziato o raggruppato ai sensi dell’art. 46 </w:t>
            </w:r>
            <w:r>
              <w:rPr>
                <w:rFonts w:cs="Arial"/>
                <w:lang w:val="it-IT"/>
              </w:rPr>
              <w:t>D.lgs</w:t>
            </w:r>
            <w:r w:rsidRPr="00E0058C">
              <w:rPr>
                <w:rFonts w:cs="Arial"/>
                <w:lang w:val="it-IT"/>
              </w:rPr>
              <w:t xml:space="preserve">. 50/2016 - può soddisfare la richiesta relativa al possesso dei requisiti di capacità economico-finanziaria e/o tecnico-professionale di cui all’art. 83 comma 1 lett. b) e c) del </w:t>
            </w:r>
            <w:r>
              <w:rPr>
                <w:rFonts w:cs="Arial"/>
                <w:lang w:val="it-IT"/>
              </w:rPr>
              <w:t>D.lgs</w:t>
            </w:r>
            <w:r w:rsidRPr="00E0058C">
              <w:rPr>
                <w:rFonts w:cs="Arial"/>
                <w:lang w:val="it-IT"/>
              </w:rPr>
              <w:t xml:space="preserve">. 50/2016 avvalendosi dei requisiti di un altro soggetto. Il concorrente che intenda far ricorso all’avvalimento dovrà produrre a pena di esclusione la documentazione ai sensi dell’art. 89, comma 1, del </w:t>
            </w:r>
            <w:r>
              <w:rPr>
                <w:rFonts w:cs="Arial"/>
                <w:lang w:val="it-IT"/>
              </w:rPr>
              <w:t>D.lgs</w:t>
            </w:r>
            <w:r w:rsidRPr="00E0058C">
              <w:rPr>
                <w:rFonts w:cs="Arial"/>
                <w:lang w:val="it-IT"/>
              </w:rPr>
              <w:t>. 50/2016 come più avanti specificato nella Parte III Par. 4.5  della documentazione amministrativa.</w:t>
            </w:r>
          </w:p>
        </w:tc>
      </w:tr>
      <w:tr w:rsidR="00431837" w:rsidRPr="00B457FF" w14:paraId="6166BC14" w14:textId="77777777" w:rsidTr="00525323">
        <w:trPr>
          <w:gridAfter w:val="1"/>
          <w:wAfter w:w="7" w:type="dxa"/>
        </w:trPr>
        <w:tc>
          <w:tcPr>
            <w:tcW w:w="4262" w:type="dxa"/>
            <w:gridSpan w:val="2"/>
          </w:tcPr>
          <w:p w14:paraId="2DB7BEC3" w14:textId="77777777" w:rsidR="00431837" w:rsidRPr="00E0058C" w:rsidRDefault="00431837" w:rsidP="00431837">
            <w:pPr>
              <w:widowControl w:val="0"/>
              <w:spacing w:line="240" w:lineRule="exact"/>
              <w:ind w:right="76"/>
              <w:jc w:val="both"/>
              <w:rPr>
                <w:rFonts w:cs="Arial"/>
                <w:lang w:val="it-IT"/>
              </w:rPr>
            </w:pPr>
          </w:p>
        </w:tc>
        <w:tc>
          <w:tcPr>
            <w:tcW w:w="852" w:type="dxa"/>
          </w:tcPr>
          <w:p w14:paraId="7D1E1860" w14:textId="77777777" w:rsidR="00431837" w:rsidRPr="00A10065" w:rsidRDefault="00431837" w:rsidP="00431837">
            <w:pPr>
              <w:widowControl w:val="0"/>
              <w:spacing w:line="240" w:lineRule="exact"/>
              <w:rPr>
                <w:rFonts w:cs="Arial"/>
                <w:lang w:val="it-IT"/>
              </w:rPr>
            </w:pPr>
          </w:p>
        </w:tc>
        <w:tc>
          <w:tcPr>
            <w:tcW w:w="4257" w:type="dxa"/>
            <w:gridSpan w:val="3"/>
          </w:tcPr>
          <w:p w14:paraId="069A1D67" w14:textId="77777777" w:rsidR="00431837" w:rsidRPr="00A10065" w:rsidRDefault="00431837" w:rsidP="00431837">
            <w:pPr>
              <w:widowControl w:val="0"/>
              <w:tabs>
                <w:tab w:val="right" w:pos="9072"/>
              </w:tabs>
              <w:spacing w:line="240" w:lineRule="exact"/>
              <w:ind w:right="105"/>
              <w:jc w:val="both"/>
              <w:rPr>
                <w:rFonts w:cs="Arial"/>
                <w:bCs/>
                <w:iCs/>
                <w:lang w:val="it-IT"/>
              </w:rPr>
            </w:pPr>
          </w:p>
        </w:tc>
      </w:tr>
      <w:tr w:rsidR="00431837" w:rsidRPr="00B457FF" w14:paraId="73257F5B" w14:textId="77777777" w:rsidTr="00525323">
        <w:trPr>
          <w:gridAfter w:val="1"/>
          <w:wAfter w:w="7" w:type="dxa"/>
        </w:trPr>
        <w:tc>
          <w:tcPr>
            <w:tcW w:w="4262" w:type="dxa"/>
            <w:gridSpan w:val="2"/>
          </w:tcPr>
          <w:p w14:paraId="3D4A25EE" w14:textId="77777777" w:rsidR="00431837" w:rsidRPr="00E0058C" w:rsidRDefault="00431837" w:rsidP="00431837">
            <w:pPr>
              <w:widowControl w:val="0"/>
              <w:jc w:val="both"/>
              <w:rPr>
                <w:rFonts w:cs="Arial"/>
                <w:lang w:val="de-DE"/>
              </w:rPr>
            </w:pPr>
            <w:r w:rsidRPr="00E0058C">
              <w:rPr>
                <w:rFonts w:cs="Arial"/>
                <w:lang w:val="de-DE"/>
              </w:rPr>
              <w:t>Für die allgemeinen Anforderungen und die Anforderungen an die berufliche Eignung gemäß Punkt 2 und 3 ist die Nutzung der Kapazitäten Dritter unzulässig (z.B.: Eintragung in die HK oder in spezifische Berufslisten).</w:t>
            </w:r>
          </w:p>
        </w:tc>
        <w:tc>
          <w:tcPr>
            <w:tcW w:w="852" w:type="dxa"/>
          </w:tcPr>
          <w:p w14:paraId="609DED0E" w14:textId="77777777" w:rsidR="00431837" w:rsidRPr="0042168F" w:rsidRDefault="00431837" w:rsidP="00431837">
            <w:pPr>
              <w:widowControl w:val="0"/>
              <w:rPr>
                <w:rFonts w:cs="Arial"/>
                <w:lang w:val="de-DE"/>
              </w:rPr>
            </w:pPr>
          </w:p>
        </w:tc>
        <w:tc>
          <w:tcPr>
            <w:tcW w:w="4257" w:type="dxa"/>
            <w:gridSpan w:val="3"/>
          </w:tcPr>
          <w:p w14:paraId="259C2ADF" w14:textId="77777777" w:rsidR="00431837" w:rsidRPr="008311B3" w:rsidRDefault="00431837" w:rsidP="00431837">
            <w:pPr>
              <w:widowControl w:val="0"/>
              <w:ind w:right="6"/>
              <w:jc w:val="both"/>
              <w:rPr>
                <w:rFonts w:cs="Arial"/>
                <w:lang w:val="it-IT"/>
              </w:rPr>
            </w:pPr>
            <w:r w:rsidRPr="0042168F">
              <w:rPr>
                <w:rFonts w:cs="Arial"/>
                <w:lang w:val="it-IT"/>
              </w:rPr>
              <w:t>Non è consentito l’avvalimento per la dimostrazione dei requisiti generali e di idoneità professionale di cui al paragrafo 2 e 3 [ad esempio: iscrizione alla CCIAA oppure a specifici Albi].</w:t>
            </w:r>
          </w:p>
        </w:tc>
      </w:tr>
      <w:tr w:rsidR="00431837" w:rsidRPr="00B457FF" w14:paraId="3931DB05" w14:textId="77777777" w:rsidTr="00525323">
        <w:trPr>
          <w:gridAfter w:val="1"/>
          <w:wAfter w:w="7" w:type="dxa"/>
        </w:trPr>
        <w:tc>
          <w:tcPr>
            <w:tcW w:w="4262" w:type="dxa"/>
            <w:gridSpan w:val="2"/>
          </w:tcPr>
          <w:p w14:paraId="0093B7CE" w14:textId="77777777" w:rsidR="00431837" w:rsidRPr="008311B3" w:rsidRDefault="00431837" w:rsidP="00431837">
            <w:pPr>
              <w:widowControl w:val="0"/>
              <w:jc w:val="both"/>
              <w:rPr>
                <w:rFonts w:cs="Arial"/>
                <w:lang w:val="it-IT"/>
              </w:rPr>
            </w:pPr>
          </w:p>
        </w:tc>
        <w:tc>
          <w:tcPr>
            <w:tcW w:w="852" w:type="dxa"/>
          </w:tcPr>
          <w:p w14:paraId="3DFF031F" w14:textId="77777777" w:rsidR="00431837" w:rsidRPr="008311B3" w:rsidRDefault="00431837" w:rsidP="00431837">
            <w:pPr>
              <w:widowControl w:val="0"/>
              <w:rPr>
                <w:rFonts w:cs="Arial"/>
                <w:lang w:val="it-IT"/>
              </w:rPr>
            </w:pPr>
          </w:p>
        </w:tc>
        <w:tc>
          <w:tcPr>
            <w:tcW w:w="4257" w:type="dxa"/>
            <w:gridSpan w:val="3"/>
          </w:tcPr>
          <w:p w14:paraId="7B279952" w14:textId="77777777" w:rsidR="00431837" w:rsidRPr="008311B3" w:rsidRDefault="00431837" w:rsidP="00431837">
            <w:pPr>
              <w:widowControl w:val="0"/>
              <w:ind w:right="6"/>
              <w:jc w:val="both"/>
              <w:rPr>
                <w:rFonts w:cs="Arial"/>
                <w:b/>
                <w:lang w:val="it-IT"/>
              </w:rPr>
            </w:pPr>
          </w:p>
        </w:tc>
      </w:tr>
      <w:tr w:rsidR="00431837" w:rsidRPr="00B457FF" w14:paraId="38CF97EA" w14:textId="77777777" w:rsidTr="00525323">
        <w:trPr>
          <w:gridAfter w:val="1"/>
          <w:wAfter w:w="7" w:type="dxa"/>
        </w:trPr>
        <w:tc>
          <w:tcPr>
            <w:tcW w:w="4262" w:type="dxa"/>
            <w:gridSpan w:val="2"/>
          </w:tcPr>
          <w:p w14:paraId="48AC2EF3" w14:textId="77777777" w:rsidR="00431837" w:rsidRPr="0042168F" w:rsidRDefault="00431837" w:rsidP="00431837">
            <w:pPr>
              <w:widowControl w:val="0"/>
              <w:jc w:val="both"/>
              <w:rPr>
                <w:rFonts w:cs="Arial"/>
                <w:noProof w:val="0"/>
                <w:lang w:val="de-DE" w:eastAsia="it-IT"/>
              </w:rPr>
            </w:pPr>
            <w:r w:rsidRPr="0042168F">
              <w:rPr>
                <w:rFonts w:cs="Arial"/>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852" w:type="dxa"/>
          </w:tcPr>
          <w:p w14:paraId="1091FBD8" w14:textId="77777777" w:rsidR="00431837" w:rsidRPr="0042168F" w:rsidRDefault="00431837" w:rsidP="00431837">
            <w:pPr>
              <w:widowControl w:val="0"/>
              <w:jc w:val="both"/>
              <w:rPr>
                <w:rFonts w:cs="Arial"/>
                <w:lang w:val="de-DE"/>
              </w:rPr>
            </w:pPr>
          </w:p>
        </w:tc>
        <w:tc>
          <w:tcPr>
            <w:tcW w:w="4257" w:type="dxa"/>
            <w:gridSpan w:val="3"/>
          </w:tcPr>
          <w:p w14:paraId="4B773F98" w14:textId="77777777" w:rsidR="00431837" w:rsidRPr="008311B3"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42168F">
              <w:rPr>
                <w:rFonts w:cs="Arial"/>
                <w:lang w:val="it-IT"/>
              </w:rPr>
              <w:t xml:space="preserve">Ai sensi dell’art. 89, comma 7, del </w:t>
            </w:r>
            <w:r>
              <w:rPr>
                <w:rFonts w:cs="Arial"/>
                <w:lang w:val="it-IT"/>
              </w:rPr>
              <w:t>D.lgs</w:t>
            </w:r>
            <w:r w:rsidRPr="0042168F">
              <w:rPr>
                <w:rFonts w:cs="Arial"/>
                <w:lang w:val="it-IT"/>
              </w:rPr>
              <w:t>. 50/2016, in relazione a ciascuna gara non e’ consentito, a pena di esclusione, che dell</w:t>
            </w:r>
            <w:r>
              <w:rPr>
                <w:rFonts w:cs="Arial"/>
                <w:lang w:val="it-IT"/>
              </w:rPr>
              <w:t>o stesso ausiliario</w:t>
            </w:r>
            <w:r w:rsidRPr="0042168F">
              <w:rPr>
                <w:rFonts w:cs="Arial"/>
                <w:lang w:val="it-IT"/>
              </w:rPr>
              <w:t xml:space="preserve"> si avvalga piu’ di un concorrente, e che partecipano sia l’ausiliari</w:t>
            </w:r>
            <w:r>
              <w:rPr>
                <w:rFonts w:cs="Arial"/>
                <w:lang w:val="it-IT"/>
              </w:rPr>
              <w:t>o</w:t>
            </w:r>
            <w:r w:rsidRPr="0042168F">
              <w:rPr>
                <w:rFonts w:cs="Arial"/>
                <w:lang w:val="it-IT"/>
              </w:rPr>
              <w:t xml:space="preserve"> che il concorente che si avvale dei requisiti.</w:t>
            </w:r>
            <w:r w:rsidRPr="006140E5">
              <w:rPr>
                <w:rFonts w:cs="Arial"/>
                <w:lang w:val="it-IT"/>
              </w:rPr>
              <w:t xml:space="preserve"> </w:t>
            </w:r>
          </w:p>
        </w:tc>
      </w:tr>
      <w:tr w:rsidR="00431837" w:rsidRPr="00B457FF" w14:paraId="4DC018BA" w14:textId="77777777" w:rsidTr="00525323">
        <w:trPr>
          <w:gridAfter w:val="1"/>
          <w:wAfter w:w="7" w:type="dxa"/>
        </w:trPr>
        <w:tc>
          <w:tcPr>
            <w:tcW w:w="4262" w:type="dxa"/>
            <w:gridSpan w:val="2"/>
          </w:tcPr>
          <w:p w14:paraId="0F03C2DA" w14:textId="77777777" w:rsidR="00431837" w:rsidRPr="008311B3" w:rsidRDefault="00431837" w:rsidP="00431837">
            <w:pPr>
              <w:widowControl w:val="0"/>
              <w:jc w:val="both"/>
              <w:rPr>
                <w:rFonts w:cs="Arial"/>
                <w:b/>
                <w:bCs/>
                <w:lang w:val="it-IT"/>
              </w:rPr>
            </w:pPr>
          </w:p>
        </w:tc>
        <w:tc>
          <w:tcPr>
            <w:tcW w:w="852" w:type="dxa"/>
          </w:tcPr>
          <w:p w14:paraId="1E56ECAE" w14:textId="77777777" w:rsidR="00431837" w:rsidRPr="008311B3" w:rsidRDefault="00431837" w:rsidP="00431837">
            <w:pPr>
              <w:widowControl w:val="0"/>
              <w:jc w:val="both"/>
              <w:rPr>
                <w:rFonts w:cs="Arial"/>
                <w:lang w:val="it-IT"/>
              </w:rPr>
            </w:pPr>
          </w:p>
        </w:tc>
        <w:tc>
          <w:tcPr>
            <w:tcW w:w="4257" w:type="dxa"/>
            <w:gridSpan w:val="3"/>
          </w:tcPr>
          <w:p w14:paraId="07C28DA1" w14:textId="77777777" w:rsidR="00431837" w:rsidRPr="008311B3" w:rsidRDefault="00431837" w:rsidP="00431837">
            <w:pPr>
              <w:widowControl w:val="0"/>
              <w:ind w:right="6"/>
              <w:jc w:val="both"/>
              <w:rPr>
                <w:rFonts w:cs="Arial"/>
                <w:b/>
                <w:bCs/>
                <w:iCs/>
                <w:lang w:val="it-IT"/>
              </w:rPr>
            </w:pPr>
          </w:p>
        </w:tc>
      </w:tr>
      <w:tr w:rsidR="00431837" w:rsidRPr="00B457FF" w14:paraId="325A5A49" w14:textId="77777777" w:rsidTr="00525323">
        <w:trPr>
          <w:gridAfter w:val="1"/>
          <w:wAfter w:w="7" w:type="dxa"/>
        </w:trPr>
        <w:tc>
          <w:tcPr>
            <w:tcW w:w="4262" w:type="dxa"/>
            <w:gridSpan w:val="2"/>
          </w:tcPr>
          <w:p w14:paraId="5D817D19" w14:textId="77777777" w:rsidR="00431837" w:rsidRPr="008311B3" w:rsidRDefault="00431837" w:rsidP="00431837">
            <w:pPr>
              <w:widowControl w:val="0"/>
              <w:autoSpaceDE w:val="0"/>
              <w:autoSpaceDN w:val="0"/>
              <w:adjustRightInd w:val="0"/>
              <w:jc w:val="both"/>
              <w:rPr>
                <w:rFonts w:cs="Arial"/>
                <w:bCs/>
                <w:lang w:val="de-DE"/>
              </w:rPr>
            </w:pPr>
            <w:r w:rsidRPr="00C46988">
              <w:rPr>
                <w:rFonts w:cs="Arial"/>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r>
              <w:rPr>
                <w:rFonts w:cs="Arial"/>
                <w:lang w:val="de-DE"/>
              </w:rPr>
              <w:t>.</w:t>
            </w:r>
          </w:p>
        </w:tc>
        <w:tc>
          <w:tcPr>
            <w:tcW w:w="852" w:type="dxa"/>
          </w:tcPr>
          <w:p w14:paraId="4BA906A4" w14:textId="77777777" w:rsidR="00431837" w:rsidRPr="008311B3" w:rsidRDefault="00431837" w:rsidP="00431837">
            <w:pPr>
              <w:widowControl w:val="0"/>
              <w:rPr>
                <w:rFonts w:cs="Arial"/>
                <w:lang w:val="de-DE"/>
              </w:rPr>
            </w:pPr>
          </w:p>
        </w:tc>
        <w:tc>
          <w:tcPr>
            <w:tcW w:w="4257" w:type="dxa"/>
            <w:gridSpan w:val="3"/>
          </w:tcPr>
          <w:p w14:paraId="2E70A443" w14:textId="77777777" w:rsidR="00431837" w:rsidRPr="006140E5" w:rsidRDefault="00431837" w:rsidP="00431837">
            <w:pPr>
              <w:widowControl w:val="0"/>
              <w:autoSpaceDE w:val="0"/>
              <w:autoSpaceDN w:val="0"/>
              <w:adjustRightInd w:val="0"/>
              <w:ind w:right="6"/>
              <w:jc w:val="both"/>
              <w:rPr>
                <w:rFonts w:cs="Arial"/>
                <w:lang w:val="it-IT" w:eastAsia="de-DE"/>
              </w:rPr>
            </w:pPr>
            <w:r w:rsidRPr="006140E5">
              <w:rPr>
                <w:rFonts w:cs="Arial"/>
                <w:lang w:val="it-IT" w:eastAsia="de-DE"/>
              </w:rPr>
              <w:t xml:space="preserve">Ai sensi dell’art. 89 comma 1 del </w:t>
            </w:r>
            <w:r>
              <w:rPr>
                <w:rFonts w:cs="Arial"/>
                <w:lang w:val="it-IT"/>
              </w:rPr>
              <w:t>D.lgs</w:t>
            </w:r>
            <w:r w:rsidRPr="006140E5">
              <w:rPr>
                <w:rFonts w:cs="Arial"/>
                <w:lang w:val="it-IT"/>
              </w:rPr>
              <w:t>. 50/2016</w:t>
            </w:r>
            <w:r w:rsidRPr="006140E5">
              <w:rPr>
                <w:rFonts w:cs="Arial"/>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B6572B">
              <w:rPr>
                <w:rFonts w:cs="Arial"/>
                <w:lang w:val="it-IT" w:eastAsia="de-DE"/>
              </w:rPr>
              <w:t>direttamente i</w:t>
            </w:r>
            <w:r w:rsidRPr="006140E5">
              <w:rPr>
                <w:rFonts w:cs="Arial"/>
                <w:lang w:val="it-IT" w:eastAsia="de-DE"/>
              </w:rPr>
              <w:t xml:space="preserve"> servizi per cui tali capacità sono richieste.</w:t>
            </w:r>
          </w:p>
        </w:tc>
      </w:tr>
      <w:tr w:rsidR="00431837" w:rsidRPr="00B457FF" w14:paraId="3A9B4206" w14:textId="77777777" w:rsidTr="00525323">
        <w:trPr>
          <w:gridAfter w:val="1"/>
          <w:wAfter w:w="7" w:type="dxa"/>
        </w:trPr>
        <w:tc>
          <w:tcPr>
            <w:tcW w:w="4262" w:type="dxa"/>
            <w:gridSpan w:val="2"/>
          </w:tcPr>
          <w:p w14:paraId="4F4661FC" w14:textId="77777777" w:rsidR="00431837" w:rsidRPr="00E33546" w:rsidRDefault="00431837" w:rsidP="00431837">
            <w:pPr>
              <w:widowControl w:val="0"/>
              <w:autoSpaceDE w:val="0"/>
              <w:autoSpaceDN w:val="0"/>
              <w:adjustRightInd w:val="0"/>
              <w:jc w:val="both"/>
              <w:rPr>
                <w:rFonts w:cs="Arial"/>
                <w:lang w:val="it-IT"/>
              </w:rPr>
            </w:pPr>
          </w:p>
        </w:tc>
        <w:tc>
          <w:tcPr>
            <w:tcW w:w="852" w:type="dxa"/>
          </w:tcPr>
          <w:p w14:paraId="5A29D49D" w14:textId="77777777" w:rsidR="00431837" w:rsidRPr="00E33546" w:rsidRDefault="00431837" w:rsidP="00431837">
            <w:pPr>
              <w:widowControl w:val="0"/>
              <w:rPr>
                <w:rFonts w:cs="Arial"/>
                <w:lang w:val="it-IT"/>
              </w:rPr>
            </w:pPr>
          </w:p>
        </w:tc>
        <w:tc>
          <w:tcPr>
            <w:tcW w:w="4257" w:type="dxa"/>
            <w:gridSpan w:val="3"/>
          </w:tcPr>
          <w:p w14:paraId="11CE8399" w14:textId="77777777" w:rsidR="00431837" w:rsidRPr="006140E5" w:rsidRDefault="00431837" w:rsidP="00431837">
            <w:pPr>
              <w:widowControl w:val="0"/>
              <w:autoSpaceDE w:val="0"/>
              <w:autoSpaceDN w:val="0"/>
              <w:adjustRightInd w:val="0"/>
              <w:ind w:right="6"/>
              <w:jc w:val="both"/>
              <w:rPr>
                <w:rFonts w:cs="Arial"/>
                <w:lang w:val="it-IT" w:eastAsia="de-DE"/>
              </w:rPr>
            </w:pPr>
          </w:p>
        </w:tc>
      </w:tr>
      <w:tr w:rsidR="00431837" w:rsidRPr="00B457FF" w14:paraId="6EADDF1D" w14:textId="77777777" w:rsidTr="00525323">
        <w:trPr>
          <w:gridAfter w:val="1"/>
          <w:wAfter w:w="7" w:type="dxa"/>
        </w:trPr>
        <w:tc>
          <w:tcPr>
            <w:tcW w:w="4262" w:type="dxa"/>
            <w:gridSpan w:val="2"/>
          </w:tcPr>
          <w:p w14:paraId="7140B7EB" w14:textId="77777777" w:rsidR="00431837" w:rsidRPr="006C21A4" w:rsidRDefault="00431837" w:rsidP="00431837">
            <w:pPr>
              <w:widowControl w:val="0"/>
              <w:autoSpaceDE w:val="0"/>
              <w:autoSpaceDN w:val="0"/>
              <w:adjustRightInd w:val="0"/>
              <w:jc w:val="both"/>
              <w:rPr>
                <w:rFonts w:cs="Arial"/>
                <w:lang w:val="de-DE"/>
              </w:rPr>
            </w:pPr>
            <w:r w:rsidRPr="006C21A4">
              <w:rPr>
                <w:rFonts w:cs="Arial"/>
                <w:lang w:val="de-DE"/>
              </w:rPr>
              <w:t xml:space="preserve">Es wird präzisiert, dass alle Fälle von Nutzung technisch-fachlicher Kapazitäten gemäß Art. 83 Abs. 1 Buchst. c) GvD Nr. 50/2016 in obige Bestimmung fallen mit daraus folgender </w:t>
            </w:r>
            <w:r w:rsidRPr="006C21A4">
              <w:rPr>
                <w:rFonts w:cs="Arial"/>
                <w:b/>
                <w:lang w:val="de-DE"/>
              </w:rPr>
              <w:t>Verpflichtung der vom Hilfssubjekt zur Verfügung gestellten Subjekte/natürlichen Personen, die Dienstleistung, für die die geliehene Anforderung erforderlich ist, eigenständig und persönlich durchzuführen.</w:t>
            </w:r>
            <w:r w:rsidRPr="006C21A4">
              <w:rPr>
                <w:rFonts w:cs="Arial"/>
                <w:lang w:val="de-DE"/>
              </w:rPr>
              <w:t xml:space="preserve"> </w:t>
            </w:r>
          </w:p>
          <w:p w14:paraId="5ADCA71C" w14:textId="77777777" w:rsidR="00431837" w:rsidRPr="006C21A4" w:rsidRDefault="00431837" w:rsidP="00431837">
            <w:pPr>
              <w:widowControl w:val="0"/>
              <w:autoSpaceDE w:val="0"/>
              <w:autoSpaceDN w:val="0"/>
              <w:adjustRightInd w:val="0"/>
              <w:jc w:val="both"/>
              <w:rPr>
                <w:rFonts w:cs="Arial"/>
                <w:lang w:val="de-DE"/>
              </w:rPr>
            </w:pPr>
          </w:p>
          <w:p w14:paraId="5E03B702" w14:textId="77777777" w:rsidR="00431837" w:rsidRPr="006C21A4" w:rsidRDefault="00431837" w:rsidP="00431837">
            <w:pPr>
              <w:widowControl w:val="0"/>
              <w:autoSpaceDE w:val="0"/>
              <w:autoSpaceDN w:val="0"/>
              <w:adjustRightInd w:val="0"/>
              <w:jc w:val="both"/>
              <w:rPr>
                <w:rFonts w:cs="Arial"/>
                <w:lang w:val="de-DE"/>
              </w:rPr>
            </w:pPr>
          </w:p>
          <w:p w14:paraId="4F90BFC3" w14:textId="767DEEBF" w:rsidR="00431837" w:rsidRPr="006C21A4" w:rsidRDefault="00431837" w:rsidP="00431837">
            <w:pPr>
              <w:widowControl w:val="0"/>
              <w:autoSpaceDE w:val="0"/>
              <w:autoSpaceDN w:val="0"/>
              <w:adjustRightInd w:val="0"/>
              <w:jc w:val="both"/>
              <w:rPr>
                <w:rFonts w:cs="Arial"/>
                <w:color w:val="FF0000"/>
                <w:u w:val="single"/>
                <w:lang w:val="de-DE"/>
              </w:rPr>
            </w:pPr>
            <w:r w:rsidRPr="006C21A4">
              <w:rPr>
                <w:rFonts w:cs="Arial"/>
                <w:color w:val="FF0000"/>
                <w:u w:val="single"/>
                <w:lang w:val="de-DE"/>
              </w:rPr>
              <w:t>Insbesondere wird klargestellt, dass die in unter Punkt 4, Buchstabe A (technische Dienstleistungen)</w:t>
            </w:r>
            <w:r w:rsidR="00603772" w:rsidRPr="006C21A4">
              <w:rPr>
                <w:rFonts w:cs="Arial"/>
                <w:strike/>
                <w:color w:val="FF0000"/>
                <w:u w:val="single"/>
                <w:lang w:val="de-DE"/>
              </w:rPr>
              <w:t>,</w:t>
            </w:r>
            <w:r w:rsidRPr="006C21A4">
              <w:rPr>
                <w:rFonts w:cs="Arial"/>
                <w:color w:val="FF0000"/>
                <w:u w:val="single"/>
                <w:lang w:val="de-DE"/>
              </w:rPr>
              <w:t xml:space="preserve"> B (Vorzeigedienstleistungen)</w:t>
            </w:r>
            <w:r w:rsidR="00603772" w:rsidRPr="006C21A4">
              <w:rPr>
                <w:rFonts w:cs="Arial"/>
                <w:color w:val="FF0000"/>
                <w:u w:val="single"/>
                <w:lang w:val="de-DE"/>
              </w:rPr>
              <w:t xml:space="preserve"> und C (Sicherheitskoordinierung) </w:t>
            </w:r>
            <w:r w:rsidRPr="006C21A4">
              <w:rPr>
                <w:rFonts w:cs="Arial"/>
                <w:color w:val="FF0000"/>
                <w:u w:val="single"/>
                <w:lang w:val="de-DE"/>
              </w:rPr>
              <w:t xml:space="preserve">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7F19753A" w14:textId="77777777" w:rsidR="00431837" w:rsidRPr="006C21A4" w:rsidRDefault="00431837" w:rsidP="00431837">
            <w:pPr>
              <w:widowControl w:val="0"/>
              <w:autoSpaceDE w:val="0"/>
              <w:autoSpaceDN w:val="0"/>
              <w:adjustRightInd w:val="0"/>
              <w:jc w:val="both"/>
              <w:rPr>
                <w:rFonts w:cs="Arial"/>
                <w:color w:val="FF0000"/>
                <w:lang w:val="de-DE"/>
              </w:rPr>
            </w:pPr>
          </w:p>
          <w:p w14:paraId="0EB326A9" w14:textId="77777777" w:rsidR="00431837" w:rsidRPr="006C21A4" w:rsidRDefault="00431837" w:rsidP="00431837">
            <w:pPr>
              <w:widowControl w:val="0"/>
              <w:autoSpaceDE w:val="0"/>
              <w:autoSpaceDN w:val="0"/>
              <w:adjustRightInd w:val="0"/>
              <w:jc w:val="both"/>
              <w:rPr>
                <w:rFonts w:cs="Arial"/>
                <w:b/>
                <w:bCs/>
                <w:lang w:val="de-DE"/>
              </w:rPr>
            </w:pPr>
            <w:r w:rsidRPr="006C21A4">
              <w:rPr>
                <w:rFonts w:cs="Arial"/>
                <w:b/>
                <w:bCs/>
                <w:lang w:val="de-DE"/>
              </w:rPr>
              <w:t xml:space="preserve">In der Anlage A1-ter und im Nutzungsvertrag müssen demnach die Ressourcen/natürliche Personen angeführt sein, die das Hilfssubjekt zur Verfügung stellt, sowie deren </w:t>
            </w:r>
            <w:r w:rsidRPr="006C21A4">
              <w:rPr>
                <w:rFonts w:cs="Arial"/>
                <w:b/>
                <w:bCs/>
                <w:u w:val="single"/>
                <w:lang w:val="de-DE"/>
              </w:rPr>
              <w:t>spezifische Verpflichtung, die Dienstleistungen, für die die Anforderung erforderlich ist, persönlich durchzuführen.</w:t>
            </w:r>
          </w:p>
        </w:tc>
        <w:tc>
          <w:tcPr>
            <w:tcW w:w="852" w:type="dxa"/>
          </w:tcPr>
          <w:p w14:paraId="09DEED27" w14:textId="77777777" w:rsidR="00431837" w:rsidRPr="006C21A4" w:rsidRDefault="00431837" w:rsidP="00431837">
            <w:pPr>
              <w:widowControl w:val="0"/>
              <w:rPr>
                <w:rFonts w:cs="Arial"/>
                <w:lang w:val="de-DE"/>
              </w:rPr>
            </w:pPr>
          </w:p>
        </w:tc>
        <w:tc>
          <w:tcPr>
            <w:tcW w:w="4257" w:type="dxa"/>
            <w:gridSpan w:val="3"/>
          </w:tcPr>
          <w:p w14:paraId="483C96C8" w14:textId="77777777" w:rsidR="00431837" w:rsidRPr="006C21A4" w:rsidRDefault="00431837" w:rsidP="00431837">
            <w:pPr>
              <w:widowControl w:val="0"/>
              <w:autoSpaceDE w:val="0"/>
              <w:autoSpaceDN w:val="0"/>
              <w:adjustRightInd w:val="0"/>
              <w:ind w:right="6"/>
              <w:jc w:val="both"/>
              <w:rPr>
                <w:rFonts w:cs="Arial"/>
                <w:lang w:val="it-IT" w:eastAsia="de-DE"/>
              </w:rPr>
            </w:pPr>
            <w:bookmarkStart w:id="48" w:name="_Hlk38562150"/>
            <w:r w:rsidRPr="006C21A4">
              <w:rPr>
                <w:rFonts w:cs="Arial"/>
                <w:lang w:val="it-IT" w:eastAsia="de-DE"/>
              </w:rPr>
              <w:t xml:space="preserve">Si specifica che tutti i casi di avvalimento dei requisiti di natura tecnico-professionale di cui all´art. 83 comma 1 lettera c) del D.lgs. 50/2016  rientrano nella disposizione sopra citata, con conseguente </w:t>
            </w:r>
            <w:r w:rsidRPr="006C21A4">
              <w:rPr>
                <w:rFonts w:cs="Arial"/>
                <w:b/>
                <w:lang w:val="it-IT" w:eastAsia="de-DE"/>
              </w:rPr>
              <w:t>obbligo per i soggetti – persone fisiche messe a disposizione dall´ausiliaria di  eseguire direttamente e personalmente il servizio per cui è richiesto il requisito</w:t>
            </w:r>
            <w:r w:rsidRPr="006C21A4">
              <w:rPr>
                <w:rFonts w:cs="Arial"/>
                <w:lang w:val="it-IT" w:eastAsia="de-DE"/>
              </w:rPr>
              <w:t>.</w:t>
            </w:r>
          </w:p>
          <w:p w14:paraId="5771578A" w14:textId="77777777" w:rsidR="00431837" w:rsidRPr="006C21A4" w:rsidRDefault="00431837" w:rsidP="00431837">
            <w:pPr>
              <w:widowControl w:val="0"/>
              <w:autoSpaceDE w:val="0"/>
              <w:autoSpaceDN w:val="0"/>
              <w:adjustRightInd w:val="0"/>
              <w:ind w:right="6"/>
              <w:jc w:val="both"/>
              <w:rPr>
                <w:rFonts w:cs="Arial"/>
                <w:lang w:val="it-IT" w:eastAsia="de-DE"/>
              </w:rPr>
            </w:pPr>
          </w:p>
          <w:p w14:paraId="32381DA7" w14:textId="77777777" w:rsidR="00431837" w:rsidRPr="006C21A4" w:rsidRDefault="00431837" w:rsidP="00431837">
            <w:pPr>
              <w:widowControl w:val="0"/>
              <w:autoSpaceDE w:val="0"/>
              <w:autoSpaceDN w:val="0"/>
              <w:adjustRightInd w:val="0"/>
              <w:ind w:right="6"/>
              <w:jc w:val="both"/>
              <w:rPr>
                <w:rFonts w:cs="Arial"/>
                <w:lang w:val="it-IT" w:eastAsia="de-DE"/>
              </w:rPr>
            </w:pPr>
          </w:p>
          <w:p w14:paraId="2DD66550" w14:textId="77777777" w:rsidR="00431837" w:rsidRPr="006C21A4" w:rsidRDefault="00431837" w:rsidP="00431837">
            <w:pPr>
              <w:widowControl w:val="0"/>
              <w:autoSpaceDE w:val="0"/>
              <w:autoSpaceDN w:val="0"/>
              <w:adjustRightInd w:val="0"/>
              <w:ind w:right="6"/>
              <w:jc w:val="both"/>
              <w:rPr>
                <w:rFonts w:cs="Arial"/>
                <w:lang w:val="it-IT" w:eastAsia="de-DE"/>
              </w:rPr>
            </w:pPr>
          </w:p>
          <w:p w14:paraId="14F97925" w14:textId="5A92E38D" w:rsidR="00431837" w:rsidRPr="006C21A4" w:rsidRDefault="00431837" w:rsidP="00431837">
            <w:pPr>
              <w:widowControl w:val="0"/>
              <w:autoSpaceDE w:val="0"/>
              <w:autoSpaceDN w:val="0"/>
              <w:adjustRightInd w:val="0"/>
              <w:ind w:right="6"/>
              <w:jc w:val="both"/>
              <w:rPr>
                <w:rFonts w:cs="Arial"/>
                <w:color w:val="FF0000"/>
                <w:u w:val="single"/>
                <w:lang w:val="it-IT" w:eastAsia="de-DE"/>
              </w:rPr>
            </w:pPr>
            <w:bookmarkStart w:id="49" w:name="_Hlk38562901"/>
            <w:r w:rsidRPr="006C21A4">
              <w:rPr>
                <w:rFonts w:cs="Arial"/>
                <w:color w:val="FF0000"/>
                <w:u w:val="single"/>
                <w:lang w:val="it-IT" w:eastAsia="de-DE"/>
              </w:rPr>
              <w:t>Si specifica in particolare che i requisiti speciali di cui al paragrafo lett. A (servizi tecnici)</w:t>
            </w:r>
            <w:r w:rsidR="00603772" w:rsidRPr="006C21A4">
              <w:rPr>
                <w:rFonts w:cs="Arial"/>
                <w:color w:val="FF0000"/>
                <w:u w:val="single"/>
                <w:lang w:val="it-IT" w:eastAsia="de-DE"/>
              </w:rPr>
              <w:t>,</w:t>
            </w:r>
            <w:r w:rsidRPr="006C21A4">
              <w:rPr>
                <w:rFonts w:cs="Arial"/>
                <w:color w:val="FF0000"/>
                <w:u w:val="single"/>
                <w:lang w:val="it-IT" w:eastAsia="de-DE"/>
              </w:rPr>
              <w:t xml:space="preserve"> B (servizi di punta) </w:t>
            </w:r>
            <w:r w:rsidR="00603772" w:rsidRPr="006C21A4">
              <w:rPr>
                <w:rFonts w:cs="Arial"/>
                <w:color w:val="FF0000"/>
                <w:u w:val="single"/>
                <w:lang w:val="it-IT" w:eastAsia="de-DE"/>
              </w:rPr>
              <w:t xml:space="preserve">e C (coordinamento sicurezza) </w:t>
            </w:r>
            <w:r w:rsidRPr="006C21A4">
              <w:rPr>
                <w:rFonts w:cs="Arial"/>
                <w:color w:val="FF0000"/>
                <w:u w:val="single"/>
                <w:lang w:val="it-IT" w:eastAsia="de-DE"/>
              </w:rPr>
              <w:t>sono considerati esperienze professionali pertinenti, con conseguente obbligo per i soggetti – persone fisiche messe a disposizione dall´ausiliaria di eseguire direttamente e personalmente il servizio per cui è richiesto il requisito.</w:t>
            </w:r>
          </w:p>
          <w:bookmarkEnd w:id="48"/>
          <w:bookmarkEnd w:id="49"/>
          <w:p w14:paraId="41A93411" w14:textId="77777777" w:rsidR="00431837" w:rsidRPr="006C21A4" w:rsidRDefault="00431837" w:rsidP="00431837">
            <w:pPr>
              <w:widowControl w:val="0"/>
              <w:autoSpaceDE w:val="0"/>
              <w:autoSpaceDN w:val="0"/>
              <w:adjustRightInd w:val="0"/>
              <w:ind w:right="6"/>
              <w:jc w:val="both"/>
              <w:rPr>
                <w:rFonts w:cs="Arial"/>
                <w:color w:val="FF0000"/>
                <w:lang w:val="it-IT" w:eastAsia="de-DE"/>
              </w:rPr>
            </w:pPr>
          </w:p>
          <w:p w14:paraId="7EE4A32A" w14:textId="77777777" w:rsidR="00431837" w:rsidRPr="006C21A4" w:rsidRDefault="00431837" w:rsidP="00431837">
            <w:pPr>
              <w:widowControl w:val="0"/>
              <w:autoSpaceDE w:val="0"/>
              <w:autoSpaceDN w:val="0"/>
              <w:adjustRightInd w:val="0"/>
              <w:ind w:right="6"/>
              <w:jc w:val="both"/>
              <w:rPr>
                <w:rFonts w:cs="Arial"/>
                <w:lang w:val="it-IT" w:eastAsia="de-DE"/>
              </w:rPr>
            </w:pPr>
          </w:p>
          <w:p w14:paraId="24547799" w14:textId="77777777" w:rsidR="00431837" w:rsidRPr="006C21A4" w:rsidRDefault="00431837" w:rsidP="00431837">
            <w:pPr>
              <w:widowControl w:val="0"/>
              <w:autoSpaceDE w:val="0"/>
              <w:autoSpaceDN w:val="0"/>
              <w:adjustRightInd w:val="0"/>
              <w:ind w:right="6"/>
              <w:jc w:val="both"/>
              <w:rPr>
                <w:rFonts w:cs="Arial"/>
                <w:lang w:val="it-IT" w:eastAsia="de-DE"/>
              </w:rPr>
            </w:pPr>
          </w:p>
          <w:p w14:paraId="577CED71" w14:textId="77777777" w:rsidR="00431837" w:rsidRPr="006C21A4" w:rsidRDefault="00431837" w:rsidP="00431837">
            <w:pPr>
              <w:widowControl w:val="0"/>
              <w:autoSpaceDE w:val="0"/>
              <w:autoSpaceDN w:val="0"/>
              <w:adjustRightInd w:val="0"/>
              <w:ind w:right="6"/>
              <w:jc w:val="both"/>
              <w:rPr>
                <w:rFonts w:cs="Arial"/>
                <w:b/>
                <w:bCs/>
                <w:u w:val="single"/>
                <w:lang w:val="it-IT" w:eastAsia="de-DE"/>
              </w:rPr>
            </w:pPr>
            <w:r w:rsidRPr="006C21A4">
              <w:rPr>
                <w:rFonts w:cs="Arial"/>
                <w:b/>
                <w:bCs/>
                <w:lang w:val="it-IT" w:eastAsia="de-DE"/>
              </w:rPr>
              <w:t xml:space="preserve">Nell’Allegato A1 ter e nel contratto di avvalimento devono essere quindi indicate le risorse – persone fisiche che l´ausiliario mette a disposizione dell´ausiliato e </w:t>
            </w:r>
            <w:r w:rsidRPr="006C21A4">
              <w:rPr>
                <w:rFonts w:cs="Arial"/>
                <w:b/>
                <w:bCs/>
                <w:u w:val="single"/>
                <w:lang w:val="it-IT" w:eastAsia="de-DE"/>
              </w:rPr>
              <w:t>lo specifico obbligo per le stesse di eseguire personalmente i servizi per i quali è richiesto il requisito oggetto di avvalimento.</w:t>
            </w:r>
          </w:p>
        </w:tc>
      </w:tr>
      <w:tr w:rsidR="00431837" w:rsidRPr="00B457FF" w14:paraId="79B3BF13" w14:textId="77777777" w:rsidTr="00525323">
        <w:trPr>
          <w:gridAfter w:val="1"/>
          <w:wAfter w:w="7" w:type="dxa"/>
        </w:trPr>
        <w:tc>
          <w:tcPr>
            <w:tcW w:w="4262" w:type="dxa"/>
            <w:gridSpan w:val="2"/>
          </w:tcPr>
          <w:p w14:paraId="1F555E4A" w14:textId="77777777" w:rsidR="00431837" w:rsidRPr="008311B3" w:rsidRDefault="00431837" w:rsidP="00431837">
            <w:pPr>
              <w:widowControl w:val="0"/>
              <w:spacing w:line="240" w:lineRule="exact"/>
              <w:ind w:right="76"/>
              <w:jc w:val="both"/>
              <w:rPr>
                <w:rFonts w:cs="Arial"/>
                <w:b/>
                <w:bCs/>
                <w:lang w:val="it-IT"/>
              </w:rPr>
            </w:pPr>
          </w:p>
        </w:tc>
        <w:tc>
          <w:tcPr>
            <w:tcW w:w="852" w:type="dxa"/>
          </w:tcPr>
          <w:p w14:paraId="290EEF03" w14:textId="77777777" w:rsidR="00431837" w:rsidRPr="008311B3" w:rsidRDefault="00431837" w:rsidP="00431837">
            <w:pPr>
              <w:widowControl w:val="0"/>
              <w:spacing w:line="240" w:lineRule="exact"/>
              <w:rPr>
                <w:rFonts w:cs="Arial"/>
                <w:lang w:val="it-IT"/>
              </w:rPr>
            </w:pPr>
          </w:p>
        </w:tc>
        <w:tc>
          <w:tcPr>
            <w:tcW w:w="4257" w:type="dxa"/>
            <w:gridSpan w:val="3"/>
          </w:tcPr>
          <w:p w14:paraId="3CF40D6C" w14:textId="77777777" w:rsidR="00431837" w:rsidRPr="008311B3" w:rsidRDefault="00431837" w:rsidP="00431837">
            <w:pPr>
              <w:widowControl w:val="0"/>
              <w:spacing w:line="240" w:lineRule="exact"/>
              <w:ind w:right="105"/>
              <w:jc w:val="both"/>
              <w:rPr>
                <w:rFonts w:cs="Arial"/>
                <w:b/>
                <w:bCs/>
                <w:iCs/>
                <w:lang w:val="it-IT"/>
              </w:rPr>
            </w:pPr>
          </w:p>
        </w:tc>
      </w:tr>
      <w:tr w:rsidR="00431837" w:rsidRPr="00B457FF" w14:paraId="3679721A" w14:textId="77777777" w:rsidTr="00525323">
        <w:trPr>
          <w:gridAfter w:val="1"/>
          <w:wAfter w:w="7" w:type="dxa"/>
        </w:trPr>
        <w:tc>
          <w:tcPr>
            <w:tcW w:w="4262" w:type="dxa"/>
            <w:gridSpan w:val="2"/>
          </w:tcPr>
          <w:p w14:paraId="7FB629BE" w14:textId="77777777" w:rsidR="00431837" w:rsidRPr="00E0058C" w:rsidRDefault="00431837" w:rsidP="00431837">
            <w:pPr>
              <w:widowControl w:val="0"/>
              <w:jc w:val="both"/>
              <w:rPr>
                <w:rFonts w:cs="Arial"/>
                <w:lang w:val="de-DE"/>
              </w:rPr>
            </w:pPr>
            <w:r w:rsidRPr="00E0058C">
              <w:rPr>
                <w:rFonts w:cs="Arial"/>
                <w:lang w:val="de-DE"/>
              </w:rPr>
              <w:t>Das Hilfssubjekt kann innerhalb der Grenzen der geliehenen Anforderungen die Rolle als Unterauftragnehmer übernehmen.</w:t>
            </w:r>
          </w:p>
        </w:tc>
        <w:tc>
          <w:tcPr>
            <w:tcW w:w="852" w:type="dxa"/>
          </w:tcPr>
          <w:p w14:paraId="0A6C6952" w14:textId="77777777" w:rsidR="00431837" w:rsidRPr="00E0058C" w:rsidRDefault="00431837" w:rsidP="00431837">
            <w:pPr>
              <w:widowControl w:val="0"/>
              <w:rPr>
                <w:rFonts w:cs="Arial"/>
                <w:b/>
                <w:lang w:val="de-DE"/>
              </w:rPr>
            </w:pPr>
          </w:p>
        </w:tc>
        <w:tc>
          <w:tcPr>
            <w:tcW w:w="4257" w:type="dxa"/>
            <w:gridSpan w:val="3"/>
          </w:tcPr>
          <w:p w14:paraId="7C1115AC" w14:textId="77777777" w:rsidR="00431837" w:rsidRPr="00385B7A" w:rsidRDefault="00431837" w:rsidP="00431837">
            <w:pPr>
              <w:widowControl w:val="0"/>
              <w:autoSpaceDE w:val="0"/>
              <w:autoSpaceDN w:val="0"/>
              <w:adjustRightInd w:val="0"/>
              <w:ind w:right="6"/>
              <w:jc w:val="both"/>
              <w:rPr>
                <w:rFonts w:cs="Arial"/>
                <w:lang w:val="it-IT"/>
              </w:rPr>
            </w:pPr>
            <w:r w:rsidRPr="00E0058C">
              <w:rPr>
                <w:rFonts w:cs="Arial"/>
                <w:lang w:val="it-IT" w:eastAsia="de-DE"/>
              </w:rPr>
              <w:t>L’ausiliario può assumere il ruolo di subappaltatore nei limiti dei requisiti prestati.</w:t>
            </w:r>
          </w:p>
        </w:tc>
      </w:tr>
      <w:tr w:rsidR="00431837" w:rsidRPr="00B457FF" w14:paraId="601D15D2" w14:textId="77777777" w:rsidTr="00525323">
        <w:trPr>
          <w:gridAfter w:val="1"/>
          <w:wAfter w:w="7" w:type="dxa"/>
        </w:trPr>
        <w:tc>
          <w:tcPr>
            <w:tcW w:w="4262" w:type="dxa"/>
            <w:gridSpan w:val="2"/>
          </w:tcPr>
          <w:p w14:paraId="6C1B2AC8" w14:textId="77777777" w:rsidR="00431837" w:rsidRPr="00385B7A" w:rsidRDefault="00431837" w:rsidP="00431837">
            <w:pPr>
              <w:widowControl w:val="0"/>
              <w:jc w:val="both"/>
              <w:rPr>
                <w:rFonts w:cs="Arial"/>
                <w:b/>
                <w:u w:val="single"/>
                <w:lang w:val="it-IT"/>
              </w:rPr>
            </w:pPr>
          </w:p>
        </w:tc>
        <w:tc>
          <w:tcPr>
            <w:tcW w:w="852" w:type="dxa"/>
          </w:tcPr>
          <w:p w14:paraId="6945249A" w14:textId="77777777" w:rsidR="00431837" w:rsidRPr="00385B7A" w:rsidRDefault="00431837" w:rsidP="00431837">
            <w:pPr>
              <w:widowControl w:val="0"/>
              <w:rPr>
                <w:rFonts w:cs="Arial"/>
                <w:b/>
                <w:u w:val="single"/>
                <w:lang w:val="it-IT"/>
              </w:rPr>
            </w:pPr>
          </w:p>
        </w:tc>
        <w:tc>
          <w:tcPr>
            <w:tcW w:w="4257" w:type="dxa"/>
            <w:gridSpan w:val="3"/>
          </w:tcPr>
          <w:p w14:paraId="1C9A2228" w14:textId="77777777" w:rsidR="00431837" w:rsidRPr="00385B7A" w:rsidRDefault="00431837" w:rsidP="00431837">
            <w:pPr>
              <w:widowControl w:val="0"/>
              <w:autoSpaceDE w:val="0"/>
              <w:autoSpaceDN w:val="0"/>
              <w:adjustRightInd w:val="0"/>
              <w:ind w:right="6"/>
              <w:jc w:val="both"/>
              <w:rPr>
                <w:rFonts w:cs="Arial"/>
                <w:b/>
                <w:u w:val="single"/>
                <w:lang w:val="it-IT"/>
              </w:rPr>
            </w:pPr>
          </w:p>
        </w:tc>
      </w:tr>
      <w:tr w:rsidR="00431837" w:rsidRPr="00B457FF" w14:paraId="5D6E1FAB" w14:textId="77777777" w:rsidTr="00525323">
        <w:trPr>
          <w:gridAfter w:val="1"/>
          <w:wAfter w:w="7" w:type="dxa"/>
        </w:trPr>
        <w:tc>
          <w:tcPr>
            <w:tcW w:w="4262" w:type="dxa"/>
            <w:gridSpan w:val="2"/>
          </w:tcPr>
          <w:p w14:paraId="56DB0975" w14:textId="78E6251B" w:rsidR="00431837" w:rsidRPr="00122768" w:rsidRDefault="00431837" w:rsidP="00431837">
            <w:pPr>
              <w:widowControl w:val="0"/>
              <w:jc w:val="both"/>
              <w:rPr>
                <w:rFonts w:cs="Arial"/>
                <w:u w:val="single"/>
                <w:lang w:val="de-DE"/>
              </w:rPr>
            </w:pPr>
            <w:r w:rsidRPr="00122768">
              <w:rPr>
                <w:rFonts w:cs="Arial"/>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Verwaltung vom Zuschlagsempfänger, dass das Hilfsunternehmen ersetzt wird.</w:t>
            </w:r>
          </w:p>
        </w:tc>
        <w:tc>
          <w:tcPr>
            <w:tcW w:w="852" w:type="dxa"/>
          </w:tcPr>
          <w:p w14:paraId="2C06A41F" w14:textId="77777777" w:rsidR="00431837" w:rsidRPr="00122768" w:rsidRDefault="00431837" w:rsidP="00431837">
            <w:pPr>
              <w:widowControl w:val="0"/>
              <w:rPr>
                <w:rFonts w:cs="Arial"/>
                <w:b/>
                <w:u w:val="single"/>
                <w:lang w:val="de-DE"/>
              </w:rPr>
            </w:pPr>
          </w:p>
        </w:tc>
        <w:tc>
          <w:tcPr>
            <w:tcW w:w="4257" w:type="dxa"/>
            <w:gridSpan w:val="3"/>
          </w:tcPr>
          <w:p w14:paraId="15D31234" w14:textId="5F91D6B1" w:rsidR="00431837" w:rsidRPr="00385B7A" w:rsidRDefault="00431837" w:rsidP="00431837">
            <w:pPr>
              <w:widowControl w:val="0"/>
              <w:autoSpaceDE w:val="0"/>
              <w:autoSpaceDN w:val="0"/>
              <w:adjustRightInd w:val="0"/>
              <w:ind w:right="6"/>
              <w:jc w:val="both"/>
              <w:rPr>
                <w:rFonts w:cs="Arial"/>
                <w:u w:val="single"/>
                <w:lang w:val="it-IT"/>
              </w:rPr>
            </w:pPr>
            <w:r w:rsidRPr="00122768">
              <w:rPr>
                <w:rFonts w:cs="Arial"/>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l’ammistrazione impone all’aggiudicatario di sostituire il soggetto ausiliario.</w:t>
            </w:r>
          </w:p>
        </w:tc>
      </w:tr>
      <w:tr w:rsidR="00431837" w:rsidRPr="00B457FF" w14:paraId="44AC9946" w14:textId="77777777" w:rsidTr="00525323">
        <w:trPr>
          <w:gridAfter w:val="1"/>
          <w:wAfter w:w="7" w:type="dxa"/>
        </w:trPr>
        <w:tc>
          <w:tcPr>
            <w:tcW w:w="4262" w:type="dxa"/>
            <w:gridSpan w:val="2"/>
          </w:tcPr>
          <w:p w14:paraId="64C1C799" w14:textId="77777777" w:rsidR="00431837" w:rsidRPr="00385B7A" w:rsidRDefault="00431837" w:rsidP="00431837">
            <w:pPr>
              <w:widowControl w:val="0"/>
              <w:jc w:val="both"/>
              <w:rPr>
                <w:rFonts w:cs="Arial"/>
                <w:u w:val="single"/>
                <w:lang w:val="it-IT"/>
              </w:rPr>
            </w:pPr>
          </w:p>
        </w:tc>
        <w:tc>
          <w:tcPr>
            <w:tcW w:w="852" w:type="dxa"/>
          </w:tcPr>
          <w:p w14:paraId="791328AC" w14:textId="77777777" w:rsidR="00431837" w:rsidRPr="00385B7A" w:rsidRDefault="00431837" w:rsidP="00431837">
            <w:pPr>
              <w:widowControl w:val="0"/>
              <w:rPr>
                <w:rFonts w:cs="Arial"/>
                <w:b/>
                <w:u w:val="single"/>
                <w:lang w:val="it-IT"/>
              </w:rPr>
            </w:pPr>
          </w:p>
        </w:tc>
        <w:tc>
          <w:tcPr>
            <w:tcW w:w="4257" w:type="dxa"/>
            <w:gridSpan w:val="3"/>
          </w:tcPr>
          <w:p w14:paraId="6F0C447E" w14:textId="77777777" w:rsidR="00431837" w:rsidRPr="00385B7A" w:rsidRDefault="00431837" w:rsidP="00431837">
            <w:pPr>
              <w:widowControl w:val="0"/>
              <w:autoSpaceDE w:val="0"/>
              <w:autoSpaceDN w:val="0"/>
              <w:adjustRightInd w:val="0"/>
              <w:ind w:right="6"/>
              <w:jc w:val="both"/>
              <w:rPr>
                <w:rFonts w:cs="Arial"/>
                <w:u w:val="single"/>
                <w:lang w:val="it-IT"/>
              </w:rPr>
            </w:pPr>
          </w:p>
        </w:tc>
      </w:tr>
      <w:tr w:rsidR="00431837" w:rsidRPr="00B457FF" w14:paraId="74C3AA3C" w14:textId="77777777" w:rsidTr="00525323">
        <w:trPr>
          <w:gridAfter w:val="1"/>
          <w:wAfter w:w="7" w:type="dxa"/>
        </w:trPr>
        <w:tc>
          <w:tcPr>
            <w:tcW w:w="4262" w:type="dxa"/>
            <w:gridSpan w:val="2"/>
            <w:shd w:val="clear" w:color="auto" w:fill="auto"/>
          </w:tcPr>
          <w:p w14:paraId="2C80E3E1" w14:textId="6733430B" w:rsidR="00431837" w:rsidRPr="00122768" w:rsidRDefault="00431837" w:rsidP="00431837">
            <w:pPr>
              <w:widowControl w:val="0"/>
              <w:ind w:right="6"/>
              <w:jc w:val="both"/>
              <w:rPr>
                <w:rFonts w:cs="Arial"/>
                <w:bCs/>
                <w:lang w:val="de-DE"/>
              </w:rPr>
            </w:pPr>
            <w:r w:rsidRPr="00122768">
              <w:rPr>
                <w:rFonts w:cs="Arial"/>
                <w:lang w:val="de-DE"/>
              </w:rPr>
              <w:t>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Verwaltung den Ausschluss des Teilnehmers aus dem Verfahren vor.</w:t>
            </w:r>
          </w:p>
        </w:tc>
        <w:tc>
          <w:tcPr>
            <w:tcW w:w="852" w:type="dxa"/>
          </w:tcPr>
          <w:p w14:paraId="67B2F338" w14:textId="77777777" w:rsidR="00431837" w:rsidRPr="00122768" w:rsidRDefault="00431837" w:rsidP="00431837">
            <w:pPr>
              <w:widowControl w:val="0"/>
              <w:rPr>
                <w:rFonts w:cs="Arial"/>
                <w:lang w:val="de-DE"/>
              </w:rPr>
            </w:pPr>
          </w:p>
        </w:tc>
        <w:tc>
          <w:tcPr>
            <w:tcW w:w="4257" w:type="dxa"/>
            <w:gridSpan w:val="3"/>
          </w:tcPr>
          <w:p w14:paraId="5729AC4B" w14:textId="302A70B9" w:rsidR="00431837" w:rsidRPr="00385B7A" w:rsidRDefault="00431837" w:rsidP="00431837">
            <w:pPr>
              <w:widowControl w:val="0"/>
              <w:ind w:right="6"/>
              <w:jc w:val="both"/>
              <w:rPr>
                <w:rFonts w:cs="Arial"/>
                <w:lang w:val="it-IT"/>
              </w:rPr>
            </w:pPr>
            <w:r w:rsidRPr="00122768">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l’amministrazione procede all’esclusione del concorrente dalla procedura.</w:t>
            </w:r>
          </w:p>
        </w:tc>
      </w:tr>
      <w:tr w:rsidR="00431837" w:rsidRPr="00B457FF" w14:paraId="10579C93" w14:textId="77777777" w:rsidTr="00525323">
        <w:trPr>
          <w:gridAfter w:val="1"/>
          <w:wAfter w:w="7" w:type="dxa"/>
        </w:trPr>
        <w:tc>
          <w:tcPr>
            <w:tcW w:w="4262" w:type="dxa"/>
            <w:gridSpan w:val="2"/>
          </w:tcPr>
          <w:p w14:paraId="1166BCB5" w14:textId="77777777" w:rsidR="00431837" w:rsidRPr="00385B7A" w:rsidRDefault="00431837" w:rsidP="00431837">
            <w:pPr>
              <w:widowControl w:val="0"/>
              <w:autoSpaceDE w:val="0"/>
              <w:autoSpaceDN w:val="0"/>
              <w:adjustRightInd w:val="0"/>
              <w:spacing w:line="240" w:lineRule="exact"/>
              <w:ind w:right="76"/>
              <w:jc w:val="both"/>
              <w:rPr>
                <w:rFonts w:cs="Arial"/>
                <w:b/>
                <w:bCs/>
                <w:lang w:val="it-IT"/>
              </w:rPr>
            </w:pPr>
          </w:p>
        </w:tc>
        <w:tc>
          <w:tcPr>
            <w:tcW w:w="852" w:type="dxa"/>
          </w:tcPr>
          <w:p w14:paraId="2D621770" w14:textId="77777777" w:rsidR="00431837" w:rsidRPr="00385B7A" w:rsidRDefault="00431837" w:rsidP="00431837">
            <w:pPr>
              <w:widowControl w:val="0"/>
              <w:spacing w:line="240" w:lineRule="exact"/>
              <w:rPr>
                <w:rFonts w:cs="Arial"/>
                <w:lang w:val="it-IT"/>
              </w:rPr>
            </w:pPr>
          </w:p>
        </w:tc>
        <w:tc>
          <w:tcPr>
            <w:tcW w:w="4257" w:type="dxa"/>
            <w:gridSpan w:val="3"/>
          </w:tcPr>
          <w:p w14:paraId="2729F98F" w14:textId="77777777" w:rsidR="00431837" w:rsidRPr="00385B7A" w:rsidRDefault="00431837" w:rsidP="00431837">
            <w:pPr>
              <w:widowControl w:val="0"/>
              <w:spacing w:line="240" w:lineRule="exact"/>
              <w:ind w:left="426" w:right="105" w:hanging="426"/>
              <w:jc w:val="both"/>
              <w:rPr>
                <w:rFonts w:cs="Arial"/>
                <w:b/>
                <w:bCs/>
                <w:iCs/>
                <w:lang w:val="it-IT"/>
              </w:rPr>
            </w:pPr>
          </w:p>
        </w:tc>
      </w:tr>
      <w:tr w:rsidR="00431837" w:rsidRPr="00402B24" w14:paraId="1100F4F2" w14:textId="77777777" w:rsidTr="00525323">
        <w:trPr>
          <w:gridAfter w:val="1"/>
          <w:wAfter w:w="7" w:type="dxa"/>
        </w:trPr>
        <w:tc>
          <w:tcPr>
            <w:tcW w:w="4262" w:type="dxa"/>
            <w:gridSpan w:val="2"/>
          </w:tcPr>
          <w:p w14:paraId="0C1E5AAB" w14:textId="77777777" w:rsidR="00431837" w:rsidRPr="003F3ADE" w:rsidRDefault="00431837" w:rsidP="00431837">
            <w:pPr>
              <w:pStyle w:val="Default"/>
              <w:widowControl w:val="0"/>
              <w:numPr>
                <w:ilvl w:val="1"/>
                <w:numId w:val="30"/>
              </w:numPr>
              <w:spacing w:line="240" w:lineRule="exact"/>
              <w:ind w:left="439" w:hanging="426"/>
              <w:jc w:val="both"/>
              <w:rPr>
                <w:rFonts w:cs="Arial"/>
                <w:lang w:val="de-DE"/>
              </w:rPr>
            </w:pPr>
            <w:r w:rsidRPr="00316101">
              <w:rPr>
                <w:rFonts w:cs="Arial"/>
                <w:b/>
                <w:caps/>
                <w:sz w:val="20"/>
                <w:lang w:val="de-DE"/>
              </w:rPr>
              <w:t>Mehrfache Nutzung der Kapazitäten Dritter</w:t>
            </w:r>
          </w:p>
        </w:tc>
        <w:tc>
          <w:tcPr>
            <w:tcW w:w="852" w:type="dxa"/>
          </w:tcPr>
          <w:p w14:paraId="03890C7F" w14:textId="77777777" w:rsidR="00431837" w:rsidRPr="003F3ADE" w:rsidRDefault="00431837" w:rsidP="00431837">
            <w:pPr>
              <w:widowControl w:val="0"/>
              <w:spacing w:line="240" w:lineRule="exact"/>
              <w:rPr>
                <w:rFonts w:cs="Arial"/>
                <w:lang w:val="de-DE"/>
              </w:rPr>
            </w:pPr>
          </w:p>
        </w:tc>
        <w:tc>
          <w:tcPr>
            <w:tcW w:w="4257" w:type="dxa"/>
            <w:gridSpan w:val="3"/>
          </w:tcPr>
          <w:p w14:paraId="3BB1045B" w14:textId="77777777" w:rsidR="00431837" w:rsidRPr="003F3ADE" w:rsidRDefault="00431837" w:rsidP="00431837">
            <w:pPr>
              <w:pStyle w:val="Listenabsatz"/>
              <w:widowControl w:val="0"/>
              <w:numPr>
                <w:ilvl w:val="1"/>
                <w:numId w:val="31"/>
              </w:numPr>
              <w:spacing w:line="240" w:lineRule="exact"/>
              <w:ind w:left="423" w:right="6" w:hanging="425"/>
              <w:jc w:val="both"/>
              <w:rPr>
                <w:rFonts w:cs="Arial"/>
                <w:lang w:val="de-DE"/>
              </w:rPr>
            </w:pPr>
            <w:r w:rsidRPr="003F3ADE">
              <w:rPr>
                <w:rFonts w:cs="Arial"/>
                <w:b/>
              </w:rPr>
              <w:t>AVVALIMENTO</w:t>
            </w:r>
            <w:r w:rsidRPr="00316101">
              <w:rPr>
                <w:rFonts w:cs="Arial"/>
                <w:b/>
              </w:rPr>
              <w:t xml:space="preserve"> PLURIMO</w:t>
            </w:r>
          </w:p>
        </w:tc>
      </w:tr>
      <w:tr w:rsidR="00431837" w:rsidRPr="005737C1" w14:paraId="68B5D244" w14:textId="77777777" w:rsidTr="00525323">
        <w:trPr>
          <w:gridAfter w:val="1"/>
          <w:wAfter w:w="7" w:type="dxa"/>
        </w:trPr>
        <w:tc>
          <w:tcPr>
            <w:tcW w:w="4262" w:type="dxa"/>
            <w:gridSpan w:val="2"/>
          </w:tcPr>
          <w:p w14:paraId="6CC1B23E" w14:textId="77777777" w:rsidR="00431837" w:rsidRPr="003F3ADE" w:rsidRDefault="00431837" w:rsidP="00431837">
            <w:pPr>
              <w:widowControl w:val="0"/>
              <w:spacing w:line="240" w:lineRule="exact"/>
              <w:ind w:right="76"/>
              <w:jc w:val="both"/>
              <w:rPr>
                <w:rFonts w:cs="Arial"/>
                <w:lang w:val="de-DE"/>
              </w:rPr>
            </w:pPr>
          </w:p>
        </w:tc>
        <w:tc>
          <w:tcPr>
            <w:tcW w:w="852" w:type="dxa"/>
          </w:tcPr>
          <w:p w14:paraId="5DDFD58E" w14:textId="77777777" w:rsidR="00431837" w:rsidRPr="003F3ADE" w:rsidRDefault="00431837" w:rsidP="00431837">
            <w:pPr>
              <w:widowControl w:val="0"/>
              <w:spacing w:line="240" w:lineRule="exact"/>
              <w:rPr>
                <w:rFonts w:cs="Arial"/>
                <w:lang w:val="de-DE"/>
              </w:rPr>
            </w:pPr>
          </w:p>
        </w:tc>
        <w:tc>
          <w:tcPr>
            <w:tcW w:w="4257" w:type="dxa"/>
            <w:gridSpan w:val="3"/>
          </w:tcPr>
          <w:p w14:paraId="6F108B1D" w14:textId="77777777" w:rsidR="00431837" w:rsidRPr="003F3ADE" w:rsidRDefault="00431837" w:rsidP="00431837">
            <w:pPr>
              <w:widowControl w:val="0"/>
              <w:tabs>
                <w:tab w:val="center" w:pos="4536"/>
                <w:tab w:val="right" w:pos="9072"/>
              </w:tabs>
              <w:spacing w:line="240" w:lineRule="exact"/>
              <w:ind w:right="105"/>
              <w:jc w:val="both"/>
              <w:rPr>
                <w:rFonts w:cs="Arial"/>
                <w:lang w:val="de-DE"/>
              </w:rPr>
            </w:pPr>
          </w:p>
        </w:tc>
      </w:tr>
      <w:tr w:rsidR="00431837" w:rsidRPr="00B457FF" w14:paraId="7771B177" w14:textId="77777777" w:rsidTr="00525323">
        <w:trPr>
          <w:gridAfter w:val="1"/>
          <w:wAfter w:w="7" w:type="dxa"/>
        </w:trPr>
        <w:tc>
          <w:tcPr>
            <w:tcW w:w="4262" w:type="dxa"/>
            <w:gridSpan w:val="2"/>
          </w:tcPr>
          <w:p w14:paraId="225068ED" w14:textId="77777777" w:rsidR="00431837" w:rsidRPr="00E0058C" w:rsidRDefault="00431837" w:rsidP="00431837">
            <w:pPr>
              <w:widowControl w:val="0"/>
              <w:autoSpaceDE w:val="0"/>
              <w:autoSpaceDN w:val="0"/>
              <w:adjustRightInd w:val="0"/>
              <w:spacing w:line="240" w:lineRule="exact"/>
              <w:jc w:val="both"/>
              <w:rPr>
                <w:rFonts w:cs="Arial"/>
                <w:lang w:val="de-DE"/>
              </w:rPr>
            </w:pPr>
            <w:r w:rsidRPr="00E0058C">
              <w:rPr>
                <w:rFonts w:cs="Arial"/>
                <w:lang w:val="de-DE"/>
              </w:rPr>
              <w:t>Die Nutzung mehrerer Hilfssubjekte ist zulässig. Das Hilfssubjekt darf seinerseits nicht die Kapazitäten eines weiteren Subjekts nutzen</w:t>
            </w:r>
            <w:r>
              <w:rPr>
                <w:rFonts w:cs="Arial"/>
                <w:lang w:val="de-DE"/>
              </w:rPr>
              <w:t>.</w:t>
            </w:r>
          </w:p>
        </w:tc>
        <w:tc>
          <w:tcPr>
            <w:tcW w:w="852" w:type="dxa"/>
          </w:tcPr>
          <w:p w14:paraId="01D606FF" w14:textId="77777777" w:rsidR="00431837" w:rsidRPr="00E0058C" w:rsidRDefault="00431837" w:rsidP="00431837">
            <w:pPr>
              <w:widowControl w:val="0"/>
              <w:spacing w:line="240" w:lineRule="exact"/>
              <w:rPr>
                <w:rFonts w:cs="Arial"/>
                <w:lang w:val="de-DE"/>
              </w:rPr>
            </w:pPr>
          </w:p>
        </w:tc>
        <w:tc>
          <w:tcPr>
            <w:tcW w:w="4257" w:type="dxa"/>
            <w:gridSpan w:val="3"/>
          </w:tcPr>
          <w:p w14:paraId="0AD70F46" w14:textId="77777777" w:rsidR="00431837" w:rsidRPr="00637F9F" w:rsidRDefault="00431837" w:rsidP="00431837">
            <w:pPr>
              <w:widowControl w:val="0"/>
              <w:tabs>
                <w:tab w:val="right" w:pos="9072"/>
              </w:tabs>
              <w:autoSpaceDE w:val="0"/>
              <w:autoSpaceDN w:val="0"/>
              <w:adjustRightInd w:val="0"/>
              <w:spacing w:line="240" w:lineRule="exact"/>
              <w:jc w:val="both"/>
              <w:rPr>
                <w:rFonts w:cs="Arial"/>
                <w:lang w:val="it-IT"/>
              </w:rPr>
            </w:pPr>
            <w:r w:rsidRPr="00E0058C">
              <w:rPr>
                <w:rFonts w:cs="Arial"/>
                <w:lang w:val="it-IT"/>
              </w:rPr>
              <w:t>È ammesso l’avvalimento di più ausiliari. L’ausiliario non può avvalersi a sua volta di altro soggetto.</w:t>
            </w:r>
          </w:p>
        </w:tc>
      </w:tr>
      <w:tr w:rsidR="00431837" w:rsidRPr="00B457FF" w14:paraId="1512CD31" w14:textId="77777777" w:rsidTr="00525323">
        <w:trPr>
          <w:gridAfter w:val="1"/>
          <w:wAfter w:w="7" w:type="dxa"/>
        </w:trPr>
        <w:tc>
          <w:tcPr>
            <w:tcW w:w="4262" w:type="dxa"/>
            <w:gridSpan w:val="2"/>
          </w:tcPr>
          <w:p w14:paraId="5FB22C8A" w14:textId="77777777" w:rsidR="00431837" w:rsidRPr="00637F9F" w:rsidRDefault="00431837" w:rsidP="00431837">
            <w:pPr>
              <w:widowControl w:val="0"/>
              <w:spacing w:line="240" w:lineRule="exact"/>
              <w:ind w:right="76"/>
              <w:jc w:val="both"/>
              <w:rPr>
                <w:rFonts w:cs="Arial"/>
                <w:lang w:val="it-IT"/>
              </w:rPr>
            </w:pPr>
            <w:bookmarkStart w:id="50" w:name="_Hlk39162226"/>
          </w:p>
        </w:tc>
        <w:tc>
          <w:tcPr>
            <w:tcW w:w="852" w:type="dxa"/>
          </w:tcPr>
          <w:p w14:paraId="516380AD" w14:textId="77777777" w:rsidR="00431837" w:rsidRPr="00637F9F" w:rsidRDefault="00431837" w:rsidP="00431837">
            <w:pPr>
              <w:widowControl w:val="0"/>
              <w:spacing w:line="240" w:lineRule="exact"/>
              <w:rPr>
                <w:rFonts w:cs="Arial"/>
                <w:lang w:val="it-IT"/>
              </w:rPr>
            </w:pPr>
          </w:p>
        </w:tc>
        <w:tc>
          <w:tcPr>
            <w:tcW w:w="4257" w:type="dxa"/>
            <w:gridSpan w:val="3"/>
          </w:tcPr>
          <w:p w14:paraId="714C3ED1" w14:textId="77777777" w:rsidR="00431837" w:rsidRPr="00637F9F" w:rsidRDefault="00431837" w:rsidP="00431837">
            <w:pPr>
              <w:widowControl w:val="0"/>
              <w:tabs>
                <w:tab w:val="center" w:pos="4680"/>
              </w:tabs>
              <w:spacing w:line="240" w:lineRule="exact"/>
              <w:ind w:right="105"/>
              <w:jc w:val="both"/>
              <w:rPr>
                <w:rFonts w:cs="Arial"/>
                <w:b/>
                <w:bCs/>
                <w:iCs/>
                <w:lang w:val="it-IT"/>
              </w:rPr>
            </w:pPr>
          </w:p>
        </w:tc>
      </w:tr>
      <w:tr w:rsidR="00431837" w:rsidRPr="005737C1" w14:paraId="51DD84F8" w14:textId="77777777" w:rsidTr="00525323">
        <w:trPr>
          <w:gridAfter w:val="1"/>
          <w:wAfter w:w="7" w:type="dxa"/>
        </w:trPr>
        <w:tc>
          <w:tcPr>
            <w:tcW w:w="4262" w:type="dxa"/>
            <w:gridSpan w:val="2"/>
          </w:tcPr>
          <w:p w14:paraId="0D568E9F" w14:textId="77777777" w:rsidR="00431837" w:rsidRPr="00637F9F" w:rsidRDefault="00431837" w:rsidP="00431837">
            <w:pPr>
              <w:pStyle w:val="Default"/>
              <w:widowControl w:val="0"/>
              <w:numPr>
                <w:ilvl w:val="1"/>
                <w:numId w:val="30"/>
              </w:numPr>
              <w:spacing w:line="240" w:lineRule="exact"/>
              <w:ind w:left="439" w:hanging="426"/>
              <w:jc w:val="both"/>
              <w:rPr>
                <w:rFonts w:cs="Arial"/>
              </w:rPr>
            </w:pPr>
            <w:r w:rsidRPr="00316101">
              <w:rPr>
                <w:rFonts w:cs="Arial"/>
                <w:b/>
                <w:caps/>
                <w:sz w:val="20"/>
                <w:lang w:val="de-DE"/>
              </w:rPr>
              <w:t xml:space="preserve">Gesamtschuldnerische Haftung </w:t>
            </w:r>
          </w:p>
        </w:tc>
        <w:tc>
          <w:tcPr>
            <w:tcW w:w="852" w:type="dxa"/>
          </w:tcPr>
          <w:p w14:paraId="4CAA179E" w14:textId="77777777" w:rsidR="00431837" w:rsidRPr="00637F9F" w:rsidRDefault="00431837" w:rsidP="00431837">
            <w:pPr>
              <w:widowControl w:val="0"/>
              <w:spacing w:line="240" w:lineRule="exact"/>
              <w:rPr>
                <w:rFonts w:cs="Arial"/>
                <w:lang w:val="it-IT"/>
              </w:rPr>
            </w:pPr>
          </w:p>
        </w:tc>
        <w:tc>
          <w:tcPr>
            <w:tcW w:w="4257" w:type="dxa"/>
            <w:gridSpan w:val="3"/>
          </w:tcPr>
          <w:p w14:paraId="3458E888" w14:textId="77777777" w:rsidR="00431837" w:rsidRPr="00637F9F" w:rsidRDefault="00431837" w:rsidP="00431837">
            <w:pPr>
              <w:pStyle w:val="Listenabsatz"/>
              <w:widowControl w:val="0"/>
              <w:numPr>
                <w:ilvl w:val="1"/>
                <w:numId w:val="31"/>
              </w:numPr>
              <w:spacing w:line="240" w:lineRule="exact"/>
              <w:ind w:left="423" w:right="6" w:hanging="425"/>
              <w:jc w:val="both"/>
              <w:rPr>
                <w:rFonts w:cs="Arial"/>
                <w:lang w:val="it-IT"/>
              </w:rPr>
            </w:pPr>
            <w:r w:rsidRPr="00316101">
              <w:rPr>
                <w:rFonts w:cs="Arial"/>
                <w:b/>
                <w:caps/>
              </w:rPr>
              <w:t>Responsabilità solidale</w:t>
            </w:r>
          </w:p>
        </w:tc>
      </w:tr>
      <w:bookmarkEnd w:id="50"/>
      <w:tr w:rsidR="00431837" w:rsidRPr="005737C1" w14:paraId="1DCE279F" w14:textId="77777777" w:rsidTr="00525323">
        <w:trPr>
          <w:gridAfter w:val="1"/>
          <w:wAfter w:w="7" w:type="dxa"/>
        </w:trPr>
        <w:tc>
          <w:tcPr>
            <w:tcW w:w="4262" w:type="dxa"/>
            <w:gridSpan w:val="2"/>
          </w:tcPr>
          <w:p w14:paraId="3A42F696" w14:textId="77777777" w:rsidR="00431837" w:rsidRPr="00637F9F" w:rsidRDefault="00431837" w:rsidP="00431837">
            <w:pPr>
              <w:widowControl w:val="0"/>
              <w:spacing w:line="240" w:lineRule="exact"/>
              <w:ind w:right="76"/>
              <w:jc w:val="both"/>
              <w:rPr>
                <w:rFonts w:cs="Arial"/>
                <w:lang w:val="it-IT"/>
              </w:rPr>
            </w:pPr>
          </w:p>
        </w:tc>
        <w:tc>
          <w:tcPr>
            <w:tcW w:w="852" w:type="dxa"/>
          </w:tcPr>
          <w:p w14:paraId="35FA9FD3" w14:textId="77777777" w:rsidR="00431837" w:rsidRPr="00637F9F" w:rsidRDefault="00431837" w:rsidP="00431837">
            <w:pPr>
              <w:widowControl w:val="0"/>
              <w:spacing w:line="240" w:lineRule="exact"/>
              <w:rPr>
                <w:rFonts w:cs="Arial"/>
                <w:lang w:val="it-IT"/>
              </w:rPr>
            </w:pPr>
          </w:p>
        </w:tc>
        <w:tc>
          <w:tcPr>
            <w:tcW w:w="4257" w:type="dxa"/>
            <w:gridSpan w:val="3"/>
          </w:tcPr>
          <w:p w14:paraId="6AD2387E" w14:textId="77777777" w:rsidR="00431837" w:rsidRPr="00637F9F" w:rsidRDefault="00431837" w:rsidP="00431837">
            <w:pPr>
              <w:widowControl w:val="0"/>
              <w:tabs>
                <w:tab w:val="center" w:pos="4680"/>
              </w:tabs>
              <w:spacing w:line="240" w:lineRule="exact"/>
              <w:ind w:right="105"/>
              <w:jc w:val="both"/>
              <w:rPr>
                <w:rFonts w:cs="Arial"/>
                <w:lang w:val="it-IT"/>
              </w:rPr>
            </w:pPr>
          </w:p>
        </w:tc>
      </w:tr>
      <w:tr w:rsidR="00431837" w:rsidRPr="00B457FF" w14:paraId="30DA2EDE" w14:textId="77777777" w:rsidTr="00525323">
        <w:trPr>
          <w:gridAfter w:val="1"/>
          <w:wAfter w:w="7" w:type="dxa"/>
        </w:trPr>
        <w:tc>
          <w:tcPr>
            <w:tcW w:w="4262" w:type="dxa"/>
            <w:gridSpan w:val="2"/>
          </w:tcPr>
          <w:p w14:paraId="08D2BD55" w14:textId="77777777" w:rsidR="00431837" w:rsidRPr="00423139" w:rsidRDefault="00431837" w:rsidP="00431837">
            <w:pPr>
              <w:widowControl w:val="0"/>
              <w:autoSpaceDE w:val="0"/>
              <w:autoSpaceDN w:val="0"/>
              <w:adjustRightInd w:val="0"/>
              <w:jc w:val="both"/>
              <w:rPr>
                <w:rFonts w:cs="Arial"/>
                <w:lang w:val="de-DE"/>
              </w:rPr>
            </w:pPr>
            <w:r w:rsidRPr="00423139">
              <w:rPr>
                <w:rFonts w:cs="Arial"/>
                <w:lang w:val="de-DE"/>
              </w:rPr>
              <w:t>Der Teilnehmer und das Hilfssubjekt haften gegenüber der Vergabestelle als Gesamtschuldner für ihre vertraglichen Verpflichtungen.</w:t>
            </w:r>
          </w:p>
          <w:p w14:paraId="17B60CB2" w14:textId="77777777" w:rsidR="00431837" w:rsidRPr="00423139" w:rsidRDefault="00431837" w:rsidP="00431837">
            <w:pPr>
              <w:widowControl w:val="0"/>
              <w:autoSpaceDE w:val="0"/>
              <w:autoSpaceDN w:val="0"/>
              <w:adjustRightInd w:val="0"/>
              <w:jc w:val="both"/>
              <w:rPr>
                <w:rFonts w:cs="Arial"/>
                <w:lang w:val="de-DE"/>
              </w:rPr>
            </w:pPr>
          </w:p>
          <w:p w14:paraId="3E11BF96" w14:textId="13948E86" w:rsidR="00431837" w:rsidRPr="00423139" w:rsidRDefault="00431837" w:rsidP="00431837">
            <w:pPr>
              <w:widowControl w:val="0"/>
              <w:autoSpaceDE w:val="0"/>
              <w:autoSpaceDN w:val="0"/>
              <w:adjustRightInd w:val="0"/>
              <w:jc w:val="both"/>
              <w:rPr>
                <w:rFonts w:cs="Arial"/>
                <w:lang w:val="de-DE"/>
              </w:rPr>
            </w:pPr>
            <w:r w:rsidRPr="00423139">
              <w:rPr>
                <w:rFonts w:cs="Arial"/>
                <w:color w:val="ED7D31" w:themeColor="accent2"/>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852" w:type="dxa"/>
          </w:tcPr>
          <w:p w14:paraId="49EFBCCD" w14:textId="77777777" w:rsidR="00431837" w:rsidRPr="00423139" w:rsidRDefault="00431837" w:rsidP="00431837">
            <w:pPr>
              <w:widowControl w:val="0"/>
              <w:rPr>
                <w:rFonts w:cs="Arial"/>
                <w:lang w:val="de-DE"/>
              </w:rPr>
            </w:pPr>
          </w:p>
        </w:tc>
        <w:tc>
          <w:tcPr>
            <w:tcW w:w="4257" w:type="dxa"/>
            <w:gridSpan w:val="3"/>
          </w:tcPr>
          <w:p w14:paraId="0D2AE01D" w14:textId="77777777" w:rsidR="00431837" w:rsidRPr="00423139" w:rsidRDefault="00431837" w:rsidP="00431837">
            <w:pPr>
              <w:pStyle w:val="Textkrper-Einzug3"/>
              <w:widowControl w:val="0"/>
              <w:tabs>
                <w:tab w:val="center" w:pos="4680"/>
              </w:tabs>
              <w:spacing w:after="0"/>
              <w:ind w:left="0"/>
              <w:jc w:val="both"/>
              <w:rPr>
                <w:rFonts w:cs="Arial"/>
                <w:sz w:val="20"/>
                <w:lang w:val="it-IT"/>
              </w:rPr>
            </w:pPr>
            <w:r w:rsidRPr="00423139">
              <w:rPr>
                <w:rFonts w:cs="Arial"/>
                <w:sz w:val="20"/>
                <w:lang w:val="it-IT"/>
              </w:rPr>
              <w:t>Il concorrente e l´ausiliario sono responsabili in solido delle obbligazioni assunte con la stipula del contratto.</w:t>
            </w:r>
          </w:p>
          <w:p w14:paraId="40E471A1" w14:textId="77777777" w:rsidR="00431837" w:rsidRPr="00423139" w:rsidRDefault="00431837" w:rsidP="00431837">
            <w:pPr>
              <w:pStyle w:val="Textkrper-Einzug3"/>
              <w:widowControl w:val="0"/>
              <w:tabs>
                <w:tab w:val="center" w:pos="4680"/>
              </w:tabs>
              <w:spacing w:after="0"/>
              <w:ind w:left="0"/>
              <w:jc w:val="both"/>
              <w:rPr>
                <w:rFonts w:cs="Arial"/>
                <w:sz w:val="20"/>
                <w:lang w:val="it-IT"/>
              </w:rPr>
            </w:pPr>
          </w:p>
          <w:p w14:paraId="16E81711" w14:textId="77777777" w:rsidR="00431837" w:rsidRPr="00423139" w:rsidRDefault="00431837" w:rsidP="00431837">
            <w:pPr>
              <w:pStyle w:val="Textkrper-Einzug3"/>
              <w:widowControl w:val="0"/>
              <w:tabs>
                <w:tab w:val="center" w:pos="4680"/>
              </w:tabs>
              <w:spacing w:after="0"/>
              <w:ind w:left="0"/>
              <w:jc w:val="both"/>
              <w:rPr>
                <w:rFonts w:cs="Arial"/>
                <w:sz w:val="20"/>
                <w:lang w:val="it-IT"/>
              </w:rPr>
            </w:pPr>
          </w:p>
          <w:p w14:paraId="60C99807" w14:textId="2761AE3A" w:rsidR="00431837" w:rsidRPr="006140E5" w:rsidRDefault="00431837" w:rsidP="00431837">
            <w:pPr>
              <w:pStyle w:val="Textkrper-Einzug3"/>
              <w:widowControl w:val="0"/>
              <w:tabs>
                <w:tab w:val="center" w:pos="4680"/>
              </w:tabs>
              <w:spacing w:after="0"/>
              <w:ind w:left="0"/>
              <w:jc w:val="both"/>
              <w:rPr>
                <w:rFonts w:cs="Arial"/>
                <w:sz w:val="20"/>
                <w:lang w:val="it-IT"/>
              </w:rPr>
            </w:pPr>
            <w:bookmarkStart w:id="51" w:name="_Hlk38563439"/>
            <w:bookmarkStart w:id="52" w:name="_Hlk39162110"/>
            <w:r w:rsidRPr="00423139">
              <w:rPr>
                <w:rFonts w:cs="Arial"/>
                <w:color w:val="ED7D31" w:themeColor="accent2"/>
                <w:sz w:val="20"/>
                <w:lang w:val="it-IT"/>
              </w:rPr>
              <w:t>In caso di gare di progettazione il progettista ausiliario che esegue personalmente il servizio oggetto di avvalimento  controfirma il progetto. Il certificato di regolare esecuzione viene rilasciato al concorrente ausiliato</w:t>
            </w:r>
            <w:bookmarkEnd w:id="51"/>
            <w:r w:rsidRPr="00423139">
              <w:rPr>
                <w:rFonts w:cs="Arial"/>
                <w:color w:val="ED7D31" w:themeColor="accent2"/>
                <w:sz w:val="20"/>
                <w:lang w:val="it-IT"/>
              </w:rPr>
              <w:t>.</w:t>
            </w:r>
            <w:r w:rsidRPr="00E0058C">
              <w:rPr>
                <w:rFonts w:cs="Arial"/>
                <w:color w:val="ED7D31" w:themeColor="accent2"/>
                <w:sz w:val="20"/>
                <w:lang w:val="it-IT"/>
              </w:rPr>
              <w:t xml:space="preserve"> </w:t>
            </w:r>
            <w:bookmarkEnd w:id="52"/>
          </w:p>
        </w:tc>
      </w:tr>
      <w:tr w:rsidR="00431837" w:rsidRPr="00B457FF" w14:paraId="24199FE3" w14:textId="77777777" w:rsidTr="00525323">
        <w:trPr>
          <w:gridAfter w:val="1"/>
          <w:wAfter w:w="7" w:type="dxa"/>
        </w:trPr>
        <w:tc>
          <w:tcPr>
            <w:tcW w:w="4262" w:type="dxa"/>
            <w:gridSpan w:val="2"/>
          </w:tcPr>
          <w:p w14:paraId="3D44CAD2" w14:textId="77777777" w:rsidR="00431837" w:rsidRPr="00637F9F" w:rsidRDefault="00431837" w:rsidP="00431837">
            <w:pPr>
              <w:widowControl w:val="0"/>
              <w:spacing w:line="240" w:lineRule="exact"/>
              <w:ind w:right="76"/>
              <w:jc w:val="both"/>
              <w:rPr>
                <w:rFonts w:cs="Arial"/>
                <w:lang w:val="it-IT"/>
              </w:rPr>
            </w:pPr>
          </w:p>
        </w:tc>
        <w:tc>
          <w:tcPr>
            <w:tcW w:w="852" w:type="dxa"/>
          </w:tcPr>
          <w:p w14:paraId="1325C1C5" w14:textId="77777777" w:rsidR="00431837" w:rsidRPr="00637F9F" w:rsidRDefault="00431837" w:rsidP="00431837">
            <w:pPr>
              <w:widowControl w:val="0"/>
              <w:spacing w:line="240" w:lineRule="exact"/>
              <w:rPr>
                <w:rFonts w:cs="Arial"/>
                <w:lang w:val="it-IT"/>
              </w:rPr>
            </w:pPr>
          </w:p>
        </w:tc>
        <w:tc>
          <w:tcPr>
            <w:tcW w:w="4257" w:type="dxa"/>
            <w:gridSpan w:val="3"/>
          </w:tcPr>
          <w:p w14:paraId="2A875020" w14:textId="77777777" w:rsidR="00431837" w:rsidRPr="00637F9F" w:rsidRDefault="00431837" w:rsidP="00431837">
            <w:pPr>
              <w:widowControl w:val="0"/>
              <w:tabs>
                <w:tab w:val="left" w:pos="1200"/>
                <w:tab w:val="center" w:pos="4680"/>
              </w:tabs>
              <w:spacing w:line="240" w:lineRule="exact"/>
              <w:ind w:right="105" w:hanging="426"/>
              <w:rPr>
                <w:rFonts w:cs="Arial"/>
                <w:b/>
                <w:bCs/>
                <w:iCs/>
                <w:lang w:val="it-IT"/>
              </w:rPr>
            </w:pPr>
          </w:p>
        </w:tc>
      </w:tr>
      <w:tr w:rsidR="00431837" w:rsidRPr="005737C1" w14:paraId="17E93F51" w14:textId="77777777" w:rsidTr="00525323">
        <w:trPr>
          <w:gridAfter w:val="1"/>
          <w:wAfter w:w="7" w:type="dxa"/>
        </w:trPr>
        <w:tc>
          <w:tcPr>
            <w:tcW w:w="4262" w:type="dxa"/>
            <w:gridSpan w:val="2"/>
            <w:shd w:val="clear" w:color="auto" w:fill="E7E6E6" w:themeFill="background2"/>
          </w:tcPr>
          <w:p w14:paraId="06178D27" w14:textId="77777777" w:rsidR="00431837" w:rsidRPr="00BA75BC" w:rsidRDefault="00431837" w:rsidP="00431837">
            <w:pPr>
              <w:pStyle w:val="Default"/>
              <w:widowControl w:val="0"/>
              <w:spacing w:line="240" w:lineRule="exact"/>
              <w:ind w:left="439"/>
              <w:jc w:val="both"/>
              <w:rPr>
                <w:rFonts w:cs="Arial"/>
              </w:rPr>
            </w:pPr>
          </w:p>
          <w:p w14:paraId="508EC1CC" w14:textId="77777777" w:rsidR="00431837" w:rsidRPr="00BA75BC" w:rsidRDefault="00431837" w:rsidP="00431837">
            <w:pPr>
              <w:pStyle w:val="Default"/>
              <w:widowControl w:val="0"/>
              <w:numPr>
                <w:ilvl w:val="0"/>
                <w:numId w:val="30"/>
              </w:numPr>
              <w:spacing w:line="240" w:lineRule="exact"/>
              <w:ind w:left="439" w:hanging="426"/>
              <w:jc w:val="both"/>
              <w:rPr>
                <w:rFonts w:cs="Arial"/>
              </w:rPr>
            </w:pPr>
            <w:r w:rsidRPr="0001789D">
              <w:rPr>
                <w:rFonts w:cs="Arial"/>
                <w:b/>
                <w:caps/>
                <w:sz w:val="20"/>
                <w:lang w:val="de-DE"/>
              </w:rPr>
              <w:t>Vereinfachte Kontrollen</w:t>
            </w:r>
          </w:p>
          <w:p w14:paraId="0FAD8488" w14:textId="77777777" w:rsidR="00431837" w:rsidRPr="00637F9F" w:rsidRDefault="00431837" w:rsidP="00431837">
            <w:pPr>
              <w:pStyle w:val="Default"/>
              <w:widowControl w:val="0"/>
              <w:spacing w:line="240" w:lineRule="exact"/>
              <w:ind w:left="439"/>
              <w:jc w:val="both"/>
              <w:rPr>
                <w:rFonts w:cs="Arial"/>
              </w:rPr>
            </w:pPr>
          </w:p>
        </w:tc>
        <w:tc>
          <w:tcPr>
            <w:tcW w:w="852" w:type="dxa"/>
            <w:shd w:val="clear" w:color="auto" w:fill="auto"/>
          </w:tcPr>
          <w:p w14:paraId="0EC20B95" w14:textId="77777777" w:rsidR="00431837" w:rsidRPr="00637F9F" w:rsidRDefault="00431837" w:rsidP="00431837">
            <w:pPr>
              <w:widowControl w:val="0"/>
              <w:spacing w:line="240" w:lineRule="exact"/>
              <w:rPr>
                <w:rFonts w:cs="Arial"/>
                <w:lang w:val="it-IT"/>
              </w:rPr>
            </w:pPr>
          </w:p>
        </w:tc>
        <w:tc>
          <w:tcPr>
            <w:tcW w:w="4257" w:type="dxa"/>
            <w:gridSpan w:val="3"/>
            <w:shd w:val="clear" w:color="auto" w:fill="E7E6E6" w:themeFill="background2"/>
          </w:tcPr>
          <w:p w14:paraId="4543131E" w14:textId="77777777" w:rsidR="00431837" w:rsidRPr="00BA75BC" w:rsidRDefault="00431837" w:rsidP="00431837">
            <w:pPr>
              <w:pStyle w:val="Listenabsatz"/>
              <w:widowControl w:val="0"/>
              <w:spacing w:line="240" w:lineRule="exact"/>
              <w:ind w:left="423" w:right="6"/>
              <w:jc w:val="both"/>
              <w:rPr>
                <w:rFonts w:cs="Arial"/>
                <w:lang w:val="it-IT"/>
              </w:rPr>
            </w:pPr>
          </w:p>
          <w:p w14:paraId="39414462" w14:textId="77777777" w:rsidR="00431837" w:rsidRPr="00637F9F" w:rsidRDefault="00431837" w:rsidP="00431837">
            <w:pPr>
              <w:pStyle w:val="Listenabsatz"/>
              <w:widowControl w:val="0"/>
              <w:numPr>
                <w:ilvl w:val="0"/>
                <w:numId w:val="31"/>
              </w:numPr>
              <w:spacing w:line="240" w:lineRule="exact"/>
              <w:ind w:left="423" w:right="6" w:hanging="423"/>
              <w:jc w:val="both"/>
              <w:rPr>
                <w:rFonts w:cs="Arial"/>
                <w:lang w:val="it-IT"/>
              </w:rPr>
            </w:pPr>
            <w:r w:rsidRPr="0022441C">
              <w:rPr>
                <w:rFonts w:cs="Arial"/>
                <w:b/>
              </w:rPr>
              <w:t>CONTROLLI</w:t>
            </w:r>
            <w:r w:rsidRPr="0022441C">
              <w:rPr>
                <w:rFonts w:cs="Arial"/>
                <w:b/>
                <w:caps/>
              </w:rPr>
              <w:t xml:space="preserve"> semplificati</w:t>
            </w:r>
          </w:p>
        </w:tc>
      </w:tr>
      <w:tr w:rsidR="00431837" w:rsidRPr="00B457FF" w14:paraId="21CCF72E" w14:textId="77777777" w:rsidTr="00525323">
        <w:trPr>
          <w:gridAfter w:val="1"/>
          <w:wAfter w:w="7" w:type="dxa"/>
        </w:trPr>
        <w:tc>
          <w:tcPr>
            <w:tcW w:w="4262" w:type="dxa"/>
            <w:gridSpan w:val="2"/>
          </w:tcPr>
          <w:p w14:paraId="6A2EC67D" w14:textId="77777777" w:rsidR="00431837" w:rsidRPr="00132799" w:rsidRDefault="00431837" w:rsidP="00431837">
            <w:pPr>
              <w:widowControl w:val="0"/>
              <w:spacing w:line="240" w:lineRule="exact"/>
              <w:jc w:val="both"/>
              <w:rPr>
                <w:rFonts w:cs="Arial"/>
                <w:lang w:val="de-DE"/>
              </w:rPr>
            </w:pPr>
            <w:r w:rsidRPr="0005290B">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tc>
        <w:tc>
          <w:tcPr>
            <w:tcW w:w="852" w:type="dxa"/>
          </w:tcPr>
          <w:p w14:paraId="1F818EDE" w14:textId="77777777" w:rsidR="00431837" w:rsidRPr="00132799" w:rsidRDefault="00431837" w:rsidP="00431837">
            <w:pPr>
              <w:widowControl w:val="0"/>
              <w:spacing w:line="240" w:lineRule="exact"/>
              <w:rPr>
                <w:rFonts w:cs="Arial"/>
                <w:lang w:val="de-DE"/>
              </w:rPr>
            </w:pPr>
          </w:p>
        </w:tc>
        <w:tc>
          <w:tcPr>
            <w:tcW w:w="4257" w:type="dxa"/>
            <w:gridSpan w:val="3"/>
          </w:tcPr>
          <w:p w14:paraId="48528BE0" w14:textId="77777777" w:rsidR="00431837" w:rsidRPr="00132799" w:rsidRDefault="00431837" w:rsidP="00431837">
            <w:pPr>
              <w:widowControl w:val="0"/>
              <w:tabs>
                <w:tab w:val="center" w:pos="4680"/>
                <w:tab w:val="right" w:pos="9072"/>
              </w:tabs>
              <w:spacing w:line="240" w:lineRule="exact"/>
              <w:jc w:val="both"/>
              <w:rPr>
                <w:rFonts w:cs="Arial"/>
                <w:lang w:val="it-IT"/>
              </w:rPr>
            </w:pPr>
            <w:r w:rsidRPr="006140E5">
              <w:rPr>
                <w:rFonts w:cs="Arial"/>
                <w:bCs/>
                <w:i/>
                <w:iCs/>
                <w:color w:val="FF0000"/>
                <w:highlight w:val="green"/>
                <w:lang w:val="it-IT"/>
              </w:rPr>
              <w:t xml:space="preserve">[N.B.: </w:t>
            </w:r>
            <w:r w:rsidRPr="006140E5">
              <w:rPr>
                <w:rFonts w:cs="Arial"/>
                <w:i/>
                <w:color w:val="FF0000"/>
                <w:highlight w:val="green"/>
                <w:lang w:val="it-IT"/>
              </w:rPr>
              <w:t xml:space="preserve">Tutti i disciplinari e gli allegati messi a disposizione dell’ACP sono conformi alla disciplina di cui all’art 27 comma 2 </w:t>
            </w:r>
            <w:r>
              <w:rPr>
                <w:rFonts w:cs="Arial"/>
                <w:i/>
                <w:color w:val="FF0000"/>
                <w:highlight w:val="green"/>
                <w:lang w:val="it-IT"/>
              </w:rPr>
              <w:t>L.P.</w:t>
            </w:r>
            <w:r w:rsidRPr="006140E5">
              <w:rPr>
                <w:rFonts w:cs="Arial"/>
                <w:i/>
                <w:color w:val="FF0000"/>
                <w:highlight w:val="green"/>
                <w:lang w:val="it-IT"/>
              </w:rPr>
              <w:t xml:space="preserve"> 16/2015. Se si volesse optare per la non applicazione della semplificazione è necessario rivedere tutta la documentazione di gara.]</w:t>
            </w:r>
          </w:p>
        </w:tc>
      </w:tr>
      <w:tr w:rsidR="00431837" w:rsidRPr="00B457FF" w14:paraId="2FED3170" w14:textId="77777777" w:rsidTr="00525323">
        <w:trPr>
          <w:gridAfter w:val="1"/>
          <w:wAfter w:w="7" w:type="dxa"/>
        </w:trPr>
        <w:tc>
          <w:tcPr>
            <w:tcW w:w="4262" w:type="dxa"/>
            <w:gridSpan w:val="2"/>
          </w:tcPr>
          <w:p w14:paraId="4F335B47" w14:textId="77777777" w:rsidR="00431837" w:rsidRPr="00132799" w:rsidRDefault="00431837" w:rsidP="00431837">
            <w:pPr>
              <w:widowControl w:val="0"/>
              <w:spacing w:line="240" w:lineRule="exact"/>
              <w:ind w:right="76"/>
              <w:jc w:val="both"/>
              <w:rPr>
                <w:rFonts w:cs="Arial"/>
                <w:lang w:val="it-IT"/>
              </w:rPr>
            </w:pPr>
          </w:p>
        </w:tc>
        <w:tc>
          <w:tcPr>
            <w:tcW w:w="852" w:type="dxa"/>
          </w:tcPr>
          <w:p w14:paraId="00419C25" w14:textId="77777777" w:rsidR="00431837" w:rsidRPr="00132799" w:rsidRDefault="00431837" w:rsidP="00431837">
            <w:pPr>
              <w:widowControl w:val="0"/>
              <w:spacing w:line="240" w:lineRule="exact"/>
              <w:rPr>
                <w:rFonts w:cs="Arial"/>
                <w:lang w:val="it-IT"/>
              </w:rPr>
            </w:pPr>
          </w:p>
        </w:tc>
        <w:tc>
          <w:tcPr>
            <w:tcW w:w="4257" w:type="dxa"/>
            <w:gridSpan w:val="3"/>
          </w:tcPr>
          <w:p w14:paraId="700FF9C0" w14:textId="77777777" w:rsidR="00431837" w:rsidRPr="00132799" w:rsidRDefault="00431837" w:rsidP="00431837">
            <w:pPr>
              <w:widowControl w:val="0"/>
              <w:tabs>
                <w:tab w:val="center" w:pos="4680"/>
                <w:tab w:val="right" w:pos="9072"/>
              </w:tabs>
              <w:spacing w:line="240" w:lineRule="exact"/>
              <w:ind w:right="105"/>
              <w:jc w:val="both"/>
              <w:rPr>
                <w:rFonts w:cs="Arial"/>
                <w:lang w:val="it-IT"/>
              </w:rPr>
            </w:pPr>
          </w:p>
        </w:tc>
      </w:tr>
      <w:tr w:rsidR="00431837" w:rsidRPr="00B457FF" w14:paraId="1BAAEAF9" w14:textId="77777777" w:rsidTr="00525323">
        <w:trPr>
          <w:gridAfter w:val="1"/>
          <w:wAfter w:w="7" w:type="dxa"/>
        </w:trPr>
        <w:tc>
          <w:tcPr>
            <w:tcW w:w="4262" w:type="dxa"/>
            <w:gridSpan w:val="2"/>
          </w:tcPr>
          <w:p w14:paraId="398E7320" w14:textId="77880D4B" w:rsidR="00431837" w:rsidRPr="00122768" w:rsidRDefault="00431837" w:rsidP="00431837">
            <w:pPr>
              <w:widowControl w:val="0"/>
              <w:spacing w:line="240" w:lineRule="exact"/>
              <w:jc w:val="both"/>
              <w:rPr>
                <w:rFonts w:cs="Arial"/>
                <w:lang w:val="de-DE"/>
              </w:rPr>
            </w:pPr>
            <w:r w:rsidRPr="00122768">
              <w:rPr>
                <w:rFonts w:cs="Arial"/>
                <w:lang w:val="de-DE"/>
              </w:rPr>
              <w:t>Gemäß Art. 27 Abs. 2 LG Nr. 16/2015 beschränkt die Verwaltung die Überprüfung der allgemeinen und besonderen Anforderungen, auf den Zuschlagsempfänger und auf dessen Hilfssubjekte.</w:t>
            </w:r>
          </w:p>
        </w:tc>
        <w:tc>
          <w:tcPr>
            <w:tcW w:w="852" w:type="dxa"/>
          </w:tcPr>
          <w:p w14:paraId="28E35982" w14:textId="77777777" w:rsidR="00431837" w:rsidRPr="00122768" w:rsidRDefault="00431837" w:rsidP="00431837">
            <w:pPr>
              <w:widowControl w:val="0"/>
              <w:spacing w:line="240" w:lineRule="exact"/>
              <w:rPr>
                <w:rFonts w:cs="Arial"/>
                <w:lang w:val="de-DE"/>
              </w:rPr>
            </w:pPr>
          </w:p>
        </w:tc>
        <w:tc>
          <w:tcPr>
            <w:tcW w:w="4257" w:type="dxa"/>
            <w:gridSpan w:val="3"/>
          </w:tcPr>
          <w:p w14:paraId="34EDA39F" w14:textId="349FF508" w:rsidR="00431837" w:rsidRPr="00292E71" w:rsidRDefault="00431837" w:rsidP="00431837">
            <w:pPr>
              <w:widowControl w:val="0"/>
              <w:tabs>
                <w:tab w:val="center" w:pos="4536"/>
                <w:tab w:val="center" w:pos="4680"/>
                <w:tab w:val="right" w:pos="9072"/>
              </w:tabs>
              <w:spacing w:line="240" w:lineRule="exact"/>
              <w:ind w:right="6"/>
              <w:jc w:val="both"/>
              <w:rPr>
                <w:rFonts w:cs="Arial"/>
                <w:lang w:val="it-IT"/>
              </w:rPr>
            </w:pPr>
            <w:r w:rsidRPr="00122768">
              <w:rPr>
                <w:rFonts w:cs="Arial"/>
                <w:lang w:val="it-IT" w:eastAsia="de-DE"/>
              </w:rPr>
              <w:t>A norma dell’art.</w:t>
            </w:r>
            <w:r w:rsidRPr="00122768">
              <w:rPr>
                <w:rFonts w:cs="Arial"/>
                <w:lang w:val="it-IT"/>
              </w:rPr>
              <w:t xml:space="preserve"> Art. 27, comma 2 L.P. 16/2015</w:t>
            </w:r>
            <w:r w:rsidRPr="00122768">
              <w:rPr>
                <w:rFonts w:cs="Arial"/>
                <w:lang w:val="it-IT" w:eastAsia="de-DE"/>
              </w:rPr>
              <w:t xml:space="preserve"> </w:t>
            </w:r>
            <w:r w:rsidRPr="00122768">
              <w:rPr>
                <w:rFonts w:cs="Arial"/>
                <w:lang w:val="it-IT"/>
              </w:rPr>
              <w:t>l’amministrazione limita la verifica del possesso dei requisiti di ordine generale e speciale in capo all’aggiudicatario e alle relative ausiliarie</w:t>
            </w:r>
            <w:r w:rsidRPr="00CF7D23">
              <w:rPr>
                <w:rFonts w:cs="Arial"/>
                <w:lang w:val="it-IT"/>
              </w:rPr>
              <w:t>.</w:t>
            </w:r>
          </w:p>
        </w:tc>
      </w:tr>
      <w:tr w:rsidR="00431837" w:rsidRPr="00B457FF" w14:paraId="7C7A68C9" w14:textId="77777777" w:rsidTr="00525323">
        <w:trPr>
          <w:gridAfter w:val="1"/>
          <w:wAfter w:w="7" w:type="dxa"/>
        </w:trPr>
        <w:tc>
          <w:tcPr>
            <w:tcW w:w="4262" w:type="dxa"/>
            <w:gridSpan w:val="2"/>
          </w:tcPr>
          <w:p w14:paraId="07050EA1" w14:textId="77777777" w:rsidR="00431837" w:rsidRPr="00292E71" w:rsidRDefault="00431837" w:rsidP="00431837">
            <w:pPr>
              <w:widowControl w:val="0"/>
              <w:spacing w:line="240" w:lineRule="exact"/>
              <w:jc w:val="both"/>
              <w:rPr>
                <w:rFonts w:cs="Arial"/>
                <w:lang w:val="it-IT"/>
              </w:rPr>
            </w:pPr>
          </w:p>
        </w:tc>
        <w:tc>
          <w:tcPr>
            <w:tcW w:w="852" w:type="dxa"/>
          </w:tcPr>
          <w:p w14:paraId="680EE47E" w14:textId="77777777" w:rsidR="00431837" w:rsidRPr="00292E71" w:rsidRDefault="00431837" w:rsidP="00431837">
            <w:pPr>
              <w:widowControl w:val="0"/>
              <w:spacing w:line="240" w:lineRule="exact"/>
              <w:rPr>
                <w:rFonts w:cs="Arial"/>
                <w:lang w:val="it-IT"/>
              </w:rPr>
            </w:pPr>
          </w:p>
        </w:tc>
        <w:tc>
          <w:tcPr>
            <w:tcW w:w="4257" w:type="dxa"/>
            <w:gridSpan w:val="3"/>
          </w:tcPr>
          <w:p w14:paraId="1E60A3D8" w14:textId="77777777" w:rsidR="00431837" w:rsidRPr="00292E71" w:rsidRDefault="00431837" w:rsidP="00431837">
            <w:pPr>
              <w:widowControl w:val="0"/>
              <w:tabs>
                <w:tab w:val="center" w:pos="4536"/>
                <w:tab w:val="center" w:pos="4680"/>
                <w:tab w:val="right" w:pos="9072"/>
              </w:tabs>
              <w:spacing w:line="240" w:lineRule="exact"/>
              <w:ind w:right="6"/>
              <w:jc w:val="both"/>
              <w:rPr>
                <w:rFonts w:cs="Arial"/>
                <w:lang w:val="it-IT"/>
              </w:rPr>
            </w:pPr>
          </w:p>
        </w:tc>
      </w:tr>
      <w:tr w:rsidR="00431837" w:rsidRPr="00B457FF" w14:paraId="2A120FDB" w14:textId="77777777" w:rsidTr="00525323">
        <w:trPr>
          <w:gridAfter w:val="1"/>
          <w:wAfter w:w="7" w:type="dxa"/>
        </w:trPr>
        <w:tc>
          <w:tcPr>
            <w:tcW w:w="4262" w:type="dxa"/>
            <w:gridSpan w:val="2"/>
          </w:tcPr>
          <w:p w14:paraId="7F12E69E" w14:textId="77777777" w:rsidR="00431837" w:rsidRPr="00292E71" w:rsidRDefault="00431837" w:rsidP="00431837">
            <w:pPr>
              <w:pStyle w:val="Textkrper"/>
              <w:widowControl w:val="0"/>
              <w:spacing w:after="0" w:line="240" w:lineRule="exact"/>
              <w:jc w:val="both"/>
              <w:rPr>
                <w:rFonts w:cs="Arial"/>
                <w:lang w:val="de-DE"/>
              </w:rPr>
            </w:pPr>
            <w:r w:rsidRPr="00667F53">
              <w:rPr>
                <w:rFonts w:cs="Arial"/>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852" w:type="dxa"/>
          </w:tcPr>
          <w:p w14:paraId="1326487E" w14:textId="77777777" w:rsidR="00431837" w:rsidRPr="00292E71" w:rsidRDefault="00431837" w:rsidP="00431837">
            <w:pPr>
              <w:widowControl w:val="0"/>
              <w:spacing w:line="240" w:lineRule="exact"/>
              <w:rPr>
                <w:rFonts w:cs="Arial"/>
                <w:lang w:val="de-DE"/>
              </w:rPr>
            </w:pPr>
          </w:p>
        </w:tc>
        <w:tc>
          <w:tcPr>
            <w:tcW w:w="4257" w:type="dxa"/>
            <w:gridSpan w:val="3"/>
          </w:tcPr>
          <w:p w14:paraId="3EB7BE73" w14:textId="77777777" w:rsidR="00431837" w:rsidRPr="00292E71" w:rsidRDefault="00431837" w:rsidP="00431837">
            <w:pPr>
              <w:pStyle w:val="Textkrper"/>
              <w:widowControl w:val="0"/>
              <w:tabs>
                <w:tab w:val="center" w:pos="4536"/>
                <w:tab w:val="center" w:pos="4680"/>
                <w:tab w:val="right" w:pos="9072"/>
              </w:tabs>
              <w:spacing w:after="0" w:line="240" w:lineRule="exact"/>
              <w:ind w:right="6"/>
              <w:jc w:val="both"/>
              <w:rPr>
                <w:rFonts w:cs="Arial"/>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31837" w:rsidRPr="00B457FF" w14:paraId="445557C2" w14:textId="77777777" w:rsidTr="00525323">
        <w:trPr>
          <w:gridAfter w:val="1"/>
          <w:wAfter w:w="7" w:type="dxa"/>
        </w:trPr>
        <w:tc>
          <w:tcPr>
            <w:tcW w:w="4262" w:type="dxa"/>
            <w:gridSpan w:val="2"/>
          </w:tcPr>
          <w:p w14:paraId="11F70261" w14:textId="77777777" w:rsidR="00431837" w:rsidRPr="00292E71" w:rsidRDefault="00431837" w:rsidP="00431837">
            <w:pPr>
              <w:pStyle w:val="Textkrper"/>
              <w:widowControl w:val="0"/>
              <w:spacing w:after="0" w:line="240" w:lineRule="exact"/>
              <w:jc w:val="both"/>
              <w:rPr>
                <w:rFonts w:cs="Arial"/>
                <w:lang w:val="it-IT"/>
              </w:rPr>
            </w:pPr>
          </w:p>
        </w:tc>
        <w:tc>
          <w:tcPr>
            <w:tcW w:w="852" w:type="dxa"/>
          </w:tcPr>
          <w:p w14:paraId="4C22F118" w14:textId="77777777" w:rsidR="00431837" w:rsidRPr="00292E71" w:rsidRDefault="00431837" w:rsidP="00431837">
            <w:pPr>
              <w:widowControl w:val="0"/>
              <w:spacing w:line="240" w:lineRule="exact"/>
              <w:rPr>
                <w:rFonts w:cs="Arial"/>
                <w:lang w:val="it-IT"/>
              </w:rPr>
            </w:pPr>
          </w:p>
        </w:tc>
        <w:tc>
          <w:tcPr>
            <w:tcW w:w="4257" w:type="dxa"/>
            <w:gridSpan w:val="3"/>
          </w:tcPr>
          <w:p w14:paraId="738805D9" w14:textId="77777777" w:rsidR="00431837" w:rsidRPr="00292E71" w:rsidRDefault="00431837" w:rsidP="00431837">
            <w:pPr>
              <w:pStyle w:val="Textkrper"/>
              <w:widowControl w:val="0"/>
              <w:tabs>
                <w:tab w:val="center" w:pos="4536"/>
                <w:tab w:val="center" w:pos="4680"/>
                <w:tab w:val="right" w:pos="9072"/>
              </w:tabs>
              <w:spacing w:after="0" w:line="240" w:lineRule="exact"/>
              <w:ind w:right="6"/>
              <w:jc w:val="both"/>
              <w:rPr>
                <w:rFonts w:cs="Arial"/>
                <w:lang w:val="it-IT"/>
              </w:rPr>
            </w:pPr>
          </w:p>
        </w:tc>
      </w:tr>
      <w:tr w:rsidR="00431837" w:rsidRPr="00B457FF" w14:paraId="7C4924EF" w14:textId="77777777" w:rsidTr="00525323">
        <w:trPr>
          <w:gridAfter w:val="1"/>
          <w:wAfter w:w="7" w:type="dxa"/>
        </w:trPr>
        <w:tc>
          <w:tcPr>
            <w:tcW w:w="4262" w:type="dxa"/>
            <w:gridSpan w:val="2"/>
          </w:tcPr>
          <w:p w14:paraId="1914861F" w14:textId="06007717" w:rsidR="00431837" w:rsidRPr="00292E71" w:rsidRDefault="00431837" w:rsidP="00431837">
            <w:pPr>
              <w:pStyle w:val="Textkrper"/>
              <w:widowControl w:val="0"/>
              <w:spacing w:after="0" w:line="240" w:lineRule="exact"/>
              <w:jc w:val="both"/>
              <w:rPr>
                <w:rFonts w:cs="Arial"/>
                <w:lang w:val="de-DE"/>
              </w:rPr>
            </w:pPr>
            <w:r w:rsidRPr="00762A65">
              <w:rPr>
                <w:rFonts w:cs="Arial"/>
                <w:b/>
                <w:lang w:val="de-DE"/>
              </w:rPr>
              <w:t>Im begründ</w:t>
            </w:r>
            <w:r w:rsidRPr="0075014C">
              <w:rPr>
                <w:rFonts w:cs="Arial"/>
                <w:b/>
                <w:lang w:val="de-DE"/>
              </w:rPr>
              <w:t>eten Zweifelsfall kann die Vergabestelle</w:t>
            </w:r>
            <w:r w:rsidRPr="00762A65">
              <w:rPr>
                <w:rFonts w:cs="Arial"/>
                <w:b/>
                <w:lang w:val="de-DE"/>
              </w:rPr>
              <w:t xml:space="preserve"> die Überprüfung der Teilnahmeanforderungen zu jeglichem Zeitpunkt des Vergabeverfahrens vornehmen.</w:t>
            </w:r>
          </w:p>
        </w:tc>
        <w:tc>
          <w:tcPr>
            <w:tcW w:w="852" w:type="dxa"/>
          </w:tcPr>
          <w:p w14:paraId="436A022B" w14:textId="77777777" w:rsidR="00431837" w:rsidRPr="00292E71" w:rsidRDefault="00431837" w:rsidP="00431837">
            <w:pPr>
              <w:widowControl w:val="0"/>
              <w:spacing w:line="240" w:lineRule="exact"/>
              <w:rPr>
                <w:rFonts w:cs="Arial"/>
                <w:lang w:val="de-DE"/>
              </w:rPr>
            </w:pPr>
          </w:p>
        </w:tc>
        <w:tc>
          <w:tcPr>
            <w:tcW w:w="4257" w:type="dxa"/>
            <w:gridSpan w:val="3"/>
          </w:tcPr>
          <w:p w14:paraId="54E1FA38" w14:textId="45A521F6" w:rsidR="00431837" w:rsidRPr="0075014C" w:rsidRDefault="00431837" w:rsidP="00431837">
            <w:pPr>
              <w:pStyle w:val="Textkrper"/>
              <w:widowControl w:val="0"/>
              <w:tabs>
                <w:tab w:val="center" w:pos="4536"/>
                <w:tab w:val="center" w:pos="4680"/>
                <w:tab w:val="right" w:pos="9072"/>
              </w:tabs>
              <w:spacing w:after="0" w:line="240" w:lineRule="exact"/>
              <w:ind w:right="6"/>
              <w:jc w:val="both"/>
              <w:rPr>
                <w:rFonts w:cs="Arial"/>
                <w:lang w:val="it-IT"/>
              </w:rPr>
            </w:pPr>
            <w:r w:rsidRPr="0075014C">
              <w:rPr>
                <w:rFonts w:cs="Arial"/>
                <w:b/>
                <w:lang w:val="it-IT"/>
              </w:rPr>
              <w:t>In caso di fondati dubbi è sempre facoltà della stazione appaltante procedere alla verifica del possesso dei requisiti di partecipazione in qualsiasi momento della procedura d’appalto.</w:t>
            </w:r>
          </w:p>
        </w:tc>
      </w:tr>
      <w:tr w:rsidR="00431837" w:rsidRPr="00B457FF" w14:paraId="1D2CE12D" w14:textId="77777777" w:rsidTr="00525323">
        <w:trPr>
          <w:gridAfter w:val="1"/>
          <w:wAfter w:w="7" w:type="dxa"/>
        </w:trPr>
        <w:tc>
          <w:tcPr>
            <w:tcW w:w="4262" w:type="dxa"/>
            <w:gridSpan w:val="2"/>
          </w:tcPr>
          <w:p w14:paraId="1D1AE8ED" w14:textId="77777777" w:rsidR="00431837" w:rsidRPr="00292E71" w:rsidRDefault="00431837" w:rsidP="00431837">
            <w:pPr>
              <w:pStyle w:val="Textkrper"/>
              <w:widowControl w:val="0"/>
              <w:spacing w:after="0" w:line="240" w:lineRule="exact"/>
              <w:jc w:val="both"/>
              <w:rPr>
                <w:rFonts w:cs="Arial"/>
                <w:lang w:val="it-IT"/>
              </w:rPr>
            </w:pPr>
          </w:p>
        </w:tc>
        <w:tc>
          <w:tcPr>
            <w:tcW w:w="852" w:type="dxa"/>
          </w:tcPr>
          <w:p w14:paraId="2C668891" w14:textId="77777777" w:rsidR="00431837" w:rsidRPr="00292E71" w:rsidRDefault="00431837" w:rsidP="00431837">
            <w:pPr>
              <w:widowControl w:val="0"/>
              <w:spacing w:line="240" w:lineRule="exact"/>
              <w:rPr>
                <w:rFonts w:cs="Arial"/>
                <w:lang w:val="it-IT"/>
              </w:rPr>
            </w:pPr>
          </w:p>
        </w:tc>
        <w:tc>
          <w:tcPr>
            <w:tcW w:w="4257" w:type="dxa"/>
            <w:gridSpan w:val="3"/>
          </w:tcPr>
          <w:p w14:paraId="7491EC8D" w14:textId="77777777" w:rsidR="00431837" w:rsidRPr="00292E71" w:rsidRDefault="00431837" w:rsidP="00431837">
            <w:pPr>
              <w:pStyle w:val="Textkrper"/>
              <w:widowControl w:val="0"/>
              <w:tabs>
                <w:tab w:val="center" w:pos="4536"/>
                <w:tab w:val="center" w:pos="4680"/>
                <w:tab w:val="right" w:pos="9072"/>
              </w:tabs>
              <w:spacing w:after="0" w:line="240" w:lineRule="exact"/>
              <w:ind w:right="6"/>
              <w:jc w:val="both"/>
              <w:rPr>
                <w:rFonts w:cs="Arial"/>
                <w:lang w:val="it-IT"/>
              </w:rPr>
            </w:pPr>
          </w:p>
        </w:tc>
      </w:tr>
      <w:tr w:rsidR="00431837" w:rsidRPr="00B457FF" w14:paraId="69E25056" w14:textId="77777777" w:rsidTr="00525323">
        <w:trPr>
          <w:gridAfter w:val="1"/>
          <w:wAfter w:w="7" w:type="dxa"/>
        </w:trPr>
        <w:tc>
          <w:tcPr>
            <w:tcW w:w="4262" w:type="dxa"/>
            <w:gridSpan w:val="2"/>
          </w:tcPr>
          <w:p w14:paraId="5DC729E0" w14:textId="14D56165" w:rsidR="00431837" w:rsidRPr="00122768" w:rsidRDefault="00431837" w:rsidP="00431837">
            <w:pPr>
              <w:widowControl w:val="0"/>
              <w:autoSpaceDE w:val="0"/>
              <w:autoSpaceDN w:val="0"/>
              <w:adjustRightInd w:val="0"/>
              <w:spacing w:line="240" w:lineRule="exact"/>
              <w:jc w:val="both"/>
              <w:rPr>
                <w:rFonts w:cs="Arial"/>
                <w:lang w:val="de-DE" w:eastAsia="de-DE"/>
              </w:rPr>
            </w:pPr>
            <w:r w:rsidRPr="00122768">
              <w:rPr>
                <w:rFonts w:cs="Arial"/>
                <w:lang w:val="de-DE" w:eastAsia="de-DE"/>
              </w:rPr>
              <w:t>Werden die Nachweise über die Erfüllung der Teilnahmeanforderungen nicht erbracht, widerruft die Verwaltung die Zuschlagsmaßnahme, schließt den Teilnehmer aus,</w:t>
            </w:r>
            <w:r w:rsidRPr="00122768">
              <w:rPr>
                <w:rFonts w:cs="Arial"/>
                <w:noProof w:val="0"/>
                <w:lang w:val="de-DE" w:eastAsia="de-DE"/>
              </w:rPr>
              <w:t xml:space="preserve"> behält die vorläufige Sicherheit, falls verlangt,</w:t>
            </w:r>
            <w:r w:rsidRPr="00122768">
              <w:rPr>
                <w:rFonts w:cs="Arial"/>
                <w:lang w:val="de-DE" w:eastAsia="de-DE"/>
              </w:rPr>
              <w:t xml:space="preserve"> meldet diesen Umstand den zuständigen Behörden und geht in der Rangordnung weiter.</w:t>
            </w:r>
          </w:p>
        </w:tc>
        <w:tc>
          <w:tcPr>
            <w:tcW w:w="852" w:type="dxa"/>
          </w:tcPr>
          <w:p w14:paraId="3C9E6EDC" w14:textId="77777777" w:rsidR="00431837" w:rsidRPr="00122768" w:rsidRDefault="00431837" w:rsidP="00431837">
            <w:pPr>
              <w:widowControl w:val="0"/>
              <w:spacing w:line="240" w:lineRule="exact"/>
              <w:rPr>
                <w:rFonts w:cs="Arial"/>
                <w:b/>
                <w:lang w:val="de-DE"/>
              </w:rPr>
            </w:pPr>
          </w:p>
        </w:tc>
        <w:tc>
          <w:tcPr>
            <w:tcW w:w="4257" w:type="dxa"/>
            <w:gridSpan w:val="3"/>
          </w:tcPr>
          <w:p w14:paraId="250FCAC3" w14:textId="4B8A546B" w:rsidR="00431837" w:rsidRPr="00E0058C" w:rsidRDefault="00431837" w:rsidP="00431837">
            <w:pPr>
              <w:widowControl w:val="0"/>
              <w:tabs>
                <w:tab w:val="center" w:pos="4680"/>
              </w:tabs>
              <w:autoSpaceDE w:val="0"/>
              <w:autoSpaceDN w:val="0"/>
              <w:adjustRightInd w:val="0"/>
              <w:spacing w:line="240" w:lineRule="exact"/>
              <w:ind w:right="6"/>
              <w:jc w:val="both"/>
              <w:rPr>
                <w:rFonts w:cs="Arial"/>
                <w:lang w:val="it-IT" w:eastAsia="de-DE"/>
              </w:rPr>
            </w:pPr>
            <w:r w:rsidRPr="00122768">
              <w:rPr>
                <w:rFonts w:cs="Arial"/>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r w:rsidRPr="00E0058C">
              <w:rPr>
                <w:rFonts w:cs="Arial"/>
                <w:lang w:val="it-IT" w:eastAsia="de-DE"/>
              </w:rPr>
              <w:t xml:space="preserve"> </w:t>
            </w:r>
          </w:p>
        </w:tc>
      </w:tr>
      <w:tr w:rsidR="00431837" w:rsidRPr="00B457FF" w14:paraId="5D2F8CCA" w14:textId="77777777" w:rsidTr="00525323">
        <w:trPr>
          <w:gridAfter w:val="1"/>
          <w:wAfter w:w="7" w:type="dxa"/>
        </w:trPr>
        <w:tc>
          <w:tcPr>
            <w:tcW w:w="4262" w:type="dxa"/>
            <w:gridSpan w:val="2"/>
          </w:tcPr>
          <w:p w14:paraId="2A30E79C" w14:textId="77777777" w:rsidR="00431837" w:rsidRPr="00E0058C" w:rsidRDefault="00431837" w:rsidP="00431837">
            <w:pPr>
              <w:widowControl w:val="0"/>
              <w:spacing w:line="240" w:lineRule="exact"/>
              <w:ind w:right="76"/>
              <w:jc w:val="both"/>
              <w:rPr>
                <w:rFonts w:cs="Arial"/>
                <w:b/>
                <w:u w:val="single"/>
                <w:lang w:val="it-IT"/>
              </w:rPr>
            </w:pPr>
          </w:p>
        </w:tc>
        <w:tc>
          <w:tcPr>
            <w:tcW w:w="852" w:type="dxa"/>
          </w:tcPr>
          <w:p w14:paraId="31320285" w14:textId="77777777" w:rsidR="00431837" w:rsidRPr="00E0058C" w:rsidRDefault="00431837" w:rsidP="00431837">
            <w:pPr>
              <w:widowControl w:val="0"/>
              <w:spacing w:line="240" w:lineRule="exact"/>
              <w:rPr>
                <w:rFonts w:cs="Arial"/>
                <w:b/>
                <w:u w:val="single"/>
                <w:lang w:val="it-IT"/>
              </w:rPr>
            </w:pPr>
          </w:p>
        </w:tc>
        <w:tc>
          <w:tcPr>
            <w:tcW w:w="4257" w:type="dxa"/>
            <w:gridSpan w:val="3"/>
          </w:tcPr>
          <w:p w14:paraId="669780A8" w14:textId="77777777" w:rsidR="00431837" w:rsidRPr="00E0058C" w:rsidRDefault="00431837" w:rsidP="00431837">
            <w:pPr>
              <w:widowControl w:val="0"/>
              <w:tabs>
                <w:tab w:val="center" w:pos="4536"/>
                <w:tab w:val="center" w:pos="4680"/>
                <w:tab w:val="right" w:pos="9072"/>
              </w:tabs>
              <w:spacing w:line="240" w:lineRule="exact"/>
              <w:ind w:right="105"/>
              <w:jc w:val="both"/>
              <w:rPr>
                <w:rFonts w:cs="Arial"/>
                <w:b/>
                <w:u w:val="single"/>
                <w:lang w:val="it-IT"/>
              </w:rPr>
            </w:pPr>
          </w:p>
        </w:tc>
      </w:tr>
      <w:tr w:rsidR="00431837" w:rsidRPr="00B457FF" w14:paraId="444B5C90" w14:textId="77777777" w:rsidTr="00525323">
        <w:trPr>
          <w:gridAfter w:val="1"/>
          <w:wAfter w:w="7" w:type="dxa"/>
        </w:trPr>
        <w:tc>
          <w:tcPr>
            <w:tcW w:w="4262" w:type="dxa"/>
            <w:gridSpan w:val="2"/>
          </w:tcPr>
          <w:p w14:paraId="320BC4DD" w14:textId="62D74E29" w:rsidR="00431837" w:rsidRPr="00ED730C" w:rsidRDefault="00431837" w:rsidP="00431837">
            <w:pPr>
              <w:pStyle w:val="Textkrper"/>
              <w:widowControl w:val="0"/>
              <w:tabs>
                <w:tab w:val="left" w:pos="-2520"/>
                <w:tab w:val="left" w:pos="360"/>
              </w:tabs>
              <w:spacing w:after="0" w:line="240" w:lineRule="exact"/>
              <w:jc w:val="both"/>
              <w:rPr>
                <w:rFonts w:cs="Arial"/>
                <w:lang w:val="de-DE" w:eastAsia="de-DE"/>
              </w:rPr>
            </w:pPr>
            <w:r w:rsidRPr="00ED730C">
              <w:rPr>
                <w:rFonts w:cs="Arial"/>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852" w:type="dxa"/>
          </w:tcPr>
          <w:p w14:paraId="088C1054" w14:textId="77777777" w:rsidR="00431837" w:rsidRPr="00ED730C" w:rsidRDefault="00431837" w:rsidP="00431837">
            <w:pPr>
              <w:widowControl w:val="0"/>
              <w:spacing w:line="240" w:lineRule="exact"/>
              <w:rPr>
                <w:rFonts w:cs="Arial"/>
                <w:lang w:val="de-DE"/>
              </w:rPr>
            </w:pPr>
          </w:p>
        </w:tc>
        <w:tc>
          <w:tcPr>
            <w:tcW w:w="4257" w:type="dxa"/>
            <w:gridSpan w:val="3"/>
          </w:tcPr>
          <w:p w14:paraId="005B2948" w14:textId="6666814F" w:rsidR="00431837" w:rsidRPr="00ED730C" w:rsidRDefault="00431837" w:rsidP="00431837">
            <w:pPr>
              <w:widowControl w:val="0"/>
              <w:autoSpaceDE w:val="0"/>
              <w:autoSpaceDN w:val="0"/>
              <w:adjustRightInd w:val="0"/>
              <w:spacing w:line="240" w:lineRule="exact"/>
              <w:jc w:val="both"/>
              <w:rPr>
                <w:rFonts w:cs="Arial"/>
                <w:lang w:val="it-IT" w:eastAsia="de-DE"/>
              </w:rPr>
            </w:pPr>
            <w:r w:rsidRPr="00ED730C">
              <w:rPr>
                <w:rFonts w:cs="Arial"/>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431837" w:rsidRPr="00B457FF" w14:paraId="1285491C" w14:textId="77777777" w:rsidTr="00525323">
        <w:trPr>
          <w:gridAfter w:val="1"/>
          <w:wAfter w:w="7" w:type="dxa"/>
        </w:trPr>
        <w:tc>
          <w:tcPr>
            <w:tcW w:w="4262" w:type="dxa"/>
            <w:gridSpan w:val="2"/>
          </w:tcPr>
          <w:p w14:paraId="2B883B37" w14:textId="77777777" w:rsidR="00431837" w:rsidRPr="00AA5464" w:rsidRDefault="00431837" w:rsidP="00431837">
            <w:pPr>
              <w:pStyle w:val="Textkrper"/>
              <w:widowControl w:val="0"/>
              <w:tabs>
                <w:tab w:val="left" w:pos="-2520"/>
                <w:tab w:val="left" w:pos="360"/>
              </w:tabs>
              <w:spacing w:after="0" w:line="240" w:lineRule="exact"/>
              <w:ind w:right="76"/>
              <w:jc w:val="both"/>
              <w:rPr>
                <w:rFonts w:cs="Arial"/>
                <w:lang w:val="it-IT"/>
              </w:rPr>
            </w:pPr>
          </w:p>
        </w:tc>
        <w:tc>
          <w:tcPr>
            <w:tcW w:w="852" w:type="dxa"/>
          </w:tcPr>
          <w:p w14:paraId="24546FF8" w14:textId="77777777" w:rsidR="00431837" w:rsidRPr="00AA5464" w:rsidRDefault="00431837" w:rsidP="00431837">
            <w:pPr>
              <w:widowControl w:val="0"/>
              <w:spacing w:line="240" w:lineRule="exact"/>
              <w:rPr>
                <w:rFonts w:cs="Arial"/>
                <w:lang w:val="it-IT"/>
              </w:rPr>
            </w:pPr>
          </w:p>
        </w:tc>
        <w:tc>
          <w:tcPr>
            <w:tcW w:w="4257" w:type="dxa"/>
            <w:gridSpan w:val="3"/>
          </w:tcPr>
          <w:p w14:paraId="56583F67" w14:textId="77777777" w:rsidR="00431837" w:rsidRPr="00AA5464" w:rsidRDefault="00431837" w:rsidP="00431837">
            <w:pPr>
              <w:pStyle w:val="Textkrper"/>
              <w:widowControl w:val="0"/>
              <w:tabs>
                <w:tab w:val="center" w:pos="4536"/>
                <w:tab w:val="center" w:pos="4680"/>
                <w:tab w:val="right" w:pos="9072"/>
              </w:tabs>
              <w:spacing w:after="0" w:line="240" w:lineRule="exact"/>
              <w:ind w:left="644" w:right="105"/>
              <w:jc w:val="both"/>
              <w:rPr>
                <w:rFonts w:cs="Arial"/>
                <w:lang w:val="it-IT"/>
              </w:rPr>
            </w:pPr>
          </w:p>
        </w:tc>
      </w:tr>
      <w:tr w:rsidR="00431837" w:rsidRPr="00B457FF" w14:paraId="0350A3F0" w14:textId="77777777" w:rsidTr="00525323">
        <w:trPr>
          <w:gridAfter w:val="1"/>
          <w:wAfter w:w="7" w:type="dxa"/>
        </w:trPr>
        <w:tc>
          <w:tcPr>
            <w:tcW w:w="4262" w:type="dxa"/>
            <w:gridSpan w:val="2"/>
            <w:shd w:val="clear" w:color="auto" w:fill="E7E6E6" w:themeFill="background2"/>
          </w:tcPr>
          <w:p w14:paraId="1E525FDC" w14:textId="77777777" w:rsidR="00431837" w:rsidRPr="00AA5464" w:rsidRDefault="00431837" w:rsidP="00431837">
            <w:pPr>
              <w:widowControl w:val="0"/>
              <w:ind w:left="12" w:hanging="12"/>
              <w:jc w:val="center"/>
              <w:rPr>
                <w:rFonts w:cs="Arial"/>
                <w:b/>
                <w:spacing w:val="10"/>
                <w:szCs w:val="24"/>
                <w:lang w:val="it-IT"/>
              </w:rPr>
            </w:pPr>
          </w:p>
          <w:p w14:paraId="59344699" w14:textId="77777777" w:rsidR="00431837" w:rsidRPr="00D42BCA" w:rsidRDefault="00431837" w:rsidP="00431837">
            <w:pPr>
              <w:widowControl w:val="0"/>
              <w:ind w:left="12" w:hanging="12"/>
              <w:jc w:val="center"/>
              <w:rPr>
                <w:rFonts w:cs="Arial"/>
                <w:b/>
                <w:spacing w:val="10"/>
                <w:szCs w:val="24"/>
                <w:lang w:val="de-DE"/>
              </w:rPr>
            </w:pPr>
            <w:r w:rsidRPr="00D42BCA">
              <w:rPr>
                <w:rFonts w:cs="Arial"/>
                <w:b/>
                <w:spacing w:val="10"/>
                <w:szCs w:val="24"/>
                <w:lang w:val="de-DE"/>
              </w:rPr>
              <w:t>TEIL III</w:t>
            </w:r>
          </w:p>
          <w:p w14:paraId="458546F4" w14:textId="77777777" w:rsidR="00431837" w:rsidRDefault="00431837" w:rsidP="00431837">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24FFE3A5" w14:textId="77777777" w:rsidR="00431837" w:rsidRPr="00060E23" w:rsidRDefault="00431837" w:rsidP="00431837">
            <w:pPr>
              <w:widowControl w:val="0"/>
              <w:ind w:left="360" w:right="76" w:hanging="360"/>
              <w:jc w:val="center"/>
              <w:rPr>
                <w:rFonts w:cs="Arial"/>
                <w:lang w:val="de-DE"/>
              </w:rPr>
            </w:pPr>
          </w:p>
        </w:tc>
        <w:tc>
          <w:tcPr>
            <w:tcW w:w="852" w:type="dxa"/>
            <w:shd w:val="clear" w:color="auto" w:fill="auto"/>
          </w:tcPr>
          <w:p w14:paraId="07CD0517" w14:textId="77777777" w:rsidR="00431837" w:rsidRPr="00060E23" w:rsidRDefault="00431837" w:rsidP="00431837">
            <w:pPr>
              <w:widowControl w:val="0"/>
              <w:jc w:val="center"/>
              <w:rPr>
                <w:rFonts w:cs="Arial"/>
                <w:lang w:val="de-DE"/>
              </w:rPr>
            </w:pPr>
          </w:p>
        </w:tc>
        <w:tc>
          <w:tcPr>
            <w:tcW w:w="4257" w:type="dxa"/>
            <w:gridSpan w:val="3"/>
            <w:shd w:val="clear" w:color="auto" w:fill="E7E6E6" w:themeFill="background2"/>
          </w:tcPr>
          <w:p w14:paraId="5F48F628" w14:textId="77777777" w:rsidR="00431837" w:rsidRPr="006140E5" w:rsidRDefault="00431837" w:rsidP="00431837">
            <w:pPr>
              <w:widowControl w:val="0"/>
              <w:jc w:val="center"/>
              <w:rPr>
                <w:rFonts w:cs="Arial"/>
                <w:b/>
                <w:spacing w:val="10"/>
                <w:szCs w:val="24"/>
                <w:lang w:val="de-DE"/>
              </w:rPr>
            </w:pPr>
          </w:p>
          <w:p w14:paraId="0D183C38" w14:textId="77777777" w:rsidR="00431837" w:rsidRPr="006140E5" w:rsidRDefault="00431837" w:rsidP="00431837">
            <w:pPr>
              <w:widowControl w:val="0"/>
              <w:jc w:val="center"/>
              <w:rPr>
                <w:rFonts w:cs="Arial"/>
                <w:b/>
                <w:spacing w:val="10"/>
                <w:szCs w:val="24"/>
                <w:lang w:val="it-IT"/>
              </w:rPr>
            </w:pPr>
            <w:r w:rsidRPr="006140E5">
              <w:rPr>
                <w:rFonts w:cs="Arial"/>
                <w:b/>
                <w:spacing w:val="10"/>
                <w:szCs w:val="24"/>
                <w:lang w:val="it-IT"/>
              </w:rPr>
              <w:t>PARTE III</w:t>
            </w:r>
          </w:p>
          <w:p w14:paraId="75CAE218" w14:textId="77777777" w:rsidR="00431837" w:rsidRPr="00060E23" w:rsidRDefault="00431837" w:rsidP="00431837">
            <w:pPr>
              <w:widowControl w:val="0"/>
              <w:ind w:left="360" w:right="105" w:hanging="360"/>
              <w:jc w:val="center"/>
              <w:rPr>
                <w:rStyle w:val="Kommentarzeichen"/>
                <w:lang w:val="it-IT" w:eastAsia="it-IT"/>
              </w:rPr>
            </w:pPr>
            <w:r w:rsidRPr="006140E5">
              <w:rPr>
                <w:rFonts w:cs="Arial"/>
                <w:b/>
                <w:szCs w:val="24"/>
                <w:lang w:val="it-IT"/>
              </w:rPr>
              <w:t>PARTECIPAZIONE ALLA GARA</w:t>
            </w:r>
          </w:p>
        </w:tc>
      </w:tr>
      <w:tr w:rsidR="00431837" w:rsidRPr="00B457FF" w14:paraId="19C9DC13" w14:textId="77777777" w:rsidTr="00525323">
        <w:trPr>
          <w:gridAfter w:val="1"/>
          <w:wAfter w:w="7" w:type="dxa"/>
        </w:trPr>
        <w:tc>
          <w:tcPr>
            <w:tcW w:w="4262" w:type="dxa"/>
            <w:gridSpan w:val="2"/>
          </w:tcPr>
          <w:p w14:paraId="47ADF359" w14:textId="77777777" w:rsidR="00431837" w:rsidRPr="00060E23" w:rsidRDefault="00431837" w:rsidP="00431837">
            <w:pPr>
              <w:widowControl w:val="0"/>
              <w:spacing w:line="240" w:lineRule="exact"/>
              <w:ind w:right="76"/>
              <w:jc w:val="both"/>
              <w:rPr>
                <w:rFonts w:cs="Arial"/>
                <w:lang w:val="it-IT"/>
              </w:rPr>
            </w:pPr>
          </w:p>
        </w:tc>
        <w:tc>
          <w:tcPr>
            <w:tcW w:w="852" w:type="dxa"/>
          </w:tcPr>
          <w:p w14:paraId="775D69E8" w14:textId="77777777" w:rsidR="00431837" w:rsidRPr="00060E23" w:rsidRDefault="00431837" w:rsidP="00431837">
            <w:pPr>
              <w:widowControl w:val="0"/>
              <w:spacing w:line="240" w:lineRule="exact"/>
              <w:jc w:val="center"/>
              <w:rPr>
                <w:rFonts w:cs="Arial"/>
                <w:color w:val="FF0000"/>
                <w:lang w:val="it-IT"/>
              </w:rPr>
            </w:pPr>
          </w:p>
        </w:tc>
        <w:tc>
          <w:tcPr>
            <w:tcW w:w="4257" w:type="dxa"/>
            <w:gridSpan w:val="3"/>
          </w:tcPr>
          <w:p w14:paraId="55B4F28D" w14:textId="77777777" w:rsidR="00431837" w:rsidRPr="00060E23" w:rsidRDefault="00431837" w:rsidP="00431837">
            <w:pPr>
              <w:widowControl w:val="0"/>
              <w:spacing w:line="240" w:lineRule="exact"/>
              <w:ind w:left="360" w:right="105" w:hanging="360"/>
              <w:jc w:val="both"/>
              <w:rPr>
                <w:rFonts w:cs="Arial"/>
                <w:color w:val="FF0000"/>
                <w:lang w:val="it-IT"/>
              </w:rPr>
            </w:pPr>
          </w:p>
        </w:tc>
      </w:tr>
      <w:tr w:rsidR="00431837" w:rsidRPr="005737C1" w14:paraId="77EFAC59" w14:textId="77777777" w:rsidTr="00525323">
        <w:trPr>
          <w:gridAfter w:val="1"/>
          <w:wAfter w:w="7" w:type="dxa"/>
        </w:trPr>
        <w:tc>
          <w:tcPr>
            <w:tcW w:w="4262" w:type="dxa"/>
            <w:gridSpan w:val="2"/>
            <w:shd w:val="clear" w:color="auto" w:fill="E7E6E6" w:themeFill="background2"/>
          </w:tcPr>
          <w:p w14:paraId="700C7800" w14:textId="77777777" w:rsidR="00431837" w:rsidRPr="00060E23" w:rsidRDefault="00431837" w:rsidP="00431837">
            <w:pPr>
              <w:pStyle w:val="Listenabsatz"/>
              <w:widowControl w:val="0"/>
              <w:numPr>
                <w:ilvl w:val="0"/>
                <w:numId w:val="44"/>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852" w:type="dxa"/>
            <w:shd w:val="clear" w:color="auto" w:fill="auto"/>
          </w:tcPr>
          <w:p w14:paraId="2964938F" w14:textId="77777777" w:rsidR="00431837" w:rsidRPr="00060E23" w:rsidRDefault="00431837" w:rsidP="00431837">
            <w:pPr>
              <w:widowControl w:val="0"/>
              <w:spacing w:line="240" w:lineRule="exact"/>
              <w:jc w:val="center"/>
              <w:rPr>
                <w:rFonts w:cs="Arial"/>
                <w:lang w:val="de-DE"/>
              </w:rPr>
            </w:pPr>
          </w:p>
        </w:tc>
        <w:tc>
          <w:tcPr>
            <w:tcW w:w="4257" w:type="dxa"/>
            <w:gridSpan w:val="3"/>
            <w:shd w:val="clear" w:color="auto" w:fill="E7E6E6" w:themeFill="background2"/>
          </w:tcPr>
          <w:p w14:paraId="127D9CA9" w14:textId="77777777" w:rsidR="00431837" w:rsidRPr="00060E23" w:rsidRDefault="00431837" w:rsidP="00431837">
            <w:pPr>
              <w:pStyle w:val="Listenabsatz"/>
              <w:widowControl w:val="0"/>
              <w:numPr>
                <w:ilvl w:val="0"/>
                <w:numId w:val="45"/>
              </w:numPr>
              <w:spacing w:line="240" w:lineRule="exact"/>
              <w:ind w:left="423" w:right="6" w:hanging="423"/>
              <w:jc w:val="both"/>
              <w:rPr>
                <w:lang w:val="it-IT"/>
              </w:rPr>
            </w:pPr>
            <w:r w:rsidRPr="00060E23">
              <w:rPr>
                <w:rFonts w:cs="Arial"/>
                <w:b/>
                <w:bCs/>
                <w:iCs/>
              </w:rPr>
              <w:t>MODALITÀ E CONTENUTO DELL’OFFERTA</w:t>
            </w:r>
          </w:p>
        </w:tc>
      </w:tr>
      <w:tr w:rsidR="00431837" w:rsidRPr="005737C1" w14:paraId="5CFA488B" w14:textId="77777777" w:rsidTr="00525323">
        <w:trPr>
          <w:gridAfter w:val="1"/>
          <w:wAfter w:w="7" w:type="dxa"/>
        </w:trPr>
        <w:tc>
          <w:tcPr>
            <w:tcW w:w="4262" w:type="dxa"/>
            <w:gridSpan w:val="2"/>
          </w:tcPr>
          <w:p w14:paraId="40B3D1EF" w14:textId="77777777" w:rsidR="00431837" w:rsidRPr="00060E23" w:rsidRDefault="00431837" w:rsidP="00431837">
            <w:pPr>
              <w:widowControl w:val="0"/>
              <w:spacing w:line="240" w:lineRule="exact"/>
              <w:ind w:left="360" w:right="76" w:hanging="360"/>
              <w:jc w:val="both"/>
              <w:rPr>
                <w:color w:val="FF0000"/>
                <w:lang w:val="it-IT"/>
              </w:rPr>
            </w:pPr>
          </w:p>
        </w:tc>
        <w:tc>
          <w:tcPr>
            <w:tcW w:w="852" w:type="dxa"/>
          </w:tcPr>
          <w:p w14:paraId="4D89A48D" w14:textId="77777777" w:rsidR="00431837" w:rsidRPr="00060E23" w:rsidRDefault="00431837" w:rsidP="00431837">
            <w:pPr>
              <w:widowControl w:val="0"/>
              <w:spacing w:line="240" w:lineRule="exact"/>
              <w:jc w:val="center"/>
              <w:rPr>
                <w:rFonts w:cs="Arial"/>
                <w:lang w:val="it-IT"/>
              </w:rPr>
            </w:pPr>
          </w:p>
        </w:tc>
        <w:tc>
          <w:tcPr>
            <w:tcW w:w="4257" w:type="dxa"/>
            <w:gridSpan w:val="3"/>
          </w:tcPr>
          <w:p w14:paraId="347A9030" w14:textId="77777777" w:rsidR="00431837" w:rsidRPr="00060E23" w:rsidRDefault="00431837" w:rsidP="00431837">
            <w:pPr>
              <w:widowControl w:val="0"/>
              <w:tabs>
                <w:tab w:val="center" w:pos="4680"/>
              </w:tabs>
              <w:spacing w:line="240" w:lineRule="exact"/>
              <w:ind w:right="105"/>
              <w:jc w:val="both"/>
              <w:rPr>
                <w:rFonts w:cs="Arial"/>
                <w:noProof w:val="0"/>
                <w:lang w:val="it-IT" w:eastAsia="it-IT"/>
              </w:rPr>
            </w:pPr>
          </w:p>
        </w:tc>
      </w:tr>
      <w:tr w:rsidR="00431837" w:rsidRPr="005737C1" w14:paraId="7EC0128F" w14:textId="77777777" w:rsidTr="00525323">
        <w:trPr>
          <w:gridAfter w:val="1"/>
          <w:wAfter w:w="7" w:type="dxa"/>
        </w:trPr>
        <w:tc>
          <w:tcPr>
            <w:tcW w:w="4262" w:type="dxa"/>
            <w:gridSpan w:val="2"/>
          </w:tcPr>
          <w:p w14:paraId="08BDE4CD" w14:textId="77777777" w:rsidR="00431837" w:rsidRPr="00060E23" w:rsidRDefault="00431837" w:rsidP="00431837">
            <w:pPr>
              <w:pStyle w:val="Listenabsatz"/>
              <w:widowControl w:val="0"/>
              <w:numPr>
                <w:ilvl w:val="1"/>
                <w:numId w:val="44"/>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852" w:type="dxa"/>
          </w:tcPr>
          <w:p w14:paraId="77FF39F3" w14:textId="77777777" w:rsidR="00431837" w:rsidRPr="00060E23" w:rsidRDefault="00431837" w:rsidP="00431837">
            <w:pPr>
              <w:widowControl w:val="0"/>
              <w:spacing w:line="240" w:lineRule="exact"/>
              <w:rPr>
                <w:rFonts w:cs="Arial"/>
                <w:lang w:val="it-IT"/>
              </w:rPr>
            </w:pPr>
          </w:p>
        </w:tc>
        <w:tc>
          <w:tcPr>
            <w:tcW w:w="4257" w:type="dxa"/>
            <w:gridSpan w:val="3"/>
          </w:tcPr>
          <w:p w14:paraId="155F294C" w14:textId="77777777" w:rsidR="00431837" w:rsidRPr="00060E23" w:rsidRDefault="00431837" w:rsidP="00431837">
            <w:pPr>
              <w:pStyle w:val="Listenabsatz"/>
              <w:widowControl w:val="0"/>
              <w:numPr>
                <w:ilvl w:val="1"/>
                <w:numId w:val="45"/>
              </w:numPr>
              <w:spacing w:line="240" w:lineRule="exact"/>
              <w:ind w:left="423" w:right="6" w:hanging="423"/>
              <w:jc w:val="both"/>
              <w:rPr>
                <w:rFonts w:cs="Arial"/>
                <w:lang w:val="it-IT"/>
              </w:rPr>
            </w:pPr>
            <w:bookmarkStart w:id="53" w:name="_Hlk39163766"/>
            <w:r w:rsidRPr="00060E23">
              <w:rPr>
                <w:rFonts w:cs="Arial"/>
                <w:b/>
                <w:bCs/>
                <w:iCs/>
              </w:rPr>
              <w:t>MODALITÀ</w:t>
            </w:r>
            <w:r w:rsidRPr="00D42BCA">
              <w:rPr>
                <w:rFonts w:cs="Arial"/>
                <w:b/>
                <w:bCs/>
                <w:caps/>
              </w:rPr>
              <w:t xml:space="preserve"> di presentazione dell’offerta</w:t>
            </w:r>
            <w:bookmarkEnd w:id="53"/>
          </w:p>
        </w:tc>
      </w:tr>
      <w:tr w:rsidR="00431837" w:rsidRPr="005737C1" w14:paraId="18472D24" w14:textId="77777777" w:rsidTr="00525323">
        <w:trPr>
          <w:gridAfter w:val="1"/>
          <w:wAfter w:w="7" w:type="dxa"/>
        </w:trPr>
        <w:tc>
          <w:tcPr>
            <w:tcW w:w="4262" w:type="dxa"/>
            <w:gridSpan w:val="2"/>
          </w:tcPr>
          <w:p w14:paraId="299502DE" w14:textId="77777777" w:rsidR="00431837" w:rsidRPr="00060E23" w:rsidRDefault="00431837" w:rsidP="00431837">
            <w:pPr>
              <w:pStyle w:val="Textkrper"/>
              <w:widowControl w:val="0"/>
              <w:tabs>
                <w:tab w:val="left" w:pos="-2520"/>
              </w:tabs>
              <w:spacing w:after="0" w:line="240" w:lineRule="exact"/>
              <w:ind w:left="360" w:right="76" w:hanging="360"/>
              <w:jc w:val="both"/>
              <w:rPr>
                <w:rFonts w:cs="Arial"/>
                <w:lang w:val="it-IT"/>
              </w:rPr>
            </w:pPr>
          </w:p>
        </w:tc>
        <w:tc>
          <w:tcPr>
            <w:tcW w:w="852" w:type="dxa"/>
          </w:tcPr>
          <w:p w14:paraId="549BCF7F" w14:textId="77777777" w:rsidR="00431837" w:rsidRPr="00060E23" w:rsidRDefault="00431837" w:rsidP="00431837">
            <w:pPr>
              <w:widowControl w:val="0"/>
              <w:spacing w:line="240" w:lineRule="exact"/>
              <w:rPr>
                <w:rFonts w:cs="Arial"/>
                <w:lang w:val="it-IT"/>
              </w:rPr>
            </w:pPr>
          </w:p>
        </w:tc>
        <w:tc>
          <w:tcPr>
            <w:tcW w:w="4257" w:type="dxa"/>
            <w:gridSpan w:val="3"/>
          </w:tcPr>
          <w:p w14:paraId="78741499" w14:textId="77777777" w:rsidR="00431837" w:rsidRPr="00060E23" w:rsidRDefault="00431837" w:rsidP="00431837">
            <w:pPr>
              <w:widowControl w:val="0"/>
              <w:spacing w:line="240" w:lineRule="exact"/>
              <w:ind w:left="360" w:right="105" w:hanging="360"/>
              <w:jc w:val="both"/>
              <w:rPr>
                <w:rFonts w:cs="Arial"/>
                <w:lang w:val="it-IT"/>
              </w:rPr>
            </w:pPr>
          </w:p>
        </w:tc>
      </w:tr>
      <w:tr w:rsidR="00431837" w:rsidRPr="00B457FF" w14:paraId="7D4F4B41" w14:textId="77777777" w:rsidTr="00525323">
        <w:trPr>
          <w:gridAfter w:val="1"/>
          <w:wAfter w:w="7" w:type="dxa"/>
        </w:trPr>
        <w:tc>
          <w:tcPr>
            <w:tcW w:w="4262" w:type="dxa"/>
            <w:gridSpan w:val="2"/>
          </w:tcPr>
          <w:p w14:paraId="7D9B85C8" w14:textId="77777777" w:rsidR="00431837" w:rsidRPr="00F373F9" w:rsidRDefault="00431837" w:rsidP="00431837">
            <w:pPr>
              <w:pStyle w:val="Textkrper"/>
              <w:widowControl w:val="0"/>
              <w:tabs>
                <w:tab w:val="left" w:pos="-2520"/>
              </w:tabs>
              <w:spacing w:after="0"/>
              <w:jc w:val="both"/>
              <w:rPr>
                <w:rFonts w:cs="Arial"/>
                <w:lang w:val="de-DE"/>
              </w:rPr>
            </w:pPr>
            <w:r w:rsidRPr="00BD25C2">
              <w:rPr>
                <w:rFonts w:cs="Arial"/>
                <w:lang w:val="de-DE" w:eastAsia="de-DE"/>
              </w:rPr>
              <w:t xml:space="preserve">Die Vergabe wird durch die Ausschreibungsbekanntmachung, durch vorliegende Ausschreibungsbedingungen und durch deren Anlagen geregelt und telematisch abgewickelt: Die Angebote müssen bei sonstigem Ausschluss (wenn nicht ausdrücklich anders bestimmt) auf Italienisch oder Deutsch verfasst sein und </w:t>
            </w:r>
            <w:r w:rsidRPr="00BD25C2">
              <w:rPr>
                <w:rFonts w:cs="Arial"/>
                <w:b/>
                <w:u w:val="single"/>
                <w:lang w:val="de-DE" w:eastAsia="de-DE"/>
              </w:rPr>
              <w:t>innerhalb der in der Bekanntmachung angegebenen Frist (im Falle von Systemfehlern evtl. verschoben)</w:t>
            </w:r>
            <w:r w:rsidRPr="00BD25C2">
              <w:rPr>
                <w:rFonts w:cs="Arial"/>
                <w:lang w:val="de-DE" w:eastAsia="de-DE"/>
              </w:rPr>
              <w:t xml:space="preserve"> in dem für die Ausschreibung vorgesehenen Feld im Portal hochgeladen werden</w:t>
            </w:r>
            <w:r>
              <w:rPr>
                <w:rFonts w:cs="Arial"/>
                <w:lang w:val="de-DE" w:eastAsia="de-DE"/>
              </w:rPr>
              <w:t>.</w:t>
            </w:r>
          </w:p>
        </w:tc>
        <w:tc>
          <w:tcPr>
            <w:tcW w:w="852" w:type="dxa"/>
          </w:tcPr>
          <w:p w14:paraId="52684357" w14:textId="77777777" w:rsidR="00431837" w:rsidRPr="00F373F9" w:rsidRDefault="00431837" w:rsidP="00431837">
            <w:pPr>
              <w:widowControl w:val="0"/>
              <w:rPr>
                <w:rFonts w:cs="Arial"/>
                <w:lang w:val="de-DE"/>
              </w:rPr>
            </w:pPr>
          </w:p>
        </w:tc>
        <w:tc>
          <w:tcPr>
            <w:tcW w:w="4257" w:type="dxa"/>
            <w:gridSpan w:val="3"/>
          </w:tcPr>
          <w:p w14:paraId="04EC39D9" w14:textId="77777777" w:rsidR="00431837" w:rsidRPr="006140E5" w:rsidRDefault="00431837" w:rsidP="00431837">
            <w:pPr>
              <w:widowControl w:val="0"/>
              <w:tabs>
                <w:tab w:val="center" w:pos="4680"/>
              </w:tabs>
              <w:ind w:right="6"/>
              <w:jc w:val="both"/>
              <w:rPr>
                <w:rFonts w:cs="Arial"/>
                <w:b/>
                <w:u w:val="single"/>
                <w:lang w:val="it-IT"/>
              </w:rPr>
            </w:pPr>
            <w:r w:rsidRPr="006140E5">
              <w:rPr>
                <w:rFonts w:cs="Arial"/>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140E5">
              <w:rPr>
                <w:rFonts w:cs="Arial"/>
                <w:b/>
                <w:u w:val="single"/>
                <w:lang w:val="it-IT"/>
              </w:rPr>
              <w:t>entro e non oltre il termine previsto nel bando di gara (eventualmente posticipato in caso di malfunzionamento del sistema).</w:t>
            </w:r>
          </w:p>
          <w:p w14:paraId="7573FA1E" w14:textId="77777777" w:rsidR="00431837" w:rsidRPr="00060E23" w:rsidRDefault="00431837" w:rsidP="00431837">
            <w:pPr>
              <w:pStyle w:val="Textkrper"/>
              <w:widowControl w:val="0"/>
              <w:tabs>
                <w:tab w:val="center" w:pos="4536"/>
                <w:tab w:val="center" w:pos="4680"/>
                <w:tab w:val="right" w:pos="9072"/>
              </w:tabs>
              <w:spacing w:after="0"/>
              <w:ind w:left="330" w:right="105" w:hanging="330"/>
              <w:jc w:val="both"/>
              <w:rPr>
                <w:rFonts w:cs="Arial"/>
                <w:lang w:val="it-IT"/>
              </w:rPr>
            </w:pPr>
          </w:p>
        </w:tc>
      </w:tr>
      <w:tr w:rsidR="00431837" w:rsidRPr="00B457FF" w14:paraId="6488163C" w14:textId="77777777" w:rsidTr="00525323">
        <w:trPr>
          <w:gridAfter w:val="1"/>
          <w:wAfter w:w="7" w:type="dxa"/>
        </w:trPr>
        <w:tc>
          <w:tcPr>
            <w:tcW w:w="4262" w:type="dxa"/>
            <w:gridSpan w:val="2"/>
          </w:tcPr>
          <w:p w14:paraId="6606EE47" w14:textId="77777777" w:rsidR="00431837" w:rsidRPr="00060E23" w:rsidRDefault="00431837" w:rsidP="00431837">
            <w:pPr>
              <w:pStyle w:val="Textkrper"/>
              <w:widowControl w:val="0"/>
              <w:tabs>
                <w:tab w:val="left" w:pos="-2520"/>
              </w:tabs>
              <w:spacing w:after="0"/>
              <w:ind w:right="76"/>
              <w:jc w:val="both"/>
              <w:rPr>
                <w:rFonts w:cs="Arial"/>
                <w:color w:val="FF0000"/>
                <w:lang w:val="it-IT"/>
              </w:rPr>
            </w:pPr>
          </w:p>
        </w:tc>
        <w:tc>
          <w:tcPr>
            <w:tcW w:w="852" w:type="dxa"/>
          </w:tcPr>
          <w:p w14:paraId="32F008C3"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3D8CFB0E" w14:textId="77777777" w:rsidR="00431837" w:rsidRPr="00060E23" w:rsidRDefault="00431837" w:rsidP="00431837">
            <w:pPr>
              <w:widowControl w:val="0"/>
              <w:jc w:val="both"/>
              <w:rPr>
                <w:rFonts w:cs="Arial"/>
                <w:color w:val="FF0000"/>
                <w:lang w:val="it-IT"/>
              </w:rPr>
            </w:pPr>
          </w:p>
        </w:tc>
      </w:tr>
      <w:tr w:rsidR="00431837" w:rsidRPr="00B457FF" w14:paraId="5B3B1E9F" w14:textId="77777777" w:rsidTr="00525323">
        <w:tblPrEx>
          <w:tblLook w:val="04A0" w:firstRow="1" w:lastRow="0" w:firstColumn="1" w:lastColumn="0" w:noHBand="0" w:noVBand="1"/>
        </w:tblPrEx>
        <w:trPr>
          <w:gridAfter w:val="1"/>
          <w:wAfter w:w="7" w:type="dxa"/>
        </w:trPr>
        <w:tc>
          <w:tcPr>
            <w:tcW w:w="4262" w:type="dxa"/>
            <w:gridSpan w:val="2"/>
          </w:tcPr>
          <w:p w14:paraId="53C9E6F2" w14:textId="77777777" w:rsidR="00431837" w:rsidRPr="00E0058C" w:rsidRDefault="00431837" w:rsidP="00431837">
            <w:pPr>
              <w:pStyle w:val="Textkrper"/>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852" w:type="dxa"/>
          </w:tcPr>
          <w:p w14:paraId="03ADA204" w14:textId="77777777" w:rsidR="00431837" w:rsidRPr="00E0058C" w:rsidRDefault="00431837" w:rsidP="00431837">
            <w:pPr>
              <w:widowControl w:val="0"/>
              <w:spacing w:line="240" w:lineRule="exact"/>
              <w:rPr>
                <w:rFonts w:eastAsia="Calibri" w:cs="Arial"/>
                <w:sz w:val="22"/>
                <w:szCs w:val="22"/>
                <w:lang w:val="de-DE"/>
              </w:rPr>
            </w:pPr>
          </w:p>
        </w:tc>
        <w:tc>
          <w:tcPr>
            <w:tcW w:w="4257" w:type="dxa"/>
            <w:gridSpan w:val="3"/>
          </w:tcPr>
          <w:p w14:paraId="372D2D99" w14:textId="77777777" w:rsidR="00431837" w:rsidRPr="00060E23" w:rsidRDefault="00431837" w:rsidP="00431837">
            <w:pPr>
              <w:pStyle w:val="Textkrper"/>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431837" w:rsidRPr="00B457FF" w14:paraId="2A110A04" w14:textId="77777777" w:rsidTr="00525323">
        <w:tblPrEx>
          <w:tblLook w:val="04A0" w:firstRow="1" w:lastRow="0" w:firstColumn="1" w:lastColumn="0" w:noHBand="0" w:noVBand="1"/>
        </w:tblPrEx>
        <w:trPr>
          <w:gridAfter w:val="1"/>
          <w:wAfter w:w="7" w:type="dxa"/>
        </w:trPr>
        <w:tc>
          <w:tcPr>
            <w:tcW w:w="4262" w:type="dxa"/>
            <w:gridSpan w:val="2"/>
          </w:tcPr>
          <w:p w14:paraId="0612A404" w14:textId="77777777" w:rsidR="00431837" w:rsidRPr="00060E23" w:rsidRDefault="00431837" w:rsidP="00431837">
            <w:pPr>
              <w:pStyle w:val="Textkrper"/>
              <w:widowControl w:val="0"/>
              <w:spacing w:after="0"/>
              <w:jc w:val="both"/>
              <w:rPr>
                <w:color w:val="FF0000"/>
                <w:lang w:val="it-IT"/>
              </w:rPr>
            </w:pPr>
          </w:p>
        </w:tc>
        <w:tc>
          <w:tcPr>
            <w:tcW w:w="852" w:type="dxa"/>
          </w:tcPr>
          <w:p w14:paraId="142AD04C" w14:textId="77777777" w:rsidR="00431837" w:rsidRPr="00060E23" w:rsidRDefault="00431837" w:rsidP="00431837">
            <w:pPr>
              <w:widowControl w:val="0"/>
              <w:spacing w:line="240" w:lineRule="exact"/>
              <w:rPr>
                <w:rFonts w:eastAsia="Calibri" w:cs="Arial"/>
                <w:color w:val="FF0000"/>
                <w:sz w:val="22"/>
                <w:szCs w:val="22"/>
                <w:lang w:val="it-IT"/>
              </w:rPr>
            </w:pPr>
          </w:p>
        </w:tc>
        <w:tc>
          <w:tcPr>
            <w:tcW w:w="4257" w:type="dxa"/>
            <w:gridSpan w:val="3"/>
          </w:tcPr>
          <w:p w14:paraId="4985B8D8" w14:textId="77777777" w:rsidR="00431837" w:rsidRPr="00060E23" w:rsidRDefault="00431837" w:rsidP="00431837">
            <w:pPr>
              <w:pStyle w:val="Textkrper"/>
              <w:widowControl w:val="0"/>
              <w:spacing w:after="0"/>
              <w:ind w:right="6"/>
              <w:jc w:val="both"/>
              <w:rPr>
                <w:color w:val="FF0000"/>
                <w:lang w:val="it-IT"/>
              </w:rPr>
            </w:pPr>
          </w:p>
        </w:tc>
      </w:tr>
      <w:tr w:rsidR="00431837" w:rsidRPr="00B457FF" w14:paraId="426BBD33" w14:textId="77777777" w:rsidTr="00525323">
        <w:tblPrEx>
          <w:tblLook w:val="04A0" w:firstRow="1" w:lastRow="0" w:firstColumn="1" w:lastColumn="0" w:noHBand="0" w:noVBand="1"/>
        </w:tblPrEx>
        <w:trPr>
          <w:gridAfter w:val="1"/>
          <w:wAfter w:w="7" w:type="dxa"/>
        </w:trPr>
        <w:tc>
          <w:tcPr>
            <w:tcW w:w="4262" w:type="dxa"/>
            <w:gridSpan w:val="2"/>
          </w:tcPr>
          <w:p w14:paraId="6ABA033B" w14:textId="77777777" w:rsidR="00431837" w:rsidRPr="006B78EA" w:rsidRDefault="00431837" w:rsidP="00431837">
            <w:pPr>
              <w:pStyle w:val="Textkrper"/>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852" w:type="dxa"/>
          </w:tcPr>
          <w:p w14:paraId="7D1AEF15" w14:textId="77777777" w:rsidR="00431837" w:rsidRPr="006B78EA" w:rsidRDefault="00431837" w:rsidP="00431837">
            <w:pPr>
              <w:pStyle w:val="Textkrper"/>
              <w:widowControl w:val="0"/>
              <w:spacing w:after="0" w:line="240" w:lineRule="exact"/>
              <w:jc w:val="both"/>
              <w:rPr>
                <w:color w:val="FF0000"/>
                <w:lang w:val="de-DE"/>
              </w:rPr>
            </w:pPr>
          </w:p>
        </w:tc>
        <w:tc>
          <w:tcPr>
            <w:tcW w:w="4257" w:type="dxa"/>
            <w:gridSpan w:val="3"/>
          </w:tcPr>
          <w:p w14:paraId="0D52F41D" w14:textId="77777777" w:rsidR="00431837" w:rsidRPr="006140E5" w:rsidRDefault="00431837" w:rsidP="00431837">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431837" w:rsidRPr="00B457FF" w14:paraId="06844718" w14:textId="77777777" w:rsidTr="00525323">
        <w:tblPrEx>
          <w:tblLook w:val="04A0" w:firstRow="1" w:lastRow="0" w:firstColumn="1" w:lastColumn="0" w:noHBand="0" w:noVBand="1"/>
        </w:tblPrEx>
        <w:trPr>
          <w:gridAfter w:val="1"/>
          <w:wAfter w:w="7" w:type="dxa"/>
        </w:trPr>
        <w:tc>
          <w:tcPr>
            <w:tcW w:w="4262" w:type="dxa"/>
            <w:gridSpan w:val="2"/>
          </w:tcPr>
          <w:p w14:paraId="3A461E00" w14:textId="77777777" w:rsidR="00431837" w:rsidRPr="002C0820" w:rsidRDefault="00431837" w:rsidP="00431837">
            <w:pPr>
              <w:pStyle w:val="Textkrper"/>
              <w:widowControl w:val="0"/>
              <w:spacing w:after="0"/>
              <w:jc w:val="both"/>
              <w:rPr>
                <w:rFonts w:cs="Arial"/>
                <w:lang w:val="it-IT"/>
              </w:rPr>
            </w:pPr>
          </w:p>
        </w:tc>
        <w:tc>
          <w:tcPr>
            <w:tcW w:w="852" w:type="dxa"/>
          </w:tcPr>
          <w:p w14:paraId="2EF9C2FD" w14:textId="77777777" w:rsidR="00431837" w:rsidRPr="002C0820" w:rsidRDefault="00431837" w:rsidP="00431837">
            <w:pPr>
              <w:pStyle w:val="Textkrper"/>
              <w:widowControl w:val="0"/>
              <w:spacing w:after="0" w:line="240" w:lineRule="exact"/>
              <w:jc w:val="both"/>
              <w:rPr>
                <w:color w:val="FF0000"/>
                <w:lang w:val="it-IT"/>
              </w:rPr>
            </w:pPr>
          </w:p>
        </w:tc>
        <w:tc>
          <w:tcPr>
            <w:tcW w:w="4257" w:type="dxa"/>
            <w:gridSpan w:val="3"/>
          </w:tcPr>
          <w:p w14:paraId="3EBA2759" w14:textId="77777777" w:rsidR="00431837" w:rsidRPr="006140E5" w:rsidRDefault="00431837" w:rsidP="00431837">
            <w:pPr>
              <w:widowControl w:val="0"/>
              <w:tabs>
                <w:tab w:val="center" w:pos="4680"/>
              </w:tabs>
              <w:autoSpaceDE w:val="0"/>
              <w:autoSpaceDN w:val="0"/>
              <w:adjustRightInd w:val="0"/>
              <w:ind w:right="6"/>
              <w:jc w:val="both"/>
              <w:rPr>
                <w:rFonts w:cs="Arial"/>
                <w:bCs/>
                <w:lang w:val="it-IT"/>
              </w:rPr>
            </w:pPr>
          </w:p>
        </w:tc>
      </w:tr>
      <w:tr w:rsidR="00431837" w:rsidRPr="00B457FF" w14:paraId="5E2FFABA" w14:textId="77777777" w:rsidTr="00525323">
        <w:tblPrEx>
          <w:tblLook w:val="04A0" w:firstRow="1" w:lastRow="0" w:firstColumn="1" w:lastColumn="0" w:noHBand="0" w:noVBand="1"/>
        </w:tblPrEx>
        <w:trPr>
          <w:gridAfter w:val="1"/>
          <w:wAfter w:w="7" w:type="dxa"/>
        </w:trPr>
        <w:tc>
          <w:tcPr>
            <w:tcW w:w="4262" w:type="dxa"/>
            <w:gridSpan w:val="2"/>
          </w:tcPr>
          <w:p w14:paraId="1BA81B51" w14:textId="77777777" w:rsidR="00431837" w:rsidRPr="006B78EA" w:rsidRDefault="00431837" w:rsidP="00431837">
            <w:pPr>
              <w:pStyle w:val="Textkrper"/>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852" w:type="dxa"/>
          </w:tcPr>
          <w:p w14:paraId="1B2CC3BA" w14:textId="77777777" w:rsidR="00431837" w:rsidRPr="006B78EA" w:rsidRDefault="00431837" w:rsidP="00431837">
            <w:pPr>
              <w:widowControl w:val="0"/>
              <w:spacing w:line="240" w:lineRule="exact"/>
              <w:rPr>
                <w:color w:val="FF0000"/>
                <w:lang w:val="de-DE"/>
              </w:rPr>
            </w:pPr>
          </w:p>
        </w:tc>
        <w:tc>
          <w:tcPr>
            <w:tcW w:w="4257" w:type="dxa"/>
            <w:gridSpan w:val="3"/>
          </w:tcPr>
          <w:p w14:paraId="1F5D6D1F" w14:textId="77777777" w:rsidR="00431837" w:rsidRPr="00060E23" w:rsidRDefault="00431837" w:rsidP="00431837">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431837" w:rsidRPr="00B457FF" w14:paraId="39438939" w14:textId="77777777" w:rsidTr="00525323">
        <w:tblPrEx>
          <w:tblLook w:val="04A0" w:firstRow="1" w:lastRow="0" w:firstColumn="1" w:lastColumn="0" w:noHBand="0" w:noVBand="1"/>
        </w:tblPrEx>
        <w:trPr>
          <w:gridAfter w:val="1"/>
          <w:wAfter w:w="7" w:type="dxa"/>
        </w:trPr>
        <w:tc>
          <w:tcPr>
            <w:tcW w:w="4262" w:type="dxa"/>
            <w:gridSpan w:val="2"/>
          </w:tcPr>
          <w:p w14:paraId="71B2A1CF" w14:textId="77777777" w:rsidR="00431837" w:rsidRPr="002C0820" w:rsidRDefault="00431837" w:rsidP="00431837">
            <w:pPr>
              <w:pStyle w:val="Textkrper"/>
              <w:widowControl w:val="0"/>
              <w:spacing w:after="0"/>
              <w:jc w:val="both"/>
              <w:rPr>
                <w:lang w:val="it-IT"/>
              </w:rPr>
            </w:pPr>
          </w:p>
        </w:tc>
        <w:tc>
          <w:tcPr>
            <w:tcW w:w="852" w:type="dxa"/>
          </w:tcPr>
          <w:p w14:paraId="6CF68625" w14:textId="77777777" w:rsidR="00431837" w:rsidRPr="002C0820" w:rsidRDefault="00431837" w:rsidP="00431837">
            <w:pPr>
              <w:widowControl w:val="0"/>
              <w:spacing w:line="240" w:lineRule="exact"/>
              <w:rPr>
                <w:color w:val="FF0000"/>
                <w:lang w:val="it-IT"/>
              </w:rPr>
            </w:pPr>
          </w:p>
        </w:tc>
        <w:tc>
          <w:tcPr>
            <w:tcW w:w="4257" w:type="dxa"/>
            <w:gridSpan w:val="3"/>
          </w:tcPr>
          <w:p w14:paraId="488534B3" w14:textId="77777777" w:rsidR="00431837" w:rsidRPr="006140E5" w:rsidRDefault="00431837" w:rsidP="00431837">
            <w:pPr>
              <w:widowControl w:val="0"/>
              <w:ind w:right="6"/>
              <w:jc w:val="both"/>
              <w:rPr>
                <w:rFonts w:cs="Arial"/>
                <w:bCs/>
                <w:lang w:val="it-IT"/>
              </w:rPr>
            </w:pPr>
          </w:p>
        </w:tc>
      </w:tr>
      <w:tr w:rsidR="00431837" w:rsidRPr="005737C1" w14:paraId="4673F62C" w14:textId="77777777" w:rsidTr="00525323">
        <w:tblPrEx>
          <w:tblLook w:val="04A0" w:firstRow="1" w:lastRow="0" w:firstColumn="1" w:lastColumn="0" w:noHBand="0" w:noVBand="1"/>
        </w:tblPrEx>
        <w:trPr>
          <w:gridAfter w:val="1"/>
          <w:wAfter w:w="7" w:type="dxa"/>
        </w:trPr>
        <w:tc>
          <w:tcPr>
            <w:tcW w:w="4262" w:type="dxa"/>
            <w:gridSpan w:val="2"/>
          </w:tcPr>
          <w:p w14:paraId="6EF43382" w14:textId="77777777" w:rsidR="00431837" w:rsidRPr="00060E23" w:rsidRDefault="00431837" w:rsidP="00431837">
            <w:pPr>
              <w:pStyle w:val="Listenabsatz"/>
              <w:widowControl w:val="0"/>
              <w:numPr>
                <w:ilvl w:val="1"/>
                <w:numId w:val="44"/>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852" w:type="dxa"/>
          </w:tcPr>
          <w:p w14:paraId="29690055" w14:textId="77777777" w:rsidR="00431837" w:rsidRPr="00060E23" w:rsidRDefault="00431837" w:rsidP="00431837">
            <w:pPr>
              <w:widowControl w:val="0"/>
              <w:spacing w:line="240" w:lineRule="exact"/>
              <w:rPr>
                <w:rFonts w:eastAsia="Calibri" w:cs="Arial"/>
                <w:color w:val="FF0000"/>
                <w:sz w:val="22"/>
                <w:szCs w:val="22"/>
                <w:lang w:val="it-IT"/>
              </w:rPr>
            </w:pPr>
          </w:p>
        </w:tc>
        <w:tc>
          <w:tcPr>
            <w:tcW w:w="4257" w:type="dxa"/>
            <w:gridSpan w:val="3"/>
          </w:tcPr>
          <w:p w14:paraId="3C3E8B54" w14:textId="77777777" w:rsidR="00431837" w:rsidRPr="00060E23" w:rsidRDefault="00431837" w:rsidP="00431837">
            <w:pPr>
              <w:pStyle w:val="Listenabsatz"/>
              <w:widowControl w:val="0"/>
              <w:numPr>
                <w:ilvl w:val="1"/>
                <w:numId w:val="45"/>
              </w:numPr>
              <w:spacing w:line="240" w:lineRule="exact"/>
              <w:ind w:left="423" w:right="6" w:hanging="423"/>
              <w:jc w:val="both"/>
              <w:rPr>
                <w:color w:val="FF0000"/>
                <w:lang w:val="it-IT"/>
              </w:rPr>
            </w:pPr>
            <w:r w:rsidRPr="00D42BCA">
              <w:rPr>
                <w:rFonts w:cs="Arial"/>
                <w:b/>
                <w:bCs/>
                <w:caps/>
              </w:rPr>
              <w:t>Contenuto dell’offerta</w:t>
            </w:r>
          </w:p>
        </w:tc>
      </w:tr>
      <w:tr w:rsidR="00431837" w:rsidRPr="005737C1" w14:paraId="4654E392" w14:textId="77777777" w:rsidTr="00525323">
        <w:trPr>
          <w:gridAfter w:val="1"/>
          <w:wAfter w:w="7" w:type="dxa"/>
        </w:trPr>
        <w:tc>
          <w:tcPr>
            <w:tcW w:w="4262" w:type="dxa"/>
            <w:gridSpan w:val="2"/>
          </w:tcPr>
          <w:p w14:paraId="69B7DBF6" w14:textId="77777777" w:rsidR="00431837" w:rsidRPr="00060E23" w:rsidRDefault="00431837" w:rsidP="00431837">
            <w:pPr>
              <w:widowControl w:val="0"/>
              <w:autoSpaceDE w:val="0"/>
              <w:autoSpaceDN w:val="0"/>
              <w:jc w:val="both"/>
              <w:rPr>
                <w:color w:val="FF0000"/>
                <w:lang w:val="it-IT"/>
              </w:rPr>
            </w:pPr>
          </w:p>
        </w:tc>
        <w:tc>
          <w:tcPr>
            <w:tcW w:w="852" w:type="dxa"/>
          </w:tcPr>
          <w:p w14:paraId="4D7E4E5F"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019182D5" w14:textId="77777777" w:rsidR="00431837" w:rsidRPr="00060E23" w:rsidRDefault="00431837" w:rsidP="00431837">
            <w:pPr>
              <w:widowControl w:val="0"/>
              <w:tabs>
                <w:tab w:val="center" w:pos="4680"/>
              </w:tabs>
              <w:autoSpaceDE w:val="0"/>
              <w:autoSpaceDN w:val="0"/>
              <w:adjustRightInd w:val="0"/>
              <w:spacing w:line="240" w:lineRule="exact"/>
              <w:ind w:right="105"/>
              <w:jc w:val="both"/>
              <w:rPr>
                <w:color w:val="FF0000"/>
                <w:lang w:val="it-IT"/>
              </w:rPr>
            </w:pPr>
          </w:p>
        </w:tc>
      </w:tr>
      <w:tr w:rsidR="00431837" w:rsidRPr="00B457FF" w14:paraId="5BA70D87" w14:textId="77777777" w:rsidTr="00525323">
        <w:trPr>
          <w:gridAfter w:val="1"/>
          <w:wAfter w:w="7" w:type="dxa"/>
        </w:trPr>
        <w:tc>
          <w:tcPr>
            <w:tcW w:w="4262" w:type="dxa"/>
            <w:gridSpan w:val="2"/>
          </w:tcPr>
          <w:p w14:paraId="41AB28BD" w14:textId="77777777" w:rsidR="00431837" w:rsidRPr="00E422E9" w:rsidRDefault="00431837" w:rsidP="00431837">
            <w:pPr>
              <w:pStyle w:val="Textkrper"/>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2" w:history="1">
              <w:r w:rsidRPr="002150A1">
                <w:rPr>
                  <w:rStyle w:val="Hyperlink"/>
                  <w:rFonts w:cs="Arial"/>
                  <w:lang w:val="de-DE"/>
                </w:rPr>
                <w:t>www.bandi-altoadige.it</w:t>
              </w:r>
            </w:hyperlink>
            <w:r w:rsidRPr="002150A1">
              <w:rPr>
                <w:rStyle w:val="Hyperlink"/>
                <w:rFonts w:cs="Arial"/>
                <w:lang w:val="de-DE"/>
              </w:rPr>
              <w:t>)</w:t>
            </w:r>
            <w:r w:rsidRPr="002150A1">
              <w:rPr>
                <w:rFonts w:cs="Arial"/>
                <w:lang w:val="de-DE"/>
              </w:rPr>
              <w:t xml:space="preserve"> entgegengenommen werden.</w:t>
            </w:r>
          </w:p>
        </w:tc>
        <w:tc>
          <w:tcPr>
            <w:tcW w:w="852" w:type="dxa"/>
          </w:tcPr>
          <w:p w14:paraId="5E46B1A6"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591A2916" w14:textId="77777777" w:rsidR="00431837" w:rsidRPr="00060E23" w:rsidRDefault="00431837" w:rsidP="00431837">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3" w:history="1">
              <w:r w:rsidRPr="006140E5">
                <w:rPr>
                  <w:rStyle w:val="Hyperlink"/>
                  <w:rFonts w:cs="Arial"/>
                  <w:lang w:val="it-IT"/>
                </w:rPr>
                <w:t>www.bandi-altoadige.it</w:t>
              </w:r>
            </w:hyperlink>
            <w:r w:rsidRPr="006140E5">
              <w:rPr>
                <w:rFonts w:cs="Arial"/>
                <w:lang w:val="it-IT"/>
              </w:rPr>
              <w:t xml:space="preserve"> / </w:t>
            </w:r>
            <w:hyperlink r:id="rId54" w:history="1">
              <w:r w:rsidRPr="006140E5">
                <w:rPr>
                  <w:rStyle w:val="Hyperlink"/>
                  <w:rFonts w:cs="Arial"/>
                  <w:lang w:val="it-IT"/>
                </w:rPr>
                <w:t>www.ausschreibungen-suedtirol.it</w:t>
              </w:r>
            </w:hyperlink>
            <w:r w:rsidRPr="006140E5">
              <w:rPr>
                <w:rFonts w:cs="Arial"/>
                <w:bCs/>
                <w:lang w:val="it-IT"/>
              </w:rPr>
              <w:t>.</w:t>
            </w:r>
          </w:p>
        </w:tc>
      </w:tr>
      <w:tr w:rsidR="00431837" w:rsidRPr="00B457FF" w14:paraId="54CE22E0" w14:textId="77777777" w:rsidTr="00525323">
        <w:trPr>
          <w:gridAfter w:val="1"/>
          <w:wAfter w:w="7" w:type="dxa"/>
        </w:trPr>
        <w:tc>
          <w:tcPr>
            <w:tcW w:w="4262" w:type="dxa"/>
            <w:gridSpan w:val="2"/>
          </w:tcPr>
          <w:p w14:paraId="32BEDA65" w14:textId="77777777" w:rsidR="00431837" w:rsidRPr="00060E23" w:rsidRDefault="00431837" w:rsidP="00431837">
            <w:pPr>
              <w:pStyle w:val="Textkrper"/>
              <w:widowControl w:val="0"/>
              <w:tabs>
                <w:tab w:val="left" w:pos="-2520"/>
                <w:tab w:val="left" w:pos="0"/>
              </w:tabs>
              <w:spacing w:after="0"/>
              <w:jc w:val="both"/>
              <w:rPr>
                <w:lang w:val="it-IT"/>
              </w:rPr>
            </w:pPr>
          </w:p>
        </w:tc>
        <w:tc>
          <w:tcPr>
            <w:tcW w:w="852" w:type="dxa"/>
          </w:tcPr>
          <w:p w14:paraId="5ECD332D" w14:textId="77777777" w:rsidR="00431837" w:rsidRPr="00060E23" w:rsidRDefault="00431837" w:rsidP="00431837">
            <w:pPr>
              <w:widowControl w:val="0"/>
              <w:spacing w:line="240" w:lineRule="exact"/>
              <w:rPr>
                <w:rFonts w:cs="Arial"/>
                <w:lang w:val="it-IT"/>
              </w:rPr>
            </w:pPr>
          </w:p>
        </w:tc>
        <w:tc>
          <w:tcPr>
            <w:tcW w:w="4257" w:type="dxa"/>
            <w:gridSpan w:val="3"/>
          </w:tcPr>
          <w:p w14:paraId="01312110" w14:textId="77777777" w:rsidR="00431837" w:rsidRPr="00060E23" w:rsidRDefault="00431837" w:rsidP="00431837">
            <w:pPr>
              <w:widowControl w:val="0"/>
              <w:tabs>
                <w:tab w:val="center" w:pos="4680"/>
              </w:tabs>
              <w:autoSpaceDE w:val="0"/>
              <w:autoSpaceDN w:val="0"/>
              <w:adjustRightInd w:val="0"/>
              <w:jc w:val="both"/>
              <w:rPr>
                <w:lang w:val="it-IT"/>
              </w:rPr>
            </w:pPr>
          </w:p>
        </w:tc>
      </w:tr>
      <w:tr w:rsidR="00431837" w:rsidRPr="00B457FF" w14:paraId="676EFD5E" w14:textId="77777777" w:rsidTr="00525323">
        <w:trPr>
          <w:gridAfter w:val="1"/>
          <w:wAfter w:w="7" w:type="dxa"/>
        </w:trPr>
        <w:tc>
          <w:tcPr>
            <w:tcW w:w="4262" w:type="dxa"/>
            <w:gridSpan w:val="2"/>
          </w:tcPr>
          <w:p w14:paraId="031CD0D5" w14:textId="77777777" w:rsidR="00431837" w:rsidRPr="00E422E9" w:rsidRDefault="00431837" w:rsidP="00431837">
            <w:pPr>
              <w:pStyle w:val="Textkrper"/>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852" w:type="dxa"/>
          </w:tcPr>
          <w:p w14:paraId="03843813"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0267E954" w14:textId="77777777" w:rsidR="00431837" w:rsidRPr="00060E23" w:rsidRDefault="00431837" w:rsidP="00431837">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431837" w:rsidRPr="00B457FF" w14:paraId="46D4D3A9" w14:textId="77777777" w:rsidTr="00525323">
        <w:trPr>
          <w:gridAfter w:val="1"/>
          <w:wAfter w:w="7" w:type="dxa"/>
        </w:trPr>
        <w:tc>
          <w:tcPr>
            <w:tcW w:w="4262" w:type="dxa"/>
            <w:gridSpan w:val="2"/>
          </w:tcPr>
          <w:p w14:paraId="27FAE323" w14:textId="77777777" w:rsidR="00431837" w:rsidRPr="00060E23" w:rsidRDefault="00431837" w:rsidP="00431837">
            <w:pPr>
              <w:pStyle w:val="Textkrper"/>
              <w:widowControl w:val="0"/>
              <w:tabs>
                <w:tab w:val="left" w:pos="-2520"/>
                <w:tab w:val="left" w:pos="0"/>
              </w:tabs>
              <w:spacing w:after="0"/>
              <w:jc w:val="both"/>
              <w:rPr>
                <w:color w:val="FF0000"/>
                <w:lang w:val="it-IT"/>
              </w:rPr>
            </w:pPr>
          </w:p>
        </w:tc>
        <w:tc>
          <w:tcPr>
            <w:tcW w:w="852" w:type="dxa"/>
          </w:tcPr>
          <w:p w14:paraId="5EE86D16"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15ADC7C0" w14:textId="77777777" w:rsidR="00431837" w:rsidRPr="00060E23" w:rsidRDefault="00431837" w:rsidP="00431837">
            <w:pPr>
              <w:widowControl w:val="0"/>
              <w:tabs>
                <w:tab w:val="center" w:pos="4680"/>
              </w:tabs>
              <w:autoSpaceDE w:val="0"/>
              <w:autoSpaceDN w:val="0"/>
              <w:adjustRightInd w:val="0"/>
              <w:jc w:val="both"/>
              <w:rPr>
                <w:color w:val="FF0000"/>
                <w:lang w:val="it-IT"/>
              </w:rPr>
            </w:pPr>
          </w:p>
        </w:tc>
      </w:tr>
      <w:tr w:rsidR="00431837" w:rsidRPr="00B457FF" w14:paraId="78AC05EE" w14:textId="77777777" w:rsidTr="00525323">
        <w:trPr>
          <w:gridAfter w:val="1"/>
          <w:wAfter w:w="7" w:type="dxa"/>
        </w:trPr>
        <w:tc>
          <w:tcPr>
            <w:tcW w:w="4262" w:type="dxa"/>
            <w:gridSpan w:val="2"/>
          </w:tcPr>
          <w:p w14:paraId="6DC8DC19" w14:textId="77777777" w:rsidR="00431837" w:rsidRPr="00E422E9" w:rsidRDefault="00431837" w:rsidP="00431837">
            <w:pPr>
              <w:pStyle w:val="Textkrper"/>
              <w:widowControl w:val="0"/>
              <w:tabs>
                <w:tab w:val="left" w:pos="-2520"/>
                <w:tab w:val="left" w:pos="0"/>
              </w:tabs>
              <w:spacing w:after="0"/>
              <w:jc w:val="both"/>
              <w:rPr>
                <w:i/>
                <w:color w:val="FF0000"/>
                <w:lang w:val="de-DE"/>
              </w:rPr>
            </w:pPr>
            <w:bookmarkStart w:id="54"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852" w:type="dxa"/>
          </w:tcPr>
          <w:p w14:paraId="4DB0A5E4"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0CD8EA95" w14:textId="77777777" w:rsidR="00431837" w:rsidRPr="00060E23" w:rsidRDefault="00431837" w:rsidP="00431837">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54"/>
      <w:tr w:rsidR="00431837" w:rsidRPr="00B457FF" w14:paraId="0F0593ED" w14:textId="77777777" w:rsidTr="00525323">
        <w:trPr>
          <w:gridAfter w:val="1"/>
          <w:wAfter w:w="7" w:type="dxa"/>
        </w:trPr>
        <w:tc>
          <w:tcPr>
            <w:tcW w:w="4262" w:type="dxa"/>
            <w:gridSpan w:val="2"/>
          </w:tcPr>
          <w:p w14:paraId="7A6C7750" w14:textId="77777777" w:rsidR="00431837" w:rsidRPr="00060E23" w:rsidRDefault="00431837" w:rsidP="00431837">
            <w:pPr>
              <w:pStyle w:val="Textkrper"/>
              <w:widowControl w:val="0"/>
              <w:tabs>
                <w:tab w:val="left" w:pos="-2520"/>
                <w:tab w:val="left" w:pos="0"/>
              </w:tabs>
              <w:spacing w:after="0"/>
              <w:jc w:val="both"/>
              <w:rPr>
                <w:color w:val="FF0000"/>
                <w:lang w:val="it-IT"/>
              </w:rPr>
            </w:pPr>
          </w:p>
        </w:tc>
        <w:tc>
          <w:tcPr>
            <w:tcW w:w="852" w:type="dxa"/>
          </w:tcPr>
          <w:p w14:paraId="2E2A4202"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263309A4" w14:textId="77777777" w:rsidR="00431837" w:rsidRPr="00060E23" w:rsidRDefault="00431837" w:rsidP="00431837">
            <w:pPr>
              <w:widowControl w:val="0"/>
              <w:tabs>
                <w:tab w:val="center" w:pos="4680"/>
              </w:tabs>
              <w:autoSpaceDE w:val="0"/>
              <w:autoSpaceDN w:val="0"/>
              <w:adjustRightInd w:val="0"/>
              <w:jc w:val="both"/>
              <w:rPr>
                <w:color w:val="FF0000"/>
                <w:lang w:val="it-IT"/>
              </w:rPr>
            </w:pPr>
          </w:p>
        </w:tc>
      </w:tr>
      <w:tr w:rsidR="00431837" w:rsidRPr="00B457FF" w14:paraId="2FED9DE0" w14:textId="77777777" w:rsidTr="00525323">
        <w:trPr>
          <w:gridAfter w:val="1"/>
          <w:wAfter w:w="7" w:type="dxa"/>
        </w:trPr>
        <w:tc>
          <w:tcPr>
            <w:tcW w:w="4262" w:type="dxa"/>
            <w:gridSpan w:val="2"/>
          </w:tcPr>
          <w:p w14:paraId="6408992D" w14:textId="648CD133" w:rsidR="00431837" w:rsidRPr="006C21A4" w:rsidRDefault="00431837" w:rsidP="00431837">
            <w:pPr>
              <w:widowControl w:val="0"/>
              <w:jc w:val="both"/>
              <w:rPr>
                <w:rFonts w:cs="Arial"/>
                <w:b/>
                <w:u w:val="single"/>
                <w:lang w:val="de-DE"/>
              </w:rPr>
            </w:pPr>
            <w:r w:rsidRPr="006C21A4">
              <w:rPr>
                <w:rFonts w:cs="Arial"/>
                <w:lang w:val="de-DE" w:eastAsia="de-DE"/>
              </w:rPr>
              <w:t xml:space="preserve">Die maximal zulässige Größe für jede im Portal hochgeladene Datei ist </w:t>
            </w:r>
            <w:r w:rsidR="00AD5343" w:rsidRPr="006C21A4">
              <w:rPr>
                <w:rFonts w:cs="Arial"/>
                <w:lang w:val="de-DE" w:eastAsia="de-DE"/>
              </w:rPr>
              <w:t>150</w:t>
            </w:r>
            <w:r w:rsidRPr="006C21A4">
              <w:rPr>
                <w:rFonts w:cs="Arial"/>
                <w:lang w:val="de-DE" w:eastAsia="de-DE"/>
              </w:rPr>
              <w:t xml:space="preserve"> MB; größere Dateien können in mehreren Dateien hochgeladen werden.</w:t>
            </w:r>
          </w:p>
        </w:tc>
        <w:tc>
          <w:tcPr>
            <w:tcW w:w="852" w:type="dxa"/>
          </w:tcPr>
          <w:p w14:paraId="38E94863" w14:textId="77777777" w:rsidR="00431837" w:rsidRPr="006C21A4" w:rsidRDefault="00431837" w:rsidP="00431837">
            <w:pPr>
              <w:widowControl w:val="0"/>
              <w:spacing w:line="240" w:lineRule="exact"/>
              <w:rPr>
                <w:rFonts w:cs="Arial"/>
                <w:b/>
                <w:u w:val="single"/>
                <w:lang w:val="de-DE"/>
              </w:rPr>
            </w:pPr>
          </w:p>
        </w:tc>
        <w:tc>
          <w:tcPr>
            <w:tcW w:w="4257" w:type="dxa"/>
            <w:gridSpan w:val="3"/>
          </w:tcPr>
          <w:p w14:paraId="688ACD29" w14:textId="094282E6" w:rsidR="00431837" w:rsidRPr="006C21A4" w:rsidRDefault="00431837" w:rsidP="00431837">
            <w:pPr>
              <w:widowControl w:val="0"/>
              <w:tabs>
                <w:tab w:val="center" w:pos="4536"/>
                <w:tab w:val="center" w:pos="4680"/>
                <w:tab w:val="right" w:pos="9072"/>
              </w:tabs>
              <w:jc w:val="both"/>
              <w:rPr>
                <w:rFonts w:cs="Arial"/>
                <w:b/>
                <w:u w:val="single"/>
                <w:lang w:val="it-IT"/>
              </w:rPr>
            </w:pPr>
            <w:r w:rsidRPr="006C21A4">
              <w:rPr>
                <w:rFonts w:cs="Arial"/>
                <w:bCs/>
                <w:lang w:val="it-IT"/>
              </w:rPr>
              <w:t>Ciascun file da inserire nel sistema non dovrà avere una dimensione superiore a</w:t>
            </w:r>
            <w:r w:rsidR="00AD5343" w:rsidRPr="006C21A4">
              <w:rPr>
                <w:rFonts w:cs="Arial"/>
                <w:bCs/>
                <w:lang w:val="it-IT"/>
              </w:rPr>
              <w:t xml:space="preserve"> </w:t>
            </w:r>
            <w:r w:rsidR="00AD5343" w:rsidRPr="006C21A4">
              <w:rPr>
                <w:rFonts w:cs="Arial"/>
                <w:lang w:val="it-IT" w:eastAsia="de-DE"/>
              </w:rPr>
              <w:t>150 MB</w:t>
            </w:r>
            <w:r w:rsidRPr="006C21A4">
              <w:rPr>
                <w:rFonts w:cs="Arial"/>
                <w:bCs/>
                <w:lang w:val="it-IT"/>
              </w:rPr>
              <w:t>; in caso di file di dimensione maggiore è possibile inserire più files.</w:t>
            </w:r>
          </w:p>
        </w:tc>
      </w:tr>
      <w:tr w:rsidR="00431837" w:rsidRPr="00B457FF" w14:paraId="6FABEA00" w14:textId="77777777" w:rsidTr="00525323">
        <w:trPr>
          <w:gridAfter w:val="1"/>
          <w:wAfter w:w="7" w:type="dxa"/>
        </w:trPr>
        <w:tc>
          <w:tcPr>
            <w:tcW w:w="4262" w:type="dxa"/>
            <w:gridSpan w:val="2"/>
          </w:tcPr>
          <w:p w14:paraId="49CE5724" w14:textId="77777777" w:rsidR="00431837" w:rsidRPr="00060E23" w:rsidRDefault="00431837" w:rsidP="00431837">
            <w:pPr>
              <w:pStyle w:val="Textkrper"/>
              <w:widowControl w:val="0"/>
              <w:tabs>
                <w:tab w:val="left" w:pos="-2520"/>
                <w:tab w:val="left" w:pos="0"/>
              </w:tabs>
              <w:spacing w:after="0"/>
              <w:jc w:val="both"/>
              <w:rPr>
                <w:lang w:val="it-IT"/>
              </w:rPr>
            </w:pPr>
          </w:p>
        </w:tc>
        <w:tc>
          <w:tcPr>
            <w:tcW w:w="852" w:type="dxa"/>
          </w:tcPr>
          <w:p w14:paraId="0BF1E5D6" w14:textId="77777777" w:rsidR="00431837" w:rsidRPr="00060E23" w:rsidRDefault="00431837" w:rsidP="00431837">
            <w:pPr>
              <w:widowControl w:val="0"/>
              <w:spacing w:line="240" w:lineRule="exact"/>
              <w:rPr>
                <w:rFonts w:cs="Arial"/>
                <w:lang w:val="it-IT"/>
              </w:rPr>
            </w:pPr>
          </w:p>
        </w:tc>
        <w:tc>
          <w:tcPr>
            <w:tcW w:w="4257" w:type="dxa"/>
            <w:gridSpan w:val="3"/>
          </w:tcPr>
          <w:p w14:paraId="5A0AE97B"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p>
        </w:tc>
      </w:tr>
      <w:tr w:rsidR="00431837" w:rsidRPr="00B457FF" w14:paraId="32C102A5" w14:textId="77777777" w:rsidTr="00525323">
        <w:trPr>
          <w:gridAfter w:val="1"/>
          <w:wAfter w:w="7" w:type="dxa"/>
        </w:trPr>
        <w:tc>
          <w:tcPr>
            <w:tcW w:w="4262" w:type="dxa"/>
            <w:gridSpan w:val="2"/>
          </w:tcPr>
          <w:p w14:paraId="313CE56E" w14:textId="77777777" w:rsidR="00431837" w:rsidRPr="00E422E9" w:rsidRDefault="00431837" w:rsidP="00431837">
            <w:pPr>
              <w:pStyle w:val="Textkrper"/>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852" w:type="dxa"/>
          </w:tcPr>
          <w:p w14:paraId="083A884D" w14:textId="77777777" w:rsidR="00431837" w:rsidRPr="00E422E9" w:rsidRDefault="00431837" w:rsidP="00431837">
            <w:pPr>
              <w:widowControl w:val="0"/>
              <w:spacing w:line="240" w:lineRule="exact"/>
              <w:rPr>
                <w:rFonts w:cs="Arial"/>
                <w:lang w:val="de-DE"/>
              </w:rPr>
            </w:pPr>
          </w:p>
        </w:tc>
        <w:tc>
          <w:tcPr>
            <w:tcW w:w="4257" w:type="dxa"/>
            <w:gridSpan w:val="3"/>
          </w:tcPr>
          <w:p w14:paraId="488BB58F"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431837" w:rsidRPr="00B457FF" w14:paraId="0930C55C" w14:textId="77777777" w:rsidTr="00525323">
        <w:trPr>
          <w:gridAfter w:val="1"/>
          <w:wAfter w:w="7" w:type="dxa"/>
        </w:trPr>
        <w:tc>
          <w:tcPr>
            <w:tcW w:w="4262" w:type="dxa"/>
            <w:gridSpan w:val="2"/>
          </w:tcPr>
          <w:p w14:paraId="318F49A9" w14:textId="77777777" w:rsidR="00431837" w:rsidRPr="00060E23" w:rsidRDefault="00431837" w:rsidP="00431837">
            <w:pPr>
              <w:pStyle w:val="Textkrper"/>
              <w:widowControl w:val="0"/>
              <w:tabs>
                <w:tab w:val="left" w:pos="-2520"/>
                <w:tab w:val="left" w:pos="0"/>
              </w:tabs>
              <w:spacing w:after="0"/>
              <w:jc w:val="both"/>
              <w:rPr>
                <w:lang w:val="it-IT"/>
              </w:rPr>
            </w:pPr>
          </w:p>
        </w:tc>
        <w:tc>
          <w:tcPr>
            <w:tcW w:w="852" w:type="dxa"/>
          </w:tcPr>
          <w:p w14:paraId="6109AA70" w14:textId="77777777" w:rsidR="00431837" w:rsidRPr="00060E23" w:rsidRDefault="00431837" w:rsidP="00431837">
            <w:pPr>
              <w:widowControl w:val="0"/>
              <w:spacing w:line="240" w:lineRule="exact"/>
              <w:rPr>
                <w:rFonts w:cs="Arial"/>
                <w:lang w:val="it-IT"/>
              </w:rPr>
            </w:pPr>
          </w:p>
        </w:tc>
        <w:tc>
          <w:tcPr>
            <w:tcW w:w="4257" w:type="dxa"/>
            <w:gridSpan w:val="3"/>
          </w:tcPr>
          <w:p w14:paraId="4ADC86EB"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p>
        </w:tc>
      </w:tr>
      <w:tr w:rsidR="00431837" w:rsidRPr="00B457FF" w14:paraId="6F54200A" w14:textId="77777777" w:rsidTr="00525323">
        <w:trPr>
          <w:gridAfter w:val="1"/>
          <w:wAfter w:w="7" w:type="dxa"/>
        </w:trPr>
        <w:tc>
          <w:tcPr>
            <w:tcW w:w="4262" w:type="dxa"/>
            <w:gridSpan w:val="2"/>
          </w:tcPr>
          <w:p w14:paraId="2F1001B0" w14:textId="77777777" w:rsidR="00431837" w:rsidRPr="00E422E9" w:rsidRDefault="00431837" w:rsidP="00431837">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852" w:type="dxa"/>
          </w:tcPr>
          <w:p w14:paraId="141D774F" w14:textId="77777777" w:rsidR="00431837" w:rsidRPr="00E422E9" w:rsidRDefault="00431837" w:rsidP="00431837">
            <w:pPr>
              <w:widowControl w:val="0"/>
              <w:spacing w:line="240" w:lineRule="exact"/>
              <w:rPr>
                <w:rFonts w:cs="Arial"/>
                <w:lang w:val="de-DE"/>
              </w:rPr>
            </w:pPr>
          </w:p>
        </w:tc>
        <w:tc>
          <w:tcPr>
            <w:tcW w:w="4257" w:type="dxa"/>
            <w:gridSpan w:val="3"/>
          </w:tcPr>
          <w:p w14:paraId="4976D848" w14:textId="77777777" w:rsidR="00431837" w:rsidRPr="00060E23" w:rsidRDefault="00431837" w:rsidP="00431837">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431837" w:rsidRPr="00B457FF" w14:paraId="289030F5" w14:textId="77777777" w:rsidTr="00525323">
        <w:trPr>
          <w:gridAfter w:val="1"/>
          <w:wAfter w:w="7" w:type="dxa"/>
        </w:trPr>
        <w:tc>
          <w:tcPr>
            <w:tcW w:w="4262" w:type="dxa"/>
            <w:gridSpan w:val="2"/>
          </w:tcPr>
          <w:p w14:paraId="095E1054" w14:textId="77777777" w:rsidR="00431837" w:rsidRPr="00060E23" w:rsidRDefault="00431837" w:rsidP="00431837">
            <w:pPr>
              <w:widowControl w:val="0"/>
              <w:autoSpaceDE w:val="0"/>
              <w:autoSpaceDN w:val="0"/>
              <w:adjustRightInd w:val="0"/>
              <w:jc w:val="both"/>
              <w:rPr>
                <w:rFonts w:cs="Arial"/>
                <w:noProof w:val="0"/>
                <w:lang w:val="it-IT" w:eastAsia="it-IT"/>
              </w:rPr>
            </w:pPr>
          </w:p>
        </w:tc>
        <w:tc>
          <w:tcPr>
            <w:tcW w:w="852" w:type="dxa"/>
          </w:tcPr>
          <w:p w14:paraId="78A5212E" w14:textId="77777777" w:rsidR="00431837" w:rsidRPr="00060E23" w:rsidRDefault="00431837" w:rsidP="00431837">
            <w:pPr>
              <w:widowControl w:val="0"/>
              <w:spacing w:line="240" w:lineRule="exact"/>
              <w:rPr>
                <w:rFonts w:cs="Arial"/>
                <w:lang w:val="it-IT"/>
              </w:rPr>
            </w:pPr>
          </w:p>
        </w:tc>
        <w:tc>
          <w:tcPr>
            <w:tcW w:w="4257" w:type="dxa"/>
            <w:gridSpan w:val="3"/>
          </w:tcPr>
          <w:p w14:paraId="71F6EA87" w14:textId="77777777" w:rsidR="00431837" w:rsidRPr="00060E23" w:rsidRDefault="00431837" w:rsidP="00431837">
            <w:pPr>
              <w:widowControl w:val="0"/>
              <w:tabs>
                <w:tab w:val="center" w:pos="4536"/>
                <w:tab w:val="center" w:pos="4680"/>
                <w:tab w:val="right" w:pos="9072"/>
              </w:tabs>
              <w:jc w:val="both"/>
              <w:rPr>
                <w:rFonts w:cs="Arial"/>
                <w:lang w:val="it-IT"/>
              </w:rPr>
            </w:pPr>
          </w:p>
        </w:tc>
      </w:tr>
      <w:tr w:rsidR="00431837" w:rsidRPr="00B457FF" w14:paraId="20D2CF2D" w14:textId="77777777" w:rsidTr="00525323">
        <w:trPr>
          <w:gridAfter w:val="1"/>
          <w:wAfter w:w="7" w:type="dxa"/>
          <w:trHeight w:val="271"/>
        </w:trPr>
        <w:tc>
          <w:tcPr>
            <w:tcW w:w="4262" w:type="dxa"/>
            <w:gridSpan w:val="2"/>
            <w:shd w:val="clear" w:color="auto" w:fill="auto"/>
          </w:tcPr>
          <w:p w14:paraId="3EB300D8" w14:textId="24A26EFE" w:rsidR="00431837" w:rsidRPr="00ED730C" w:rsidRDefault="00431837" w:rsidP="00431837">
            <w:pPr>
              <w:widowControl w:val="0"/>
              <w:jc w:val="both"/>
              <w:rPr>
                <w:rFonts w:cs="Arial"/>
                <w:lang w:val="de-DE"/>
              </w:rPr>
            </w:pPr>
            <w:r w:rsidRPr="00ED730C">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74343023" w14:textId="77777777" w:rsidR="00431837" w:rsidRPr="00ED730C" w:rsidRDefault="00431837" w:rsidP="00431837">
            <w:pPr>
              <w:widowControl w:val="0"/>
              <w:jc w:val="both"/>
              <w:rPr>
                <w:rFonts w:cs="Arial"/>
                <w:lang w:val="de-DE"/>
              </w:rPr>
            </w:pPr>
          </w:p>
          <w:p w14:paraId="1127AE79" w14:textId="77777777" w:rsidR="00431837" w:rsidRPr="00ED730C" w:rsidRDefault="00431837" w:rsidP="00431837">
            <w:pPr>
              <w:widowControl w:val="0"/>
              <w:jc w:val="both"/>
              <w:rPr>
                <w:rFonts w:cs="Arial"/>
                <w:lang w:val="de-DE"/>
              </w:rPr>
            </w:pPr>
            <w:r w:rsidRPr="00ED730C">
              <w:rPr>
                <w:rFonts w:cs="Arial"/>
                <w:lang w:val="de-DE"/>
              </w:rPr>
              <w:t xml:space="preserve">Die unterlassene Antwort auf diese Aufforderung wird als Verzicht des Teilnehmers auf die Teilnahme an der Ausschreibung ausgelegt. </w:t>
            </w:r>
          </w:p>
          <w:p w14:paraId="3A5CFFE5" w14:textId="77777777" w:rsidR="00431837" w:rsidRPr="00ED730C" w:rsidRDefault="00431837" w:rsidP="00431837">
            <w:pPr>
              <w:widowControl w:val="0"/>
              <w:jc w:val="both"/>
              <w:rPr>
                <w:rFonts w:cs="Arial"/>
                <w:lang w:val="de-DE" w:eastAsia="it-IT"/>
              </w:rPr>
            </w:pPr>
            <w:r w:rsidRPr="00ED730C">
              <w:rPr>
                <w:rFonts w:cs="Arial"/>
                <w:lang w:val="de-DE"/>
              </w:rPr>
              <w:t>Dieser Verzicht bewirkt keine Änderung der Reihung in der technischen oder wirtschaftlichen Rangordnung.</w:t>
            </w:r>
          </w:p>
        </w:tc>
        <w:tc>
          <w:tcPr>
            <w:tcW w:w="852" w:type="dxa"/>
          </w:tcPr>
          <w:p w14:paraId="1CD1C6EA" w14:textId="77777777" w:rsidR="00431837" w:rsidRPr="00ED730C" w:rsidRDefault="00431837" w:rsidP="00431837">
            <w:pPr>
              <w:widowControl w:val="0"/>
              <w:spacing w:line="240" w:lineRule="exact"/>
              <w:rPr>
                <w:rFonts w:cs="Arial"/>
                <w:lang w:val="de-DE"/>
              </w:rPr>
            </w:pPr>
          </w:p>
        </w:tc>
        <w:tc>
          <w:tcPr>
            <w:tcW w:w="4257" w:type="dxa"/>
            <w:gridSpan w:val="3"/>
          </w:tcPr>
          <w:p w14:paraId="36C8C6DD" w14:textId="0C1CEABD" w:rsidR="00431837" w:rsidRPr="00ED730C" w:rsidRDefault="00431837" w:rsidP="00431837">
            <w:pPr>
              <w:widowControl w:val="0"/>
              <w:tabs>
                <w:tab w:val="center" w:pos="4680"/>
              </w:tabs>
              <w:jc w:val="both"/>
              <w:rPr>
                <w:rFonts w:cs="Arial"/>
                <w:lang w:val="it-IT"/>
              </w:rPr>
            </w:pPr>
            <w:r w:rsidRPr="00ED730C">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4F81ED8B" w14:textId="77777777" w:rsidR="00431837" w:rsidRPr="00ED730C" w:rsidRDefault="00431837" w:rsidP="00431837">
            <w:pPr>
              <w:widowControl w:val="0"/>
              <w:tabs>
                <w:tab w:val="center" w:pos="4680"/>
              </w:tabs>
              <w:jc w:val="both"/>
              <w:rPr>
                <w:rFonts w:cs="Arial"/>
                <w:lang w:val="it-IT"/>
              </w:rPr>
            </w:pPr>
            <w:r w:rsidRPr="00ED730C">
              <w:rPr>
                <w:rFonts w:cs="Arial"/>
                <w:lang w:val="it-IT"/>
              </w:rPr>
              <w:t>Il mancato riscontro alla richiesta della stazione appaltante sarà considerato come rinuncia del concorrente alla partecipazione alla gara.</w:t>
            </w:r>
          </w:p>
          <w:p w14:paraId="4682BE7E" w14:textId="77777777" w:rsidR="00431837" w:rsidRPr="00E422E9" w:rsidRDefault="00431837" w:rsidP="00431837">
            <w:pPr>
              <w:widowControl w:val="0"/>
              <w:tabs>
                <w:tab w:val="center" w:pos="4536"/>
                <w:tab w:val="center" w:pos="4680"/>
                <w:tab w:val="right" w:pos="9072"/>
              </w:tabs>
              <w:jc w:val="both"/>
              <w:rPr>
                <w:rFonts w:cs="Arial"/>
                <w:lang w:val="it-IT"/>
              </w:rPr>
            </w:pPr>
            <w:r w:rsidRPr="00ED730C">
              <w:rPr>
                <w:rFonts w:cs="Arial"/>
                <w:lang w:val="it-IT"/>
              </w:rPr>
              <w:t>Tale rinuncia non comporta la rideterminazione della graduatoria tecnica o economica.</w:t>
            </w:r>
          </w:p>
        </w:tc>
      </w:tr>
      <w:tr w:rsidR="00431837" w:rsidRPr="00B457FF" w14:paraId="2222D0AA" w14:textId="77777777" w:rsidTr="00525323">
        <w:trPr>
          <w:gridAfter w:val="1"/>
          <w:wAfter w:w="7" w:type="dxa"/>
        </w:trPr>
        <w:tc>
          <w:tcPr>
            <w:tcW w:w="4262" w:type="dxa"/>
            <w:gridSpan w:val="2"/>
            <w:shd w:val="clear" w:color="auto" w:fill="auto"/>
          </w:tcPr>
          <w:p w14:paraId="5262BE4C" w14:textId="77777777" w:rsidR="00431837" w:rsidRPr="00E422E9" w:rsidRDefault="00431837" w:rsidP="00431837">
            <w:pPr>
              <w:widowControl w:val="0"/>
              <w:jc w:val="both"/>
              <w:rPr>
                <w:rFonts w:cs="Arial"/>
                <w:lang w:val="it-IT" w:eastAsia="it-IT"/>
              </w:rPr>
            </w:pPr>
          </w:p>
        </w:tc>
        <w:tc>
          <w:tcPr>
            <w:tcW w:w="852" w:type="dxa"/>
          </w:tcPr>
          <w:p w14:paraId="312B585B" w14:textId="77777777" w:rsidR="00431837" w:rsidRPr="00E422E9" w:rsidRDefault="00431837" w:rsidP="00431837">
            <w:pPr>
              <w:widowControl w:val="0"/>
              <w:spacing w:line="240" w:lineRule="exact"/>
              <w:rPr>
                <w:rFonts w:cs="Arial"/>
                <w:lang w:val="it-IT"/>
              </w:rPr>
            </w:pPr>
          </w:p>
        </w:tc>
        <w:tc>
          <w:tcPr>
            <w:tcW w:w="4257" w:type="dxa"/>
            <w:gridSpan w:val="3"/>
          </w:tcPr>
          <w:p w14:paraId="66E9605D" w14:textId="77777777" w:rsidR="00431837" w:rsidRPr="00E422E9" w:rsidRDefault="00431837" w:rsidP="00431837">
            <w:pPr>
              <w:widowControl w:val="0"/>
              <w:tabs>
                <w:tab w:val="center" w:pos="4536"/>
                <w:tab w:val="center" w:pos="4680"/>
                <w:tab w:val="right" w:pos="9072"/>
              </w:tabs>
              <w:jc w:val="both"/>
              <w:rPr>
                <w:rFonts w:cs="Arial"/>
                <w:lang w:val="it-IT"/>
              </w:rPr>
            </w:pPr>
          </w:p>
        </w:tc>
      </w:tr>
      <w:tr w:rsidR="00431837" w:rsidRPr="00B457FF" w14:paraId="72367991" w14:textId="77777777" w:rsidTr="00525323">
        <w:trPr>
          <w:gridAfter w:val="1"/>
          <w:wAfter w:w="7" w:type="dxa"/>
        </w:trPr>
        <w:tc>
          <w:tcPr>
            <w:tcW w:w="4262" w:type="dxa"/>
            <w:gridSpan w:val="2"/>
            <w:shd w:val="clear" w:color="auto" w:fill="auto"/>
          </w:tcPr>
          <w:p w14:paraId="2CABCD6B" w14:textId="77777777" w:rsidR="00431837" w:rsidRPr="00FE6CAD" w:rsidRDefault="00431837" w:rsidP="00431837">
            <w:pPr>
              <w:widowControl w:val="0"/>
              <w:jc w:val="both"/>
              <w:rPr>
                <w:rFonts w:cs="Arial"/>
                <w:color w:val="FF0000"/>
                <w:lang w:val="de-DE" w:eastAsia="it-IT"/>
              </w:rPr>
            </w:pPr>
            <w:r w:rsidRPr="00FE6CAD">
              <w:rPr>
                <w:rFonts w:cs="Arial"/>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852" w:type="dxa"/>
          </w:tcPr>
          <w:p w14:paraId="55F45C89" w14:textId="77777777" w:rsidR="00431837" w:rsidRPr="00FE6CAD" w:rsidRDefault="00431837" w:rsidP="00431837">
            <w:pPr>
              <w:widowControl w:val="0"/>
              <w:spacing w:line="240" w:lineRule="exact"/>
              <w:rPr>
                <w:rFonts w:cs="Arial"/>
                <w:lang w:val="de-DE"/>
              </w:rPr>
            </w:pPr>
          </w:p>
        </w:tc>
        <w:tc>
          <w:tcPr>
            <w:tcW w:w="4257" w:type="dxa"/>
            <w:gridSpan w:val="3"/>
          </w:tcPr>
          <w:p w14:paraId="1A8EC55E" w14:textId="77777777" w:rsidR="00431837" w:rsidRPr="00FE6CAD" w:rsidRDefault="00431837" w:rsidP="00431837">
            <w:pPr>
              <w:widowControl w:val="0"/>
              <w:tabs>
                <w:tab w:val="center" w:pos="4680"/>
              </w:tabs>
              <w:jc w:val="both"/>
              <w:rPr>
                <w:rFonts w:cs="Arial"/>
                <w:lang w:val="it-IT"/>
              </w:rPr>
            </w:pPr>
            <w:r w:rsidRPr="00FE6CAD">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431837" w:rsidRPr="00B457FF" w14:paraId="00EC889D" w14:textId="77777777" w:rsidTr="00525323">
        <w:trPr>
          <w:gridAfter w:val="1"/>
          <w:wAfter w:w="7" w:type="dxa"/>
        </w:trPr>
        <w:tc>
          <w:tcPr>
            <w:tcW w:w="4262" w:type="dxa"/>
            <w:gridSpan w:val="2"/>
          </w:tcPr>
          <w:p w14:paraId="2EE2A863" w14:textId="77777777" w:rsidR="00431837" w:rsidRPr="00E422E9" w:rsidRDefault="00431837" w:rsidP="00431837">
            <w:pPr>
              <w:widowControl w:val="0"/>
              <w:jc w:val="both"/>
              <w:rPr>
                <w:rFonts w:cs="Arial"/>
                <w:color w:val="FF0000"/>
                <w:lang w:val="it-IT" w:eastAsia="it-IT"/>
              </w:rPr>
            </w:pPr>
          </w:p>
        </w:tc>
        <w:tc>
          <w:tcPr>
            <w:tcW w:w="852" w:type="dxa"/>
          </w:tcPr>
          <w:p w14:paraId="4862A96B" w14:textId="77777777" w:rsidR="00431837" w:rsidRPr="00E422E9" w:rsidRDefault="00431837" w:rsidP="00431837">
            <w:pPr>
              <w:widowControl w:val="0"/>
              <w:spacing w:line="240" w:lineRule="exact"/>
              <w:rPr>
                <w:rFonts w:cs="Arial"/>
                <w:lang w:val="it-IT"/>
              </w:rPr>
            </w:pPr>
          </w:p>
        </w:tc>
        <w:tc>
          <w:tcPr>
            <w:tcW w:w="4257" w:type="dxa"/>
            <w:gridSpan w:val="3"/>
          </w:tcPr>
          <w:p w14:paraId="0C0A4458" w14:textId="77777777" w:rsidR="00431837" w:rsidRPr="00E422E9" w:rsidRDefault="00431837" w:rsidP="00431837">
            <w:pPr>
              <w:widowControl w:val="0"/>
              <w:tabs>
                <w:tab w:val="center" w:pos="4536"/>
                <w:tab w:val="center" w:pos="4680"/>
                <w:tab w:val="right" w:pos="9072"/>
              </w:tabs>
              <w:spacing w:line="240" w:lineRule="exact"/>
              <w:ind w:right="108"/>
              <w:jc w:val="both"/>
              <w:rPr>
                <w:rFonts w:cs="Arial"/>
                <w:color w:val="FF0000"/>
                <w:lang w:val="it-IT"/>
              </w:rPr>
            </w:pPr>
          </w:p>
        </w:tc>
      </w:tr>
      <w:tr w:rsidR="00431837" w:rsidRPr="00B457FF" w14:paraId="4AFD79DB" w14:textId="77777777" w:rsidTr="00525323">
        <w:trPr>
          <w:gridAfter w:val="1"/>
          <w:wAfter w:w="7" w:type="dxa"/>
        </w:trPr>
        <w:tc>
          <w:tcPr>
            <w:tcW w:w="4262" w:type="dxa"/>
            <w:gridSpan w:val="2"/>
          </w:tcPr>
          <w:p w14:paraId="0D419BB2" w14:textId="77777777" w:rsidR="00431837" w:rsidRPr="00CC0A28" w:rsidRDefault="00431837" w:rsidP="00431837">
            <w:pPr>
              <w:widowControl w:val="0"/>
              <w:tabs>
                <w:tab w:val="right" w:pos="9072"/>
              </w:tabs>
              <w:spacing w:line="240" w:lineRule="exact"/>
              <w:jc w:val="both"/>
              <w:rPr>
                <w:rFonts w:cs="Arial"/>
                <w:bCs/>
                <w:i/>
                <w:iCs/>
                <w:sz w:val="16"/>
                <w:szCs w:val="16"/>
                <w:lang w:val="de-DE"/>
              </w:rPr>
            </w:pPr>
            <w:bookmarkStart w:id="55" w:name="_Hlk505939779"/>
            <w:r w:rsidRPr="00CC0A28">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852" w:type="dxa"/>
          </w:tcPr>
          <w:p w14:paraId="28FEB909" w14:textId="77777777" w:rsidR="00431837" w:rsidRPr="00CC0A28" w:rsidRDefault="00431837" w:rsidP="00431837">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257" w:type="dxa"/>
            <w:gridSpan w:val="3"/>
          </w:tcPr>
          <w:p w14:paraId="4F0D442E" w14:textId="77777777" w:rsidR="00431837" w:rsidRPr="00CC0A28" w:rsidRDefault="00431837" w:rsidP="00431837">
            <w:pPr>
              <w:widowControl w:val="0"/>
              <w:tabs>
                <w:tab w:val="right" w:pos="9072"/>
              </w:tabs>
              <w:spacing w:line="240" w:lineRule="exact"/>
              <w:ind w:right="6"/>
              <w:jc w:val="both"/>
              <w:rPr>
                <w:rFonts w:cs="Arial"/>
                <w:bCs/>
                <w:i/>
                <w:iCs/>
                <w:sz w:val="16"/>
                <w:szCs w:val="16"/>
                <w:lang w:val="it-IT"/>
              </w:rPr>
            </w:pPr>
            <w:r w:rsidRPr="00CC0A28">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431837" w:rsidRPr="00B457FF" w14:paraId="6A609D42" w14:textId="77777777" w:rsidTr="00525323">
        <w:trPr>
          <w:gridAfter w:val="1"/>
          <w:wAfter w:w="7" w:type="dxa"/>
        </w:trPr>
        <w:tc>
          <w:tcPr>
            <w:tcW w:w="4262" w:type="dxa"/>
            <w:gridSpan w:val="2"/>
          </w:tcPr>
          <w:p w14:paraId="7938A052" w14:textId="77777777" w:rsidR="00431837" w:rsidRPr="00E0058C" w:rsidRDefault="00431837" w:rsidP="00431837">
            <w:pPr>
              <w:widowControl w:val="0"/>
              <w:tabs>
                <w:tab w:val="right" w:pos="9072"/>
              </w:tabs>
              <w:spacing w:line="240" w:lineRule="exact"/>
              <w:jc w:val="both"/>
              <w:rPr>
                <w:rFonts w:cs="Arial"/>
                <w:bCs/>
                <w:i/>
                <w:iCs/>
                <w:color w:val="FF0000"/>
                <w:sz w:val="16"/>
                <w:szCs w:val="16"/>
                <w:lang w:val="it-IT"/>
              </w:rPr>
            </w:pPr>
          </w:p>
        </w:tc>
        <w:tc>
          <w:tcPr>
            <w:tcW w:w="852" w:type="dxa"/>
          </w:tcPr>
          <w:p w14:paraId="0C6B5ADC"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257" w:type="dxa"/>
            <w:gridSpan w:val="3"/>
          </w:tcPr>
          <w:p w14:paraId="0D896126" w14:textId="77777777" w:rsidR="00431837" w:rsidRPr="00E0058C" w:rsidRDefault="00431837" w:rsidP="00431837">
            <w:pPr>
              <w:widowControl w:val="0"/>
              <w:tabs>
                <w:tab w:val="right" w:pos="9072"/>
              </w:tabs>
              <w:spacing w:line="240" w:lineRule="exact"/>
              <w:ind w:right="6"/>
              <w:jc w:val="both"/>
              <w:rPr>
                <w:rFonts w:cs="Arial"/>
                <w:bCs/>
                <w:i/>
                <w:iCs/>
                <w:color w:val="FF0000"/>
                <w:sz w:val="16"/>
                <w:szCs w:val="16"/>
                <w:lang w:val="it-IT"/>
              </w:rPr>
            </w:pPr>
          </w:p>
        </w:tc>
      </w:tr>
      <w:tr w:rsidR="00431837" w:rsidRPr="00B457FF" w14:paraId="4B6B65C2" w14:textId="77777777" w:rsidTr="00525323">
        <w:trPr>
          <w:gridAfter w:val="1"/>
          <w:wAfter w:w="7" w:type="dxa"/>
        </w:trPr>
        <w:tc>
          <w:tcPr>
            <w:tcW w:w="4262" w:type="dxa"/>
            <w:gridSpan w:val="2"/>
          </w:tcPr>
          <w:p w14:paraId="177DDE7F" w14:textId="77777777" w:rsidR="00431837" w:rsidRPr="00E0058C" w:rsidRDefault="00431837" w:rsidP="00431837">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852" w:type="dxa"/>
          </w:tcPr>
          <w:p w14:paraId="52CD68BB" w14:textId="77777777" w:rsidR="00431837" w:rsidRPr="00E0058C" w:rsidRDefault="00431837" w:rsidP="00431837">
            <w:pPr>
              <w:widowControl w:val="0"/>
              <w:spacing w:line="240" w:lineRule="exact"/>
              <w:rPr>
                <w:rFonts w:cs="Arial"/>
                <w:lang w:val="de-DE"/>
              </w:rPr>
            </w:pPr>
          </w:p>
        </w:tc>
        <w:tc>
          <w:tcPr>
            <w:tcW w:w="4257" w:type="dxa"/>
            <w:gridSpan w:val="3"/>
          </w:tcPr>
          <w:p w14:paraId="2D37A96C" w14:textId="77777777" w:rsidR="00431837" w:rsidRPr="00E0058C" w:rsidRDefault="00431837" w:rsidP="00431837">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431837" w:rsidRPr="00B457FF" w14:paraId="207B2EFF" w14:textId="77777777" w:rsidTr="00525323">
        <w:trPr>
          <w:gridAfter w:val="1"/>
          <w:wAfter w:w="7" w:type="dxa"/>
        </w:trPr>
        <w:tc>
          <w:tcPr>
            <w:tcW w:w="4262" w:type="dxa"/>
            <w:gridSpan w:val="2"/>
          </w:tcPr>
          <w:p w14:paraId="722B8EED" w14:textId="77777777" w:rsidR="00431837" w:rsidRPr="00E0058C" w:rsidRDefault="00431837" w:rsidP="00431837">
            <w:pPr>
              <w:widowControl w:val="0"/>
              <w:jc w:val="both"/>
              <w:rPr>
                <w:rFonts w:cs="Arial"/>
                <w:color w:val="FF0000"/>
                <w:lang w:val="it-IT" w:eastAsia="it-IT"/>
              </w:rPr>
            </w:pPr>
          </w:p>
        </w:tc>
        <w:tc>
          <w:tcPr>
            <w:tcW w:w="852" w:type="dxa"/>
          </w:tcPr>
          <w:p w14:paraId="0C1716EF" w14:textId="77777777" w:rsidR="00431837" w:rsidRPr="00E0058C" w:rsidRDefault="00431837" w:rsidP="00431837">
            <w:pPr>
              <w:widowControl w:val="0"/>
              <w:spacing w:line="240" w:lineRule="exact"/>
              <w:rPr>
                <w:rFonts w:cs="Arial"/>
                <w:lang w:val="it-IT"/>
              </w:rPr>
            </w:pPr>
          </w:p>
        </w:tc>
        <w:tc>
          <w:tcPr>
            <w:tcW w:w="4257" w:type="dxa"/>
            <w:gridSpan w:val="3"/>
          </w:tcPr>
          <w:p w14:paraId="6CD7739D"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431837" w:rsidRPr="00E0058C" w14:paraId="26533EC9" w14:textId="77777777" w:rsidTr="00525323">
        <w:trPr>
          <w:gridAfter w:val="1"/>
          <w:wAfter w:w="7" w:type="dxa"/>
        </w:trPr>
        <w:tc>
          <w:tcPr>
            <w:tcW w:w="4262" w:type="dxa"/>
            <w:gridSpan w:val="2"/>
            <w:shd w:val="clear" w:color="auto" w:fill="E7E6E6" w:themeFill="background2"/>
          </w:tcPr>
          <w:p w14:paraId="30C6A1E9" w14:textId="77777777" w:rsidR="00431837" w:rsidRPr="00425637" w:rsidRDefault="00431837" w:rsidP="00431837">
            <w:pPr>
              <w:pStyle w:val="Listenabsatz"/>
              <w:widowControl w:val="0"/>
              <w:autoSpaceDE w:val="0"/>
              <w:autoSpaceDN w:val="0"/>
              <w:adjustRightInd w:val="0"/>
              <w:spacing w:line="240" w:lineRule="exact"/>
              <w:ind w:left="439"/>
              <w:jc w:val="both"/>
              <w:rPr>
                <w:rFonts w:cs="Arial"/>
                <w:b/>
                <w:caps/>
                <w:lang w:val="it-IT"/>
              </w:rPr>
            </w:pPr>
          </w:p>
          <w:p w14:paraId="4F3E471A" w14:textId="77777777" w:rsidR="00431837" w:rsidRPr="00E0058C" w:rsidRDefault="00431837" w:rsidP="00431837">
            <w:pPr>
              <w:pStyle w:val="Listenabsatz"/>
              <w:widowControl w:val="0"/>
              <w:numPr>
                <w:ilvl w:val="0"/>
                <w:numId w:val="44"/>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233A9A05" w14:textId="77777777" w:rsidR="00431837" w:rsidRPr="00E0058C" w:rsidRDefault="00431837" w:rsidP="00431837">
            <w:pPr>
              <w:widowControl w:val="0"/>
              <w:jc w:val="both"/>
              <w:rPr>
                <w:rFonts w:cs="Arial"/>
                <w:bCs/>
                <w:i/>
                <w:iCs/>
                <w:color w:val="FF0000"/>
                <w:sz w:val="16"/>
                <w:szCs w:val="16"/>
                <w:lang w:val="it-IT"/>
              </w:rPr>
            </w:pPr>
          </w:p>
        </w:tc>
        <w:tc>
          <w:tcPr>
            <w:tcW w:w="852" w:type="dxa"/>
            <w:shd w:val="clear" w:color="auto" w:fill="auto"/>
          </w:tcPr>
          <w:p w14:paraId="1A338909" w14:textId="77777777" w:rsidR="00431837" w:rsidRPr="00E0058C" w:rsidRDefault="00431837" w:rsidP="00431837">
            <w:pPr>
              <w:widowControl w:val="0"/>
              <w:spacing w:line="240" w:lineRule="exact"/>
              <w:rPr>
                <w:rFonts w:cs="Arial"/>
                <w:bCs/>
                <w:i/>
                <w:iCs/>
                <w:color w:val="FF0000"/>
                <w:sz w:val="16"/>
                <w:szCs w:val="16"/>
                <w:lang w:val="it-IT"/>
              </w:rPr>
            </w:pPr>
          </w:p>
        </w:tc>
        <w:tc>
          <w:tcPr>
            <w:tcW w:w="4257" w:type="dxa"/>
            <w:gridSpan w:val="3"/>
            <w:shd w:val="clear" w:color="auto" w:fill="E7E6E6" w:themeFill="background2"/>
          </w:tcPr>
          <w:p w14:paraId="461CE23B" w14:textId="77777777" w:rsidR="00431837" w:rsidRPr="00E0058C" w:rsidRDefault="00431837" w:rsidP="00431837">
            <w:pPr>
              <w:pStyle w:val="Listenabsatz"/>
              <w:widowControl w:val="0"/>
              <w:spacing w:line="240" w:lineRule="exact"/>
              <w:ind w:left="423" w:right="6"/>
              <w:jc w:val="both"/>
              <w:rPr>
                <w:rFonts w:cs="Arial"/>
                <w:b/>
                <w:color w:val="FF0000"/>
                <w:u w:val="single"/>
                <w:lang w:val="it-IT" w:eastAsia="it-IT"/>
              </w:rPr>
            </w:pPr>
          </w:p>
          <w:p w14:paraId="5D1FC19B" w14:textId="77777777" w:rsidR="00431837" w:rsidRPr="00E0058C" w:rsidRDefault="00431837" w:rsidP="00431837">
            <w:pPr>
              <w:pStyle w:val="Listenabsatz"/>
              <w:widowControl w:val="0"/>
              <w:numPr>
                <w:ilvl w:val="0"/>
                <w:numId w:val="45"/>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431837" w:rsidRPr="00E0058C" w14:paraId="611ED5E0" w14:textId="77777777" w:rsidTr="00525323">
        <w:trPr>
          <w:gridAfter w:val="1"/>
          <w:wAfter w:w="7" w:type="dxa"/>
        </w:trPr>
        <w:tc>
          <w:tcPr>
            <w:tcW w:w="4262" w:type="dxa"/>
            <w:gridSpan w:val="2"/>
          </w:tcPr>
          <w:p w14:paraId="629C78F0" w14:textId="77777777" w:rsidR="00431837" w:rsidRPr="00E0058C" w:rsidRDefault="00431837" w:rsidP="00431837">
            <w:pPr>
              <w:widowControl w:val="0"/>
              <w:jc w:val="both"/>
              <w:rPr>
                <w:rFonts w:cs="Arial"/>
                <w:color w:val="FF0000"/>
                <w:lang w:val="it-IT" w:eastAsia="it-IT"/>
              </w:rPr>
            </w:pPr>
          </w:p>
        </w:tc>
        <w:tc>
          <w:tcPr>
            <w:tcW w:w="852" w:type="dxa"/>
          </w:tcPr>
          <w:p w14:paraId="27D879D0" w14:textId="77777777" w:rsidR="00431837" w:rsidRPr="00E0058C" w:rsidRDefault="00431837" w:rsidP="00431837">
            <w:pPr>
              <w:widowControl w:val="0"/>
              <w:spacing w:line="240" w:lineRule="exact"/>
              <w:rPr>
                <w:rFonts w:cs="Arial"/>
                <w:lang w:val="it-IT"/>
              </w:rPr>
            </w:pPr>
          </w:p>
        </w:tc>
        <w:tc>
          <w:tcPr>
            <w:tcW w:w="4257" w:type="dxa"/>
            <w:gridSpan w:val="3"/>
          </w:tcPr>
          <w:p w14:paraId="36C5E63F"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55"/>
      <w:tr w:rsidR="00431837" w:rsidRPr="00B457FF" w14:paraId="129427FE" w14:textId="77777777" w:rsidTr="00525323">
        <w:trPr>
          <w:gridAfter w:val="1"/>
          <w:wAfter w:w="7" w:type="dxa"/>
        </w:trPr>
        <w:tc>
          <w:tcPr>
            <w:tcW w:w="4262" w:type="dxa"/>
            <w:gridSpan w:val="2"/>
            <w:shd w:val="clear" w:color="auto" w:fill="auto"/>
          </w:tcPr>
          <w:p w14:paraId="76FFEE27" w14:textId="77777777" w:rsidR="00431837" w:rsidRPr="00E0058C" w:rsidRDefault="00431837" w:rsidP="00431837">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53605111" w14:textId="61112326" w:rsidR="00431837" w:rsidRPr="00E0058C" w:rsidRDefault="00431837" w:rsidP="00431837">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Pr>
                <w:rFonts w:cs="Arial"/>
                <w:noProof w:val="0"/>
                <w:lang w:val="de-DE" w:eastAsia="it-IT"/>
              </w:rPr>
              <w:t xml:space="preserve">, </w:t>
            </w:r>
            <w:r w:rsidRPr="00E0058C">
              <w:rPr>
                <w:rFonts w:cs="Arial"/>
                <w:noProof w:val="0"/>
                <w:lang w:val="de-DE" w:eastAsia="it-IT"/>
              </w:rPr>
              <w:t>mit Ausnahme jener, die das technische und wirtschaftliche Angebot betreffen</w:t>
            </w:r>
            <w:r>
              <w:rPr>
                <w:rFonts w:cs="Arial"/>
                <w:noProof w:val="0"/>
                <w:lang w:val="de-DE" w:eastAsia="it-IT"/>
              </w:rPr>
              <w:t xml:space="preserve">, </w:t>
            </w:r>
            <w:r w:rsidRPr="00E0058C">
              <w:rPr>
                <w:rFonts w:cs="Arial"/>
                <w:noProof w:val="0"/>
                <w:lang w:val="de-DE" w:eastAsia="it-IT"/>
              </w:rPr>
              <w:t xml:space="preserve">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3112DF9B" w14:textId="7292A6B4" w:rsidR="00431837" w:rsidRPr="00E0058C" w:rsidRDefault="00431837" w:rsidP="00431837">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852" w:type="dxa"/>
          </w:tcPr>
          <w:p w14:paraId="3C18FC66" w14:textId="77777777" w:rsidR="00431837" w:rsidRPr="00E0058C" w:rsidRDefault="00431837" w:rsidP="00431837">
            <w:pPr>
              <w:widowControl w:val="0"/>
              <w:spacing w:line="240" w:lineRule="exact"/>
              <w:rPr>
                <w:rFonts w:cs="Arial"/>
                <w:lang w:val="de-DE"/>
              </w:rPr>
            </w:pPr>
          </w:p>
        </w:tc>
        <w:tc>
          <w:tcPr>
            <w:tcW w:w="4257" w:type="dxa"/>
            <w:gridSpan w:val="3"/>
          </w:tcPr>
          <w:p w14:paraId="2597ACA6" w14:textId="77777777" w:rsidR="00431837" w:rsidRPr="00E0058C" w:rsidRDefault="00431837" w:rsidP="00431837">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6C71CBE" w14:textId="52A47201" w:rsidR="00431837" w:rsidRPr="00E0058C" w:rsidRDefault="00431837" w:rsidP="00431837">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5FA686F4" w14:textId="77777777" w:rsidR="00431837" w:rsidRPr="00A82B9F" w:rsidRDefault="00431837" w:rsidP="00431837">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431837" w:rsidRPr="00B457FF" w14:paraId="1203ED80" w14:textId="77777777" w:rsidTr="00525323">
        <w:trPr>
          <w:gridAfter w:val="1"/>
          <w:wAfter w:w="7" w:type="dxa"/>
        </w:trPr>
        <w:tc>
          <w:tcPr>
            <w:tcW w:w="4262" w:type="dxa"/>
            <w:gridSpan w:val="2"/>
            <w:shd w:val="clear" w:color="auto" w:fill="auto"/>
          </w:tcPr>
          <w:p w14:paraId="58CEFD95" w14:textId="77777777" w:rsidR="00431837" w:rsidRPr="00A82B9F" w:rsidRDefault="00431837" w:rsidP="00431837">
            <w:pPr>
              <w:widowControl w:val="0"/>
              <w:ind w:right="-6"/>
              <w:jc w:val="both"/>
              <w:rPr>
                <w:rFonts w:cs="Arial"/>
                <w:b/>
                <w:bCs/>
                <w:color w:val="FF0000"/>
                <w:u w:val="single"/>
                <w:lang w:val="it-IT" w:eastAsia="it-IT"/>
              </w:rPr>
            </w:pPr>
          </w:p>
        </w:tc>
        <w:tc>
          <w:tcPr>
            <w:tcW w:w="852" w:type="dxa"/>
          </w:tcPr>
          <w:p w14:paraId="17E333D1" w14:textId="77777777" w:rsidR="00431837" w:rsidRPr="00A82B9F" w:rsidRDefault="00431837" w:rsidP="00431837">
            <w:pPr>
              <w:widowControl w:val="0"/>
              <w:spacing w:line="240" w:lineRule="exact"/>
              <w:rPr>
                <w:rFonts w:cs="Arial"/>
                <w:lang w:val="it-IT"/>
              </w:rPr>
            </w:pPr>
          </w:p>
        </w:tc>
        <w:tc>
          <w:tcPr>
            <w:tcW w:w="4257" w:type="dxa"/>
            <w:gridSpan w:val="3"/>
          </w:tcPr>
          <w:p w14:paraId="0247A7FB" w14:textId="77777777" w:rsidR="00431837" w:rsidRPr="00A82B9F" w:rsidRDefault="00431837" w:rsidP="00431837">
            <w:pPr>
              <w:widowControl w:val="0"/>
              <w:tabs>
                <w:tab w:val="center" w:pos="4536"/>
                <w:tab w:val="center" w:pos="4680"/>
                <w:tab w:val="right" w:pos="9072"/>
              </w:tabs>
              <w:ind w:right="6"/>
              <w:jc w:val="both"/>
              <w:rPr>
                <w:rFonts w:cs="Arial"/>
                <w:b/>
                <w:bCs/>
                <w:color w:val="FF0000"/>
                <w:u w:val="single"/>
                <w:lang w:val="it-IT" w:eastAsia="it-IT"/>
              </w:rPr>
            </w:pPr>
          </w:p>
        </w:tc>
      </w:tr>
      <w:tr w:rsidR="00431837" w:rsidRPr="00B457FF" w14:paraId="6B27BE5D" w14:textId="77777777" w:rsidTr="00525323">
        <w:trPr>
          <w:gridAfter w:val="1"/>
          <w:wAfter w:w="7" w:type="dxa"/>
        </w:trPr>
        <w:tc>
          <w:tcPr>
            <w:tcW w:w="4262" w:type="dxa"/>
            <w:gridSpan w:val="2"/>
            <w:shd w:val="clear" w:color="auto" w:fill="auto"/>
          </w:tcPr>
          <w:p w14:paraId="3BBB0C83" w14:textId="77777777" w:rsidR="00431837" w:rsidRPr="00E0058C" w:rsidRDefault="00431837" w:rsidP="00431837">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852" w:type="dxa"/>
          </w:tcPr>
          <w:p w14:paraId="11DBD33C" w14:textId="77777777" w:rsidR="00431837" w:rsidRPr="00E0058C" w:rsidRDefault="00431837" w:rsidP="00431837">
            <w:pPr>
              <w:widowControl w:val="0"/>
              <w:spacing w:line="240" w:lineRule="exact"/>
              <w:rPr>
                <w:rFonts w:cs="Arial"/>
                <w:lang w:val="de-DE"/>
              </w:rPr>
            </w:pPr>
          </w:p>
        </w:tc>
        <w:tc>
          <w:tcPr>
            <w:tcW w:w="4257" w:type="dxa"/>
            <w:gridSpan w:val="3"/>
          </w:tcPr>
          <w:p w14:paraId="39436FE0" w14:textId="77777777" w:rsidR="00431837" w:rsidRPr="00E0058C" w:rsidRDefault="00431837" w:rsidP="00431837">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431837" w:rsidRPr="00B457FF" w14:paraId="30F34936" w14:textId="77777777" w:rsidTr="00525323">
        <w:trPr>
          <w:gridAfter w:val="1"/>
          <w:wAfter w:w="7" w:type="dxa"/>
        </w:trPr>
        <w:tc>
          <w:tcPr>
            <w:tcW w:w="4262" w:type="dxa"/>
            <w:gridSpan w:val="2"/>
            <w:shd w:val="clear" w:color="auto" w:fill="auto"/>
          </w:tcPr>
          <w:p w14:paraId="6EBED564" w14:textId="77777777" w:rsidR="00431837" w:rsidRPr="00E0058C" w:rsidRDefault="00431837" w:rsidP="00431837">
            <w:pPr>
              <w:widowControl w:val="0"/>
              <w:ind w:right="-6"/>
              <w:jc w:val="both"/>
              <w:rPr>
                <w:rFonts w:cs="Arial"/>
                <w:lang w:val="it-IT"/>
              </w:rPr>
            </w:pPr>
          </w:p>
        </w:tc>
        <w:tc>
          <w:tcPr>
            <w:tcW w:w="852" w:type="dxa"/>
          </w:tcPr>
          <w:p w14:paraId="2A0D54D7" w14:textId="77777777" w:rsidR="00431837" w:rsidRPr="00E0058C" w:rsidRDefault="00431837" w:rsidP="00431837">
            <w:pPr>
              <w:widowControl w:val="0"/>
              <w:spacing w:line="240" w:lineRule="exact"/>
              <w:rPr>
                <w:rFonts w:cs="Arial"/>
                <w:lang w:val="it-IT"/>
              </w:rPr>
            </w:pPr>
          </w:p>
        </w:tc>
        <w:tc>
          <w:tcPr>
            <w:tcW w:w="4257" w:type="dxa"/>
            <w:gridSpan w:val="3"/>
          </w:tcPr>
          <w:p w14:paraId="5C7C8B27" w14:textId="77777777" w:rsidR="00431837" w:rsidRPr="00E0058C" w:rsidRDefault="00431837" w:rsidP="00431837">
            <w:pPr>
              <w:widowControl w:val="0"/>
              <w:tabs>
                <w:tab w:val="center" w:pos="4536"/>
                <w:tab w:val="center" w:pos="4680"/>
                <w:tab w:val="right" w:pos="9072"/>
              </w:tabs>
              <w:ind w:right="6"/>
              <w:jc w:val="both"/>
              <w:rPr>
                <w:rFonts w:cs="Arial"/>
                <w:lang w:val="it-IT"/>
              </w:rPr>
            </w:pPr>
          </w:p>
        </w:tc>
      </w:tr>
      <w:tr w:rsidR="00431837" w:rsidRPr="00B457FF" w14:paraId="7307C1F1" w14:textId="77777777" w:rsidTr="00525323">
        <w:trPr>
          <w:gridAfter w:val="1"/>
          <w:wAfter w:w="7" w:type="dxa"/>
        </w:trPr>
        <w:tc>
          <w:tcPr>
            <w:tcW w:w="4262" w:type="dxa"/>
            <w:gridSpan w:val="2"/>
            <w:shd w:val="clear" w:color="auto" w:fill="auto"/>
          </w:tcPr>
          <w:p w14:paraId="004C61A1" w14:textId="77777777" w:rsidR="00431837" w:rsidRPr="00E0058C" w:rsidRDefault="00431837" w:rsidP="00431837">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p w14:paraId="0D4A1C22" w14:textId="77777777" w:rsidR="00431837" w:rsidRPr="00E0058C" w:rsidRDefault="00431837" w:rsidP="00431837">
            <w:pPr>
              <w:widowControl w:val="0"/>
              <w:ind w:right="-6"/>
              <w:jc w:val="both"/>
              <w:rPr>
                <w:rFonts w:cs="Arial"/>
                <w:lang w:val="de-DE"/>
              </w:rPr>
            </w:pPr>
          </w:p>
        </w:tc>
        <w:tc>
          <w:tcPr>
            <w:tcW w:w="852" w:type="dxa"/>
          </w:tcPr>
          <w:p w14:paraId="6F25F222" w14:textId="77777777" w:rsidR="00431837" w:rsidRPr="00E0058C" w:rsidRDefault="00431837" w:rsidP="00431837">
            <w:pPr>
              <w:widowControl w:val="0"/>
              <w:spacing w:line="240" w:lineRule="exact"/>
              <w:rPr>
                <w:rFonts w:cs="Arial"/>
                <w:lang w:val="de-DE"/>
              </w:rPr>
            </w:pPr>
          </w:p>
        </w:tc>
        <w:tc>
          <w:tcPr>
            <w:tcW w:w="4257" w:type="dxa"/>
            <w:gridSpan w:val="3"/>
          </w:tcPr>
          <w:p w14:paraId="1DC6E9E5" w14:textId="77777777" w:rsidR="00431837" w:rsidRPr="00E0058C" w:rsidRDefault="00431837" w:rsidP="00431837">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431837" w:rsidRPr="00B457FF" w14:paraId="71D707A3" w14:textId="77777777" w:rsidTr="00525323">
        <w:trPr>
          <w:gridAfter w:val="1"/>
          <w:wAfter w:w="7" w:type="dxa"/>
        </w:trPr>
        <w:tc>
          <w:tcPr>
            <w:tcW w:w="4262" w:type="dxa"/>
            <w:gridSpan w:val="2"/>
            <w:shd w:val="clear" w:color="auto" w:fill="auto"/>
          </w:tcPr>
          <w:p w14:paraId="0BA82CE5" w14:textId="77777777" w:rsidR="00431837" w:rsidRPr="00E0058C" w:rsidRDefault="00431837" w:rsidP="00431837">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852" w:type="dxa"/>
          </w:tcPr>
          <w:p w14:paraId="4DCF07DC" w14:textId="77777777" w:rsidR="00431837" w:rsidRPr="00E0058C" w:rsidRDefault="00431837" w:rsidP="00431837">
            <w:pPr>
              <w:widowControl w:val="0"/>
              <w:spacing w:line="240" w:lineRule="exact"/>
              <w:rPr>
                <w:rFonts w:cs="Arial"/>
                <w:lang w:val="de-DE"/>
              </w:rPr>
            </w:pPr>
          </w:p>
        </w:tc>
        <w:tc>
          <w:tcPr>
            <w:tcW w:w="4257" w:type="dxa"/>
            <w:gridSpan w:val="3"/>
          </w:tcPr>
          <w:p w14:paraId="1A6D6561" w14:textId="77777777" w:rsidR="00431837" w:rsidRPr="008B3C71" w:rsidRDefault="00431837" w:rsidP="00431837">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431837" w:rsidRPr="00B457FF" w14:paraId="3A3417C6" w14:textId="77777777" w:rsidTr="00525323">
        <w:trPr>
          <w:gridAfter w:val="1"/>
          <w:wAfter w:w="7" w:type="dxa"/>
        </w:trPr>
        <w:tc>
          <w:tcPr>
            <w:tcW w:w="4262" w:type="dxa"/>
            <w:gridSpan w:val="2"/>
            <w:shd w:val="clear" w:color="auto" w:fill="auto"/>
          </w:tcPr>
          <w:p w14:paraId="614CEA67" w14:textId="77777777" w:rsidR="00431837" w:rsidRPr="008B3C71" w:rsidRDefault="00431837" w:rsidP="00431837">
            <w:pPr>
              <w:widowControl w:val="0"/>
              <w:tabs>
                <w:tab w:val="num" w:pos="612"/>
              </w:tabs>
              <w:autoSpaceDE w:val="0"/>
              <w:autoSpaceDN w:val="0"/>
              <w:adjustRightInd w:val="0"/>
              <w:ind w:right="-6"/>
              <w:jc w:val="both"/>
              <w:rPr>
                <w:rFonts w:cs="Arial"/>
                <w:lang w:val="it-IT"/>
              </w:rPr>
            </w:pPr>
          </w:p>
        </w:tc>
        <w:tc>
          <w:tcPr>
            <w:tcW w:w="852" w:type="dxa"/>
          </w:tcPr>
          <w:p w14:paraId="5EC96ABA" w14:textId="77777777" w:rsidR="00431837" w:rsidRPr="008B3C71" w:rsidRDefault="00431837" w:rsidP="00431837">
            <w:pPr>
              <w:widowControl w:val="0"/>
              <w:spacing w:line="240" w:lineRule="exact"/>
              <w:rPr>
                <w:rFonts w:cs="Arial"/>
                <w:lang w:val="it-IT"/>
              </w:rPr>
            </w:pPr>
          </w:p>
        </w:tc>
        <w:tc>
          <w:tcPr>
            <w:tcW w:w="4257" w:type="dxa"/>
            <w:gridSpan w:val="3"/>
          </w:tcPr>
          <w:p w14:paraId="70103E54" w14:textId="77777777" w:rsidR="00431837" w:rsidRPr="00A82B9F"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431837" w:rsidRPr="00B457FF" w14:paraId="1D4292C5" w14:textId="77777777" w:rsidTr="00525323">
        <w:trPr>
          <w:gridAfter w:val="1"/>
          <w:wAfter w:w="7" w:type="dxa"/>
        </w:trPr>
        <w:tc>
          <w:tcPr>
            <w:tcW w:w="4262" w:type="dxa"/>
            <w:gridSpan w:val="2"/>
            <w:shd w:val="clear" w:color="auto" w:fill="auto"/>
          </w:tcPr>
          <w:p w14:paraId="7B80D91F" w14:textId="77777777" w:rsidR="00431837" w:rsidRPr="008B3C71" w:rsidRDefault="00431837" w:rsidP="00431837">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852" w:type="dxa"/>
          </w:tcPr>
          <w:p w14:paraId="1916846F" w14:textId="77777777" w:rsidR="00431837" w:rsidRPr="008B3C71" w:rsidRDefault="00431837" w:rsidP="00431837">
            <w:pPr>
              <w:widowControl w:val="0"/>
              <w:spacing w:line="240" w:lineRule="exact"/>
              <w:rPr>
                <w:rFonts w:cs="Arial"/>
                <w:lang w:val="de-DE"/>
              </w:rPr>
            </w:pPr>
          </w:p>
        </w:tc>
        <w:tc>
          <w:tcPr>
            <w:tcW w:w="4257" w:type="dxa"/>
            <w:gridSpan w:val="3"/>
          </w:tcPr>
          <w:p w14:paraId="0FE347B5" w14:textId="77777777" w:rsidR="00431837" w:rsidRPr="008B3C71" w:rsidRDefault="00431837" w:rsidP="00431837">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431837" w:rsidRPr="00B457FF" w14:paraId="48208269" w14:textId="77777777" w:rsidTr="00525323">
        <w:trPr>
          <w:gridAfter w:val="1"/>
          <w:wAfter w:w="7" w:type="dxa"/>
        </w:trPr>
        <w:tc>
          <w:tcPr>
            <w:tcW w:w="4262" w:type="dxa"/>
            <w:gridSpan w:val="2"/>
          </w:tcPr>
          <w:p w14:paraId="1E0542E5" w14:textId="77777777" w:rsidR="00431837" w:rsidRPr="00A82B9F" w:rsidRDefault="00431837" w:rsidP="00431837">
            <w:pPr>
              <w:widowControl w:val="0"/>
              <w:tabs>
                <w:tab w:val="num" w:pos="612"/>
              </w:tabs>
              <w:autoSpaceDE w:val="0"/>
              <w:autoSpaceDN w:val="0"/>
              <w:adjustRightInd w:val="0"/>
              <w:spacing w:line="240" w:lineRule="exact"/>
              <w:ind w:right="76"/>
              <w:jc w:val="both"/>
              <w:rPr>
                <w:rFonts w:cs="Arial"/>
                <w:lang w:val="it-IT"/>
              </w:rPr>
            </w:pPr>
            <w:bookmarkStart w:id="56" w:name="_Hlk505939824"/>
          </w:p>
        </w:tc>
        <w:tc>
          <w:tcPr>
            <w:tcW w:w="852" w:type="dxa"/>
          </w:tcPr>
          <w:p w14:paraId="4AE40EED" w14:textId="77777777" w:rsidR="00431837" w:rsidRPr="00A82B9F" w:rsidRDefault="00431837" w:rsidP="00431837">
            <w:pPr>
              <w:widowControl w:val="0"/>
              <w:spacing w:line="240" w:lineRule="exact"/>
              <w:rPr>
                <w:rFonts w:cs="Arial"/>
                <w:lang w:val="it-IT"/>
              </w:rPr>
            </w:pPr>
          </w:p>
        </w:tc>
        <w:tc>
          <w:tcPr>
            <w:tcW w:w="4257" w:type="dxa"/>
            <w:gridSpan w:val="3"/>
          </w:tcPr>
          <w:p w14:paraId="2A1D7BBB" w14:textId="77777777" w:rsidR="00431837" w:rsidRPr="00A82B9F" w:rsidRDefault="00431837" w:rsidP="00431837">
            <w:pPr>
              <w:widowControl w:val="0"/>
              <w:autoSpaceDE w:val="0"/>
              <w:autoSpaceDN w:val="0"/>
              <w:adjustRightInd w:val="0"/>
              <w:jc w:val="both"/>
              <w:rPr>
                <w:rFonts w:cs="Arial"/>
                <w:noProof w:val="0"/>
                <w:lang w:val="it-IT" w:eastAsia="de-DE"/>
              </w:rPr>
            </w:pPr>
          </w:p>
        </w:tc>
      </w:tr>
      <w:tr w:rsidR="00431837" w:rsidRPr="005737C1" w14:paraId="2BF1824F" w14:textId="77777777" w:rsidTr="00525323">
        <w:trPr>
          <w:gridAfter w:val="1"/>
          <w:wAfter w:w="7" w:type="dxa"/>
        </w:trPr>
        <w:tc>
          <w:tcPr>
            <w:tcW w:w="4262" w:type="dxa"/>
            <w:gridSpan w:val="2"/>
            <w:shd w:val="clear" w:color="auto" w:fill="E7E6E6" w:themeFill="background2"/>
          </w:tcPr>
          <w:p w14:paraId="2237C8F1" w14:textId="77777777" w:rsidR="00431837" w:rsidRPr="002C0820" w:rsidRDefault="00431837" w:rsidP="00431837">
            <w:pPr>
              <w:widowControl w:val="0"/>
              <w:autoSpaceDE w:val="0"/>
              <w:autoSpaceDN w:val="0"/>
              <w:adjustRightInd w:val="0"/>
              <w:spacing w:line="240" w:lineRule="exact"/>
              <w:ind w:right="76"/>
              <w:jc w:val="both"/>
              <w:rPr>
                <w:rFonts w:cs="Arial"/>
                <w:b/>
                <w:caps/>
                <w:lang w:val="it-IT"/>
              </w:rPr>
            </w:pPr>
          </w:p>
          <w:p w14:paraId="51249460" w14:textId="77777777" w:rsidR="00431837" w:rsidRPr="00C601B4" w:rsidRDefault="00431837" w:rsidP="00431837">
            <w:pPr>
              <w:pStyle w:val="Listenabsatz"/>
              <w:widowControl w:val="0"/>
              <w:numPr>
                <w:ilvl w:val="0"/>
                <w:numId w:val="44"/>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035D0404" w14:textId="77777777" w:rsidR="00431837" w:rsidRPr="00E422E9" w:rsidRDefault="00431837" w:rsidP="00431837">
            <w:pPr>
              <w:widowControl w:val="0"/>
              <w:jc w:val="both"/>
              <w:rPr>
                <w:rFonts w:cs="Arial"/>
                <w:bCs/>
                <w:i/>
                <w:iCs/>
                <w:color w:val="FF0000"/>
                <w:sz w:val="16"/>
                <w:szCs w:val="16"/>
                <w:highlight w:val="green"/>
                <w:lang w:val="it-IT"/>
              </w:rPr>
            </w:pPr>
          </w:p>
        </w:tc>
        <w:tc>
          <w:tcPr>
            <w:tcW w:w="852" w:type="dxa"/>
            <w:shd w:val="clear" w:color="auto" w:fill="auto"/>
          </w:tcPr>
          <w:p w14:paraId="226FB877" w14:textId="77777777" w:rsidR="00431837" w:rsidRPr="00E422E9" w:rsidRDefault="00431837" w:rsidP="00431837">
            <w:pPr>
              <w:widowControl w:val="0"/>
              <w:spacing w:line="240" w:lineRule="exact"/>
              <w:rPr>
                <w:rFonts w:cs="Arial"/>
                <w:bCs/>
                <w:i/>
                <w:iCs/>
                <w:color w:val="FF0000"/>
                <w:sz w:val="16"/>
                <w:szCs w:val="16"/>
                <w:highlight w:val="green"/>
                <w:lang w:val="it-IT"/>
              </w:rPr>
            </w:pPr>
          </w:p>
        </w:tc>
        <w:tc>
          <w:tcPr>
            <w:tcW w:w="4257" w:type="dxa"/>
            <w:gridSpan w:val="3"/>
            <w:shd w:val="clear" w:color="auto" w:fill="E7E6E6" w:themeFill="background2"/>
          </w:tcPr>
          <w:p w14:paraId="33046ABF" w14:textId="77777777" w:rsidR="00431837" w:rsidRPr="00805FAC" w:rsidRDefault="00431837" w:rsidP="00431837">
            <w:pPr>
              <w:pStyle w:val="Listenabsatz"/>
              <w:widowControl w:val="0"/>
              <w:spacing w:line="240" w:lineRule="exact"/>
              <w:ind w:left="423" w:right="6"/>
              <w:jc w:val="both"/>
              <w:rPr>
                <w:rFonts w:cs="Arial"/>
                <w:b/>
                <w:color w:val="FF0000"/>
                <w:u w:val="single"/>
                <w:lang w:val="it-IT" w:eastAsia="it-IT"/>
              </w:rPr>
            </w:pPr>
          </w:p>
          <w:p w14:paraId="4B800019" w14:textId="77777777" w:rsidR="00431837" w:rsidRPr="00C601B4" w:rsidRDefault="00431837" w:rsidP="00431837">
            <w:pPr>
              <w:pStyle w:val="Listenabsatz"/>
              <w:widowControl w:val="0"/>
              <w:numPr>
                <w:ilvl w:val="0"/>
                <w:numId w:val="45"/>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08908957" w14:textId="77777777" w:rsidR="00431837" w:rsidRPr="005F6968" w:rsidRDefault="00431837" w:rsidP="00431837">
            <w:pPr>
              <w:pStyle w:val="Listenabsatz"/>
              <w:widowControl w:val="0"/>
              <w:spacing w:line="240" w:lineRule="exact"/>
              <w:ind w:left="423" w:right="6"/>
              <w:jc w:val="both"/>
              <w:rPr>
                <w:rFonts w:cs="Arial"/>
                <w:b/>
                <w:color w:val="FF0000"/>
                <w:u w:val="single"/>
                <w:lang w:val="it-IT" w:eastAsia="it-IT"/>
              </w:rPr>
            </w:pPr>
          </w:p>
        </w:tc>
      </w:tr>
      <w:tr w:rsidR="00431837" w:rsidRPr="005737C1" w14:paraId="04D87AF4" w14:textId="77777777" w:rsidTr="00525323">
        <w:trPr>
          <w:gridAfter w:val="1"/>
          <w:wAfter w:w="7" w:type="dxa"/>
        </w:trPr>
        <w:tc>
          <w:tcPr>
            <w:tcW w:w="4262" w:type="dxa"/>
            <w:gridSpan w:val="2"/>
          </w:tcPr>
          <w:p w14:paraId="6B20D0E9" w14:textId="77777777" w:rsidR="00431837" w:rsidRPr="00A82B9F" w:rsidRDefault="00431837" w:rsidP="00431837">
            <w:pPr>
              <w:widowControl w:val="0"/>
              <w:autoSpaceDE w:val="0"/>
              <w:autoSpaceDN w:val="0"/>
              <w:adjustRightInd w:val="0"/>
              <w:jc w:val="both"/>
              <w:rPr>
                <w:rFonts w:cs="Arial"/>
                <w:strike/>
                <w:lang w:val="it-IT"/>
              </w:rPr>
            </w:pPr>
          </w:p>
        </w:tc>
        <w:tc>
          <w:tcPr>
            <w:tcW w:w="852" w:type="dxa"/>
          </w:tcPr>
          <w:p w14:paraId="64FB6E08" w14:textId="77777777" w:rsidR="00431837" w:rsidRPr="00A82B9F" w:rsidRDefault="00431837" w:rsidP="00431837">
            <w:pPr>
              <w:widowControl w:val="0"/>
              <w:spacing w:line="240" w:lineRule="exact"/>
              <w:jc w:val="both"/>
              <w:rPr>
                <w:rFonts w:cs="Arial"/>
                <w:lang w:val="it-IT"/>
              </w:rPr>
            </w:pPr>
          </w:p>
        </w:tc>
        <w:tc>
          <w:tcPr>
            <w:tcW w:w="4257" w:type="dxa"/>
            <w:gridSpan w:val="3"/>
          </w:tcPr>
          <w:p w14:paraId="1CB91E9F" w14:textId="77777777" w:rsidR="00431837" w:rsidRPr="00D130F4" w:rsidRDefault="00431837" w:rsidP="00431837">
            <w:pPr>
              <w:widowControl w:val="0"/>
              <w:autoSpaceDE w:val="0"/>
              <w:autoSpaceDN w:val="0"/>
              <w:adjustRightInd w:val="0"/>
              <w:jc w:val="both"/>
              <w:rPr>
                <w:rFonts w:cs="Arial"/>
                <w:strike/>
                <w:noProof w:val="0"/>
                <w:lang w:val="it-IT" w:eastAsia="de-DE"/>
              </w:rPr>
            </w:pPr>
          </w:p>
        </w:tc>
      </w:tr>
      <w:tr w:rsidR="00431837" w:rsidRPr="005737C1" w14:paraId="6412FD19" w14:textId="77777777" w:rsidTr="00525323">
        <w:trPr>
          <w:gridAfter w:val="1"/>
          <w:wAfter w:w="7" w:type="dxa"/>
        </w:trPr>
        <w:tc>
          <w:tcPr>
            <w:tcW w:w="4262" w:type="dxa"/>
            <w:gridSpan w:val="2"/>
          </w:tcPr>
          <w:p w14:paraId="7FF19729" w14:textId="77777777" w:rsidR="00431837" w:rsidRPr="00A82B9F" w:rsidRDefault="00431837" w:rsidP="00431837">
            <w:pPr>
              <w:pStyle w:val="Listenabsatz"/>
              <w:widowControl w:val="0"/>
              <w:numPr>
                <w:ilvl w:val="1"/>
                <w:numId w:val="44"/>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852" w:type="dxa"/>
          </w:tcPr>
          <w:p w14:paraId="72410CC2" w14:textId="77777777" w:rsidR="00431837" w:rsidRPr="00A82B9F" w:rsidRDefault="00431837" w:rsidP="00431837">
            <w:pPr>
              <w:widowControl w:val="0"/>
              <w:spacing w:line="240" w:lineRule="exact"/>
              <w:rPr>
                <w:rFonts w:cs="Arial"/>
                <w:lang w:val="it-IT"/>
              </w:rPr>
            </w:pPr>
          </w:p>
        </w:tc>
        <w:tc>
          <w:tcPr>
            <w:tcW w:w="4257" w:type="dxa"/>
            <w:gridSpan w:val="3"/>
          </w:tcPr>
          <w:p w14:paraId="44935AE6" w14:textId="77777777" w:rsidR="00431837" w:rsidRPr="00D130F4" w:rsidRDefault="00431837" w:rsidP="00431837">
            <w:pPr>
              <w:pStyle w:val="Listenabsatz"/>
              <w:widowControl w:val="0"/>
              <w:numPr>
                <w:ilvl w:val="1"/>
                <w:numId w:val="45"/>
              </w:numPr>
              <w:spacing w:line="240" w:lineRule="exact"/>
              <w:ind w:left="423" w:right="6" w:hanging="423"/>
              <w:jc w:val="both"/>
              <w:rPr>
                <w:rFonts w:cs="Arial"/>
                <w:noProof w:val="0"/>
                <w:lang w:val="it-IT" w:eastAsia="de-DE"/>
              </w:rPr>
            </w:pPr>
            <w:bookmarkStart w:id="57" w:name="_Hlk39163944"/>
            <w:r w:rsidRPr="00D130F4">
              <w:rPr>
                <w:rFonts w:cs="Arial"/>
                <w:b/>
                <w:caps/>
              </w:rPr>
              <w:t>Avvertenze</w:t>
            </w:r>
            <w:bookmarkEnd w:id="57"/>
          </w:p>
        </w:tc>
      </w:tr>
      <w:tr w:rsidR="00431837" w:rsidRPr="00B457FF" w14:paraId="64910C28" w14:textId="77777777" w:rsidTr="00525323">
        <w:trPr>
          <w:gridAfter w:val="1"/>
          <w:wAfter w:w="7" w:type="dxa"/>
        </w:trPr>
        <w:tc>
          <w:tcPr>
            <w:tcW w:w="4262" w:type="dxa"/>
            <w:gridSpan w:val="2"/>
          </w:tcPr>
          <w:p w14:paraId="4784963A" w14:textId="77777777" w:rsidR="00431837" w:rsidRPr="004E5557" w:rsidRDefault="00431837" w:rsidP="00431837">
            <w:pPr>
              <w:widowControl w:val="0"/>
              <w:spacing w:line="240" w:lineRule="exact"/>
              <w:ind w:right="76"/>
              <w:jc w:val="both"/>
              <w:rPr>
                <w:rFonts w:cs="Arial"/>
                <w:b/>
                <w:i/>
                <w:iCs/>
                <w:color w:val="FF0000"/>
                <w:highlight w:val="green"/>
                <w:u w:val="single"/>
                <w:lang w:val="de-DE"/>
              </w:rPr>
            </w:pPr>
            <w:r w:rsidRPr="006140E5">
              <w:rPr>
                <w:rFonts w:cs="Arial"/>
                <w:b/>
                <w:i/>
                <w:iCs/>
                <w:color w:val="FF0000"/>
                <w:highlight w:val="green"/>
                <w:u w:val="single"/>
                <w:lang w:val="de-DE"/>
              </w:rPr>
              <w:t>[</w:t>
            </w:r>
            <w:r w:rsidRPr="001608F2">
              <w:rPr>
                <w:rFonts w:cs="Arial"/>
                <w:b/>
                <w:i/>
                <w:iCs/>
                <w:color w:val="FF0000"/>
                <w:highlight w:val="green"/>
                <w:u w:val="single"/>
                <w:lang w:val="de-DE"/>
              </w:rPr>
              <w:t>Nur in Fällen, in denen die Bewertung zumindest teilweise ermessensbasiert ist, ansonsten streichen</w:t>
            </w:r>
            <w:r w:rsidRPr="004E5557">
              <w:rPr>
                <w:rFonts w:cs="Arial"/>
                <w:b/>
                <w:i/>
                <w:iCs/>
                <w:color w:val="FF0000"/>
                <w:highlight w:val="green"/>
                <w:u w:val="single"/>
                <w:lang w:val="de-DE"/>
              </w:rPr>
              <w:t>]</w:t>
            </w:r>
          </w:p>
        </w:tc>
        <w:tc>
          <w:tcPr>
            <w:tcW w:w="852" w:type="dxa"/>
          </w:tcPr>
          <w:p w14:paraId="4484095C" w14:textId="77777777" w:rsidR="00431837" w:rsidRPr="00C601B4" w:rsidRDefault="00431837" w:rsidP="00431837">
            <w:pPr>
              <w:widowControl w:val="0"/>
              <w:spacing w:line="240" w:lineRule="exact"/>
              <w:rPr>
                <w:rFonts w:cs="Arial"/>
                <w:i/>
                <w:iCs/>
                <w:color w:val="FF0000"/>
                <w:lang w:val="de-DE"/>
              </w:rPr>
            </w:pPr>
          </w:p>
        </w:tc>
        <w:tc>
          <w:tcPr>
            <w:tcW w:w="4257" w:type="dxa"/>
            <w:gridSpan w:val="3"/>
          </w:tcPr>
          <w:p w14:paraId="1867E38B" w14:textId="77777777" w:rsidR="00431837" w:rsidRPr="00C601B4" w:rsidRDefault="00431837" w:rsidP="00431837">
            <w:pPr>
              <w:widowControl w:val="0"/>
              <w:autoSpaceDE w:val="0"/>
              <w:autoSpaceDN w:val="0"/>
              <w:adjustRightInd w:val="0"/>
              <w:jc w:val="both"/>
              <w:rPr>
                <w:rFonts w:cs="Arial"/>
                <w:i/>
                <w:iCs/>
                <w:noProof w:val="0"/>
                <w:color w:val="FF0000"/>
                <w:lang w:val="it-IT" w:eastAsia="de-DE"/>
              </w:rPr>
            </w:pPr>
            <w:r w:rsidRPr="006140E5">
              <w:rPr>
                <w:rFonts w:cs="Arial"/>
                <w:b/>
                <w:i/>
                <w:iCs/>
                <w:color w:val="FF0000"/>
                <w:highlight w:val="green"/>
                <w:u w:val="single"/>
                <w:lang w:val="it-IT"/>
              </w:rPr>
              <w:t>[Nei soli casi di valutazione almeno in parte basata su giudizi di tipo discrezionale, altrimenti cancellare]</w:t>
            </w:r>
          </w:p>
        </w:tc>
      </w:tr>
      <w:tr w:rsidR="00431837" w:rsidRPr="001608F2" w14:paraId="537EB7ED" w14:textId="77777777" w:rsidTr="00525323">
        <w:trPr>
          <w:gridAfter w:val="1"/>
          <w:wAfter w:w="7" w:type="dxa"/>
        </w:trPr>
        <w:tc>
          <w:tcPr>
            <w:tcW w:w="4262" w:type="dxa"/>
            <w:gridSpan w:val="2"/>
          </w:tcPr>
          <w:p w14:paraId="2B8C515E" w14:textId="2814DD04" w:rsidR="00431837" w:rsidRPr="001608F2" w:rsidRDefault="00431837" w:rsidP="00431837">
            <w:pPr>
              <w:widowControl w:val="0"/>
              <w:spacing w:line="240" w:lineRule="exact"/>
              <w:ind w:right="76"/>
              <w:jc w:val="both"/>
              <w:rPr>
                <w:rFonts w:cs="Arial"/>
                <w:b/>
                <w:i/>
                <w:iCs/>
                <w:color w:val="FF0000"/>
                <w:highlight w:val="green"/>
                <w:u w:val="single"/>
                <w:lang w:val="de-DE"/>
              </w:rPr>
            </w:pPr>
            <w:bookmarkStart w:id="58" w:name="_Hlk31358238"/>
            <w:bookmarkEnd w:id="56"/>
            <w:r w:rsidRPr="002D2753">
              <w:rPr>
                <w:rFonts w:cs="Arial"/>
                <w:highlight w:val="green"/>
                <w:lang w:val="de-DE"/>
              </w:rPr>
              <w:t>[</w:t>
            </w:r>
            <w:r w:rsidRPr="00762A65">
              <w:rPr>
                <w:rFonts w:cs="Arial"/>
                <w:b/>
                <w:highlight w:val="green"/>
                <w:u w:val="single"/>
                <w:lang w:val="de-DE"/>
              </w:rPr>
              <w:t>]</w:t>
            </w:r>
            <w:bookmarkEnd w:id="58"/>
          </w:p>
        </w:tc>
        <w:tc>
          <w:tcPr>
            <w:tcW w:w="852" w:type="dxa"/>
          </w:tcPr>
          <w:p w14:paraId="411A6022" w14:textId="77777777" w:rsidR="00431837" w:rsidRPr="001608F2" w:rsidRDefault="00431837" w:rsidP="00431837">
            <w:pPr>
              <w:widowControl w:val="0"/>
              <w:spacing w:line="240" w:lineRule="exact"/>
              <w:rPr>
                <w:rFonts w:cs="Arial"/>
                <w:i/>
                <w:iCs/>
                <w:color w:val="FF0000"/>
                <w:lang w:val="de-DE"/>
              </w:rPr>
            </w:pPr>
          </w:p>
        </w:tc>
        <w:tc>
          <w:tcPr>
            <w:tcW w:w="4257" w:type="dxa"/>
            <w:gridSpan w:val="3"/>
          </w:tcPr>
          <w:p w14:paraId="2BE6E227" w14:textId="77777777" w:rsidR="00431837" w:rsidRPr="001608F2" w:rsidRDefault="00431837" w:rsidP="00431837">
            <w:pPr>
              <w:widowControl w:val="0"/>
              <w:autoSpaceDE w:val="0"/>
              <w:autoSpaceDN w:val="0"/>
              <w:adjustRightInd w:val="0"/>
              <w:jc w:val="both"/>
              <w:rPr>
                <w:rFonts w:cs="Arial"/>
                <w:b/>
                <w:i/>
                <w:iCs/>
                <w:color w:val="FF0000"/>
                <w:highlight w:val="green"/>
                <w:u w:val="single"/>
                <w:lang w:val="de-DE"/>
              </w:rPr>
            </w:pPr>
          </w:p>
        </w:tc>
      </w:tr>
      <w:tr w:rsidR="00431837" w:rsidRPr="00B457FF" w14:paraId="0FCC3371" w14:textId="77777777" w:rsidTr="00525323">
        <w:trPr>
          <w:gridAfter w:val="1"/>
          <w:wAfter w:w="7" w:type="dxa"/>
        </w:trPr>
        <w:tc>
          <w:tcPr>
            <w:tcW w:w="4262" w:type="dxa"/>
            <w:gridSpan w:val="2"/>
          </w:tcPr>
          <w:p w14:paraId="3F62DD0F" w14:textId="77777777" w:rsidR="00431837" w:rsidRPr="00C601B4" w:rsidRDefault="00431837" w:rsidP="00431837">
            <w:pPr>
              <w:widowControl w:val="0"/>
              <w:autoSpaceDE w:val="0"/>
              <w:autoSpaceDN w:val="0"/>
              <w:adjustRightInd w:val="0"/>
              <w:jc w:val="both"/>
              <w:rPr>
                <w:rFonts w:cs="Arial"/>
                <w:lang w:val="de-DE"/>
              </w:rPr>
            </w:pPr>
            <w:r w:rsidRPr="00762A65">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852" w:type="dxa"/>
          </w:tcPr>
          <w:p w14:paraId="4EC759BF" w14:textId="77777777" w:rsidR="00431837" w:rsidRPr="00C601B4" w:rsidRDefault="00431837" w:rsidP="00431837">
            <w:pPr>
              <w:widowControl w:val="0"/>
              <w:spacing w:line="240" w:lineRule="exact"/>
              <w:rPr>
                <w:rFonts w:cs="Arial"/>
                <w:lang w:val="de-DE"/>
              </w:rPr>
            </w:pPr>
          </w:p>
        </w:tc>
        <w:tc>
          <w:tcPr>
            <w:tcW w:w="4257" w:type="dxa"/>
            <w:gridSpan w:val="3"/>
          </w:tcPr>
          <w:p w14:paraId="50CAD14C"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6140E5">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431837" w:rsidRPr="00B457FF" w14:paraId="165C2FDE" w14:textId="77777777" w:rsidTr="00525323">
        <w:trPr>
          <w:gridAfter w:val="1"/>
          <w:wAfter w:w="7" w:type="dxa"/>
        </w:trPr>
        <w:tc>
          <w:tcPr>
            <w:tcW w:w="4262" w:type="dxa"/>
            <w:gridSpan w:val="2"/>
          </w:tcPr>
          <w:p w14:paraId="27DE3FEF" w14:textId="77777777" w:rsidR="00431837" w:rsidRPr="00C601B4" w:rsidRDefault="00431837" w:rsidP="00431837">
            <w:pPr>
              <w:widowControl w:val="0"/>
              <w:tabs>
                <w:tab w:val="center" w:pos="4536"/>
                <w:tab w:val="right" w:pos="9072"/>
              </w:tabs>
              <w:autoSpaceDE w:val="0"/>
              <w:autoSpaceDN w:val="0"/>
              <w:adjustRightInd w:val="0"/>
              <w:jc w:val="both"/>
              <w:rPr>
                <w:rFonts w:cs="Arial"/>
                <w:lang w:val="it-IT"/>
              </w:rPr>
            </w:pPr>
          </w:p>
        </w:tc>
        <w:tc>
          <w:tcPr>
            <w:tcW w:w="852" w:type="dxa"/>
          </w:tcPr>
          <w:p w14:paraId="14476B0D" w14:textId="77777777" w:rsidR="00431837" w:rsidRPr="00C601B4" w:rsidRDefault="00431837" w:rsidP="00431837">
            <w:pPr>
              <w:widowControl w:val="0"/>
              <w:spacing w:line="240" w:lineRule="exact"/>
              <w:rPr>
                <w:rFonts w:cs="Arial"/>
                <w:lang w:val="it-IT"/>
              </w:rPr>
            </w:pPr>
          </w:p>
        </w:tc>
        <w:tc>
          <w:tcPr>
            <w:tcW w:w="4257" w:type="dxa"/>
            <w:gridSpan w:val="3"/>
          </w:tcPr>
          <w:p w14:paraId="12E2802E"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431837" w:rsidRPr="00B457FF" w14:paraId="3BC9367D" w14:textId="77777777" w:rsidTr="00525323">
        <w:trPr>
          <w:gridAfter w:val="1"/>
          <w:wAfter w:w="7" w:type="dxa"/>
        </w:trPr>
        <w:tc>
          <w:tcPr>
            <w:tcW w:w="4262" w:type="dxa"/>
            <w:gridSpan w:val="2"/>
          </w:tcPr>
          <w:p w14:paraId="69A5123D" w14:textId="77777777" w:rsidR="00431837" w:rsidRPr="00C601B4" w:rsidRDefault="00431837" w:rsidP="00431837">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852" w:type="dxa"/>
          </w:tcPr>
          <w:p w14:paraId="7CB9B002" w14:textId="77777777" w:rsidR="00431837" w:rsidRPr="00C601B4" w:rsidRDefault="00431837" w:rsidP="00431837">
            <w:pPr>
              <w:widowControl w:val="0"/>
              <w:spacing w:line="240" w:lineRule="exact"/>
              <w:rPr>
                <w:rFonts w:cs="Arial"/>
                <w:lang w:val="de-DE"/>
              </w:rPr>
            </w:pPr>
          </w:p>
        </w:tc>
        <w:tc>
          <w:tcPr>
            <w:tcW w:w="4257" w:type="dxa"/>
            <w:gridSpan w:val="3"/>
          </w:tcPr>
          <w:p w14:paraId="7AA2349C"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431837" w:rsidRPr="00B457FF" w14:paraId="01067302" w14:textId="77777777" w:rsidTr="00525323">
        <w:trPr>
          <w:gridAfter w:val="1"/>
          <w:wAfter w:w="7" w:type="dxa"/>
        </w:trPr>
        <w:tc>
          <w:tcPr>
            <w:tcW w:w="4262" w:type="dxa"/>
            <w:gridSpan w:val="2"/>
          </w:tcPr>
          <w:p w14:paraId="313C2FF4" w14:textId="77777777" w:rsidR="00431837" w:rsidRPr="00C601B4" w:rsidRDefault="00431837" w:rsidP="00431837">
            <w:pPr>
              <w:widowControl w:val="0"/>
              <w:autoSpaceDE w:val="0"/>
              <w:autoSpaceDN w:val="0"/>
              <w:adjustRightInd w:val="0"/>
              <w:jc w:val="both"/>
              <w:rPr>
                <w:rFonts w:cs="Arial"/>
                <w:lang w:val="it-IT"/>
              </w:rPr>
            </w:pPr>
          </w:p>
        </w:tc>
        <w:tc>
          <w:tcPr>
            <w:tcW w:w="852" w:type="dxa"/>
          </w:tcPr>
          <w:p w14:paraId="6D08759C" w14:textId="77777777" w:rsidR="00431837" w:rsidRPr="00C601B4" w:rsidRDefault="00431837" w:rsidP="00431837">
            <w:pPr>
              <w:widowControl w:val="0"/>
              <w:spacing w:line="240" w:lineRule="exact"/>
              <w:rPr>
                <w:rFonts w:cs="Arial"/>
                <w:b/>
                <w:u w:val="single"/>
                <w:lang w:val="it-IT"/>
              </w:rPr>
            </w:pPr>
          </w:p>
        </w:tc>
        <w:tc>
          <w:tcPr>
            <w:tcW w:w="4257" w:type="dxa"/>
            <w:gridSpan w:val="3"/>
          </w:tcPr>
          <w:p w14:paraId="7894D6EE"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431837" w:rsidRPr="00B457FF" w14:paraId="7CA73CB1" w14:textId="77777777" w:rsidTr="00525323">
        <w:trPr>
          <w:gridAfter w:val="1"/>
          <w:wAfter w:w="7" w:type="dxa"/>
        </w:trPr>
        <w:tc>
          <w:tcPr>
            <w:tcW w:w="4262" w:type="dxa"/>
            <w:gridSpan w:val="2"/>
          </w:tcPr>
          <w:p w14:paraId="6F76C1A8" w14:textId="192825FA" w:rsidR="00431837" w:rsidRPr="00ED730C" w:rsidRDefault="00431837" w:rsidP="00431837">
            <w:pPr>
              <w:widowControl w:val="0"/>
              <w:autoSpaceDE w:val="0"/>
              <w:autoSpaceDN w:val="0"/>
              <w:adjustRightInd w:val="0"/>
              <w:jc w:val="both"/>
              <w:rPr>
                <w:rFonts w:cs="Arial"/>
                <w:b/>
                <w:u w:val="single"/>
                <w:lang w:val="de-DE"/>
              </w:rPr>
            </w:pPr>
            <w:r w:rsidRPr="00ED730C">
              <w:rPr>
                <w:rFonts w:cs="Arial"/>
                <w:color w:val="000000"/>
                <w:lang w:val="de-DE"/>
              </w:rPr>
              <w:t xml:space="preserve">►Im Fall von </w:t>
            </w:r>
            <w:r w:rsidRPr="00ED730C">
              <w:rPr>
                <w:rFonts w:cs="Arial"/>
                <w:b/>
                <w:color w:val="000000"/>
                <w:u w:val="single"/>
                <w:lang w:val="de-DE"/>
              </w:rPr>
              <w:t>nicht wahrheitsgetreuer Erklärung nach Art. 80 Abs. 5 Buchst. f/bis) GvD Nr. 50/2016</w:t>
            </w:r>
            <w:r w:rsidRPr="00ED730C">
              <w:rPr>
                <w:rFonts w:cs="Arial"/>
                <w:b/>
                <w:color w:val="000000"/>
                <w:lang w:val="de-DE"/>
              </w:rPr>
              <w:t xml:space="preserve"> </w:t>
            </w:r>
            <w:r w:rsidRPr="00ED730C">
              <w:rPr>
                <w:rFonts w:cs="Arial"/>
                <w:color w:val="000000"/>
                <w:lang w:val="de-DE"/>
              </w:rPr>
              <w:t>wird der Ausschluss des Bieters, die Einbehaltung der vorläufigen Sicherheit, sofern eingereicht, und die Meldung an die ANAC und an die zuständige Gerichtsbehörde vorgenommen.</w:t>
            </w:r>
          </w:p>
        </w:tc>
        <w:tc>
          <w:tcPr>
            <w:tcW w:w="852" w:type="dxa"/>
          </w:tcPr>
          <w:p w14:paraId="39F03122" w14:textId="77777777" w:rsidR="00431837" w:rsidRPr="00ED730C" w:rsidRDefault="00431837" w:rsidP="00431837">
            <w:pPr>
              <w:widowControl w:val="0"/>
              <w:spacing w:line="240" w:lineRule="exact"/>
              <w:rPr>
                <w:rFonts w:cs="Arial"/>
                <w:b/>
                <w:u w:val="single"/>
                <w:lang w:val="de-DE"/>
              </w:rPr>
            </w:pPr>
          </w:p>
        </w:tc>
        <w:tc>
          <w:tcPr>
            <w:tcW w:w="4257" w:type="dxa"/>
            <w:gridSpan w:val="3"/>
          </w:tcPr>
          <w:p w14:paraId="4E99C855" w14:textId="30140014" w:rsidR="00431837" w:rsidRPr="00C601B4" w:rsidRDefault="00431837" w:rsidP="00431837">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ED730C">
              <w:rPr>
                <w:rFonts w:cs="Arial"/>
                <w:color w:val="000000"/>
                <w:lang w:val="it-IT"/>
              </w:rPr>
              <w:t xml:space="preserve">►In caso di </w:t>
            </w:r>
            <w:r w:rsidRPr="00ED730C">
              <w:rPr>
                <w:rFonts w:cs="Arial"/>
                <w:b/>
                <w:color w:val="000000"/>
                <w:u w:val="single"/>
                <w:lang w:val="it-IT"/>
              </w:rPr>
              <w:t>dichiarazione non veritiera ai sensi dell’art. 80, comma 5 lettera f-bis) del D.lgs. n. 50/2016</w:t>
            </w:r>
            <w:r w:rsidRPr="00ED730C">
              <w:rPr>
                <w:rFonts w:cs="Arial"/>
                <w:color w:val="000000"/>
                <w:lang w:val="it-IT"/>
              </w:rPr>
              <w:t xml:space="preserve"> si procederà all’esclusione dell’offerente con conseguente incameramento della garanzia provvisoria, ove presentata e segnalazione all’Autorità Nazionale Anticorruzione (ANAC), nonché all’ Autorità Giudiziaria competente.</w:t>
            </w:r>
          </w:p>
        </w:tc>
      </w:tr>
      <w:tr w:rsidR="00431837" w:rsidRPr="00B457FF" w14:paraId="5D6A3DFE" w14:textId="77777777" w:rsidTr="00525323">
        <w:trPr>
          <w:gridAfter w:val="1"/>
          <w:wAfter w:w="7" w:type="dxa"/>
        </w:trPr>
        <w:tc>
          <w:tcPr>
            <w:tcW w:w="4262" w:type="dxa"/>
            <w:gridSpan w:val="2"/>
          </w:tcPr>
          <w:p w14:paraId="36D04E02" w14:textId="77777777" w:rsidR="00431837" w:rsidRPr="00C601B4" w:rsidRDefault="00431837" w:rsidP="00431837">
            <w:pPr>
              <w:widowControl w:val="0"/>
              <w:autoSpaceDE w:val="0"/>
              <w:autoSpaceDN w:val="0"/>
              <w:adjustRightInd w:val="0"/>
              <w:spacing w:line="240" w:lineRule="exact"/>
              <w:ind w:right="76"/>
              <w:jc w:val="both"/>
              <w:rPr>
                <w:rFonts w:cs="Arial"/>
                <w:color w:val="FF0000"/>
                <w:lang w:val="it-IT"/>
              </w:rPr>
            </w:pPr>
          </w:p>
        </w:tc>
        <w:tc>
          <w:tcPr>
            <w:tcW w:w="852" w:type="dxa"/>
          </w:tcPr>
          <w:p w14:paraId="704D785E" w14:textId="77777777" w:rsidR="00431837" w:rsidRPr="00C601B4" w:rsidRDefault="00431837" w:rsidP="00431837">
            <w:pPr>
              <w:widowControl w:val="0"/>
              <w:spacing w:line="240" w:lineRule="exact"/>
              <w:rPr>
                <w:rFonts w:cs="Arial"/>
                <w:color w:val="FF0000"/>
                <w:lang w:val="it-IT"/>
              </w:rPr>
            </w:pPr>
          </w:p>
        </w:tc>
        <w:tc>
          <w:tcPr>
            <w:tcW w:w="4257" w:type="dxa"/>
            <w:gridSpan w:val="3"/>
          </w:tcPr>
          <w:p w14:paraId="670F9F96"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431837" w:rsidRPr="00B457FF" w14:paraId="7CA6A87E" w14:textId="77777777" w:rsidTr="00525323">
        <w:trPr>
          <w:gridAfter w:val="1"/>
          <w:wAfter w:w="7" w:type="dxa"/>
        </w:trPr>
        <w:tc>
          <w:tcPr>
            <w:tcW w:w="4262" w:type="dxa"/>
            <w:gridSpan w:val="2"/>
          </w:tcPr>
          <w:p w14:paraId="4FD926D1" w14:textId="77777777" w:rsidR="00431837" w:rsidRPr="00447B24" w:rsidRDefault="00431837" w:rsidP="00431837">
            <w:pPr>
              <w:pStyle w:val="Listenabsatz"/>
              <w:widowControl w:val="0"/>
              <w:numPr>
                <w:ilvl w:val="1"/>
                <w:numId w:val="44"/>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852" w:type="dxa"/>
          </w:tcPr>
          <w:p w14:paraId="58B30F31" w14:textId="77777777" w:rsidR="00431837" w:rsidRPr="00447B24" w:rsidRDefault="00431837" w:rsidP="00431837">
            <w:pPr>
              <w:widowControl w:val="0"/>
              <w:spacing w:line="240" w:lineRule="exact"/>
              <w:rPr>
                <w:rFonts w:cs="Arial"/>
                <w:b/>
                <w:lang w:val="de-DE"/>
              </w:rPr>
            </w:pPr>
          </w:p>
        </w:tc>
        <w:tc>
          <w:tcPr>
            <w:tcW w:w="4257" w:type="dxa"/>
            <w:gridSpan w:val="3"/>
          </w:tcPr>
          <w:p w14:paraId="685AC0E3" w14:textId="77777777" w:rsidR="00431837" w:rsidRPr="00447B24" w:rsidRDefault="00431837" w:rsidP="00431837">
            <w:pPr>
              <w:pStyle w:val="Listenabsatz"/>
              <w:widowControl w:val="0"/>
              <w:numPr>
                <w:ilvl w:val="1"/>
                <w:numId w:val="45"/>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431837" w:rsidRPr="00B457FF" w14:paraId="10CC2C7F" w14:textId="77777777" w:rsidTr="00525323">
        <w:trPr>
          <w:gridAfter w:val="1"/>
          <w:wAfter w:w="7" w:type="dxa"/>
        </w:trPr>
        <w:tc>
          <w:tcPr>
            <w:tcW w:w="4262" w:type="dxa"/>
            <w:gridSpan w:val="2"/>
          </w:tcPr>
          <w:p w14:paraId="209AD66C" w14:textId="77777777" w:rsidR="00431837" w:rsidRPr="00447B24" w:rsidRDefault="00431837" w:rsidP="00431837">
            <w:pPr>
              <w:widowControl w:val="0"/>
              <w:autoSpaceDE w:val="0"/>
              <w:autoSpaceDN w:val="0"/>
              <w:adjustRightInd w:val="0"/>
              <w:spacing w:line="240" w:lineRule="exact"/>
              <w:ind w:right="76"/>
              <w:jc w:val="both"/>
              <w:rPr>
                <w:rFonts w:cs="Arial"/>
                <w:lang w:val="it-IT"/>
              </w:rPr>
            </w:pPr>
          </w:p>
        </w:tc>
        <w:tc>
          <w:tcPr>
            <w:tcW w:w="852" w:type="dxa"/>
          </w:tcPr>
          <w:p w14:paraId="6F20AF65" w14:textId="77777777" w:rsidR="00431837" w:rsidRPr="00447B24" w:rsidRDefault="00431837" w:rsidP="00431837">
            <w:pPr>
              <w:widowControl w:val="0"/>
              <w:spacing w:line="240" w:lineRule="exact"/>
              <w:rPr>
                <w:rFonts w:cs="Arial"/>
                <w:lang w:val="it-IT"/>
              </w:rPr>
            </w:pPr>
          </w:p>
        </w:tc>
        <w:tc>
          <w:tcPr>
            <w:tcW w:w="4257" w:type="dxa"/>
            <w:gridSpan w:val="3"/>
          </w:tcPr>
          <w:p w14:paraId="53F59E71" w14:textId="77777777" w:rsidR="00431837" w:rsidRPr="00447B24" w:rsidRDefault="00431837" w:rsidP="00431837">
            <w:pPr>
              <w:pStyle w:val="Textkrper-Einzug3"/>
              <w:widowControl w:val="0"/>
              <w:tabs>
                <w:tab w:val="center" w:pos="4680"/>
              </w:tabs>
              <w:spacing w:after="0" w:line="240" w:lineRule="exact"/>
              <w:ind w:left="0" w:right="105"/>
              <w:jc w:val="both"/>
              <w:rPr>
                <w:rFonts w:cs="Arial"/>
                <w:sz w:val="20"/>
                <w:szCs w:val="20"/>
                <w:lang w:val="it-IT"/>
              </w:rPr>
            </w:pPr>
          </w:p>
        </w:tc>
      </w:tr>
      <w:tr w:rsidR="00431837" w:rsidRPr="00B457FF" w14:paraId="58496708" w14:textId="77777777" w:rsidTr="00525323">
        <w:trPr>
          <w:gridAfter w:val="1"/>
          <w:wAfter w:w="7" w:type="dxa"/>
        </w:trPr>
        <w:tc>
          <w:tcPr>
            <w:tcW w:w="4262" w:type="dxa"/>
            <w:gridSpan w:val="2"/>
          </w:tcPr>
          <w:p w14:paraId="03D3B6A4" w14:textId="77777777" w:rsidR="00431837" w:rsidRPr="009247CE" w:rsidRDefault="00431837" w:rsidP="00431837">
            <w:pPr>
              <w:pStyle w:val="Textkrper-Zeileneinzug"/>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852" w:type="dxa"/>
          </w:tcPr>
          <w:p w14:paraId="6C127563" w14:textId="77777777" w:rsidR="00431837" w:rsidRPr="009247CE" w:rsidRDefault="00431837" w:rsidP="00431837">
            <w:pPr>
              <w:widowControl w:val="0"/>
              <w:spacing w:line="240" w:lineRule="exact"/>
              <w:rPr>
                <w:rFonts w:cs="Arial"/>
                <w:lang w:val="de-DE"/>
              </w:rPr>
            </w:pPr>
          </w:p>
        </w:tc>
        <w:tc>
          <w:tcPr>
            <w:tcW w:w="4257" w:type="dxa"/>
            <w:gridSpan w:val="3"/>
          </w:tcPr>
          <w:p w14:paraId="1B2E3F91" w14:textId="77777777" w:rsidR="00431837" w:rsidRPr="009247CE" w:rsidRDefault="00431837" w:rsidP="00431837">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431837" w:rsidRPr="00B457FF" w14:paraId="23ABE849" w14:textId="77777777" w:rsidTr="00525323">
        <w:trPr>
          <w:gridAfter w:val="1"/>
          <w:wAfter w:w="7" w:type="dxa"/>
        </w:trPr>
        <w:tc>
          <w:tcPr>
            <w:tcW w:w="4262" w:type="dxa"/>
            <w:gridSpan w:val="2"/>
          </w:tcPr>
          <w:p w14:paraId="13027114" w14:textId="77777777" w:rsidR="00431837" w:rsidRPr="009247CE" w:rsidRDefault="00431837" w:rsidP="00431837">
            <w:pPr>
              <w:widowControl w:val="0"/>
              <w:autoSpaceDE w:val="0"/>
              <w:autoSpaceDN w:val="0"/>
              <w:adjustRightInd w:val="0"/>
              <w:ind w:right="74"/>
              <w:jc w:val="both"/>
              <w:rPr>
                <w:rFonts w:cs="Arial"/>
                <w:b/>
                <w:noProof w:val="0"/>
                <w:highlight w:val="green"/>
                <w:lang w:val="it-IT" w:eastAsia="it-IT"/>
              </w:rPr>
            </w:pPr>
            <w:bookmarkStart w:id="59" w:name="_Hlk15045230"/>
          </w:p>
        </w:tc>
        <w:tc>
          <w:tcPr>
            <w:tcW w:w="852" w:type="dxa"/>
          </w:tcPr>
          <w:p w14:paraId="5FB8D791" w14:textId="77777777" w:rsidR="00431837" w:rsidRPr="009247CE" w:rsidRDefault="00431837" w:rsidP="00431837">
            <w:pPr>
              <w:widowControl w:val="0"/>
              <w:spacing w:line="240" w:lineRule="exact"/>
              <w:rPr>
                <w:rFonts w:cs="Arial"/>
                <w:highlight w:val="green"/>
                <w:lang w:val="it-IT"/>
              </w:rPr>
            </w:pPr>
          </w:p>
        </w:tc>
        <w:tc>
          <w:tcPr>
            <w:tcW w:w="4257" w:type="dxa"/>
            <w:gridSpan w:val="3"/>
          </w:tcPr>
          <w:p w14:paraId="5132C492" w14:textId="77777777" w:rsidR="00431837" w:rsidRPr="009247CE" w:rsidRDefault="00431837" w:rsidP="00431837">
            <w:pPr>
              <w:widowControl w:val="0"/>
              <w:jc w:val="both"/>
              <w:rPr>
                <w:rFonts w:cs="Arial"/>
                <w:i/>
                <w:color w:val="FF0000"/>
                <w:sz w:val="16"/>
                <w:szCs w:val="16"/>
                <w:lang w:val="it-IT"/>
              </w:rPr>
            </w:pPr>
          </w:p>
        </w:tc>
      </w:tr>
      <w:bookmarkEnd w:id="59"/>
      <w:tr w:rsidR="00431837" w:rsidRPr="00B457FF" w14:paraId="0A24D2EC" w14:textId="77777777" w:rsidTr="00525323">
        <w:trPr>
          <w:gridAfter w:val="1"/>
          <w:wAfter w:w="7" w:type="dxa"/>
        </w:trPr>
        <w:tc>
          <w:tcPr>
            <w:tcW w:w="4262" w:type="dxa"/>
            <w:gridSpan w:val="2"/>
            <w:shd w:val="clear" w:color="auto" w:fill="E7E6E6" w:themeFill="background2"/>
          </w:tcPr>
          <w:p w14:paraId="14FB0ACB" w14:textId="77777777" w:rsidR="00431837" w:rsidRPr="00E0058C" w:rsidRDefault="00431837" w:rsidP="00431837">
            <w:pPr>
              <w:pStyle w:val="Listenabsatz"/>
              <w:widowControl w:val="0"/>
              <w:numPr>
                <w:ilvl w:val="0"/>
                <w:numId w:val="44"/>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852" w:type="dxa"/>
            <w:shd w:val="clear" w:color="auto" w:fill="auto"/>
          </w:tcPr>
          <w:p w14:paraId="7DD9D227" w14:textId="77777777" w:rsidR="00431837" w:rsidRPr="00E0058C" w:rsidRDefault="00431837" w:rsidP="00431837">
            <w:pPr>
              <w:widowControl w:val="0"/>
              <w:spacing w:line="240" w:lineRule="exact"/>
              <w:rPr>
                <w:rFonts w:cs="Arial"/>
                <w:lang w:val="de-DE"/>
              </w:rPr>
            </w:pPr>
          </w:p>
        </w:tc>
        <w:tc>
          <w:tcPr>
            <w:tcW w:w="4257" w:type="dxa"/>
            <w:gridSpan w:val="3"/>
            <w:shd w:val="clear" w:color="auto" w:fill="E7E6E6" w:themeFill="background2"/>
          </w:tcPr>
          <w:p w14:paraId="28601C27" w14:textId="77777777" w:rsidR="00431837" w:rsidRPr="00E0058C" w:rsidRDefault="00431837" w:rsidP="00431837">
            <w:pPr>
              <w:pStyle w:val="Listenabsatz"/>
              <w:widowControl w:val="0"/>
              <w:numPr>
                <w:ilvl w:val="0"/>
                <w:numId w:val="45"/>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431837" w:rsidRPr="00B457FF" w14:paraId="5A03D9B8" w14:textId="77777777" w:rsidTr="00525323">
        <w:trPr>
          <w:gridAfter w:val="1"/>
          <w:wAfter w:w="7" w:type="dxa"/>
        </w:trPr>
        <w:tc>
          <w:tcPr>
            <w:tcW w:w="4262" w:type="dxa"/>
            <w:gridSpan w:val="2"/>
          </w:tcPr>
          <w:p w14:paraId="41BC578A" w14:textId="77777777" w:rsidR="00431837" w:rsidRPr="00E0058C" w:rsidRDefault="00431837" w:rsidP="00431837">
            <w:pPr>
              <w:widowControl w:val="0"/>
              <w:autoSpaceDE w:val="0"/>
              <w:autoSpaceDN w:val="0"/>
              <w:adjustRightInd w:val="0"/>
              <w:spacing w:line="240" w:lineRule="exact"/>
              <w:ind w:right="76"/>
              <w:jc w:val="both"/>
              <w:rPr>
                <w:rFonts w:cs="Arial"/>
                <w:noProof w:val="0"/>
                <w:lang w:val="it-IT" w:eastAsia="de-DE"/>
              </w:rPr>
            </w:pPr>
          </w:p>
        </w:tc>
        <w:tc>
          <w:tcPr>
            <w:tcW w:w="852" w:type="dxa"/>
          </w:tcPr>
          <w:p w14:paraId="71771EA0" w14:textId="77777777" w:rsidR="00431837" w:rsidRPr="00E0058C" w:rsidRDefault="00431837" w:rsidP="00431837">
            <w:pPr>
              <w:widowControl w:val="0"/>
              <w:spacing w:line="240" w:lineRule="exact"/>
              <w:rPr>
                <w:rFonts w:cs="Arial"/>
                <w:lang w:val="it-IT"/>
              </w:rPr>
            </w:pPr>
          </w:p>
        </w:tc>
        <w:tc>
          <w:tcPr>
            <w:tcW w:w="4257" w:type="dxa"/>
            <w:gridSpan w:val="3"/>
          </w:tcPr>
          <w:p w14:paraId="01DEC3A2"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E0058C" w14:paraId="0CE11CA6" w14:textId="77777777" w:rsidTr="00525323">
        <w:trPr>
          <w:gridAfter w:val="1"/>
          <w:wAfter w:w="7" w:type="dxa"/>
        </w:trPr>
        <w:tc>
          <w:tcPr>
            <w:tcW w:w="4262" w:type="dxa"/>
            <w:gridSpan w:val="2"/>
            <w:shd w:val="clear" w:color="auto" w:fill="E7E6E6" w:themeFill="background2"/>
          </w:tcPr>
          <w:p w14:paraId="60C446B4" w14:textId="77777777" w:rsidR="00431837" w:rsidRPr="00E0058C" w:rsidRDefault="00431837" w:rsidP="00431837">
            <w:pPr>
              <w:widowControl w:val="0"/>
              <w:autoSpaceDE w:val="0"/>
              <w:autoSpaceDN w:val="0"/>
              <w:adjustRightInd w:val="0"/>
              <w:spacing w:line="240" w:lineRule="exact"/>
              <w:ind w:right="76"/>
              <w:jc w:val="center"/>
              <w:rPr>
                <w:rFonts w:cs="Arial"/>
                <w:b/>
                <w:lang w:val="de-DE"/>
              </w:rPr>
            </w:pPr>
            <w:r w:rsidRPr="00E0058C">
              <w:rPr>
                <w:rFonts w:cs="Arial"/>
                <w:b/>
                <w:lang w:val="de-DE"/>
              </w:rPr>
              <w:t>UMSCHLAG A:</w:t>
            </w:r>
          </w:p>
          <w:p w14:paraId="64D95695" w14:textId="77777777" w:rsidR="00431837" w:rsidRPr="00E0058C" w:rsidRDefault="00431837" w:rsidP="00431837">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852" w:type="dxa"/>
          </w:tcPr>
          <w:p w14:paraId="00DB8140" w14:textId="77777777" w:rsidR="00431837" w:rsidRPr="00E0058C" w:rsidRDefault="00431837" w:rsidP="00431837">
            <w:pPr>
              <w:widowControl w:val="0"/>
              <w:spacing w:line="240" w:lineRule="exact"/>
              <w:rPr>
                <w:rFonts w:cs="Arial"/>
                <w:lang w:val="it-IT"/>
              </w:rPr>
            </w:pPr>
          </w:p>
        </w:tc>
        <w:tc>
          <w:tcPr>
            <w:tcW w:w="4257" w:type="dxa"/>
            <w:gridSpan w:val="3"/>
            <w:shd w:val="clear" w:color="auto" w:fill="E7E6E6" w:themeFill="background2"/>
          </w:tcPr>
          <w:p w14:paraId="7FFA3609" w14:textId="77777777" w:rsidR="00431837" w:rsidRPr="00E0058C" w:rsidRDefault="00431837" w:rsidP="00431837">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3CF7E38B" w14:textId="77777777" w:rsidR="00431837" w:rsidRPr="00E0058C" w:rsidRDefault="00431837" w:rsidP="00431837">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431837" w:rsidRPr="00E0058C" w14:paraId="1F07CD1C" w14:textId="77777777" w:rsidTr="00525323">
        <w:trPr>
          <w:gridAfter w:val="1"/>
          <w:wAfter w:w="7" w:type="dxa"/>
        </w:trPr>
        <w:tc>
          <w:tcPr>
            <w:tcW w:w="4262" w:type="dxa"/>
            <w:gridSpan w:val="2"/>
          </w:tcPr>
          <w:p w14:paraId="3314B4EB" w14:textId="77777777" w:rsidR="00431837" w:rsidRPr="00E0058C" w:rsidRDefault="00431837" w:rsidP="00431837">
            <w:pPr>
              <w:widowControl w:val="0"/>
              <w:autoSpaceDE w:val="0"/>
              <w:autoSpaceDN w:val="0"/>
              <w:adjustRightInd w:val="0"/>
              <w:spacing w:line="240" w:lineRule="exact"/>
              <w:ind w:right="76"/>
              <w:jc w:val="both"/>
              <w:rPr>
                <w:rFonts w:cs="Arial"/>
                <w:noProof w:val="0"/>
                <w:lang w:val="it-IT" w:eastAsia="de-DE"/>
              </w:rPr>
            </w:pPr>
          </w:p>
        </w:tc>
        <w:tc>
          <w:tcPr>
            <w:tcW w:w="852" w:type="dxa"/>
          </w:tcPr>
          <w:p w14:paraId="3C6D6015" w14:textId="77777777" w:rsidR="00431837" w:rsidRPr="00E0058C" w:rsidRDefault="00431837" w:rsidP="00431837">
            <w:pPr>
              <w:widowControl w:val="0"/>
              <w:spacing w:line="240" w:lineRule="exact"/>
              <w:rPr>
                <w:rFonts w:cs="Arial"/>
                <w:lang w:val="it-IT"/>
              </w:rPr>
            </w:pPr>
          </w:p>
        </w:tc>
        <w:tc>
          <w:tcPr>
            <w:tcW w:w="4257" w:type="dxa"/>
            <w:gridSpan w:val="3"/>
          </w:tcPr>
          <w:p w14:paraId="4B0BCEC2"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E0058C" w14:paraId="59F1AEF6" w14:textId="77777777" w:rsidTr="00525323">
        <w:trPr>
          <w:gridAfter w:val="1"/>
          <w:wAfter w:w="7" w:type="dxa"/>
        </w:trPr>
        <w:tc>
          <w:tcPr>
            <w:tcW w:w="4262" w:type="dxa"/>
            <w:gridSpan w:val="2"/>
          </w:tcPr>
          <w:p w14:paraId="09545C7A" w14:textId="77777777" w:rsidR="00431837" w:rsidRPr="00E0058C" w:rsidRDefault="00431837" w:rsidP="00431837">
            <w:pPr>
              <w:pStyle w:val="Listenabsatz"/>
              <w:widowControl w:val="0"/>
              <w:numPr>
                <w:ilvl w:val="0"/>
                <w:numId w:val="47"/>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852" w:type="dxa"/>
          </w:tcPr>
          <w:p w14:paraId="046C7BBB" w14:textId="77777777" w:rsidR="00431837" w:rsidRPr="00E0058C" w:rsidRDefault="00431837" w:rsidP="00431837">
            <w:pPr>
              <w:widowControl w:val="0"/>
              <w:spacing w:line="240" w:lineRule="exact"/>
              <w:rPr>
                <w:rFonts w:cs="Arial"/>
                <w:lang w:val="it-IT"/>
              </w:rPr>
            </w:pPr>
          </w:p>
        </w:tc>
        <w:tc>
          <w:tcPr>
            <w:tcW w:w="4257" w:type="dxa"/>
            <w:gridSpan w:val="3"/>
          </w:tcPr>
          <w:p w14:paraId="50D36C61" w14:textId="77777777" w:rsidR="00431837" w:rsidRPr="00E0058C" w:rsidRDefault="00431837" w:rsidP="00431837">
            <w:pPr>
              <w:pStyle w:val="Listenabsatz"/>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431837" w:rsidRPr="00E0058C" w14:paraId="0F4A9442" w14:textId="77777777" w:rsidTr="00525323">
        <w:trPr>
          <w:gridAfter w:val="1"/>
          <w:wAfter w:w="7" w:type="dxa"/>
        </w:trPr>
        <w:tc>
          <w:tcPr>
            <w:tcW w:w="4262" w:type="dxa"/>
            <w:gridSpan w:val="2"/>
          </w:tcPr>
          <w:p w14:paraId="27D1F886" w14:textId="77777777" w:rsidR="00431837" w:rsidRPr="00E0058C" w:rsidRDefault="00431837" w:rsidP="00431837">
            <w:pPr>
              <w:pStyle w:val="Listenabsatz"/>
              <w:widowControl w:val="0"/>
              <w:autoSpaceDE w:val="0"/>
              <w:autoSpaceDN w:val="0"/>
              <w:adjustRightInd w:val="0"/>
              <w:spacing w:line="240" w:lineRule="exact"/>
              <w:ind w:left="439" w:right="76"/>
              <w:jc w:val="both"/>
              <w:rPr>
                <w:b/>
                <w:lang w:val="de-DE"/>
              </w:rPr>
            </w:pPr>
          </w:p>
        </w:tc>
        <w:tc>
          <w:tcPr>
            <w:tcW w:w="852" w:type="dxa"/>
          </w:tcPr>
          <w:p w14:paraId="3D37E866" w14:textId="77777777" w:rsidR="00431837" w:rsidRPr="00E0058C" w:rsidRDefault="00431837" w:rsidP="00431837">
            <w:pPr>
              <w:widowControl w:val="0"/>
              <w:spacing w:line="240" w:lineRule="exact"/>
              <w:rPr>
                <w:rFonts w:cs="Arial"/>
                <w:lang w:val="it-IT"/>
              </w:rPr>
            </w:pPr>
          </w:p>
        </w:tc>
        <w:tc>
          <w:tcPr>
            <w:tcW w:w="4257" w:type="dxa"/>
            <w:gridSpan w:val="3"/>
          </w:tcPr>
          <w:p w14:paraId="24DB61FB" w14:textId="77777777" w:rsidR="00431837" w:rsidRPr="00E0058C" w:rsidRDefault="00431837" w:rsidP="00431837">
            <w:pPr>
              <w:pStyle w:val="Listenabsatz"/>
              <w:widowControl w:val="0"/>
              <w:tabs>
                <w:tab w:val="center" w:pos="4680"/>
              </w:tabs>
              <w:autoSpaceDE w:val="0"/>
              <w:autoSpaceDN w:val="0"/>
              <w:adjustRightInd w:val="0"/>
              <w:spacing w:line="240" w:lineRule="exact"/>
              <w:ind w:left="423" w:right="105"/>
              <w:jc w:val="both"/>
              <w:rPr>
                <w:b/>
              </w:rPr>
            </w:pPr>
          </w:p>
        </w:tc>
      </w:tr>
      <w:tr w:rsidR="00431837" w:rsidRPr="00B457FF" w14:paraId="441AFD24" w14:textId="77777777" w:rsidTr="00525323">
        <w:trPr>
          <w:gridAfter w:val="1"/>
          <w:wAfter w:w="7" w:type="dxa"/>
        </w:trPr>
        <w:tc>
          <w:tcPr>
            <w:tcW w:w="4262" w:type="dxa"/>
            <w:gridSpan w:val="2"/>
          </w:tcPr>
          <w:p w14:paraId="142F6C70" w14:textId="6BBF805C" w:rsidR="00431837" w:rsidRPr="00F52881" w:rsidRDefault="00431837" w:rsidP="00431837">
            <w:pPr>
              <w:widowControl w:val="0"/>
              <w:autoSpaceDE w:val="0"/>
              <w:autoSpaceDN w:val="0"/>
              <w:adjustRightInd w:val="0"/>
              <w:spacing w:line="240" w:lineRule="exact"/>
              <w:jc w:val="both"/>
              <w:rPr>
                <w:rFonts w:cs="Arial"/>
                <w:color w:val="000000"/>
                <w:lang w:val="de-DE"/>
              </w:rPr>
            </w:pPr>
            <w:r w:rsidRPr="00F52881">
              <w:rPr>
                <w:lang w:val="de-DE" w:eastAsia="it-IT"/>
              </w:rPr>
              <w:t>Das telematische System generiert automatisch die Dokumente „</w:t>
            </w:r>
            <w:r w:rsidRPr="00F52881">
              <w:rPr>
                <w:b/>
                <w:bCs/>
                <w:lang w:val="de-DE" w:eastAsia="it-IT"/>
              </w:rPr>
              <w:t xml:space="preserve">Erklärung zur Entrichtung der Stempelsteuer“ </w:t>
            </w:r>
            <w:r w:rsidRPr="00F52881">
              <w:rPr>
                <w:lang w:val="de-DE" w:eastAsia="it-IT"/>
              </w:rPr>
              <w:t>und das Dokument „</w:t>
            </w:r>
            <w:r w:rsidRPr="00F52881">
              <w:rPr>
                <w:b/>
                <w:bCs/>
                <w:lang w:val="de-DE" w:eastAsia="it-IT"/>
              </w:rPr>
              <w:t>Anlage A – Anagrafische Daten</w:t>
            </w:r>
            <w:r w:rsidRPr="00F52881">
              <w:rPr>
                <w:lang w:val="de-DE" w:eastAsia="it-IT"/>
              </w:rPr>
              <w:t>“</w:t>
            </w:r>
            <w:r w:rsidRPr="00F52881">
              <w:rPr>
                <w:b/>
                <w:bCs/>
                <w:lang w:val="de-DE" w:eastAsia="it-IT"/>
              </w:rPr>
              <w:t>.</w:t>
            </w:r>
            <w:r w:rsidRPr="00F52881">
              <w:rPr>
                <w:lang w:val="de-DE" w:eastAsia="it-IT"/>
              </w:rPr>
              <w:t xml:space="preserve"> Diese müssen ausgefüllt und abgegeben werden, damit die Anwendung des telematischen Portals ermöglicht wird. Ausschließlich zu steuerrechtlichen Zwecken und folglich mit Bezug auf die Entrichtung der Stempelsteuer ist die Anlage A </w:t>
            </w:r>
            <w:r w:rsidRPr="00F52881">
              <w:rPr>
                <w:b/>
                <w:bCs/>
                <w:lang w:val="de-DE" w:eastAsia="it-IT"/>
              </w:rPr>
              <w:t>ausschließlich für offene Verfahren dem Teilnahmeantrag gleichgestell</w:t>
            </w:r>
            <w:r>
              <w:rPr>
                <w:b/>
                <w:bCs/>
                <w:lang w:val="de-DE" w:eastAsia="it-IT"/>
              </w:rPr>
              <w:t>t.</w:t>
            </w:r>
          </w:p>
          <w:p w14:paraId="3B2652B0" w14:textId="7A82D961" w:rsidR="00431837" w:rsidRPr="00F52881" w:rsidRDefault="00431837" w:rsidP="00431837">
            <w:pPr>
              <w:widowControl w:val="0"/>
              <w:autoSpaceDE w:val="0"/>
              <w:autoSpaceDN w:val="0"/>
              <w:adjustRightInd w:val="0"/>
              <w:spacing w:line="240" w:lineRule="exact"/>
              <w:jc w:val="both"/>
              <w:rPr>
                <w:rFonts w:cs="Arial"/>
                <w:color w:val="000000"/>
                <w:lang w:val="de-DE"/>
              </w:rPr>
            </w:pPr>
          </w:p>
        </w:tc>
        <w:tc>
          <w:tcPr>
            <w:tcW w:w="852" w:type="dxa"/>
          </w:tcPr>
          <w:p w14:paraId="483EF1F2" w14:textId="77777777" w:rsidR="00431837" w:rsidRPr="00F52881" w:rsidRDefault="00431837" w:rsidP="00431837">
            <w:pPr>
              <w:widowControl w:val="0"/>
              <w:spacing w:line="240" w:lineRule="exact"/>
              <w:rPr>
                <w:rFonts w:cs="Arial"/>
                <w:strike/>
                <w:lang w:val="de-DE"/>
              </w:rPr>
            </w:pPr>
          </w:p>
        </w:tc>
        <w:tc>
          <w:tcPr>
            <w:tcW w:w="4257" w:type="dxa"/>
            <w:gridSpan w:val="3"/>
          </w:tcPr>
          <w:p w14:paraId="31D499BF" w14:textId="2CAC29C8" w:rsidR="00431837" w:rsidRPr="00F52881" w:rsidRDefault="00431837" w:rsidP="00431837">
            <w:pPr>
              <w:widowControl w:val="0"/>
              <w:spacing w:line="240" w:lineRule="exact"/>
              <w:jc w:val="both"/>
              <w:rPr>
                <w:lang w:val="it-IT"/>
              </w:rPr>
            </w:pPr>
            <w:r w:rsidRPr="00F52881">
              <w:rPr>
                <w:lang w:val="it-IT"/>
              </w:rPr>
              <w:t xml:space="preserve">Il sistema telematico genera automaticamente </w:t>
            </w:r>
            <w:r w:rsidRPr="00F52881">
              <w:rPr>
                <w:lang w:val="it-IT" w:eastAsia="it-IT"/>
              </w:rPr>
              <w:t xml:space="preserve"> i document</w:t>
            </w:r>
            <w:r w:rsidRPr="00F52881">
              <w:rPr>
                <w:color w:val="000000"/>
                <w:lang w:val="it-IT" w:eastAsia="it-IT"/>
              </w:rPr>
              <w:t>i</w:t>
            </w:r>
            <w:r w:rsidRPr="00F52881">
              <w:rPr>
                <w:lang w:val="it-IT" w:eastAsia="it-IT"/>
              </w:rPr>
              <w:t xml:space="preserve"> “</w:t>
            </w:r>
            <w:r w:rsidRPr="00F52881">
              <w:rPr>
                <w:b/>
                <w:bCs/>
                <w:lang w:val="it-IT" w:eastAsia="it-IT"/>
              </w:rPr>
              <w:t>Dichiarazione assolvimento dell’imposta di bollo”</w:t>
            </w:r>
            <w:r w:rsidRPr="00F52881">
              <w:rPr>
                <w:lang w:val="it-IT" w:eastAsia="it-IT"/>
              </w:rPr>
              <w:t xml:space="preserve"> e</w:t>
            </w:r>
            <w:r w:rsidRPr="00F52881">
              <w:rPr>
                <w:lang w:val="it-IT"/>
              </w:rPr>
              <w:t xml:space="preserve"> il documento “</w:t>
            </w:r>
            <w:r w:rsidRPr="00F52881">
              <w:rPr>
                <w:b/>
                <w:bCs/>
                <w:lang w:val="it-IT"/>
              </w:rPr>
              <w:t>Allegato A - Dati anagrafici</w:t>
            </w:r>
            <w:r w:rsidRPr="00F52881">
              <w:rPr>
                <w:lang w:val="it-IT"/>
              </w:rPr>
              <w:t>”. La compilazione e l'allegazione di tali documenti</w:t>
            </w:r>
            <w:r w:rsidRPr="00F52881">
              <w:rPr>
                <w:b/>
                <w:lang w:val="it-IT"/>
              </w:rPr>
              <w:t xml:space="preserve"> </w:t>
            </w:r>
            <w:r w:rsidRPr="00F52881">
              <w:rPr>
                <w:lang w:val="it-IT"/>
              </w:rPr>
              <w:t xml:space="preserve">sono necessarie al fine di permettere l’operatività del sistema telematico. </w:t>
            </w:r>
            <w:bookmarkStart w:id="60" w:name="_Hlk78373575"/>
            <w:bookmarkStart w:id="61" w:name="_Hlk78360238"/>
            <w:r w:rsidRPr="00F52881">
              <w:rPr>
                <w:lang w:val="it-IT" w:eastAsia="it-IT"/>
              </w:rPr>
              <w:t xml:space="preserve"> </w:t>
            </w:r>
            <w:bookmarkEnd w:id="60"/>
            <w:bookmarkEnd w:id="61"/>
            <w:r w:rsidRPr="00F52881">
              <w:rPr>
                <w:lang w:val="it-IT"/>
              </w:rPr>
              <w:t xml:space="preserve">Ai soli fini fiscali e, quindi, con riferimento all’assolvimento dell´imposta di bollo, l’allegato A  </w:t>
            </w:r>
            <w:r w:rsidRPr="00F52881">
              <w:rPr>
                <w:b/>
                <w:bCs/>
                <w:lang w:val="it-IT"/>
              </w:rPr>
              <w:t>assume rilevanza quale istanza per le sole procedure aperte.</w:t>
            </w:r>
          </w:p>
        </w:tc>
      </w:tr>
      <w:tr w:rsidR="00431837" w:rsidRPr="00B457FF" w14:paraId="0A2471EC" w14:textId="77777777" w:rsidTr="00525323">
        <w:trPr>
          <w:gridAfter w:val="1"/>
          <w:wAfter w:w="7" w:type="dxa"/>
        </w:trPr>
        <w:tc>
          <w:tcPr>
            <w:tcW w:w="4262" w:type="dxa"/>
            <w:gridSpan w:val="2"/>
          </w:tcPr>
          <w:p w14:paraId="5A6E363A" w14:textId="77777777" w:rsidR="00431837" w:rsidRPr="004079B7" w:rsidRDefault="00431837" w:rsidP="00431837">
            <w:pPr>
              <w:widowControl w:val="0"/>
              <w:autoSpaceDE w:val="0"/>
              <w:autoSpaceDN w:val="0"/>
              <w:adjustRightInd w:val="0"/>
              <w:spacing w:line="240" w:lineRule="exact"/>
              <w:ind w:right="76"/>
              <w:jc w:val="both"/>
              <w:rPr>
                <w:rFonts w:cs="Arial"/>
                <w:strike/>
                <w:noProof w:val="0"/>
                <w:lang w:val="it-IT" w:eastAsia="de-DE"/>
              </w:rPr>
            </w:pPr>
          </w:p>
        </w:tc>
        <w:tc>
          <w:tcPr>
            <w:tcW w:w="852" w:type="dxa"/>
          </w:tcPr>
          <w:p w14:paraId="51233B57" w14:textId="77777777" w:rsidR="00431837" w:rsidRPr="004079B7" w:rsidRDefault="00431837" w:rsidP="00431837">
            <w:pPr>
              <w:widowControl w:val="0"/>
              <w:spacing w:line="240" w:lineRule="exact"/>
              <w:rPr>
                <w:rFonts w:cs="Arial"/>
                <w:strike/>
                <w:lang w:val="it-IT"/>
              </w:rPr>
            </w:pPr>
          </w:p>
        </w:tc>
        <w:tc>
          <w:tcPr>
            <w:tcW w:w="4257" w:type="dxa"/>
            <w:gridSpan w:val="3"/>
          </w:tcPr>
          <w:p w14:paraId="4FA86480" w14:textId="77777777" w:rsidR="00431837" w:rsidRPr="004079B7" w:rsidRDefault="00431837" w:rsidP="00431837">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431837" w:rsidRPr="00B457FF" w14:paraId="3913BC0C" w14:textId="77777777" w:rsidTr="00525323">
        <w:trPr>
          <w:gridAfter w:val="1"/>
          <w:wAfter w:w="7" w:type="dxa"/>
        </w:trPr>
        <w:tc>
          <w:tcPr>
            <w:tcW w:w="4262" w:type="dxa"/>
            <w:gridSpan w:val="2"/>
          </w:tcPr>
          <w:p w14:paraId="3C99F14A" w14:textId="7D04D7B8" w:rsidR="00431837" w:rsidRPr="0000369D" w:rsidRDefault="00431837" w:rsidP="00431837">
            <w:pPr>
              <w:widowControl w:val="0"/>
              <w:autoSpaceDE w:val="0"/>
              <w:autoSpaceDN w:val="0"/>
              <w:adjustRightInd w:val="0"/>
              <w:jc w:val="both"/>
              <w:rPr>
                <w:b/>
                <w:bCs/>
                <w:u w:val="single"/>
                <w:lang w:val="de-DE"/>
              </w:rPr>
            </w:pPr>
            <w:r w:rsidRPr="004079B7">
              <w:rPr>
                <w:u w:val="single"/>
                <w:lang w:val="de-DE"/>
              </w:rPr>
              <w:t xml:space="preserve">Bei </w:t>
            </w:r>
            <w:r w:rsidRPr="004079B7">
              <w:rPr>
                <w:b/>
                <w:bCs/>
                <w:u w:val="single"/>
                <w:lang w:val="de-DE"/>
              </w:rPr>
              <w:t>Teilnahme eines Zusammenschlusses von</w:t>
            </w:r>
            <w:r>
              <w:rPr>
                <w:b/>
                <w:bCs/>
                <w:u w:val="single"/>
                <w:lang w:val="de-DE"/>
              </w:rPr>
              <w:t xml:space="preserve"> </w:t>
            </w:r>
            <w:r w:rsidRPr="004079B7">
              <w:rPr>
                <w:b/>
                <w:bCs/>
                <w:u w:val="single"/>
                <w:lang w:val="de-DE"/>
              </w:rPr>
              <w:t xml:space="preserve">Wirtschaftsteilnehmern </w:t>
            </w:r>
            <w:r w:rsidRPr="004079B7">
              <w:rPr>
                <w:u w:val="single"/>
                <w:lang w:val="de-DE"/>
              </w:rPr>
              <w:t xml:space="preserve">(BG / EWIV / gewöhnliches Konsortium / Netzwerkzusammenschluss) </w:t>
            </w:r>
            <w:r w:rsidRPr="004079B7">
              <w:rPr>
                <w:b/>
                <w:bCs/>
                <w:u w:val="single"/>
                <w:lang w:val="de-DE"/>
              </w:rPr>
              <w:t>muss</w:t>
            </w:r>
            <w:r w:rsidRPr="004079B7">
              <w:rPr>
                <w:u w:val="single"/>
                <w:lang w:val="de-DE"/>
              </w:rPr>
              <w:t xml:space="preserve"> </w:t>
            </w:r>
            <w:r w:rsidRPr="004079B7">
              <w:rPr>
                <w:b/>
                <w:bCs/>
                <w:u w:val="single"/>
                <w:lang w:val="de-DE"/>
              </w:rPr>
              <w:t>jedes Mitglied eine eigene Anlage A</w:t>
            </w:r>
            <w:r w:rsidRPr="004079B7">
              <w:rPr>
                <w:rFonts w:cs="Arial"/>
                <w:noProof w:val="0"/>
                <w:lang w:val="de-DE"/>
              </w:rPr>
              <w:t xml:space="preserve"> und </w:t>
            </w:r>
            <w:r w:rsidRPr="004079B7">
              <w:rPr>
                <w:rFonts w:cs="Arial"/>
                <w:b/>
                <w:bCs/>
                <w:noProof w:val="0"/>
                <w:u w:val="single"/>
                <w:lang w:val="de-DE"/>
              </w:rPr>
              <w:t>die Erklärung zur Entrichtung der Stempelsteuer</w:t>
            </w:r>
            <w:r w:rsidRPr="004079B7">
              <w:rPr>
                <w:b/>
                <w:bCs/>
                <w:u w:val="single"/>
                <w:lang w:val="de-DE"/>
              </w:rPr>
              <w:t xml:space="preserve"> ausfüllen</w:t>
            </w:r>
            <w:r w:rsidRPr="004079B7">
              <w:rPr>
                <w:u w:val="single"/>
                <w:lang w:val="de-DE"/>
              </w:rPr>
              <w:t xml:space="preserve"> </w:t>
            </w:r>
            <w:r w:rsidRPr="004079B7">
              <w:rPr>
                <w:b/>
                <w:bCs/>
                <w:u w:val="single"/>
                <w:lang w:val="de-DE"/>
              </w:rPr>
              <w:t>und unterzeichnen</w:t>
            </w:r>
            <w:r w:rsidRPr="004079B7">
              <w:rPr>
                <w:u w:val="single"/>
                <w:lang w:val="de-DE"/>
              </w:rPr>
              <w:t>.</w:t>
            </w:r>
          </w:p>
        </w:tc>
        <w:tc>
          <w:tcPr>
            <w:tcW w:w="852" w:type="dxa"/>
          </w:tcPr>
          <w:p w14:paraId="78CA6FEF" w14:textId="77777777" w:rsidR="00431837" w:rsidRPr="004079B7" w:rsidRDefault="00431837" w:rsidP="00431837">
            <w:pPr>
              <w:widowControl w:val="0"/>
              <w:spacing w:line="240" w:lineRule="exact"/>
              <w:rPr>
                <w:rFonts w:cs="Arial"/>
                <w:strike/>
                <w:lang w:val="de-DE"/>
              </w:rPr>
            </w:pPr>
          </w:p>
        </w:tc>
        <w:tc>
          <w:tcPr>
            <w:tcW w:w="4257" w:type="dxa"/>
            <w:gridSpan w:val="3"/>
          </w:tcPr>
          <w:p w14:paraId="09351724" w14:textId="60873977" w:rsidR="00431837" w:rsidRPr="004079B7" w:rsidRDefault="00431837" w:rsidP="00431837">
            <w:pPr>
              <w:widowControl w:val="0"/>
              <w:ind w:right="6"/>
              <w:jc w:val="both"/>
              <w:rPr>
                <w:rFonts w:cs="Arial"/>
                <w:b/>
                <w:bCs/>
                <w:strike/>
                <w:u w:val="single"/>
                <w:lang w:val="it-IT"/>
              </w:rPr>
            </w:pPr>
            <w:bookmarkStart w:id="62" w:name="_Hlk39164019"/>
            <w:r w:rsidRPr="004079B7">
              <w:rPr>
                <w:rFonts w:cs="Arial"/>
                <w:u w:val="single"/>
                <w:lang w:val="it-IT"/>
              </w:rPr>
              <w:t xml:space="preserve">Nel caso di </w:t>
            </w:r>
            <w:r w:rsidRPr="004079B7">
              <w:rPr>
                <w:rFonts w:cs="Arial"/>
                <w:b/>
                <w:bCs/>
                <w:u w:val="single"/>
                <w:lang w:val="it-IT"/>
              </w:rPr>
              <w:t>partecipazione di un gruppo di operatori economici</w:t>
            </w:r>
            <w:r w:rsidRPr="004079B7">
              <w:rPr>
                <w:rFonts w:cs="Arial"/>
                <w:u w:val="single"/>
                <w:lang w:val="it-IT"/>
              </w:rPr>
              <w:t xml:space="preserve"> (RT, consorzio ordinario, GEIE, aggregazioni di rete) </w:t>
            </w:r>
            <w:r w:rsidRPr="004079B7">
              <w:rPr>
                <w:rFonts w:cs="Arial"/>
                <w:b/>
                <w:bCs/>
                <w:u w:val="single"/>
                <w:lang w:val="it-IT"/>
              </w:rPr>
              <w:t>ogni soggetto riunito deve compilare e sottoscrivere un distinto allegato A</w:t>
            </w:r>
            <w:r w:rsidRPr="004079B7">
              <w:rPr>
                <w:rFonts w:cs="Arial"/>
                <w:u w:val="single"/>
                <w:lang w:val="it-IT"/>
              </w:rPr>
              <w:t xml:space="preserve"> </w:t>
            </w:r>
            <w:r w:rsidRPr="004079B7">
              <w:rPr>
                <w:rFonts w:cs="Arial"/>
                <w:b/>
                <w:bCs/>
                <w:noProof w:val="0"/>
                <w:u w:val="single"/>
                <w:lang w:val="it-IT"/>
              </w:rPr>
              <w:t>e la dichiarazione di assolvimento dell’imposta di bollo</w:t>
            </w:r>
          </w:p>
          <w:bookmarkEnd w:id="62"/>
          <w:p w14:paraId="54C58888" w14:textId="77777777" w:rsidR="00431837" w:rsidRPr="004079B7" w:rsidRDefault="00431837" w:rsidP="00431837">
            <w:pPr>
              <w:widowControl w:val="0"/>
              <w:ind w:right="6"/>
              <w:jc w:val="both"/>
              <w:rPr>
                <w:rFonts w:cs="Arial"/>
                <w:strike/>
                <w:lang w:val="it-IT"/>
              </w:rPr>
            </w:pPr>
          </w:p>
        </w:tc>
      </w:tr>
      <w:tr w:rsidR="00431837" w:rsidRPr="00B457FF" w14:paraId="21616545" w14:textId="77777777" w:rsidTr="00525323">
        <w:trPr>
          <w:gridAfter w:val="1"/>
          <w:wAfter w:w="7" w:type="dxa"/>
        </w:trPr>
        <w:tc>
          <w:tcPr>
            <w:tcW w:w="4262" w:type="dxa"/>
            <w:gridSpan w:val="2"/>
          </w:tcPr>
          <w:p w14:paraId="4521EEC0"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41D12626"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0FB156F3"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B457FF" w14:paraId="4725B620" w14:textId="77777777" w:rsidTr="00525323">
        <w:trPr>
          <w:gridAfter w:val="1"/>
          <w:wAfter w:w="7" w:type="dxa"/>
        </w:trPr>
        <w:tc>
          <w:tcPr>
            <w:tcW w:w="4262" w:type="dxa"/>
            <w:gridSpan w:val="2"/>
          </w:tcPr>
          <w:p w14:paraId="3076DC5D" w14:textId="77777777" w:rsidR="00431837" w:rsidRPr="002304F4"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852" w:type="dxa"/>
          </w:tcPr>
          <w:p w14:paraId="5AF09C86" w14:textId="77777777" w:rsidR="00431837" w:rsidRPr="002304F4"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5BB1981F"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431837" w:rsidRPr="00B457FF" w14:paraId="6CDF5120" w14:textId="77777777" w:rsidTr="00525323">
        <w:trPr>
          <w:gridAfter w:val="1"/>
          <w:wAfter w:w="7" w:type="dxa"/>
        </w:trPr>
        <w:tc>
          <w:tcPr>
            <w:tcW w:w="4262" w:type="dxa"/>
            <w:gridSpan w:val="2"/>
          </w:tcPr>
          <w:p w14:paraId="0CC8D3CD"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0F7221B6"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28840C79"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972AB0" w14:paraId="7ED99A4B" w14:textId="77777777" w:rsidTr="00525323">
        <w:trPr>
          <w:gridAfter w:val="1"/>
          <w:wAfter w:w="7" w:type="dxa"/>
        </w:trPr>
        <w:tc>
          <w:tcPr>
            <w:tcW w:w="4262" w:type="dxa"/>
            <w:gridSpan w:val="2"/>
          </w:tcPr>
          <w:p w14:paraId="4E382A4A" w14:textId="77777777" w:rsidR="00431837" w:rsidRPr="00E0058C" w:rsidRDefault="00431837" w:rsidP="00431837">
            <w:pPr>
              <w:pStyle w:val="Listenabsatz"/>
              <w:widowControl w:val="0"/>
              <w:numPr>
                <w:ilvl w:val="0"/>
                <w:numId w:val="47"/>
              </w:numPr>
              <w:autoSpaceDE w:val="0"/>
              <w:autoSpaceDN w:val="0"/>
              <w:adjustRightInd w:val="0"/>
              <w:spacing w:line="240" w:lineRule="exact"/>
              <w:ind w:left="439" w:right="76" w:hanging="426"/>
              <w:jc w:val="both"/>
              <w:rPr>
                <w:b/>
                <w:lang w:val="de-DE"/>
              </w:rPr>
            </w:pPr>
            <w:bookmarkStart w:id="63" w:name="_Hlk39164103"/>
            <w:r w:rsidRPr="00E0058C">
              <w:rPr>
                <w:b/>
                <w:lang w:val="de-DE"/>
              </w:rPr>
              <w:t xml:space="preserve">Anlage A1 </w:t>
            </w:r>
            <w:r>
              <w:rPr>
                <w:b/>
                <w:lang w:val="de-DE"/>
              </w:rPr>
              <w:t xml:space="preserve">- </w:t>
            </w:r>
            <w:r w:rsidRPr="00E0058C">
              <w:rPr>
                <w:b/>
                <w:lang w:val="de-DE"/>
              </w:rPr>
              <w:t>Erklärungen</w:t>
            </w:r>
          </w:p>
        </w:tc>
        <w:tc>
          <w:tcPr>
            <w:tcW w:w="852" w:type="dxa"/>
          </w:tcPr>
          <w:p w14:paraId="5BBB47DA"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3AC05069" w14:textId="77777777" w:rsidR="00431837" w:rsidRPr="00E0058C" w:rsidRDefault="00431837" w:rsidP="00431837">
            <w:pPr>
              <w:pStyle w:val="Listenabsatz"/>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431837" w:rsidRPr="00972AB0" w14:paraId="71D9AB85" w14:textId="77777777" w:rsidTr="00525323">
        <w:trPr>
          <w:gridAfter w:val="1"/>
          <w:wAfter w:w="7" w:type="dxa"/>
        </w:trPr>
        <w:tc>
          <w:tcPr>
            <w:tcW w:w="4262" w:type="dxa"/>
            <w:gridSpan w:val="2"/>
          </w:tcPr>
          <w:p w14:paraId="7D011A64" w14:textId="77777777" w:rsidR="00431837" w:rsidRPr="00342E57" w:rsidRDefault="00431837" w:rsidP="00431837">
            <w:pPr>
              <w:pStyle w:val="Textkrper2"/>
              <w:widowControl w:val="0"/>
              <w:spacing w:after="0" w:line="240" w:lineRule="auto"/>
              <w:ind w:right="76"/>
              <w:jc w:val="both"/>
              <w:rPr>
                <w:rFonts w:cs="Arial"/>
              </w:rPr>
            </w:pPr>
            <w:bookmarkStart w:id="64" w:name="_Hlk23861019"/>
          </w:p>
        </w:tc>
        <w:tc>
          <w:tcPr>
            <w:tcW w:w="852" w:type="dxa"/>
          </w:tcPr>
          <w:p w14:paraId="2E5E64F1" w14:textId="77777777" w:rsidR="00431837" w:rsidRPr="00342E57" w:rsidRDefault="00431837" w:rsidP="00431837">
            <w:pPr>
              <w:widowControl w:val="0"/>
              <w:rPr>
                <w:rFonts w:cs="Arial"/>
                <w:lang w:val="it-IT"/>
              </w:rPr>
            </w:pPr>
          </w:p>
        </w:tc>
        <w:tc>
          <w:tcPr>
            <w:tcW w:w="4257" w:type="dxa"/>
            <w:gridSpan w:val="3"/>
          </w:tcPr>
          <w:p w14:paraId="765339B4" w14:textId="77777777" w:rsidR="00431837" w:rsidRPr="00342E57" w:rsidRDefault="00431837" w:rsidP="00431837">
            <w:pPr>
              <w:pStyle w:val="Textkrper2"/>
              <w:widowControl w:val="0"/>
              <w:spacing w:after="0" w:line="240" w:lineRule="auto"/>
              <w:ind w:right="105"/>
              <w:jc w:val="both"/>
              <w:rPr>
                <w:rFonts w:cs="Arial"/>
              </w:rPr>
            </w:pPr>
          </w:p>
        </w:tc>
      </w:tr>
      <w:bookmarkEnd w:id="64"/>
      <w:tr w:rsidR="00431837" w:rsidRPr="00B457FF" w14:paraId="6C678CF5" w14:textId="77777777" w:rsidTr="00525323">
        <w:trPr>
          <w:gridAfter w:val="1"/>
          <w:wAfter w:w="7" w:type="dxa"/>
        </w:trPr>
        <w:tc>
          <w:tcPr>
            <w:tcW w:w="4262" w:type="dxa"/>
            <w:gridSpan w:val="2"/>
          </w:tcPr>
          <w:p w14:paraId="4695F458" w14:textId="77777777" w:rsidR="00431837" w:rsidRPr="00603EA1" w:rsidRDefault="00431837" w:rsidP="00431837">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852" w:type="dxa"/>
          </w:tcPr>
          <w:p w14:paraId="01CBA485" w14:textId="77777777" w:rsidR="00431837" w:rsidRPr="00603EA1"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7C733FE7" w14:textId="77777777" w:rsidR="00431837" w:rsidRPr="00603EA1" w:rsidRDefault="00431837" w:rsidP="00431837">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63"/>
      <w:tr w:rsidR="00431837" w:rsidRPr="00B457FF" w14:paraId="5B37B672" w14:textId="77777777" w:rsidTr="00525323">
        <w:trPr>
          <w:gridAfter w:val="1"/>
          <w:wAfter w:w="7" w:type="dxa"/>
        </w:trPr>
        <w:tc>
          <w:tcPr>
            <w:tcW w:w="4262" w:type="dxa"/>
            <w:gridSpan w:val="2"/>
          </w:tcPr>
          <w:p w14:paraId="5B979680" w14:textId="77777777" w:rsidR="00431837" w:rsidRPr="00603EA1" w:rsidRDefault="00431837" w:rsidP="00431837">
            <w:pPr>
              <w:widowControl w:val="0"/>
              <w:jc w:val="center"/>
              <w:rPr>
                <w:rFonts w:cs="Arial"/>
                <w:b/>
                <w:bCs/>
                <w:lang w:val="it-IT"/>
              </w:rPr>
            </w:pPr>
          </w:p>
        </w:tc>
        <w:tc>
          <w:tcPr>
            <w:tcW w:w="852" w:type="dxa"/>
          </w:tcPr>
          <w:p w14:paraId="6175A44F" w14:textId="77777777" w:rsidR="00431837" w:rsidRPr="00603EA1" w:rsidRDefault="00431837" w:rsidP="00431837">
            <w:pPr>
              <w:widowControl w:val="0"/>
              <w:spacing w:line="240" w:lineRule="exact"/>
              <w:jc w:val="center"/>
              <w:rPr>
                <w:rFonts w:cs="Arial"/>
                <w:lang w:val="it-IT"/>
              </w:rPr>
            </w:pPr>
          </w:p>
        </w:tc>
        <w:tc>
          <w:tcPr>
            <w:tcW w:w="4257" w:type="dxa"/>
            <w:gridSpan w:val="3"/>
          </w:tcPr>
          <w:p w14:paraId="792D558B" w14:textId="77777777" w:rsidR="00431837" w:rsidRPr="00603EA1" w:rsidRDefault="00431837" w:rsidP="00431837">
            <w:pPr>
              <w:widowControl w:val="0"/>
              <w:tabs>
                <w:tab w:val="center" w:pos="4536"/>
                <w:tab w:val="center" w:pos="4680"/>
                <w:tab w:val="right" w:pos="9072"/>
              </w:tabs>
              <w:ind w:right="6"/>
              <w:jc w:val="center"/>
              <w:rPr>
                <w:rFonts w:cs="Arial"/>
                <w:b/>
                <w:bCs/>
                <w:iCs/>
                <w:lang w:val="it-IT"/>
              </w:rPr>
            </w:pPr>
          </w:p>
        </w:tc>
      </w:tr>
      <w:tr w:rsidR="00431837" w:rsidRPr="00B457FF" w14:paraId="4AE96EE2" w14:textId="77777777" w:rsidTr="00525323">
        <w:trPr>
          <w:gridAfter w:val="1"/>
          <w:wAfter w:w="7" w:type="dxa"/>
        </w:trPr>
        <w:tc>
          <w:tcPr>
            <w:tcW w:w="4262" w:type="dxa"/>
            <w:gridSpan w:val="2"/>
          </w:tcPr>
          <w:p w14:paraId="035F247C" w14:textId="77777777" w:rsidR="00431837" w:rsidRPr="00603EA1" w:rsidRDefault="00431837" w:rsidP="00431837">
            <w:pPr>
              <w:widowControl w:val="0"/>
              <w:jc w:val="both"/>
              <w:rPr>
                <w:lang w:val="de-DE"/>
              </w:rPr>
            </w:pPr>
            <w:bookmarkStart w:id="65"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5A022C03" w14:textId="77777777" w:rsidR="00431837" w:rsidRPr="00603EA1" w:rsidRDefault="00431837" w:rsidP="00431837">
            <w:pPr>
              <w:widowControl w:val="0"/>
              <w:jc w:val="both"/>
              <w:rPr>
                <w:lang w:val="de-DE"/>
              </w:rPr>
            </w:pPr>
          </w:p>
          <w:p w14:paraId="205F64CE" w14:textId="77777777" w:rsidR="00431837" w:rsidRPr="00603EA1" w:rsidRDefault="00431837" w:rsidP="00431837">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 xml:space="preserve">Bei gebildeten oder zu bildenden BG, gewöhnlichen Konsortien, EWIV oder Netzwerken muß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Beauftragte/Gruppenbeaugftragter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06AAF407" w14:textId="77777777" w:rsidR="00431837" w:rsidRPr="00603EA1" w:rsidRDefault="00431837" w:rsidP="00431837">
            <w:pPr>
              <w:widowControl w:val="0"/>
              <w:tabs>
                <w:tab w:val="left" w:pos="8496"/>
              </w:tabs>
              <w:jc w:val="both"/>
              <w:rPr>
                <w:rFonts w:cs="Arial"/>
                <w:bCs/>
                <w:noProof w:val="0"/>
                <w:lang w:val="de-DE" w:eastAsia="it-IT"/>
              </w:rPr>
            </w:pPr>
          </w:p>
          <w:p w14:paraId="67606511" w14:textId="77777777" w:rsidR="00431837" w:rsidRPr="00603EA1" w:rsidRDefault="00431837" w:rsidP="00431837">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852" w:type="dxa"/>
          </w:tcPr>
          <w:p w14:paraId="781223AD" w14:textId="77777777" w:rsidR="00431837" w:rsidRPr="00603EA1" w:rsidRDefault="00431837" w:rsidP="00431837">
            <w:pPr>
              <w:widowControl w:val="0"/>
              <w:spacing w:line="240" w:lineRule="exact"/>
              <w:rPr>
                <w:rFonts w:cs="Arial"/>
                <w:lang w:val="de-DE"/>
              </w:rPr>
            </w:pPr>
          </w:p>
        </w:tc>
        <w:tc>
          <w:tcPr>
            <w:tcW w:w="4257" w:type="dxa"/>
            <w:gridSpan w:val="3"/>
          </w:tcPr>
          <w:p w14:paraId="6AEF9044" w14:textId="77777777" w:rsidR="00431837" w:rsidRPr="00603EA1" w:rsidRDefault="00431837" w:rsidP="00431837">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037E7A9E" w14:textId="77777777" w:rsidR="00431837" w:rsidRPr="00603EA1" w:rsidRDefault="00431837" w:rsidP="00431837">
            <w:pPr>
              <w:widowControl w:val="0"/>
              <w:tabs>
                <w:tab w:val="center" w:pos="4680"/>
              </w:tabs>
              <w:ind w:right="6"/>
              <w:jc w:val="both"/>
              <w:rPr>
                <w:rFonts w:cs="Arial"/>
                <w:lang w:val="it-IT"/>
              </w:rPr>
            </w:pPr>
          </w:p>
          <w:p w14:paraId="2632A0E5" w14:textId="77777777" w:rsidR="00431837" w:rsidRPr="00603EA1" w:rsidRDefault="00431837" w:rsidP="00431837">
            <w:pPr>
              <w:widowControl w:val="0"/>
              <w:tabs>
                <w:tab w:val="center" w:pos="4680"/>
              </w:tabs>
              <w:ind w:right="6"/>
              <w:jc w:val="both"/>
              <w:rPr>
                <w:rFonts w:cs="Arial"/>
                <w:lang w:val="it-IT"/>
              </w:rPr>
            </w:pPr>
          </w:p>
          <w:p w14:paraId="7F532C15" w14:textId="77777777" w:rsidR="00431837" w:rsidRPr="00603EA1" w:rsidRDefault="00431837" w:rsidP="00431837">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mentre la mandataria/capogruppo compila l’allegato A1.</w:t>
            </w:r>
          </w:p>
          <w:p w14:paraId="34CF18FE" w14:textId="43E4184B" w:rsidR="00431837" w:rsidRDefault="00431837" w:rsidP="00431837">
            <w:pPr>
              <w:widowControl w:val="0"/>
              <w:tabs>
                <w:tab w:val="center" w:pos="4680"/>
              </w:tabs>
              <w:ind w:right="6"/>
              <w:jc w:val="both"/>
              <w:rPr>
                <w:rFonts w:cs="Arial"/>
                <w:lang w:val="it-IT"/>
              </w:rPr>
            </w:pPr>
          </w:p>
          <w:p w14:paraId="2084C054" w14:textId="77777777" w:rsidR="00431837" w:rsidRPr="00603EA1" w:rsidRDefault="00431837" w:rsidP="00431837">
            <w:pPr>
              <w:widowControl w:val="0"/>
              <w:tabs>
                <w:tab w:val="center" w:pos="4680"/>
              </w:tabs>
              <w:ind w:right="6"/>
              <w:jc w:val="both"/>
              <w:rPr>
                <w:rFonts w:cs="Arial"/>
                <w:lang w:val="it-IT"/>
              </w:rPr>
            </w:pPr>
          </w:p>
          <w:p w14:paraId="07FE8964" w14:textId="77777777" w:rsidR="00431837" w:rsidRPr="00AB123E" w:rsidRDefault="00431837" w:rsidP="00431837">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65"/>
      <w:tr w:rsidR="00431837" w:rsidRPr="00B457FF" w14:paraId="7C0ED677" w14:textId="77777777" w:rsidTr="00525323">
        <w:trPr>
          <w:gridAfter w:val="1"/>
          <w:wAfter w:w="7" w:type="dxa"/>
        </w:trPr>
        <w:tc>
          <w:tcPr>
            <w:tcW w:w="4262" w:type="dxa"/>
            <w:gridSpan w:val="2"/>
          </w:tcPr>
          <w:p w14:paraId="784FBEB9" w14:textId="77777777" w:rsidR="00431837" w:rsidRPr="009E5D5E" w:rsidRDefault="00431837" w:rsidP="00431837">
            <w:pPr>
              <w:widowControl w:val="0"/>
              <w:spacing w:line="240" w:lineRule="exact"/>
              <w:ind w:right="76"/>
              <w:jc w:val="both"/>
              <w:rPr>
                <w:rFonts w:cs="Arial"/>
                <w:lang w:val="it-IT"/>
              </w:rPr>
            </w:pPr>
          </w:p>
        </w:tc>
        <w:tc>
          <w:tcPr>
            <w:tcW w:w="852" w:type="dxa"/>
          </w:tcPr>
          <w:p w14:paraId="2654AB41" w14:textId="77777777" w:rsidR="00431837" w:rsidRPr="009E5D5E" w:rsidRDefault="00431837" w:rsidP="00431837">
            <w:pPr>
              <w:widowControl w:val="0"/>
              <w:spacing w:line="240" w:lineRule="exact"/>
              <w:rPr>
                <w:rFonts w:cs="Arial"/>
                <w:lang w:val="it-IT"/>
              </w:rPr>
            </w:pPr>
          </w:p>
        </w:tc>
        <w:tc>
          <w:tcPr>
            <w:tcW w:w="4257" w:type="dxa"/>
            <w:gridSpan w:val="3"/>
          </w:tcPr>
          <w:p w14:paraId="193AB3C2" w14:textId="77777777" w:rsidR="00431837" w:rsidRPr="009E5D5E" w:rsidRDefault="00431837" w:rsidP="00431837">
            <w:pPr>
              <w:widowControl w:val="0"/>
              <w:spacing w:line="240" w:lineRule="exact"/>
              <w:ind w:right="76"/>
              <w:jc w:val="both"/>
              <w:rPr>
                <w:rFonts w:cs="Arial"/>
                <w:lang w:val="it-IT"/>
              </w:rPr>
            </w:pPr>
          </w:p>
        </w:tc>
      </w:tr>
      <w:tr w:rsidR="00431837" w:rsidRPr="00B457FF" w14:paraId="45726437" w14:textId="77777777" w:rsidTr="00525323">
        <w:trPr>
          <w:gridAfter w:val="1"/>
          <w:wAfter w:w="7" w:type="dxa"/>
        </w:trPr>
        <w:tc>
          <w:tcPr>
            <w:tcW w:w="4262" w:type="dxa"/>
            <w:gridSpan w:val="2"/>
          </w:tcPr>
          <w:p w14:paraId="0DBE24A5" w14:textId="1FD30A25" w:rsidR="00431837" w:rsidRPr="00AB123E" w:rsidRDefault="00431837" w:rsidP="00431837">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852" w:type="dxa"/>
          </w:tcPr>
          <w:p w14:paraId="529085FD" w14:textId="77777777" w:rsidR="00431837" w:rsidRPr="00AB123E" w:rsidRDefault="00431837" w:rsidP="00431837">
            <w:pPr>
              <w:widowControl w:val="0"/>
              <w:spacing w:line="240" w:lineRule="exact"/>
              <w:rPr>
                <w:rFonts w:cs="Arial"/>
                <w:lang w:val="de-DE"/>
              </w:rPr>
            </w:pPr>
          </w:p>
        </w:tc>
        <w:tc>
          <w:tcPr>
            <w:tcW w:w="4257" w:type="dxa"/>
            <w:gridSpan w:val="3"/>
          </w:tcPr>
          <w:p w14:paraId="0D710FA8" w14:textId="77777777" w:rsidR="00431837" w:rsidRPr="00AB123E" w:rsidRDefault="00431837" w:rsidP="00431837">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431837" w:rsidRPr="00B457FF" w14:paraId="799F651D" w14:textId="77777777" w:rsidTr="00525323">
        <w:trPr>
          <w:gridAfter w:val="1"/>
          <w:wAfter w:w="7" w:type="dxa"/>
        </w:trPr>
        <w:tc>
          <w:tcPr>
            <w:tcW w:w="4262" w:type="dxa"/>
            <w:gridSpan w:val="2"/>
          </w:tcPr>
          <w:p w14:paraId="507B770F" w14:textId="77777777" w:rsidR="00431837" w:rsidRPr="00891406" w:rsidRDefault="00431837" w:rsidP="00431837">
            <w:pPr>
              <w:widowControl w:val="0"/>
              <w:spacing w:line="240" w:lineRule="exact"/>
              <w:ind w:right="76"/>
              <w:jc w:val="both"/>
              <w:rPr>
                <w:rFonts w:cs="Arial"/>
                <w:b/>
                <w:u w:val="single"/>
                <w:lang w:val="it-IT"/>
              </w:rPr>
            </w:pPr>
          </w:p>
        </w:tc>
        <w:tc>
          <w:tcPr>
            <w:tcW w:w="852" w:type="dxa"/>
          </w:tcPr>
          <w:p w14:paraId="2B935590" w14:textId="77777777" w:rsidR="00431837" w:rsidRPr="00891406" w:rsidRDefault="00431837" w:rsidP="00431837">
            <w:pPr>
              <w:widowControl w:val="0"/>
              <w:spacing w:line="240" w:lineRule="exact"/>
              <w:rPr>
                <w:rFonts w:cs="Arial"/>
                <w:lang w:val="it-IT"/>
              </w:rPr>
            </w:pPr>
          </w:p>
        </w:tc>
        <w:tc>
          <w:tcPr>
            <w:tcW w:w="4257" w:type="dxa"/>
            <w:gridSpan w:val="3"/>
          </w:tcPr>
          <w:p w14:paraId="4E464A5B" w14:textId="77777777" w:rsidR="00431837" w:rsidRPr="00891406" w:rsidRDefault="00431837" w:rsidP="00431837">
            <w:pPr>
              <w:widowControl w:val="0"/>
              <w:tabs>
                <w:tab w:val="center" w:pos="4680"/>
              </w:tabs>
              <w:spacing w:line="240" w:lineRule="exact"/>
              <w:ind w:right="105"/>
              <w:jc w:val="both"/>
              <w:rPr>
                <w:rFonts w:cs="Arial"/>
                <w:lang w:val="it-IT"/>
              </w:rPr>
            </w:pPr>
          </w:p>
        </w:tc>
      </w:tr>
      <w:tr w:rsidR="00431837" w:rsidRPr="00B457FF" w14:paraId="7ECE6FDB" w14:textId="77777777" w:rsidTr="00525323">
        <w:trPr>
          <w:gridAfter w:val="1"/>
          <w:wAfter w:w="7" w:type="dxa"/>
        </w:trPr>
        <w:tc>
          <w:tcPr>
            <w:tcW w:w="4262" w:type="dxa"/>
            <w:gridSpan w:val="2"/>
          </w:tcPr>
          <w:p w14:paraId="72F7047D" w14:textId="77777777" w:rsidR="00431837" w:rsidRPr="00EA50FC"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852" w:type="dxa"/>
          </w:tcPr>
          <w:p w14:paraId="09743277" w14:textId="77777777" w:rsidR="00431837" w:rsidRPr="00EA50FC" w:rsidRDefault="00431837" w:rsidP="00431837">
            <w:pPr>
              <w:widowControl w:val="0"/>
              <w:spacing w:line="240" w:lineRule="exact"/>
              <w:rPr>
                <w:rFonts w:cs="Arial"/>
                <w:lang w:val="de-DE"/>
              </w:rPr>
            </w:pPr>
          </w:p>
        </w:tc>
        <w:tc>
          <w:tcPr>
            <w:tcW w:w="4257" w:type="dxa"/>
            <w:gridSpan w:val="3"/>
          </w:tcPr>
          <w:p w14:paraId="49C0A6DE" w14:textId="77777777" w:rsidR="00431837" w:rsidRPr="00891406" w:rsidRDefault="00431837" w:rsidP="00431837">
            <w:pPr>
              <w:pStyle w:val="Listenabsatz"/>
              <w:widowControl w:val="0"/>
              <w:numPr>
                <w:ilvl w:val="0"/>
                <w:numId w:val="46"/>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431837" w:rsidRPr="00B457FF" w14:paraId="532D713E" w14:textId="77777777" w:rsidTr="00525323">
        <w:trPr>
          <w:gridAfter w:val="1"/>
          <w:wAfter w:w="7" w:type="dxa"/>
        </w:trPr>
        <w:tc>
          <w:tcPr>
            <w:tcW w:w="4262" w:type="dxa"/>
            <w:gridSpan w:val="2"/>
          </w:tcPr>
          <w:p w14:paraId="50A62343" w14:textId="77777777" w:rsidR="00431837" w:rsidRPr="00891406" w:rsidRDefault="00431837" w:rsidP="00431837">
            <w:pPr>
              <w:widowControl w:val="0"/>
              <w:spacing w:line="240" w:lineRule="exact"/>
              <w:ind w:right="76"/>
              <w:jc w:val="both"/>
              <w:rPr>
                <w:rFonts w:cs="Arial"/>
                <w:lang w:val="it-IT"/>
              </w:rPr>
            </w:pPr>
          </w:p>
        </w:tc>
        <w:tc>
          <w:tcPr>
            <w:tcW w:w="852" w:type="dxa"/>
          </w:tcPr>
          <w:p w14:paraId="10A3A12D" w14:textId="77777777" w:rsidR="00431837" w:rsidRPr="00891406" w:rsidRDefault="00431837" w:rsidP="00431837">
            <w:pPr>
              <w:widowControl w:val="0"/>
              <w:spacing w:line="240" w:lineRule="exact"/>
              <w:rPr>
                <w:rFonts w:cs="Arial"/>
                <w:lang w:val="it-IT"/>
              </w:rPr>
            </w:pPr>
          </w:p>
        </w:tc>
        <w:tc>
          <w:tcPr>
            <w:tcW w:w="4257" w:type="dxa"/>
            <w:gridSpan w:val="3"/>
          </w:tcPr>
          <w:p w14:paraId="706AFB09" w14:textId="77777777" w:rsidR="00431837" w:rsidRPr="00891406" w:rsidRDefault="00431837" w:rsidP="00431837">
            <w:pPr>
              <w:widowControl w:val="0"/>
              <w:tabs>
                <w:tab w:val="center" w:pos="4680"/>
              </w:tabs>
              <w:autoSpaceDE w:val="0"/>
              <w:autoSpaceDN w:val="0"/>
              <w:adjustRightInd w:val="0"/>
              <w:spacing w:line="240" w:lineRule="exact"/>
              <w:ind w:right="105"/>
              <w:jc w:val="both"/>
              <w:rPr>
                <w:rFonts w:cs="Arial"/>
                <w:lang w:val="it-IT"/>
              </w:rPr>
            </w:pPr>
          </w:p>
        </w:tc>
      </w:tr>
      <w:tr w:rsidR="00431837" w:rsidRPr="00B457FF" w14:paraId="7A90EC4B" w14:textId="77777777" w:rsidTr="00525323">
        <w:trPr>
          <w:gridAfter w:val="1"/>
          <w:wAfter w:w="7" w:type="dxa"/>
        </w:trPr>
        <w:tc>
          <w:tcPr>
            <w:tcW w:w="4262" w:type="dxa"/>
            <w:gridSpan w:val="2"/>
          </w:tcPr>
          <w:p w14:paraId="115E43CC" w14:textId="77777777" w:rsidR="00431837" w:rsidRPr="00400E66" w:rsidRDefault="00431837" w:rsidP="00431837">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mit digitaler Unterschrift unterschreiben</w:t>
            </w:r>
            <w:r w:rsidRPr="001013F7">
              <w:rPr>
                <w:rFonts w:eastAsia="Calibri" w:cs="Arial"/>
                <w:lang w:val="de-DE"/>
              </w:rPr>
              <w:t xml:space="preserve">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852" w:type="dxa"/>
          </w:tcPr>
          <w:p w14:paraId="685BAEA4" w14:textId="77777777" w:rsidR="00431837" w:rsidRPr="00522369" w:rsidRDefault="00431837" w:rsidP="00431837">
            <w:pPr>
              <w:widowControl w:val="0"/>
              <w:spacing w:line="240" w:lineRule="exact"/>
              <w:rPr>
                <w:rFonts w:cs="Arial"/>
                <w:lang w:val="de-DE"/>
              </w:rPr>
            </w:pPr>
          </w:p>
        </w:tc>
        <w:tc>
          <w:tcPr>
            <w:tcW w:w="4257" w:type="dxa"/>
            <w:gridSpan w:val="3"/>
          </w:tcPr>
          <w:p w14:paraId="2047B900" w14:textId="77777777" w:rsidR="00431837" w:rsidRPr="00400E66" w:rsidRDefault="00431837" w:rsidP="00431837">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431837" w:rsidRPr="00B457FF" w14:paraId="7ABC8201" w14:textId="77777777" w:rsidTr="00525323">
        <w:trPr>
          <w:gridAfter w:val="1"/>
          <w:wAfter w:w="7" w:type="dxa"/>
        </w:trPr>
        <w:tc>
          <w:tcPr>
            <w:tcW w:w="4262" w:type="dxa"/>
            <w:gridSpan w:val="2"/>
          </w:tcPr>
          <w:p w14:paraId="24C5FB66" w14:textId="77777777" w:rsidR="00431837" w:rsidRPr="00FC1257" w:rsidRDefault="00431837" w:rsidP="00431837">
            <w:pPr>
              <w:widowControl w:val="0"/>
              <w:autoSpaceDE w:val="0"/>
              <w:autoSpaceDN w:val="0"/>
              <w:jc w:val="both"/>
              <w:rPr>
                <w:rFonts w:eastAsia="Calibri" w:cs="Arial"/>
                <w:lang w:val="it-IT"/>
              </w:rPr>
            </w:pPr>
          </w:p>
        </w:tc>
        <w:tc>
          <w:tcPr>
            <w:tcW w:w="852" w:type="dxa"/>
          </w:tcPr>
          <w:p w14:paraId="5A4A3F29" w14:textId="77777777" w:rsidR="00431837" w:rsidRPr="00FC1257" w:rsidRDefault="00431837" w:rsidP="00431837">
            <w:pPr>
              <w:widowControl w:val="0"/>
              <w:spacing w:line="240" w:lineRule="exact"/>
              <w:rPr>
                <w:rFonts w:cs="Arial"/>
                <w:lang w:val="it-IT"/>
              </w:rPr>
            </w:pPr>
          </w:p>
        </w:tc>
        <w:tc>
          <w:tcPr>
            <w:tcW w:w="4257" w:type="dxa"/>
            <w:gridSpan w:val="3"/>
          </w:tcPr>
          <w:p w14:paraId="6D65F031" w14:textId="77777777" w:rsidR="00431837" w:rsidRPr="009A179A" w:rsidRDefault="00431837" w:rsidP="00431837">
            <w:pPr>
              <w:widowControl w:val="0"/>
              <w:autoSpaceDE w:val="0"/>
              <w:autoSpaceDN w:val="0"/>
              <w:jc w:val="both"/>
              <w:rPr>
                <w:rFonts w:eastAsia="Calibri" w:cs="Arial"/>
                <w:lang w:val="it-IT"/>
              </w:rPr>
            </w:pPr>
          </w:p>
        </w:tc>
      </w:tr>
      <w:tr w:rsidR="00431837" w:rsidRPr="00B457FF" w14:paraId="15259790" w14:textId="77777777" w:rsidTr="00525323">
        <w:trPr>
          <w:gridAfter w:val="1"/>
          <w:wAfter w:w="7" w:type="dxa"/>
        </w:trPr>
        <w:tc>
          <w:tcPr>
            <w:tcW w:w="4262" w:type="dxa"/>
            <w:gridSpan w:val="2"/>
          </w:tcPr>
          <w:p w14:paraId="2CD46A75" w14:textId="77777777" w:rsidR="00431837" w:rsidRPr="006F5E51" w:rsidRDefault="00431837" w:rsidP="00431837">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6C04DB59" w14:textId="77777777" w:rsidR="00431837" w:rsidRPr="006F5E51" w:rsidRDefault="00431837" w:rsidP="00431837">
            <w:pPr>
              <w:jc w:val="both"/>
              <w:rPr>
                <w:rFonts w:eastAsia="MS Mincho" w:cs="Arial"/>
                <w:b/>
                <w:bCs/>
                <w:noProof w:val="0"/>
                <w:lang w:val="de-DE" w:eastAsia="de-DE"/>
              </w:rPr>
            </w:pPr>
          </w:p>
          <w:p w14:paraId="115FE52A" w14:textId="77777777" w:rsidR="00431837" w:rsidRPr="002C0E95" w:rsidRDefault="00431837" w:rsidP="00431837">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852" w:type="dxa"/>
          </w:tcPr>
          <w:p w14:paraId="26E72B3D" w14:textId="77777777" w:rsidR="00431837" w:rsidRPr="006F5E51" w:rsidRDefault="00431837" w:rsidP="00431837">
            <w:pPr>
              <w:widowControl w:val="0"/>
              <w:spacing w:line="240" w:lineRule="exact"/>
              <w:rPr>
                <w:rFonts w:cs="Arial"/>
                <w:lang w:val="de-DE"/>
              </w:rPr>
            </w:pPr>
          </w:p>
        </w:tc>
        <w:tc>
          <w:tcPr>
            <w:tcW w:w="4257" w:type="dxa"/>
            <w:gridSpan w:val="3"/>
          </w:tcPr>
          <w:p w14:paraId="0D7298BB" w14:textId="77777777" w:rsidR="00431837" w:rsidRDefault="00431837" w:rsidP="00431837">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005A020C" w14:textId="77777777" w:rsidR="00431837" w:rsidRDefault="00431837" w:rsidP="00431837">
            <w:pPr>
              <w:suppressAutoHyphens/>
              <w:jc w:val="both"/>
              <w:rPr>
                <w:rFonts w:cs="Arial"/>
                <w:b/>
                <w:bCs/>
                <w:iCs/>
                <w:noProof w:val="0"/>
                <w:lang w:val="it-IT" w:eastAsia="ar-SA"/>
              </w:rPr>
            </w:pPr>
          </w:p>
          <w:p w14:paraId="180D3E1C" w14:textId="77777777" w:rsidR="00431837" w:rsidRPr="006F5E51" w:rsidRDefault="00431837" w:rsidP="00431837">
            <w:pPr>
              <w:suppressAutoHyphens/>
              <w:jc w:val="both"/>
              <w:rPr>
                <w:rFonts w:cs="Arial"/>
                <w:b/>
                <w:bCs/>
                <w:iCs/>
                <w:noProof w:val="0"/>
                <w:lang w:val="it-IT" w:eastAsia="ar-SA"/>
              </w:rPr>
            </w:pPr>
          </w:p>
          <w:p w14:paraId="4F14710B" w14:textId="77777777" w:rsidR="00431837" w:rsidRPr="008F402B" w:rsidRDefault="00431837" w:rsidP="00431837">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E419608" w14:textId="77777777" w:rsidR="00431837" w:rsidRPr="009A179A" w:rsidRDefault="00431837" w:rsidP="00431837">
            <w:pPr>
              <w:suppressAutoHyphens/>
              <w:jc w:val="both"/>
              <w:rPr>
                <w:rFonts w:eastAsia="Calibri" w:cs="Arial"/>
                <w:lang w:val="it-IT"/>
              </w:rPr>
            </w:pPr>
          </w:p>
        </w:tc>
      </w:tr>
      <w:tr w:rsidR="00431837" w:rsidRPr="00B457FF" w14:paraId="0B9D49BC" w14:textId="77777777" w:rsidTr="00525323">
        <w:trPr>
          <w:gridAfter w:val="1"/>
          <w:wAfter w:w="7" w:type="dxa"/>
        </w:trPr>
        <w:tc>
          <w:tcPr>
            <w:tcW w:w="4262" w:type="dxa"/>
            <w:gridSpan w:val="2"/>
          </w:tcPr>
          <w:p w14:paraId="5E341CF1" w14:textId="77777777" w:rsidR="00431837" w:rsidRPr="00874618" w:rsidRDefault="00431837" w:rsidP="00431837">
            <w:pPr>
              <w:jc w:val="both"/>
              <w:rPr>
                <w:rFonts w:eastAsia="MS Mincho" w:cs="Arial"/>
                <w:b/>
                <w:bCs/>
                <w:noProof w:val="0"/>
                <w:lang w:val="it-IT" w:eastAsia="de-DE"/>
              </w:rPr>
            </w:pPr>
          </w:p>
        </w:tc>
        <w:tc>
          <w:tcPr>
            <w:tcW w:w="852" w:type="dxa"/>
          </w:tcPr>
          <w:p w14:paraId="10473B25" w14:textId="77777777" w:rsidR="00431837" w:rsidRPr="00874618" w:rsidRDefault="00431837" w:rsidP="00431837">
            <w:pPr>
              <w:widowControl w:val="0"/>
              <w:spacing w:line="240" w:lineRule="exact"/>
              <w:rPr>
                <w:rFonts w:cs="Arial"/>
                <w:lang w:val="it-IT"/>
              </w:rPr>
            </w:pPr>
          </w:p>
        </w:tc>
        <w:tc>
          <w:tcPr>
            <w:tcW w:w="4257" w:type="dxa"/>
            <w:gridSpan w:val="3"/>
          </w:tcPr>
          <w:p w14:paraId="17B4BC02" w14:textId="77777777" w:rsidR="00431837" w:rsidRPr="006F5E51" w:rsidRDefault="00431837" w:rsidP="00431837">
            <w:pPr>
              <w:suppressAutoHyphens/>
              <w:ind w:left="6"/>
              <w:jc w:val="both"/>
              <w:rPr>
                <w:rFonts w:cs="Arial"/>
                <w:b/>
                <w:bCs/>
                <w:iCs/>
                <w:noProof w:val="0"/>
                <w:lang w:val="it-IT" w:eastAsia="ar-SA"/>
              </w:rPr>
            </w:pPr>
          </w:p>
        </w:tc>
      </w:tr>
      <w:tr w:rsidR="00431837" w:rsidRPr="00B457FF" w14:paraId="4C1B113B" w14:textId="77777777" w:rsidTr="00525323">
        <w:trPr>
          <w:gridAfter w:val="1"/>
          <w:wAfter w:w="7" w:type="dxa"/>
        </w:trPr>
        <w:tc>
          <w:tcPr>
            <w:tcW w:w="4262" w:type="dxa"/>
            <w:gridSpan w:val="2"/>
          </w:tcPr>
          <w:p w14:paraId="2C225CD5" w14:textId="77777777" w:rsidR="00431837" w:rsidRPr="002C0E95" w:rsidRDefault="00431837" w:rsidP="00431837">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852" w:type="dxa"/>
          </w:tcPr>
          <w:p w14:paraId="3D501F50" w14:textId="77777777" w:rsidR="00431837" w:rsidRPr="002C0E95" w:rsidRDefault="00431837" w:rsidP="00431837">
            <w:pPr>
              <w:widowControl w:val="0"/>
              <w:spacing w:line="240" w:lineRule="exact"/>
              <w:rPr>
                <w:rFonts w:cs="Arial"/>
                <w:lang w:val="de-DE"/>
              </w:rPr>
            </w:pPr>
          </w:p>
        </w:tc>
        <w:tc>
          <w:tcPr>
            <w:tcW w:w="4257" w:type="dxa"/>
            <w:gridSpan w:val="3"/>
          </w:tcPr>
          <w:p w14:paraId="45CE01ED" w14:textId="77777777" w:rsidR="00431837" w:rsidRPr="002C0E95" w:rsidRDefault="00431837" w:rsidP="00431837">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0B2CADFA" w14:textId="77777777" w:rsidR="00431837" w:rsidRPr="002C0E95" w:rsidRDefault="00431837" w:rsidP="00431837">
            <w:pPr>
              <w:suppressAutoHyphens/>
              <w:ind w:left="6"/>
              <w:jc w:val="both"/>
              <w:rPr>
                <w:rFonts w:cs="Arial"/>
                <w:b/>
                <w:bCs/>
                <w:iCs/>
                <w:noProof w:val="0"/>
                <w:lang w:val="it-IT" w:eastAsia="ar-SA"/>
              </w:rPr>
            </w:pPr>
          </w:p>
        </w:tc>
      </w:tr>
      <w:tr w:rsidR="00431837" w:rsidRPr="00B457FF" w14:paraId="21120E61" w14:textId="77777777" w:rsidTr="00525323">
        <w:trPr>
          <w:gridAfter w:val="1"/>
          <w:wAfter w:w="7" w:type="dxa"/>
        </w:trPr>
        <w:tc>
          <w:tcPr>
            <w:tcW w:w="4262" w:type="dxa"/>
            <w:gridSpan w:val="2"/>
          </w:tcPr>
          <w:p w14:paraId="4570F43A" w14:textId="77777777" w:rsidR="00431837" w:rsidRPr="002B17DB" w:rsidRDefault="00431837" w:rsidP="00431837">
            <w:pPr>
              <w:widowControl w:val="0"/>
              <w:autoSpaceDE w:val="0"/>
              <w:autoSpaceDN w:val="0"/>
              <w:jc w:val="both"/>
              <w:rPr>
                <w:rFonts w:eastAsia="Calibri" w:cs="Arial"/>
                <w:lang w:val="it-IT"/>
              </w:rPr>
            </w:pPr>
          </w:p>
        </w:tc>
        <w:tc>
          <w:tcPr>
            <w:tcW w:w="852" w:type="dxa"/>
          </w:tcPr>
          <w:p w14:paraId="19562F36" w14:textId="77777777" w:rsidR="00431837" w:rsidRPr="002B17DB" w:rsidRDefault="00431837" w:rsidP="00431837">
            <w:pPr>
              <w:widowControl w:val="0"/>
              <w:spacing w:line="240" w:lineRule="exact"/>
              <w:rPr>
                <w:rFonts w:cs="Arial"/>
                <w:lang w:val="it-IT"/>
              </w:rPr>
            </w:pPr>
          </w:p>
        </w:tc>
        <w:tc>
          <w:tcPr>
            <w:tcW w:w="4257" w:type="dxa"/>
            <w:gridSpan w:val="3"/>
          </w:tcPr>
          <w:p w14:paraId="1A5DF1CD" w14:textId="77777777" w:rsidR="00431837" w:rsidRPr="006140E5" w:rsidRDefault="00431837" w:rsidP="00431837">
            <w:pPr>
              <w:widowControl w:val="0"/>
              <w:autoSpaceDE w:val="0"/>
              <w:autoSpaceDN w:val="0"/>
              <w:jc w:val="both"/>
              <w:rPr>
                <w:rFonts w:eastAsia="Calibri" w:cs="Arial"/>
                <w:lang w:val="it-IT"/>
              </w:rPr>
            </w:pPr>
          </w:p>
        </w:tc>
      </w:tr>
      <w:tr w:rsidR="00431837" w:rsidRPr="00B457FF" w14:paraId="22BAED9F" w14:textId="77777777" w:rsidTr="00525323">
        <w:trPr>
          <w:gridAfter w:val="1"/>
          <w:wAfter w:w="7" w:type="dxa"/>
        </w:trPr>
        <w:tc>
          <w:tcPr>
            <w:tcW w:w="4262" w:type="dxa"/>
            <w:gridSpan w:val="2"/>
          </w:tcPr>
          <w:p w14:paraId="4CBE6EF6" w14:textId="77777777" w:rsidR="00431837" w:rsidRPr="00ED730C" w:rsidRDefault="00431837" w:rsidP="00431837">
            <w:pPr>
              <w:widowControl w:val="0"/>
              <w:jc w:val="both"/>
              <w:rPr>
                <w:rFonts w:cs="Arial"/>
                <w:lang w:val="de-DE"/>
              </w:rPr>
            </w:pPr>
            <w:r w:rsidRPr="00ED730C">
              <w:rPr>
                <w:rFonts w:eastAsia="Calibri" w:cs="Arial"/>
                <w:lang w:val="de-DE"/>
              </w:rPr>
              <w:t xml:space="preserve">In der </w:t>
            </w:r>
            <w:r w:rsidRPr="00ED730C">
              <w:rPr>
                <w:rFonts w:eastAsia="Calibri" w:cs="Arial"/>
                <w:b/>
                <w:lang w:val="de-DE"/>
              </w:rPr>
              <w:t>Anlage A2 - ZUSAMMENSETZUNG DER ARBEITSGRUPPE</w:t>
            </w:r>
            <w:r w:rsidRPr="00ED730C">
              <w:rPr>
                <w:rFonts w:eastAsia="Calibri" w:cs="Arial"/>
                <w:lang w:val="de-DE"/>
              </w:rPr>
              <w:t xml:space="preserve"> sind alle Techniker namentlich anzuführen, welche eine Leistung im Falle der Auftragserteilung persönlich ausführen; für jeden ausführenden Techniker sind die verlangten Daten bereitzustellen (Siehe Teil I – Punkt 6).</w:t>
            </w:r>
          </w:p>
        </w:tc>
        <w:tc>
          <w:tcPr>
            <w:tcW w:w="852" w:type="dxa"/>
          </w:tcPr>
          <w:p w14:paraId="40B3B766" w14:textId="77777777" w:rsidR="00431837" w:rsidRPr="00ED730C" w:rsidRDefault="00431837" w:rsidP="00431837">
            <w:pPr>
              <w:widowControl w:val="0"/>
              <w:spacing w:line="240" w:lineRule="exact"/>
              <w:rPr>
                <w:rFonts w:cs="Arial"/>
                <w:lang w:val="de-DE"/>
              </w:rPr>
            </w:pPr>
          </w:p>
        </w:tc>
        <w:tc>
          <w:tcPr>
            <w:tcW w:w="4257" w:type="dxa"/>
            <w:gridSpan w:val="3"/>
          </w:tcPr>
          <w:p w14:paraId="498F8A56" w14:textId="77777777" w:rsidR="00431837" w:rsidRPr="00ED730C" w:rsidRDefault="00431837" w:rsidP="00431837">
            <w:pPr>
              <w:widowControl w:val="0"/>
              <w:autoSpaceDE w:val="0"/>
              <w:autoSpaceDN w:val="0"/>
              <w:jc w:val="both"/>
              <w:rPr>
                <w:rFonts w:eastAsia="Calibri" w:cs="Arial"/>
                <w:lang w:val="it-IT"/>
              </w:rPr>
            </w:pPr>
            <w:r w:rsidRPr="00ED730C">
              <w:rPr>
                <w:rFonts w:eastAsia="Calibri" w:cs="Arial"/>
                <w:lang w:val="it-IT"/>
              </w:rPr>
              <w:t>Nell’</w:t>
            </w:r>
            <w:r w:rsidRPr="00ED730C">
              <w:rPr>
                <w:rFonts w:eastAsia="Calibri" w:cs="Arial"/>
                <w:b/>
                <w:lang w:val="it-IT"/>
              </w:rPr>
              <w:t xml:space="preserve">Allegato A2 - COMPOSIZIONE DEL GRUPPO DI LAVORO </w:t>
            </w:r>
            <w:r w:rsidRPr="00ED730C">
              <w:rPr>
                <w:rFonts w:eastAsia="Calibri" w:cs="Arial"/>
                <w:lang w:val="it-IT"/>
              </w:rPr>
              <w:t>vanno indicati nominativamente tutti professionisti che eseguiranno personalmente una prestazione in caso di affidamento dell’incarico; per ogni professionista esecutore vanno forniti i dati richiesti (Vedasi parte I Par. 6) .</w:t>
            </w:r>
          </w:p>
        </w:tc>
      </w:tr>
      <w:tr w:rsidR="00431837" w:rsidRPr="00B457FF" w14:paraId="5FF882C8" w14:textId="77777777" w:rsidTr="00525323">
        <w:trPr>
          <w:gridAfter w:val="1"/>
          <w:wAfter w:w="7" w:type="dxa"/>
        </w:trPr>
        <w:tc>
          <w:tcPr>
            <w:tcW w:w="4262" w:type="dxa"/>
            <w:gridSpan w:val="2"/>
          </w:tcPr>
          <w:p w14:paraId="20104DDB" w14:textId="77777777" w:rsidR="00431837" w:rsidRPr="00ED730C" w:rsidRDefault="00431837" w:rsidP="00431837">
            <w:pPr>
              <w:widowControl w:val="0"/>
              <w:jc w:val="both"/>
              <w:rPr>
                <w:rFonts w:eastAsia="Calibri" w:cs="Arial"/>
                <w:lang w:val="it-IT"/>
              </w:rPr>
            </w:pPr>
          </w:p>
        </w:tc>
        <w:tc>
          <w:tcPr>
            <w:tcW w:w="852" w:type="dxa"/>
          </w:tcPr>
          <w:p w14:paraId="2C879830" w14:textId="77777777" w:rsidR="00431837" w:rsidRPr="00ED730C" w:rsidRDefault="00431837" w:rsidP="00431837">
            <w:pPr>
              <w:widowControl w:val="0"/>
              <w:spacing w:line="240" w:lineRule="exact"/>
              <w:rPr>
                <w:rFonts w:cs="Arial"/>
                <w:lang w:val="it-IT"/>
              </w:rPr>
            </w:pPr>
          </w:p>
        </w:tc>
        <w:tc>
          <w:tcPr>
            <w:tcW w:w="4257" w:type="dxa"/>
            <w:gridSpan w:val="3"/>
          </w:tcPr>
          <w:p w14:paraId="68E623CE" w14:textId="77777777" w:rsidR="00431837" w:rsidRPr="00ED730C" w:rsidRDefault="00431837" w:rsidP="00431837">
            <w:pPr>
              <w:widowControl w:val="0"/>
              <w:autoSpaceDE w:val="0"/>
              <w:autoSpaceDN w:val="0"/>
              <w:jc w:val="both"/>
              <w:rPr>
                <w:rFonts w:eastAsia="Calibri" w:cs="Arial"/>
                <w:lang w:val="it-IT"/>
              </w:rPr>
            </w:pPr>
          </w:p>
        </w:tc>
      </w:tr>
      <w:tr w:rsidR="00431837" w:rsidRPr="00B457FF" w14:paraId="33E4F8FD" w14:textId="77777777" w:rsidTr="00525323">
        <w:trPr>
          <w:gridAfter w:val="1"/>
          <w:wAfter w:w="7" w:type="dxa"/>
        </w:trPr>
        <w:tc>
          <w:tcPr>
            <w:tcW w:w="4262" w:type="dxa"/>
            <w:gridSpan w:val="2"/>
          </w:tcPr>
          <w:p w14:paraId="0D6C9D09" w14:textId="4B692FBB" w:rsidR="00431837" w:rsidRPr="00ED730C" w:rsidRDefault="00431837" w:rsidP="00431837">
            <w:pPr>
              <w:widowControl w:val="0"/>
              <w:jc w:val="both"/>
              <w:rPr>
                <w:rFonts w:eastAsia="Calibri" w:cs="Arial"/>
                <w:lang w:val="de-DE"/>
              </w:rPr>
            </w:pPr>
            <w:r w:rsidRPr="00ED730C">
              <w:rPr>
                <w:rFonts w:cs="Arial"/>
                <w:b/>
                <w:lang w:val="de-DE"/>
              </w:rPr>
              <w:t>Im Falle einer BG, eines gewöhnlichen Konsortiums, Netzwerkzusammenschlusses und EWIV</w:t>
            </w:r>
            <w:r w:rsidRPr="00ED730C">
              <w:rPr>
                <w:rFonts w:cs="Arial"/>
                <w:lang w:val="de-DE"/>
              </w:rPr>
              <w:t xml:space="preserve"> muss jedes Mitglied in </w:t>
            </w:r>
            <w:r w:rsidRPr="00ED730C">
              <w:rPr>
                <w:rFonts w:cs="Arial"/>
                <w:b/>
                <w:bCs/>
                <w:lang w:val="de-DE"/>
              </w:rPr>
              <w:t>Anhang A2 - Zusammensetzung der Arbeitsgruppe</w:t>
            </w:r>
            <w:r w:rsidRPr="00ED730C">
              <w:rPr>
                <w:rFonts w:cs="Arial"/>
                <w:lang w:val="de-DE"/>
              </w:rPr>
              <w:t xml:space="preserve"> den Namen des/der Techniker/s angeben, der/die für die Erbringung jener Leistung beauftragt ist/sind, welche das jeweilige Mitglied der BG, des gewöhnlichen Konsortiums, der EWIV oder des Netzwerkzusammenschlusses gemäß Anhang A1 übernommen hat.</w:t>
            </w:r>
          </w:p>
        </w:tc>
        <w:tc>
          <w:tcPr>
            <w:tcW w:w="852" w:type="dxa"/>
          </w:tcPr>
          <w:p w14:paraId="1AD1094F" w14:textId="77777777" w:rsidR="00431837" w:rsidRPr="00ED730C" w:rsidRDefault="00431837" w:rsidP="00431837">
            <w:pPr>
              <w:widowControl w:val="0"/>
              <w:spacing w:line="240" w:lineRule="exact"/>
              <w:rPr>
                <w:rFonts w:cs="Arial"/>
                <w:lang w:val="de-DE"/>
              </w:rPr>
            </w:pPr>
          </w:p>
        </w:tc>
        <w:tc>
          <w:tcPr>
            <w:tcW w:w="4257" w:type="dxa"/>
            <w:gridSpan w:val="3"/>
          </w:tcPr>
          <w:p w14:paraId="605EE786" w14:textId="283AC5F4" w:rsidR="00431837" w:rsidRPr="00ED730C" w:rsidRDefault="00431837" w:rsidP="00431837">
            <w:pPr>
              <w:widowControl w:val="0"/>
              <w:autoSpaceDE w:val="0"/>
              <w:autoSpaceDN w:val="0"/>
              <w:jc w:val="both"/>
              <w:rPr>
                <w:rFonts w:eastAsia="Calibri" w:cs="Arial"/>
                <w:lang w:val="it-IT"/>
              </w:rPr>
            </w:pPr>
            <w:r w:rsidRPr="00ED730C">
              <w:rPr>
                <w:rFonts w:eastAsia="Calibri" w:cs="Arial"/>
                <w:b/>
                <w:lang w:val="it-IT"/>
              </w:rPr>
              <w:t xml:space="preserve">In caso di RT, consorzi ordinari, aggregazioni di rete, GEIE </w:t>
            </w:r>
            <w:r w:rsidRPr="00ED730C">
              <w:rPr>
                <w:rFonts w:eastAsia="Calibri" w:cs="Arial"/>
                <w:lang w:val="it-IT"/>
              </w:rPr>
              <w:t xml:space="preserve">ciascun membro dovrà indicare </w:t>
            </w:r>
            <w:r w:rsidRPr="00ED730C">
              <w:rPr>
                <w:rFonts w:eastAsia="Calibri" w:cs="Arial"/>
                <w:b/>
                <w:bCs/>
                <w:lang w:val="it-IT"/>
              </w:rPr>
              <w:t>nell’Allegato A2 – Composizione del Gruppo di Lavoro</w:t>
            </w:r>
            <w:r w:rsidRPr="00ED730C">
              <w:rPr>
                <w:rFonts w:eastAsia="Calibri" w:cs="Arial"/>
                <w:lang w:val="it-IT"/>
              </w:rPr>
              <w:t xml:space="preserve"> il nominativo del/dei tecnico/i incaricati dell’esecuzione della prestazione rispettivamente assunta dal membro del RT, consorzio ordinario, GEIE o aggregazione nell’ allegato A1.</w:t>
            </w:r>
          </w:p>
        </w:tc>
      </w:tr>
      <w:tr w:rsidR="00431837" w:rsidRPr="00B457FF" w14:paraId="75CDEAAA" w14:textId="77777777" w:rsidTr="00525323">
        <w:trPr>
          <w:gridAfter w:val="1"/>
          <w:wAfter w:w="7" w:type="dxa"/>
        </w:trPr>
        <w:tc>
          <w:tcPr>
            <w:tcW w:w="4262" w:type="dxa"/>
            <w:gridSpan w:val="2"/>
          </w:tcPr>
          <w:p w14:paraId="026EDF63" w14:textId="77777777" w:rsidR="00431837" w:rsidRPr="006F5B25" w:rsidRDefault="00431837" w:rsidP="00431837">
            <w:pPr>
              <w:pStyle w:val="DeutscherText"/>
              <w:widowControl w:val="0"/>
              <w:ind w:right="76"/>
              <w:rPr>
                <w:rFonts w:cs="Arial"/>
                <w:lang w:val="it-IT"/>
              </w:rPr>
            </w:pPr>
          </w:p>
        </w:tc>
        <w:tc>
          <w:tcPr>
            <w:tcW w:w="852" w:type="dxa"/>
          </w:tcPr>
          <w:p w14:paraId="727C7E0D" w14:textId="77777777" w:rsidR="00431837" w:rsidRPr="006F5B25" w:rsidRDefault="00431837" w:rsidP="00431837">
            <w:pPr>
              <w:widowControl w:val="0"/>
              <w:spacing w:line="240" w:lineRule="exact"/>
              <w:rPr>
                <w:rFonts w:cs="Arial"/>
                <w:lang w:val="it-IT"/>
              </w:rPr>
            </w:pPr>
          </w:p>
        </w:tc>
        <w:tc>
          <w:tcPr>
            <w:tcW w:w="4257" w:type="dxa"/>
            <w:gridSpan w:val="3"/>
          </w:tcPr>
          <w:p w14:paraId="2CFCB58F" w14:textId="77777777" w:rsidR="00431837" w:rsidRPr="006F5B25" w:rsidRDefault="00431837" w:rsidP="00431837">
            <w:pPr>
              <w:widowControl w:val="0"/>
              <w:tabs>
                <w:tab w:val="center" w:pos="4680"/>
              </w:tabs>
              <w:spacing w:line="240" w:lineRule="exact"/>
              <w:ind w:right="105"/>
              <w:jc w:val="both"/>
              <w:rPr>
                <w:rFonts w:cs="Arial"/>
                <w:bCs/>
                <w:lang w:val="it-IT"/>
              </w:rPr>
            </w:pPr>
          </w:p>
        </w:tc>
      </w:tr>
      <w:tr w:rsidR="00431837" w:rsidRPr="00B457FF" w14:paraId="50851326" w14:textId="77777777" w:rsidTr="00525323">
        <w:trPr>
          <w:gridAfter w:val="1"/>
          <w:wAfter w:w="7" w:type="dxa"/>
        </w:trPr>
        <w:tc>
          <w:tcPr>
            <w:tcW w:w="4262" w:type="dxa"/>
            <w:gridSpan w:val="2"/>
          </w:tcPr>
          <w:p w14:paraId="013DE510" w14:textId="77777777" w:rsidR="00431837" w:rsidRPr="00522369"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852" w:type="dxa"/>
          </w:tcPr>
          <w:p w14:paraId="3E89395B" w14:textId="77777777" w:rsidR="00431837" w:rsidRPr="00522369" w:rsidRDefault="00431837" w:rsidP="00431837">
            <w:pPr>
              <w:widowControl w:val="0"/>
              <w:spacing w:line="240" w:lineRule="exact"/>
              <w:rPr>
                <w:rFonts w:cs="Arial"/>
                <w:lang w:val="it-IT"/>
              </w:rPr>
            </w:pPr>
          </w:p>
        </w:tc>
        <w:tc>
          <w:tcPr>
            <w:tcW w:w="4257" w:type="dxa"/>
            <w:gridSpan w:val="3"/>
          </w:tcPr>
          <w:p w14:paraId="316A27C9" w14:textId="3BB3F97F" w:rsidR="00431837" w:rsidRPr="00357957" w:rsidRDefault="00431837" w:rsidP="00431837">
            <w:pPr>
              <w:pStyle w:val="Listenabsatz"/>
              <w:widowControl w:val="0"/>
              <w:numPr>
                <w:ilvl w:val="0"/>
                <w:numId w:val="46"/>
              </w:numPr>
              <w:autoSpaceDE w:val="0"/>
              <w:autoSpaceDN w:val="0"/>
              <w:adjustRightInd w:val="0"/>
              <w:spacing w:line="240" w:lineRule="exact"/>
              <w:ind w:left="423" w:right="6" w:hanging="425"/>
              <w:jc w:val="both"/>
              <w:rPr>
                <w:rFonts w:cs="Arial"/>
                <w:bCs/>
                <w:iCs/>
                <w:lang w:val="it-IT"/>
              </w:rPr>
            </w:pPr>
            <w:r w:rsidRPr="00357957">
              <w:rPr>
                <w:rFonts w:eastAsia="Calibri" w:cs="Arial"/>
                <w:b/>
                <w:lang w:val="it-IT"/>
              </w:rPr>
              <w:t>Documentazione</w:t>
            </w:r>
            <w:r w:rsidRPr="00357957">
              <w:rPr>
                <w:rFonts w:cs="Arial"/>
                <w:b/>
                <w:bCs/>
                <w:szCs w:val="19"/>
                <w:lang w:val="it-IT"/>
              </w:rPr>
              <w:t xml:space="preserve"> ulteriore (se del caso)</w:t>
            </w:r>
          </w:p>
        </w:tc>
      </w:tr>
      <w:tr w:rsidR="00431837" w:rsidRPr="00B457FF" w14:paraId="31D87E06" w14:textId="77777777" w:rsidTr="00525323">
        <w:trPr>
          <w:gridAfter w:val="1"/>
          <w:wAfter w:w="7" w:type="dxa"/>
        </w:trPr>
        <w:tc>
          <w:tcPr>
            <w:tcW w:w="4262" w:type="dxa"/>
            <w:gridSpan w:val="2"/>
          </w:tcPr>
          <w:p w14:paraId="1C3C7D70" w14:textId="77777777" w:rsidR="00431837" w:rsidRPr="00522369" w:rsidRDefault="00431837" w:rsidP="00431837">
            <w:pPr>
              <w:pStyle w:val="DeutscherText"/>
              <w:widowControl w:val="0"/>
              <w:ind w:right="76"/>
              <w:rPr>
                <w:rFonts w:cs="Arial"/>
                <w:lang w:val="it-IT"/>
              </w:rPr>
            </w:pPr>
          </w:p>
        </w:tc>
        <w:tc>
          <w:tcPr>
            <w:tcW w:w="852" w:type="dxa"/>
          </w:tcPr>
          <w:p w14:paraId="57A4E2FD" w14:textId="77777777" w:rsidR="00431837" w:rsidRPr="00522369" w:rsidRDefault="00431837" w:rsidP="00431837">
            <w:pPr>
              <w:widowControl w:val="0"/>
              <w:spacing w:line="240" w:lineRule="exact"/>
              <w:rPr>
                <w:rFonts w:cs="Arial"/>
                <w:lang w:val="it-IT"/>
              </w:rPr>
            </w:pPr>
          </w:p>
        </w:tc>
        <w:tc>
          <w:tcPr>
            <w:tcW w:w="4257" w:type="dxa"/>
            <w:gridSpan w:val="3"/>
          </w:tcPr>
          <w:p w14:paraId="6BA4F1AE" w14:textId="77777777" w:rsidR="00431837" w:rsidRPr="00522369" w:rsidRDefault="00431837" w:rsidP="00431837">
            <w:pPr>
              <w:widowControl w:val="0"/>
              <w:tabs>
                <w:tab w:val="center" w:pos="4680"/>
              </w:tabs>
              <w:spacing w:line="240" w:lineRule="exact"/>
              <w:ind w:right="105"/>
              <w:jc w:val="both"/>
              <w:rPr>
                <w:rFonts w:cs="Arial"/>
                <w:bCs/>
                <w:lang w:val="it-IT"/>
              </w:rPr>
            </w:pPr>
          </w:p>
        </w:tc>
      </w:tr>
      <w:tr w:rsidR="00431837" w:rsidRPr="00B457FF" w14:paraId="3B6B38F4" w14:textId="77777777" w:rsidTr="00525323">
        <w:trPr>
          <w:gridAfter w:val="1"/>
          <w:wAfter w:w="7" w:type="dxa"/>
        </w:trPr>
        <w:tc>
          <w:tcPr>
            <w:tcW w:w="4262" w:type="dxa"/>
            <w:gridSpan w:val="2"/>
          </w:tcPr>
          <w:p w14:paraId="59676F8A" w14:textId="77777777" w:rsidR="00431837" w:rsidRPr="0018441D" w:rsidRDefault="00431837" w:rsidP="00431837">
            <w:pPr>
              <w:widowControl w:val="0"/>
              <w:autoSpaceDE w:val="0"/>
              <w:autoSpaceDN w:val="0"/>
              <w:adjustRightInd w:val="0"/>
              <w:jc w:val="both"/>
              <w:rPr>
                <w:rFonts w:cs="Arial"/>
                <w:bCs/>
                <w:szCs w:val="19"/>
                <w:lang w:val="de-DE"/>
              </w:rPr>
            </w:pPr>
            <w:bookmarkStart w:id="66"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852" w:type="dxa"/>
          </w:tcPr>
          <w:p w14:paraId="702EE649" w14:textId="77777777" w:rsidR="00431837" w:rsidRPr="0018441D" w:rsidRDefault="00431837" w:rsidP="00431837">
            <w:pPr>
              <w:widowControl w:val="0"/>
              <w:spacing w:line="240" w:lineRule="exact"/>
              <w:jc w:val="both"/>
              <w:rPr>
                <w:rFonts w:cs="Arial"/>
                <w:color w:val="FF0000"/>
                <w:lang w:val="de-DE"/>
              </w:rPr>
            </w:pPr>
          </w:p>
        </w:tc>
        <w:tc>
          <w:tcPr>
            <w:tcW w:w="4257" w:type="dxa"/>
            <w:gridSpan w:val="3"/>
          </w:tcPr>
          <w:p w14:paraId="5245609A" w14:textId="77777777" w:rsidR="00431837" w:rsidRPr="006140E5" w:rsidRDefault="00431837" w:rsidP="00431837">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4A97C4F1" w14:textId="77777777" w:rsidR="00431837" w:rsidRPr="00522369" w:rsidRDefault="00431837" w:rsidP="00431837">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431837" w:rsidRPr="00B457FF" w14:paraId="6F803D20" w14:textId="77777777" w:rsidTr="00525323">
        <w:trPr>
          <w:gridAfter w:val="1"/>
          <w:wAfter w:w="7" w:type="dxa"/>
        </w:trPr>
        <w:tc>
          <w:tcPr>
            <w:tcW w:w="4262" w:type="dxa"/>
            <w:gridSpan w:val="2"/>
          </w:tcPr>
          <w:p w14:paraId="1B74B598" w14:textId="77777777" w:rsidR="00431837" w:rsidRPr="00522369" w:rsidRDefault="00431837" w:rsidP="00431837">
            <w:pPr>
              <w:widowControl w:val="0"/>
              <w:autoSpaceDE w:val="0"/>
              <w:autoSpaceDN w:val="0"/>
              <w:adjustRightInd w:val="0"/>
              <w:jc w:val="both"/>
              <w:rPr>
                <w:rFonts w:cs="Arial"/>
                <w:b/>
                <w:noProof w:val="0"/>
                <w:color w:val="FF0000"/>
                <w:lang w:val="it-IT"/>
              </w:rPr>
            </w:pPr>
          </w:p>
        </w:tc>
        <w:tc>
          <w:tcPr>
            <w:tcW w:w="852" w:type="dxa"/>
          </w:tcPr>
          <w:p w14:paraId="67675099"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018BE942" w14:textId="77777777" w:rsidR="00431837" w:rsidRPr="00522369" w:rsidRDefault="00431837" w:rsidP="00431837">
            <w:pPr>
              <w:widowControl w:val="0"/>
              <w:autoSpaceDE w:val="0"/>
              <w:autoSpaceDN w:val="0"/>
              <w:adjustRightInd w:val="0"/>
              <w:jc w:val="both"/>
              <w:rPr>
                <w:rFonts w:cs="Arial"/>
                <w:noProof w:val="0"/>
                <w:color w:val="FF0000"/>
                <w:lang w:val="it-IT" w:eastAsia="it-IT"/>
              </w:rPr>
            </w:pPr>
          </w:p>
        </w:tc>
      </w:tr>
      <w:tr w:rsidR="00431837" w:rsidRPr="00E15010" w14:paraId="692204C6" w14:textId="77777777" w:rsidTr="00525323">
        <w:trPr>
          <w:gridAfter w:val="1"/>
          <w:wAfter w:w="7" w:type="dxa"/>
        </w:trPr>
        <w:tc>
          <w:tcPr>
            <w:tcW w:w="4262" w:type="dxa"/>
            <w:gridSpan w:val="2"/>
          </w:tcPr>
          <w:p w14:paraId="25B5DEA7" w14:textId="77777777" w:rsidR="00431837" w:rsidRPr="00522369" w:rsidRDefault="00431837" w:rsidP="00431837">
            <w:pPr>
              <w:pStyle w:val="berschrift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852" w:type="dxa"/>
          </w:tcPr>
          <w:p w14:paraId="4D2B6C95"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15F167A6" w14:textId="77777777" w:rsidR="00431837" w:rsidRPr="008E1672" w:rsidRDefault="00431837" w:rsidP="00431837">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431837" w:rsidRPr="00E15010" w14:paraId="31DB1580" w14:textId="77777777" w:rsidTr="00525323">
        <w:trPr>
          <w:gridAfter w:val="1"/>
          <w:wAfter w:w="7" w:type="dxa"/>
        </w:trPr>
        <w:tc>
          <w:tcPr>
            <w:tcW w:w="4262" w:type="dxa"/>
            <w:gridSpan w:val="2"/>
          </w:tcPr>
          <w:p w14:paraId="591E05FB" w14:textId="77777777" w:rsidR="00431837" w:rsidRPr="008E1672" w:rsidRDefault="00431837" w:rsidP="00431837">
            <w:pPr>
              <w:widowControl w:val="0"/>
              <w:autoSpaceDE w:val="0"/>
              <w:autoSpaceDN w:val="0"/>
              <w:adjustRightInd w:val="0"/>
              <w:jc w:val="both"/>
              <w:rPr>
                <w:rFonts w:cs="Arial"/>
                <w:b/>
                <w:noProof w:val="0"/>
                <w:color w:val="FF0000"/>
                <w:lang w:val="it-IT"/>
              </w:rPr>
            </w:pPr>
          </w:p>
        </w:tc>
        <w:tc>
          <w:tcPr>
            <w:tcW w:w="852" w:type="dxa"/>
          </w:tcPr>
          <w:p w14:paraId="6FD85728"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599485BA" w14:textId="77777777" w:rsidR="00431837" w:rsidRPr="00522369" w:rsidRDefault="00431837" w:rsidP="00431837">
            <w:pPr>
              <w:widowControl w:val="0"/>
              <w:autoSpaceDE w:val="0"/>
              <w:autoSpaceDN w:val="0"/>
              <w:adjustRightInd w:val="0"/>
              <w:jc w:val="both"/>
              <w:rPr>
                <w:rFonts w:cs="Arial"/>
                <w:noProof w:val="0"/>
                <w:color w:val="FF0000"/>
                <w:lang w:val="it-IT" w:eastAsia="it-IT"/>
              </w:rPr>
            </w:pPr>
          </w:p>
        </w:tc>
      </w:tr>
      <w:bookmarkEnd w:id="66"/>
      <w:tr w:rsidR="00431837" w:rsidRPr="00B457FF" w14:paraId="23F49009" w14:textId="77777777" w:rsidTr="00525323">
        <w:trPr>
          <w:gridAfter w:val="1"/>
          <w:wAfter w:w="7" w:type="dxa"/>
        </w:trPr>
        <w:tc>
          <w:tcPr>
            <w:tcW w:w="4262" w:type="dxa"/>
            <w:gridSpan w:val="2"/>
          </w:tcPr>
          <w:p w14:paraId="3CD49CAD"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852" w:type="dxa"/>
          </w:tcPr>
          <w:p w14:paraId="438B7622" w14:textId="77777777" w:rsidR="00431837" w:rsidRPr="00D253CD" w:rsidRDefault="00431837" w:rsidP="00431837">
            <w:pPr>
              <w:widowControl w:val="0"/>
              <w:spacing w:line="240" w:lineRule="exact"/>
              <w:rPr>
                <w:rFonts w:cs="Arial"/>
                <w:lang w:val="de-DE"/>
              </w:rPr>
            </w:pPr>
          </w:p>
        </w:tc>
        <w:tc>
          <w:tcPr>
            <w:tcW w:w="4257" w:type="dxa"/>
            <w:gridSpan w:val="3"/>
            <w:shd w:val="clear" w:color="auto" w:fill="auto"/>
          </w:tcPr>
          <w:p w14:paraId="583FD5A9"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431837" w:rsidRPr="00B457FF" w14:paraId="04CDA26A" w14:textId="77777777" w:rsidTr="00525323">
        <w:trPr>
          <w:gridAfter w:val="1"/>
          <w:wAfter w:w="7" w:type="dxa"/>
        </w:trPr>
        <w:tc>
          <w:tcPr>
            <w:tcW w:w="4262" w:type="dxa"/>
            <w:gridSpan w:val="2"/>
          </w:tcPr>
          <w:p w14:paraId="7846625D" w14:textId="77777777" w:rsidR="00431837" w:rsidRPr="00522369" w:rsidRDefault="00431837" w:rsidP="00431837">
            <w:pPr>
              <w:pStyle w:val="DeutscherText"/>
              <w:widowControl w:val="0"/>
              <w:ind w:right="76"/>
              <w:rPr>
                <w:rFonts w:cs="Arial"/>
                <w:noProof w:val="0"/>
                <w:lang w:val="it-IT"/>
              </w:rPr>
            </w:pPr>
          </w:p>
        </w:tc>
        <w:tc>
          <w:tcPr>
            <w:tcW w:w="852" w:type="dxa"/>
          </w:tcPr>
          <w:p w14:paraId="3F38735C" w14:textId="77777777" w:rsidR="00431837" w:rsidRPr="00522369" w:rsidRDefault="00431837" w:rsidP="00431837">
            <w:pPr>
              <w:widowControl w:val="0"/>
              <w:spacing w:line="240" w:lineRule="exact"/>
              <w:rPr>
                <w:rFonts w:cs="Arial"/>
                <w:lang w:val="it-IT"/>
              </w:rPr>
            </w:pPr>
          </w:p>
        </w:tc>
        <w:tc>
          <w:tcPr>
            <w:tcW w:w="4257" w:type="dxa"/>
            <w:gridSpan w:val="3"/>
          </w:tcPr>
          <w:p w14:paraId="73AE67B6" w14:textId="77777777" w:rsidR="00431837" w:rsidRPr="00522369" w:rsidRDefault="00431837" w:rsidP="00431837">
            <w:pPr>
              <w:widowControl w:val="0"/>
              <w:tabs>
                <w:tab w:val="center" w:pos="4680"/>
              </w:tabs>
              <w:spacing w:line="240" w:lineRule="exact"/>
              <w:ind w:left="426" w:right="105" w:hanging="426"/>
              <w:jc w:val="both"/>
              <w:rPr>
                <w:rFonts w:cs="Arial"/>
                <w:bCs/>
                <w:iCs/>
                <w:lang w:val="it-IT"/>
              </w:rPr>
            </w:pPr>
          </w:p>
        </w:tc>
      </w:tr>
      <w:tr w:rsidR="00431837" w:rsidRPr="00B457FF" w14:paraId="2AD2A637" w14:textId="77777777" w:rsidTr="00525323">
        <w:trPr>
          <w:gridAfter w:val="1"/>
          <w:wAfter w:w="7" w:type="dxa"/>
          <w:trHeight w:val="538"/>
        </w:trPr>
        <w:tc>
          <w:tcPr>
            <w:tcW w:w="4262" w:type="dxa"/>
            <w:gridSpan w:val="2"/>
          </w:tcPr>
          <w:p w14:paraId="5FDC6232" w14:textId="77777777" w:rsidR="00431837" w:rsidRPr="008E1672" w:rsidRDefault="00431837" w:rsidP="00431837">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852" w:type="dxa"/>
          </w:tcPr>
          <w:p w14:paraId="24B00004" w14:textId="77777777" w:rsidR="00431837" w:rsidRPr="008E1672" w:rsidRDefault="00431837" w:rsidP="00431837">
            <w:pPr>
              <w:widowControl w:val="0"/>
              <w:spacing w:line="240" w:lineRule="exact"/>
              <w:rPr>
                <w:rFonts w:cs="Arial"/>
                <w:lang w:val="de-DE"/>
              </w:rPr>
            </w:pPr>
          </w:p>
        </w:tc>
        <w:tc>
          <w:tcPr>
            <w:tcW w:w="4257" w:type="dxa"/>
            <w:gridSpan w:val="3"/>
          </w:tcPr>
          <w:p w14:paraId="0EFD69DB" w14:textId="77777777" w:rsidR="00431837" w:rsidRPr="006140E5" w:rsidRDefault="00431837" w:rsidP="00431837">
            <w:pPr>
              <w:widowControl w:val="0"/>
              <w:ind w:right="181"/>
              <w:jc w:val="both"/>
              <w:rPr>
                <w:b/>
                <w:bCs/>
                <w:u w:val="single"/>
                <w:lang w:val="it-IT"/>
              </w:rPr>
            </w:pPr>
            <w:r w:rsidRPr="006140E5">
              <w:rPr>
                <w:b/>
                <w:bCs/>
                <w:u w:val="single"/>
                <w:lang w:val="it-IT"/>
              </w:rPr>
              <w:t>Consorzi ordinari / GEIE già costituiti:</w:t>
            </w:r>
          </w:p>
        </w:tc>
      </w:tr>
      <w:tr w:rsidR="00431837" w:rsidRPr="00B457FF" w14:paraId="245596F8" w14:textId="77777777" w:rsidTr="00525323">
        <w:trPr>
          <w:gridAfter w:val="1"/>
          <w:wAfter w:w="7" w:type="dxa"/>
        </w:trPr>
        <w:tc>
          <w:tcPr>
            <w:tcW w:w="4262" w:type="dxa"/>
            <w:gridSpan w:val="2"/>
          </w:tcPr>
          <w:p w14:paraId="6E3F5389" w14:textId="77777777" w:rsidR="00431837" w:rsidRPr="008E1672" w:rsidRDefault="00431837" w:rsidP="00431837">
            <w:pPr>
              <w:pStyle w:val="Listenabsatz"/>
              <w:widowControl w:val="0"/>
              <w:numPr>
                <w:ilvl w:val="0"/>
                <w:numId w:val="48"/>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852" w:type="dxa"/>
          </w:tcPr>
          <w:p w14:paraId="0E749A85" w14:textId="77777777" w:rsidR="00431837" w:rsidRPr="008E1672" w:rsidRDefault="00431837" w:rsidP="00431837">
            <w:pPr>
              <w:widowControl w:val="0"/>
              <w:spacing w:line="240" w:lineRule="exact"/>
              <w:rPr>
                <w:rFonts w:cs="Arial"/>
                <w:lang w:val="de-DE"/>
              </w:rPr>
            </w:pPr>
          </w:p>
        </w:tc>
        <w:tc>
          <w:tcPr>
            <w:tcW w:w="4257" w:type="dxa"/>
            <w:gridSpan w:val="3"/>
          </w:tcPr>
          <w:p w14:paraId="2A589B96" w14:textId="77777777" w:rsidR="00431837" w:rsidRPr="00F22BC1" w:rsidRDefault="00431837" w:rsidP="00431837">
            <w:pPr>
              <w:pStyle w:val="Listenabsatz"/>
              <w:widowControl w:val="0"/>
              <w:numPr>
                <w:ilvl w:val="0"/>
                <w:numId w:val="48"/>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431837" w:rsidRPr="00B457FF" w14:paraId="066B2135" w14:textId="77777777" w:rsidTr="00525323">
        <w:trPr>
          <w:gridAfter w:val="1"/>
          <w:wAfter w:w="7" w:type="dxa"/>
        </w:trPr>
        <w:tc>
          <w:tcPr>
            <w:tcW w:w="4262" w:type="dxa"/>
            <w:gridSpan w:val="2"/>
          </w:tcPr>
          <w:p w14:paraId="028D7AE5" w14:textId="77777777" w:rsidR="00431837" w:rsidRPr="00522369" w:rsidRDefault="00431837" w:rsidP="00431837">
            <w:pPr>
              <w:widowControl w:val="0"/>
              <w:spacing w:line="240" w:lineRule="exact"/>
              <w:ind w:right="76"/>
              <w:jc w:val="both"/>
              <w:rPr>
                <w:rFonts w:cs="Arial"/>
                <w:bCs/>
                <w:lang w:val="it-IT"/>
              </w:rPr>
            </w:pPr>
          </w:p>
        </w:tc>
        <w:tc>
          <w:tcPr>
            <w:tcW w:w="852" w:type="dxa"/>
          </w:tcPr>
          <w:p w14:paraId="08B04BA8" w14:textId="77777777" w:rsidR="00431837" w:rsidRPr="00522369" w:rsidRDefault="00431837" w:rsidP="00431837">
            <w:pPr>
              <w:widowControl w:val="0"/>
              <w:spacing w:line="240" w:lineRule="exact"/>
              <w:rPr>
                <w:rFonts w:cs="Arial"/>
                <w:lang w:val="it-IT"/>
              </w:rPr>
            </w:pPr>
          </w:p>
        </w:tc>
        <w:tc>
          <w:tcPr>
            <w:tcW w:w="4257" w:type="dxa"/>
            <w:gridSpan w:val="3"/>
          </w:tcPr>
          <w:p w14:paraId="6E5322CE" w14:textId="77777777" w:rsidR="00431837" w:rsidRPr="00522369" w:rsidRDefault="00431837" w:rsidP="00431837">
            <w:pPr>
              <w:widowControl w:val="0"/>
              <w:tabs>
                <w:tab w:val="center" w:pos="4680"/>
              </w:tabs>
              <w:spacing w:line="240" w:lineRule="exact"/>
              <w:ind w:right="105"/>
              <w:jc w:val="both"/>
              <w:rPr>
                <w:rFonts w:cs="Arial"/>
                <w:bCs/>
                <w:lang w:val="it-IT"/>
              </w:rPr>
            </w:pPr>
          </w:p>
        </w:tc>
      </w:tr>
      <w:tr w:rsidR="00431837" w:rsidRPr="00B457FF" w14:paraId="0D80F5BB" w14:textId="77777777" w:rsidTr="00525323">
        <w:trPr>
          <w:gridAfter w:val="1"/>
          <w:wAfter w:w="7" w:type="dxa"/>
        </w:trPr>
        <w:tc>
          <w:tcPr>
            <w:tcW w:w="4262" w:type="dxa"/>
            <w:gridSpan w:val="2"/>
          </w:tcPr>
          <w:p w14:paraId="56E5937E" w14:textId="77777777" w:rsidR="00431837" w:rsidRPr="00423139" w:rsidRDefault="00431837" w:rsidP="00431837">
            <w:pPr>
              <w:widowControl w:val="0"/>
              <w:autoSpaceDE w:val="0"/>
              <w:autoSpaceDN w:val="0"/>
              <w:adjustRightInd w:val="0"/>
              <w:jc w:val="both"/>
              <w:rPr>
                <w:rFonts w:cs="Arial"/>
                <w:b/>
                <w:u w:val="single"/>
                <w:lang w:val="de-DE"/>
              </w:rPr>
            </w:pPr>
            <w:bookmarkStart w:id="67" w:name="_Hlk61516570"/>
            <w:r w:rsidRPr="00423139">
              <w:rPr>
                <w:rFonts w:cs="Arial"/>
                <w:b/>
                <w:u w:val="single"/>
                <w:lang w:val="de-DE"/>
              </w:rPr>
              <w:t>Zu bildende Bietergemeinschaften,  gewöhnliche Konsortien oder EWIV:</w:t>
            </w:r>
          </w:p>
        </w:tc>
        <w:tc>
          <w:tcPr>
            <w:tcW w:w="852" w:type="dxa"/>
          </w:tcPr>
          <w:p w14:paraId="40582D2D" w14:textId="77777777" w:rsidR="00431837" w:rsidRPr="00423139" w:rsidRDefault="00431837" w:rsidP="00431837">
            <w:pPr>
              <w:widowControl w:val="0"/>
              <w:spacing w:line="240" w:lineRule="exact"/>
              <w:rPr>
                <w:rFonts w:cs="Arial"/>
                <w:lang w:val="de-DE"/>
              </w:rPr>
            </w:pPr>
          </w:p>
        </w:tc>
        <w:tc>
          <w:tcPr>
            <w:tcW w:w="4257" w:type="dxa"/>
            <w:gridSpan w:val="3"/>
          </w:tcPr>
          <w:p w14:paraId="11CA007A" w14:textId="77777777" w:rsidR="00431837" w:rsidRPr="00423139" w:rsidRDefault="00431837" w:rsidP="00431837">
            <w:pPr>
              <w:widowControl w:val="0"/>
              <w:autoSpaceDE w:val="0"/>
              <w:autoSpaceDN w:val="0"/>
              <w:adjustRightInd w:val="0"/>
              <w:jc w:val="both"/>
              <w:rPr>
                <w:rFonts w:cs="Arial"/>
                <w:u w:val="single"/>
                <w:lang w:val="it-IT"/>
              </w:rPr>
            </w:pPr>
            <w:r w:rsidRPr="00423139">
              <w:rPr>
                <w:rFonts w:cs="Arial"/>
                <w:b/>
                <w:bCs/>
                <w:u w:val="single"/>
                <w:lang w:val="it-IT"/>
              </w:rPr>
              <w:t>Raggruppamento o consorzio ordinario o GEIE non ancora costituiti:</w:t>
            </w:r>
            <w:r w:rsidRPr="00423139">
              <w:rPr>
                <w:rFonts w:cs="Arial"/>
                <w:u w:val="single"/>
                <w:lang w:val="it-IT"/>
              </w:rPr>
              <w:t xml:space="preserve"> </w:t>
            </w:r>
          </w:p>
        </w:tc>
      </w:tr>
      <w:tr w:rsidR="00431837" w:rsidRPr="00B457FF" w14:paraId="728CCF5A" w14:textId="77777777" w:rsidTr="00525323">
        <w:trPr>
          <w:gridAfter w:val="1"/>
          <w:wAfter w:w="7" w:type="dxa"/>
        </w:trPr>
        <w:tc>
          <w:tcPr>
            <w:tcW w:w="4262" w:type="dxa"/>
            <w:gridSpan w:val="2"/>
          </w:tcPr>
          <w:p w14:paraId="275FBD42" w14:textId="77777777" w:rsidR="00431837" w:rsidRPr="00423139" w:rsidRDefault="00431837" w:rsidP="00431837">
            <w:pPr>
              <w:widowControl w:val="0"/>
              <w:spacing w:line="240" w:lineRule="exact"/>
              <w:ind w:right="76"/>
              <w:jc w:val="both"/>
              <w:rPr>
                <w:rFonts w:cs="Arial"/>
                <w:bCs/>
                <w:lang w:val="it-IT"/>
              </w:rPr>
            </w:pPr>
          </w:p>
        </w:tc>
        <w:tc>
          <w:tcPr>
            <w:tcW w:w="852" w:type="dxa"/>
          </w:tcPr>
          <w:p w14:paraId="1EEC5AE8" w14:textId="77777777" w:rsidR="00431837" w:rsidRPr="00423139" w:rsidRDefault="00431837" w:rsidP="00431837">
            <w:pPr>
              <w:widowControl w:val="0"/>
              <w:spacing w:line="240" w:lineRule="exact"/>
              <w:rPr>
                <w:rFonts w:cs="Arial"/>
                <w:lang w:val="it-IT"/>
              </w:rPr>
            </w:pPr>
          </w:p>
        </w:tc>
        <w:tc>
          <w:tcPr>
            <w:tcW w:w="4257" w:type="dxa"/>
            <w:gridSpan w:val="3"/>
          </w:tcPr>
          <w:p w14:paraId="6C682628" w14:textId="77777777" w:rsidR="00431837" w:rsidRPr="00423139" w:rsidRDefault="00431837" w:rsidP="00431837">
            <w:pPr>
              <w:widowControl w:val="0"/>
              <w:tabs>
                <w:tab w:val="center" w:pos="4680"/>
              </w:tabs>
              <w:spacing w:line="240" w:lineRule="exact"/>
              <w:ind w:right="105"/>
              <w:jc w:val="both"/>
              <w:rPr>
                <w:rFonts w:cs="Arial"/>
                <w:lang w:val="it-IT"/>
              </w:rPr>
            </w:pPr>
          </w:p>
        </w:tc>
      </w:tr>
      <w:tr w:rsidR="00431837" w:rsidRPr="00B457FF" w14:paraId="76D9A4D0" w14:textId="77777777" w:rsidTr="00525323">
        <w:trPr>
          <w:gridAfter w:val="1"/>
          <w:wAfter w:w="7" w:type="dxa"/>
        </w:trPr>
        <w:tc>
          <w:tcPr>
            <w:tcW w:w="4262" w:type="dxa"/>
            <w:gridSpan w:val="2"/>
          </w:tcPr>
          <w:p w14:paraId="1EFBB598" w14:textId="77777777" w:rsidR="00431837" w:rsidRPr="00423139" w:rsidRDefault="00431837" w:rsidP="00431837">
            <w:pPr>
              <w:pStyle w:val="Listenabsatz"/>
              <w:widowControl w:val="0"/>
              <w:numPr>
                <w:ilvl w:val="0"/>
                <w:numId w:val="48"/>
              </w:numPr>
              <w:autoSpaceDE w:val="0"/>
              <w:autoSpaceDN w:val="0"/>
              <w:adjustRightInd w:val="0"/>
              <w:ind w:left="297" w:hanging="284"/>
              <w:jc w:val="both"/>
              <w:rPr>
                <w:lang w:val="de-DE"/>
              </w:rPr>
            </w:pPr>
            <w:r w:rsidRPr="00423139">
              <w:rPr>
                <w:rFonts w:cs="Arial"/>
                <w:lang w:val="de-DE"/>
              </w:rPr>
              <w:t>die</w:t>
            </w:r>
            <w:r w:rsidRPr="00423139">
              <w:rPr>
                <w:lang w:val="de-DE"/>
              </w:rPr>
              <w:t xml:space="preserve"> Erklärung </w:t>
            </w:r>
            <w:r w:rsidRPr="00423139">
              <w:rPr>
                <w:b/>
                <w:bCs/>
                <w:lang w:val="de-DE"/>
              </w:rPr>
              <w:t>sämtlicher Wirtschaftsteilnehmer, die sich zu einer BG, einem gewöhnlichen Konsortium oder einer EWIV zusammenschließen wollen</w:t>
            </w:r>
            <w:r w:rsidRPr="00423139">
              <w:rPr>
                <w:lang w:val="de-DE"/>
              </w:rPr>
              <w:t>, über:</w:t>
            </w:r>
          </w:p>
          <w:p w14:paraId="39725279" w14:textId="77777777" w:rsidR="00431837" w:rsidRPr="00423139" w:rsidRDefault="00431837" w:rsidP="00431837">
            <w:pPr>
              <w:pStyle w:val="Listenabsatz"/>
              <w:widowControl w:val="0"/>
              <w:numPr>
                <w:ilvl w:val="0"/>
                <w:numId w:val="75"/>
              </w:numPr>
              <w:autoSpaceDE w:val="0"/>
              <w:autoSpaceDN w:val="0"/>
              <w:adjustRightInd w:val="0"/>
              <w:jc w:val="both"/>
              <w:rPr>
                <w:lang w:val="de-DE"/>
              </w:rPr>
            </w:pPr>
            <w:r w:rsidRPr="00423139">
              <w:rPr>
                <w:lang w:val="de-DE"/>
              </w:rPr>
              <w:t>den Wirtschaftsteilnehmer, dem im Falle der Zuschlagserteilung der Sonderauftrag mit Vertretungsbefugnis oder die Funktion als Gruppenbeauftragter erteilt wird,</w:t>
            </w:r>
          </w:p>
          <w:p w14:paraId="71D2C605" w14:textId="77777777" w:rsidR="00431837" w:rsidRPr="00423139" w:rsidRDefault="00431837" w:rsidP="00431837">
            <w:pPr>
              <w:pStyle w:val="Listenabsatz"/>
              <w:numPr>
                <w:ilvl w:val="0"/>
                <w:numId w:val="75"/>
              </w:numPr>
              <w:jc w:val="both"/>
              <w:rPr>
                <w:lang w:val="de-DE"/>
              </w:rPr>
            </w:pPr>
            <w:r w:rsidRPr="00423139">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3E039465" w14:textId="77777777" w:rsidR="00431837" w:rsidRPr="00423139" w:rsidRDefault="00431837" w:rsidP="00431837">
            <w:pPr>
              <w:pStyle w:val="Listenabsatz"/>
              <w:widowControl w:val="0"/>
              <w:numPr>
                <w:ilvl w:val="0"/>
                <w:numId w:val="75"/>
              </w:numPr>
              <w:autoSpaceDE w:val="0"/>
              <w:autoSpaceDN w:val="0"/>
              <w:adjustRightInd w:val="0"/>
              <w:jc w:val="both"/>
              <w:rPr>
                <w:lang w:val="de-DE"/>
              </w:rPr>
            </w:pPr>
            <w:r w:rsidRPr="00423139">
              <w:rPr>
                <w:lang w:val="de-DE"/>
              </w:rPr>
              <w:t>die Teile der Dienstleistung bzw. bei unaufteilbaren Dienstleistungen deren Prozentsatz, die von den einzelnen zusammengeschlossenen oder Konsortiumsmitgliedern ausgeführt werden.</w:t>
            </w:r>
          </w:p>
        </w:tc>
        <w:tc>
          <w:tcPr>
            <w:tcW w:w="852" w:type="dxa"/>
          </w:tcPr>
          <w:p w14:paraId="2A60B3CB" w14:textId="77777777" w:rsidR="00431837" w:rsidRPr="00423139" w:rsidRDefault="00431837" w:rsidP="00431837">
            <w:pPr>
              <w:widowControl w:val="0"/>
              <w:spacing w:line="240" w:lineRule="exact"/>
              <w:rPr>
                <w:rFonts w:cs="Arial"/>
                <w:lang w:val="de-DE"/>
              </w:rPr>
            </w:pPr>
          </w:p>
        </w:tc>
        <w:tc>
          <w:tcPr>
            <w:tcW w:w="4257" w:type="dxa"/>
            <w:gridSpan w:val="3"/>
          </w:tcPr>
          <w:p w14:paraId="5ADE4910" w14:textId="77777777" w:rsidR="00431837" w:rsidRPr="00423139"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423139">
              <w:rPr>
                <w:rFonts w:cs="Arial"/>
                <w:lang w:val="it-IT"/>
              </w:rPr>
              <w:t xml:space="preserve">dichiarazione resa </w:t>
            </w:r>
            <w:r w:rsidRPr="00423139">
              <w:rPr>
                <w:rFonts w:cs="Arial"/>
                <w:b/>
                <w:bCs/>
                <w:lang w:val="it-IT"/>
              </w:rPr>
              <w:t>da ciascun operatore economico che intende riunirsi in RT o in consorzio ordinario o in un GEIE</w:t>
            </w:r>
            <w:r w:rsidRPr="00423139">
              <w:rPr>
                <w:rFonts w:cs="Arial"/>
                <w:lang w:val="it-IT"/>
              </w:rPr>
              <w:t>, attestante:</w:t>
            </w:r>
          </w:p>
          <w:p w14:paraId="1CA5CE3F" w14:textId="77777777" w:rsidR="00431837" w:rsidRPr="00423139" w:rsidRDefault="00431837" w:rsidP="00431837">
            <w:pPr>
              <w:pStyle w:val="Listenabsatz"/>
              <w:widowControl w:val="0"/>
              <w:numPr>
                <w:ilvl w:val="0"/>
                <w:numId w:val="49"/>
              </w:numPr>
              <w:autoSpaceDE w:val="0"/>
              <w:autoSpaceDN w:val="0"/>
              <w:adjustRightInd w:val="0"/>
              <w:ind w:left="565" w:hanging="283"/>
              <w:jc w:val="both"/>
              <w:rPr>
                <w:rFonts w:cs="Arial"/>
                <w:lang w:val="it-IT"/>
              </w:rPr>
            </w:pPr>
            <w:r w:rsidRPr="00423139">
              <w:rPr>
                <w:rFonts w:cs="Arial"/>
                <w:lang w:val="it-IT"/>
              </w:rPr>
              <w:t>l’operatore economico al quale, in caso di aggiudicazione, sarà conferito mandato speciale con rappresentanza o funzioni di capogruppo;</w:t>
            </w:r>
          </w:p>
          <w:p w14:paraId="1FE5FBCA" w14:textId="77777777" w:rsidR="00431837" w:rsidRPr="00423139" w:rsidRDefault="00431837" w:rsidP="00431837">
            <w:pPr>
              <w:pStyle w:val="Listenabsatz"/>
              <w:widowControl w:val="0"/>
              <w:numPr>
                <w:ilvl w:val="0"/>
                <w:numId w:val="49"/>
              </w:numPr>
              <w:autoSpaceDE w:val="0"/>
              <w:autoSpaceDN w:val="0"/>
              <w:adjustRightInd w:val="0"/>
              <w:ind w:left="565" w:hanging="283"/>
              <w:jc w:val="both"/>
              <w:rPr>
                <w:rFonts w:cs="Arial"/>
                <w:lang w:val="it-IT"/>
              </w:rPr>
            </w:pPr>
            <w:r w:rsidRPr="00423139">
              <w:rPr>
                <w:rFonts w:cs="Arial"/>
                <w:lang w:val="it-IT"/>
              </w:rPr>
              <w:t>l’impegno, in caso di aggiudicazione, a conferire mandato collettivo speciale con rappresentanza al componente qualificato come mandatario che stipulerà il contratto in nome e per conto delle mandanti/consorziate;</w:t>
            </w:r>
          </w:p>
          <w:p w14:paraId="54F93100" w14:textId="77777777" w:rsidR="00431837" w:rsidRPr="00423139" w:rsidRDefault="00431837" w:rsidP="00431837">
            <w:pPr>
              <w:pStyle w:val="Listenabsatz"/>
              <w:widowControl w:val="0"/>
              <w:numPr>
                <w:ilvl w:val="0"/>
                <w:numId w:val="49"/>
              </w:numPr>
              <w:autoSpaceDE w:val="0"/>
              <w:autoSpaceDN w:val="0"/>
              <w:adjustRightInd w:val="0"/>
              <w:ind w:left="565" w:hanging="283"/>
              <w:jc w:val="both"/>
              <w:rPr>
                <w:rFonts w:cs="Arial"/>
                <w:lang w:val="it-IT"/>
              </w:rPr>
            </w:pPr>
            <w:r w:rsidRPr="00423139">
              <w:rPr>
                <w:rFonts w:cs="Arial"/>
                <w:lang w:val="it-IT"/>
              </w:rPr>
              <w:t>le parti del servizio, ovvero della percentuale in caso di servizi indivisibili, che saranno eseguiti dai singoli operatori economici riuniti o consorziati.</w:t>
            </w:r>
          </w:p>
        </w:tc>
      </w:tr>
      <w:bookmarkEnd w:id="67"/>
      <w:tr w:rsidR="00431837" w:rsidRPr="00B457FF" w14:paraId="63D5B827" w14:textId="77777777" w:rsidTr="00525323">
        <w:trPr>
          <w:gridAfter w:val="1"/>
          <w:wAfter w:w="7" w:type="dxa"/>
        </w:trPr>
        <w:tc>
          <w:tcPr>
            <w:tcW w:w="4262" w:type="dxa"/>
            <w:gridSpan w:val="2"/>
          </w:tcPr>
          <w:p w14:paraId="1694BB46" w14:textId="77777777" w:rsidR="00431837" w:rsidRPr="00D253CD" w:rsidRDefault="00431837" w:rsidP="00431837">
            <w:pPr>
              <w:widowControl w:val="0"/>
              <w:spacing w:line="240" w:lineRule="exact"/>
              <w:ind w:right="76"/>
              <w:jc w:val="both"/>
              <w:rPr>
                <w:rFonts w:cs="Arial"/>
                <w:lang w:val="it-IT"/>
              </w:rPr>
            </w:pPr>
          </w:p>
        </w:tc>
        <w:tc>
          <w:tcPr>
            <w:tcW w:w="852" w:type="dxa"/>
          </w:tcPr>
          <w:p w14:paraId="62E11BB5" w14:textId="77777777" w:rsidR="00431837" w:rsidRPr="00D253CD" w:rsidRDefault="00431837" w:rsidP="00431837">
            <w:pPr>
              <w:widowControl w:val="0"/>
              <w:spacing w:line="240" w:lineRule="exact"/>
              <w:rPr>
                <w:rFonts w:cs="Arial"/>
                <w:lang w:val="it-IT"/>
              </w:rPr>
            </w:pPr>
          </w:p>
        </w:tc>
        <w:tc>
          <w:tcPr>
            <w:tcW w:w="4257" w:type="dxa"/>
            <w:gridSpan w:val="3"/>
          </w:tcPr>
          <w:p w14:paraId="70F0E031"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p>
        </w:tc>
      </w:tr>
      <w:tr w:rsidR="00431837" w:rsidRPr="00D253CD" w14:paraId="4805ED74" w14:textId="77777777" w:rsidTr="00525323">
        <w:trPr>
          <w:gridAfter w:val="1"/>
          <w:wAfter w:w="7" w:type="dxa"/>
        </w:trPr>
        <w:tc>
          <w:tcPr>
            <w:tcW w:w="4262" w:type="dxa"/>
            <w:gridSpan w:val="2"/>
          </w:tcPr>
          <w:p w14:paraId="19068FDB" w14:textId="77777777" w:rsidR="00431837" w:rsidRPr="00D253CD" w:rsidRDefault="00431837" w:rsidP="00431837">
            <w:pPr>
              <w:widowControl w:val="0"/>
              <w:spacing w:line="240" w:lineRule="exact"/>
              <w:ind w:right="76"/>
              <w:jc w:val="both"/>
              <w:rPr>
                <w:rFonts w:cs="Arial"/>
                <w:lang w:val="it-IT"/>
              </w:rPr>
            </w:pPr>
            <w:r w:rsidRPr="00D253CD">
              <w:rPr>
                <w:rFonts w:cs="Arial"/>
                <w:b/>
                <w:bCs/>
                <w:u w:val="single"/>
                <w:lang w:val="de-DE"/>
              </w:rPr>
              <w:t>Ständige Konsortien:</w:t>
            </w:r>
          </w:p>
        </w:tc>
        <w:tc>
          <w:tcPr>
            <w:tcW w:w="852" w:type="dxa"/>
          </w:tcPr>
          <w:p w14:paraId="2BC97650" w14:textId="77777777" w:rsidR="00431837" w:rsidRPr="00D253CD" w:rsidRDefault="00431837" w:rsidP="00431837">
            <w:pPr>
              <w:widowControl w:val="0"/>
              <w:spacing w:line="240" w:lineRule="exact"/>
              <w:rPr>
                <w:rFonts w:cs="Arial"/>
                <w:lang w:val="it-IT"/>
              </w:rPr>
            </w:pPr>
          </w:p>
        </w:tc>
        <w:tc>
          <w:tcPr>
            <w:tcW w:w="4257" w:type="dxa"/>
            <w:gridSpan w:val="3"/>
          </w:tcPr>
          <w:p w14:paraId="6ACCA5EA"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431837" w:rsidRPr="00D253CD" w14:paraId="246F6DFB" w14:textId="77777777" w:rsidTr="00525323">
        <w:trPr>
          <w:gridAfter w:val="1"/>
          <w:wAfter w:w="7" w:type="dxa"/>
        </w:trPr>
        <w:tc>
          <w:tcPr>
            <w:tcW w:w="4262" w:type="dxa"/>
            <w:gridSpan w:val="2"/>
          </w:tcPr>
          <w:p w14:paraId="26736744" w14:textId="77777777" w:rsidR="00431837" w:rsidRPr="00D253CD" w:rsidRDefault="00431837" w:rsidP="00431837">
            <w:pPr>
              <w:widowControl w:val="0"/>
              <w:spacing w:line="240" w:lineRule="exact"/>
              <w:ind w:right="76"/>
              <w:jc w:val="both"/>
              <w:rPr>
                <w:rFonts w:cs="Arial"/>
                <w:lang w:val="it-IT"/>
              </w:rPr>
            </w:pPr>
          </w:p>
        </w:tc>
        <w:tc>
          <w:tcPr>
            <w:tcW w:w="852" w:type="dxa"/>
          </w:tcPr>
          <w:p w14:paraId="344D534D" w14:textId="77777777" w:rsidR="00431837" w:rsidRPr="00D253CD" w:rsidRDefault="00431837" w:rsidP="00431837">
            <w:pPr>
              <w:widowControl w:val="0"/>
              <w:spacing w:line="240" w:lineRule="exact"/>
              <w:rPr>
                <w:rFonts w:cs="Arial"/>
                <w:lang w:val="it-IT"/>
              </w:rPr>
            </w:pPr>
          </w:p>
        </w:tc>
        <w:tc>
          <w:tcPr>
            <w:tcW w:w="4257" w:type="dxa"/>
            <w:gridSpan w:val="3"/>
          </w:tcPr>
          <w:p w14:paraId="15818246"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p>
        </w:tc>
      </w:tr>
      <w:tr w:rsidR="00431837" w:rsidRPr="00B457FF" w14:paraId="626BBF3C" w14:textId="77777777" w:rsidTr="00525323">
        <w:trPr>
          <w:gridAfter w:val="1"/>
          <w:wAfter w:w="7" w:type="dxa"/>
        </w:trPr>
        <w:tc>
          <w:tcPr>
            <w:tcW w:w="4262" w:type="dxa"/>
            <w:gridSpan w:val="2"/>
          </w:tcPr>
          <w:p w14:paraId="61DAF2A6"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rFonts w:cs="Arial"/>
                <w:lang w:val="de-DE"/>
              </w:rPr>
            </w:pPr>
            <w:r w:rsidRPr="00D253CD">
              <w:rPr>
                <w:rFonts w:cs="Arial"/>
                <w:lang w:val="de-DE"/>
              </w:rPr>
              <w:t>Den Scan des Gründungsakts und der Satzung des Konsortiums, mit Angabe der Konsortiumsmitglieder;</w:t>
            </w:r>
          </w:p>
          <w:p w14:paraId="279BBA8D"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852" w:type="dxa"/>
          </w:tcPr>
          <w:p w14:paraId="1C506A73" w14:textId="77777777" w:rsidR="00431837" w:rsidRPr="00D253CD" w:rsidRDefault="00431837" w:rsidP="00431837">
            <w:pPr>
              <w:widowControl w:val="0"/>
              <w:spacing w:line="240" w:lineRule="exact"/>
              <w:rPr>
                <w:rFonts w:cs="Arial"/>
                <w:lang w:val="de-DE"/>
              </w:rPr>
            </w:pPr>
          </w:p>
        </w:tc>
        <w:tc>
          <w:tcPr>
            <w:tcW w:w="4257" w:type="dxa"/>
            <w:gridSpan w:val="3"/>
          </w:tcPr>
          <w:p w14:paraId="54106C3B"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151504F4"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431837" w:rsidRPr="00B457FF" w14:paraId="29C99D3F" w14:textId="77777777" w:rsidTr="00525323">
        <w:trPr>
          <w:gridAfter w:val="1"/>
          <w:wAfter w:w="7" w:type="dxa"/>
        </w:trPr>
        <w:tc>
          <w:tcPr>
            <w:tcW w:w="4262" w:type="dxa"/>
            <w:gridSpan w:val="2"/>
          </w:tcPr>
          <w:p w14:paraId="5A943C48" w14:textId="77777777" w:rsidR="00431837" w:rsidRPr="00522369" w:rsidRDefault="00431837" w:rsidP="00431837">
            <w:pPr>
              <w:widowControl w:val="0"/>
              <w:spacing w:line="240" w:lineRule="exact"/>
              <w:ind w:right="76"/>
              <w:jc w:val="both"/>
              <w:rPr>
                <w:rFonts w:cs="Arial"/>
                <w:lang w:val="it-IT"/>
              </w:rPr>
            </w:pPr>
          </w:p>
        </w:tc>
        <w:tc>
          <w:tcPr>
            <w:tcW w:w="852" w:type="dxa"/>
          </w:tcPr>
          <w:p w14:paraId="03D98E0C" w14:textId="77777777" w:rsidR="00431837" w:rsidRPr="00522369" w:rsidRDefault="00431837" w:rsidP="00431837">
            <w:pPr>
              <w:widowControl w:val="0"/>
              <w:spacing w:line="240" w:lineRule="exact"/>
              <w:rPr>
                <w:rFonts w:cs="Arial"/>
                <w:lang w:val="it-IT"/>
              </w:rPr>
            </w:pPr>
          </w:p>
        </w:tc>
        <w:tc>
          <w:tcPr>
            <w:tcW w:w="4257" w:type="dxa"/>
            <w:gridSpan w:val="3"/>
          </w:tcPr>
          <w:p w14:paraId="4C2B0773" w14:textId="77777777" w:rsidR="00431837" w:rsidRPr="00522369" w:rsidRDefault="00431837" w:rsidP="00431837">
            <w:pPr>
              <w:pStyle w:val="Textkrper"/>
              <w:widowControl w:val="0"/>
              <w:tabs>
                <w:tab w:val="center" w:pos="4680"/>
              </w:tabs>
              <w:spacing w:after="0" w:line="240" w:lineRule="exact"/>
              <w:ind w:right="105"/>
              <w:jc w:val="both"/>
              <w:rPr>
                <w:rFonts w:cs="Arial"/>
                <w:lang w:val="it-IT"/>
              </w:rPr>
            </w:pPr>
          </w:p>
        </w:tc>
      </w:tr>
      <w:tr w:rsidR="00431837" w:rsidRPr="00B457FF" w14:paraId="2E63EC7D" w14:textId="77777777" w:rsidTr="00525323">
        <w:trPr>
          <w:gridAfter w:val="1"/>
          <w:wAfter w:w="7" w:type="dxa"/>
        </w:trPr>
        <w:tc>
          <w:tcPr>
            <w:tcW w:w="4262" w:type="dxa"/>
            <w:gridSpan w:val="2"/>
          </w:tcPr>
          <w:p w14:paraId="0A39B1DA" w14:textId="42CEAC46" w:rsidR="00431837" w:rsidRPr="0000369D" w:rsidRDefault="00431837" w:rsidP="00431837">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sidRPr="003B0353">
              <w:rPr>
                <w:rFonts w:cs="Arial"/>
                <w:b/>
                <w:bCs/>
                <w:u w:val="single"/>
                <w:lang w:val="de-DE"/>
              </w:rPr>
              <w:t>Siehe dazu das</w:t>
            </w:r>
            <w:r>
              <w:rPr>
                <w:rFonts w:cs="Arial"/>
                <w:b/>
                <w:bCs/>
                <w:u w:val="single"/>
                <w:lang w:val="de-DE"/>
              </w:rPr>
              <w:t xml:space="preserve"> </w:t>
            </w: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852" w:type="dxa"/>
          </w:tcPr>
          <w:p w14:paraId="6268B58F" w14:textId="77777777" w:rsidR="00431837" w:rsidRPr="003B0353" w:rsidRDefault="00431837" w:rsidP="00431837">
            <w:pPr>
              <w:widowControl w:val="0"/>
              <w:spacing w:line="240" w:lineRule="exact"/>
              <w:rPr>
                <w:rFonts w:cs="Arial"/>
                <w:lang w:val="de-DE"/>
              </w:rPr>
            </w:pPr>
          </w:p>
        </w:tc>
        <w:tc>
          <w:tcPr>
            <w:tcW w:w="4257" w:type="dxa"/>
            <w:gridSpan w:val="3"/>
          </w:tcPr>
          <w:p w14:paraId="660A2615" w14:textId="77777777" w:rsidR="00431837" w:rsidRPr="00522369" w:rsidRDefault="00431837" w:rsidP="00431837">
            <w:pPr>
              <w:pStyle w:val="Textkrper"/>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431837" w:rsidRPr="00B457FF" w14:paraId="0A96A096" w14:textId="77777777" w:rsidTr="00525323">
        <w:trPr>
          <w:gridAfter w:val="1"/>
          <w:wAfter w:w="7" w:type="dxa"/>
        </w:trPr>
        <w:tc>
          <w:tcPr>
            <w:tcW w:w="4262" w:type="dxa"/>
            <w:gridSpan w:val="2"/>
          </w:tcPr>
          <w:p w14:paraId="4A7450B9" w14:textId="77777777" w:rsidR="00431837" w:rsidRPr="00522369" w:rsidRDefault="00431837" w:rsidP="00431837">
            <w:pPr>
              <w:widowControl w:val="0"/>
              <w:spacing w:line="240" w:lineRule="exact"/>
              <w:ind w:right="76"/>
              <w:jc w:val="both"/>
              <w:rPr>
                <w:rFonts w:cs="Arial"/>
                <w:lang w:val="it-IT"/>
              </w:rPr>
            </w:pPr>
          </w:p>
        </w:tc>
        <w:tc>
          <w:tcPr>
            <w:tcW w:w="852" w:type="dxa"/>
          </w:tcPr>
          <w:p w14:paraId="6B49B6D3" w14:textId="77777777" w:rsidR="00431837" w:rsidRPr="00522369" w:rsidRDefault="00431837" w:rsidP="00431837">
            <w:pPr>
              <w:widowControl w:val="0"/>
              <w:spacing w:line="240" w:lineRule="exact"/>
              <w:rPr>
                <w:rFonts w:cs="Arial"/>
                <w:lang w:val="it-IT"/>
              </w:rPr>
            </w:pPr>
          </w:p>
        </w:tc>
        <w:tc>
          <w:tcPr>
            <w:tcW w:w="4257" w:type="dxa"/>
            <w:gridSpan w:val="3"/>
          </w:tcPr>
          <w:p w14:paraId="05F7B2E5" w14:textId="77777777" w:rsidR="00431837" w:rsidRPr="00522369" w:rsidRDefault="00431837" w:rsidP="00431837">
            <w:pPr>
              <w:pStyle w:val="Textkrper"/>
              <w:widowControl w:val="0"/>
              <w:tabs>
                <w:tab w:val="center" w:pos="4680"/>
              </w:tabs>
              <w:spacing w:after="0" w:line="240" w:lineRule="exact"/>
              <w:ind w:right="105"/>
              <w:jc w:val="both"/>
              <w:rPr>
                <w:lang w:val="it-IT"/>
              </w:rPr>
            </w:pPr>
          </w:p>
        </w:tc>
      </w:tr>
      <w:tr w:rsidR="00431837" w:rsidRPr="00B457FF" w14:paraId="3A618BEF" w14:textId="77777777" w:rsidTr="00525323">
        <w:trPr>
          <w:gridAfter w:val="1"/>
          <w:wAfter w:w="7" w:type="dxa"/>
        </w:trPr>
        <w:tc>
          <w:tcPr>
            <w:tcW w:w="4262" w:type="dxa"/>
            <w:gridSpan w:val="2"/>
          </w:tcPr>
          <w:p w14:paraId="4F9B401B" w14:textId="77777777" w:rsidR="00431837" w:rsidRPr="00D253CD" w:rsidRDefault="00431837" w:rsidP="00431837">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852" w:type="dxa"/>
          </w:tcPr>
          <w:p w14:paraId="11F72CB2" w14:textId="77777777" w:rsidR="00431837" w:rsidRPr="00D253CD" w:rsidRDefault="00431837" w:rsidP="00431837">
            <w:pPr>
              <w:widowControl w:val="0"/>
              <w:spacing w:line="240" w:lineRule="exact"/>
              <w:rPr>
                <w:rFonts w:cs="Arial"/>
                <w:color w:val="FF0000"/>
                <w:lang w:val="de-DE"/>
              </w:rPr>
            </w:pPr>
          </w:p>
        </w:tc>
        <w:tc>
          <w:tcPr>
            <w:tcW w:w="4257" w:type="dxa"/>
            <w:gridSpan w:val="3"/>
          </w:tcPr>
          <w:p w14:paraId="527A56D2" w14:textId="77777777" w:rsidR="00431837" w:rsidRPr="003F6A47" w:rsidRDefault="00431837" w:rsidP="00431837">
            <w:pPr>
              <w:widowControl w:val="0"/>
              <w:tabs>
                <w:tab w:val="center" w:pos="4680"/>
              </w:tabs>
              <w:spacing w:line="240" w:lineRule="exact"/>
              <w:ind w:right="3"/>
              <w:jc w:val="both"/>
              <w:rPr>
                <w:rFonts w:cs="Arial"/>
                <w:b/>
                <w:lang w:val="it-IT"/>
              </w:rPr>
            </w:pPr>
            <w:bookmarkStart w:id="68" w:name="_Hlk39487253"/>
            <w:r w:rsidRPr="00D253CD">
              <w:rPr>
                <w:rFonts w:cs="Arial"/>
                <w:b/>
                <w:lang w:val="it-IT"/>
              </w:rPr>
              <w:t>Si applica il subprocedimento di soccorso istruttorio di cui al punto 2 Parte III del disciplinare di gara qualora:</w:t>
            </w:r>
            <w:bookmarkEnd w:id="68"/>
          </w:p>
        </w:tc>
      </w:tr>
      <w:tr w:rsidR="00431837" w:rsidRPr="00B457FF" w14:paraId="446923FA" w14:textId="77777777" w:rsidTr="00525323">
        <w:trPr>
          <w:gridAfter w:val="1"/>
          <w:wAfter w:w="7" w:type="dxa"/>
        </w:trPr>
        <w:tc>
          <w:tcPr>
            <w:tcW w:w="4262" w:type="dxa"/>
            <w:gridSpan w:val="2"/>
          </w:tcPr>
          <w:p w14:paraId="4B421AE7" w14:textId="77777777" w:rsidR="00431837" w:rsidRPr="0009511F" w:rsidRDefault="00431837" w:rsidP="00431837">
            <w:pPr>
              <w:widowControl w:val="0"/>
              <w:spacing w:line="240" w:lineRule="exact"/>
              <w:ind w:right="76"/>
              <w:jc w:val="both"/>
              <w:rPr>
                <w:rFonts w:cs="Arial"/>
                <w:bCs/>
                <w:noProof w:val="0"/>
                <w:lang w:val="it-IT" w:eastAsia="it-IT"/>
              </w:rPr>
            </w:pPr>
          </w:p>
        </w:tc>
        <w:tc>
          <w:tcPr>
            <w:tcW w:w="852" w:type="dxa"/>
          </w:tcPr>
          <w:p w14:paraId="420EE9E8" w14:textId="77777777" w:rsidR="00431837" w:rsidRPr="0009511F" w:rsidRDefault="00431837" w:rsidP="00431837">
            <w:pPr>
              <w:widowControl w:val="0"/>
              <w:spacing w:line="240" w:lineRule="exact"/>
              <w:rPr>
                <w:rFonts w:cs="Arial"/>
                <w:lang w:val="it-IT"/>
              </w:rPr>
            </w:pPr>
          </w:p>
        </w:tc>
        <w:tc>
          <w:tcPr>
            <w:tcW w:w="4257" w:type="dxa"/>
            <w:gridSpan w:val="3"/>
          </w:tcPr>
          <w:p w14:paraId="513048E4" w14:textId="77777777" w:rsidR="00431837" w:rsidRPr="0009511F" w:rsidRDefault="00431837" w:rsidP="00431837">
            <w:pPr>
              <w:widowControl w:val="0"/>
              <w:tabs>
                <w:tab w:val="center" w:pos="4680"/>
              </w:tabs>
              <w:autoSpaceDE w:val="0"/>
              <w:autoSpaceDN w:val="0"/>
              <w:adjustRightInd w:val="0"/>
              <w:spacing w:line="240" w:lineRule="exact"/>
              <w:ind w:right="105"/>
              <w:jc w:val="both"/>
              <w:rPr>
                <w:rFonts w:cs="Arial"/>
                <w:lang w:val="it-IT"/>
              </w:rPr>
            </w:pPr>
          </w:p>
        </w:tc>
      </w:tr>
      <w:tr w:rsidR="00431837" w:rsidRPr="00B457FF" w14:paraId="3D28FC80" w14:textId="77777777" w:rsidTr="00525323">
        <w:trPr>
          <w:gridAfter w:val="1"/>
          <w:wAfter w:w="7" w:type="dxa"/>
        </w:trPr>
        <w:tc>
          <w:tcPr>
            <w:tcW w:w="4262" w:type="dxa"/>
            <w:gridSpan w:val="2"/>
          </w:tcPr>
          <w:p w14:paraId="1095FCCC"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852" w:type="dxa"/>
          </w:tcPr>
          <w:p w14:paraId="650FE2D1" w14:textId="77777777" w:rsidR="00431837" w:rsidRPr="00D253CD" w:rsidRDefault="00431837" w:rsidP="00431837">
            <w:pPr>
              <w:widowControl w:val="0"/>
              <w:spacing w:line="240" w:lineRule="exact"/>
              <w:rPr>
                <w:rFonts w:cs="Arial"/>
                <w:lang w:val="de-DE"/>
              </w:rPr>
            </w:pPr>
          </w:p>
        </w:tc>
        <w:tc>
          <w:tcPr>
            <w:tcW w:w="4257" w:type="dxa"/>
            <w:gridSpan w:val="3"/>
          </w:tcPr>
          <w:p w14:paraId="2D7D5B6C" w14:textId="77777777" w:rsidR="00431837" w:rsidRPr="00983DF7" w:rsidRDefault="00431837" w:rsidP="00431837">
            <w:pPr>
              <w:pStyle w:val="Listenabsatz"/>
              <w:widowControl w:val="0"/>
              <w:numPr>
                <w:ilvl w:val="0"/>
                <w:numId w:val="48"/>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431837" w:rsidRPr="00B457FF" w14:paraId="643B036B" w14:textId="77777777" w:rsidTr="00525323">
        <w:trPr>
          <w:gridAfter w:val="1"/>
          <w:wAfter w:w="7" w:type="dxa"/>
        </w:trPr>
        <w:tc>
          <w:tcPr>
            <w:tcW w:w="4262" w:type="dxa"/>
            <w:gridSpan w:val="2"/>
          </w:tcPr>
          <w:p w14:paraId="686B922A" w14:textId="77777777" w:rsidR="00431837" w:rsidRPr="00F0276C" w:rsidRDefault="00431837" w:rsidP="00431837">
            <w:pPr>
              <w:pStyle w:val="Listenabsatz"/>
              <w:widowControl w:val="0"/>
              <w:autoSpaceDE w:val="0"/>
              <w:autoSpaceDN w:val="0"/>
              <w:adjustRightInd w:val="0"/>
              <w:ind w:left="297"/>
              <w:jc w:val="both"/>
              <w:rPr>
                <w:rFonts w:cs="Arial"/>
                <w:b/>
                <w:lang w:val="it-IT"/>
              </w:rPr>
            </w:pPr>
          </w:p>
        </w:tc>
        <w:tc>
          <w:tcPr>
            <w:tcW w:w="852" w:type="dxa"/>
          </w:tcPr>
          <w:p w14:paraId="01D34308" w14:textId="77777777" w:rsidR="00431837" w:rsidRPr="00F0276C" w:rsidRDefault="00431837" w:rsidP="00431837">
            <w:pPr>
              <w:widowControl w:val="0"/>
              <w:spacing w:line="240" w:lineRule="exact"/>
              <w:rPr>
                <w:rFonts w:cs="Arial"/>
                <w:lang w:val="it-IT"/>
              </w:rPr>
            </w:pPr>
          </w:p>
        </w:tc>
        <w:tc>
          <w:tcPr>
            <w:tcW w:w="4257" w:type="dxa"/>
            <w:gridSpan w:val="3"/>
          </w:tcPr>
          <w:p w14:paraId="20BF415B" w14:textId="77777777" w:rsidR="00431837" w:rsidRPr="00D253CD" w:rsidRDefault="00431837" w:rsidP="00431837">
            <w:pPr>
              <w:pStyle w:val="Listenabsatz"/>
              <w:widowControl w:val="0"/>
              <w:autoSpaceDE w:val="0"/>
              <w:autoSpaceDN w:val="0"/>
              <w:adjustRightInd w:val="0"/>
              <w:ind w:left="297"/>
              <w:jc w:val="both"/>
              <w:rPr>
                <w:rFonts w:cs="Arial"/>
                <w:b/>
                <w:lang w:val="it-IT"/>
              </w:rPr>
            </w:pPr>
          </w:p>
        </w:tc>
      </w:tr>
      <w:tr w:rsidR="00431837" w:rsidRPr="00B457FF" w14:paraId="2BC7C906" w14:textId="77777777" w:rsidTr="00525323">
        <w:trPr>
          <w:gridAfter w:val="1"/>
          <w:wAfter w:w="7" w:type="dxa"/>
        </w:trPr>
        <w:tc>
          <w:tcPr>
            <w:tcW w:w="4262" w:type="dxa"/>
            <w:gridSpan w:val="2"/>
          </w:tcPr>
          <w:p w14:paraId="46FF1C07" w14:textId="77777777" w:rsidR="00431837" w:rsidRPr="00D253CD" w:rsidRDefault="00431837" w:rsidP="00431837">
            <w:pPr>
              <w:pStyle w:val="Listenabsatz"/>
              <w:widowControl w:val="0"/>
              <w:numPr>
                <w:ilvl w:val="0"/>
                <w:numId w:val="48"/>
              </w:numPr>
              <w:autoSpaceDE w:val="0"/>
              <w:autoSpaceDN w:val="0"/>
              <w:adjustRightInd w:val="0"/>
              <w:ind w:left="297" w:hanging="284"/>
              <w:jc w:val="both"/>
              <w:rPr>
                <w:rFonts w:cs="Arial"/>
                <w:b/>
                <w:lang w:val="de-DE"/>
              </w:rPr>
            </w:pPr>
            <w:bookmarkStart w:id="69"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852" w:type="dxa"/>
          </w:tcPr>
          <w:p w14:paraId="43E3118F" w14:textId="77777777" w:rsidR="00431837" w:rsidRPr="00D253CD" w:rsidRDefault="00431837" w:rsidP="00431837">
            <w:pPr>
              <w:widowControl w:val="0"/>
              <w:spacing w:line="240" w:lineRule="exact"/>
              <w:rPr>
                <w:rFonts w:cs="Arial"/>
                <w:lang w:val="de-DE"/>
              </w:rPr>
            </w:pPr>
          </w:p>
        </w:tc>
        <w:tc>
          <w:tcPr>
            <w:tcW w:w="4257" w:type="dxa"/>
            <w:gridSpan w:val="3"/>
          </w:tcPr>
          <w:p w14:paraId="79256CB1" w14:textId="77777777"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69"/>
      <w:tr w:rsidR="00431837" w:rsidRPr="00B457FF" w14:paraId="2D8DD286" w14:textId="77777777" w:rsidTr="00525323">
        <w:trPr>
          <w:gridAfter w:val="1"/>
          <w:wAfter w:w="7" w:type="dxa"/>
        </w:trPr>
        <w:tc>
          <w:tcPr>
            <w:tcW w:w="4262" w:type="dxa"/>
            <w:gridSpan w:val="2"/>
          </w:tcPr>
          <w:p w14:paraId="2A77B56F" w14:textId="77777777" w:rsidR="00431837" w:rsidRPr="00060E23" w:rsidRDefault="00431837" w:rsidP="00431837">
            <w:pPr>
              <w:widowControl w:val="0"/>
              <w:tabs>
                <w:tab w:val="center" w:pos="4680"/>
              </w:tabs>
              <w:spacing w:line="240" w:lineRule="exact"/>
              <w:ind w:right="105"/>
              <w:jc w:val="both"/>
              <w:rPr>
                <w:rFonts w:cs="Arial"/>
                <w:lang w:val="it-IT"/>
              </w:rPr>
            </w:pPr>
          </w:p>
        </w:tc>
        <w:tc>
          <w:tcPr>
            <w:tcW w:w="852" w:type="dxa"/>
          </w:tcPr>
          <w:p w14:paraId="4D783D63" w14:textId="77777777" w:rsidR="00431837" w:rsidRPr="00060E23" w:rsidRDefault="00431837" w:rsidP="00431837">
            <w:pPr>
              <w:widowControl w:val="0"/>
              <w:spacing w:line="240" w:lineRule="exact"/>
              <w:rPr>
                <w:rFonts w:cs="Arial"/>
                <w:lang w:val="it-IT"/>
              </w:rPr>
            </w:pPr>
          </w:p>
        </w:tc>
        <w:tc>
          <w:tcPr>
            <w:tcW w:w="4257" w:type="dxa"/>
            <w:gridSpan w:val="3"/>
          </w:tcPr>
          <w:p w14:paraId="18D7E58B" w14:textId="77777777" w:rsidR="00431837" w:rsidRPr="00EA769C" w:rsidRDefault="00431837" w:rsidP="00431837">
            <w:pPr>
              <w:widowControl w:val="0"/>
              <w:tabs>
                <w:tab w:val="center" w:pos="4680"/>
              </w:tabs>
              <w:spacing w:line="240" w:lineRule="exact"/>
              <w:ind w:right="105"/>
              <w:jc w:val="both"/>
              <w:rPr>
                <w:rFonts w:cs="Arial"/>
                <w:lang w:val="it-IT"/>
              </w:rPr>
            </w:pPr>
          </w:p>
        </w:tc>
      </w:tr>
      <w:tr w:rsidR="00431837" w:rsidRPr="00B457FF" w14:paraId="7FDF0E90" w14:textId="77777777" w:rsidTr="00525323">
        <w:trPr>
          <w:gridAfter w:val="1"/>
          <w:wAfter w:w="7" w:type="dxa"/>
        </w:trPr>
        <w:tc>
          <w:tcPr>
            <w:tcW w:w="4262" w:type="dxa"/>
            <w:gridSpan w:val="2"/>
          </w:tcPr>
          <w:p w14:paraId="34D22E08" w14:textId="77777777" w:rsidR="00431837" w:rsidRPr="00D811C2" w:rsidRDefault="00431837" w:rsidP="00431837">
            <w:pPr>
              <w:pStyle w:val="Listenabsatz"/>
              <w:widowControl w:val="0"/>
              <w:numPr>
                <w:ilvl w:val="0"/>
                <w:numId w:val="48"/>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70"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70"/>
            <w:r w:rsidRPr="00D72865">
              <w:rPr>
                <w:rFonts w:cs="Arial"/>
                <w:b/>
                <w:u w:val="single"/>
                <w:lang w:val="de-DE"/>
              </w:rPr>
              <w:t xml:space="preserve"> vor Angebotsabgabe nachgewiesen werden kann</w:t>
            </w:r>
            <w:r w:rsidRPr="00D72865">
              <w:rPr>
                <w:rFonts w:cs="Arial"/>
                <w:b/>
                <w:lang w:val="de-DE"/>
              </w:rPr>
              <w:t>;</w:t>
            </w:r>
          </w:p>
        </w:tc>
        <w:tc>
          <w:tcPr>
            <w:tcW w:w="852" w:type="dxa"/>
          </w:tcPr>
          <w:p w14:paraId="7E3CAA17" w14:textId="77777777" w:rsidR="00431837" w:rsidRPr="00D811C2" w:rsidRDefault="00431837" w:rsidP="00431837">
            <w:pPr>
              <w:widowControl w:val="0"/>
              <w:spacing w:line="240" w:lineRule="exact"/>
              <w:rPr>
                <w:rFonts w:cs="Arial"/>
                <w:lang w:val="de-DE"/>
              </w:rPr>
            </w:pPr>
          </w:p>
        </w:tc>
        <w:tc>
          <w:tcPr>
            <w:tcW w:w="4257" w:type="dxa"/>
            <w:gridSpan w:val="3"/>
          </w:tcPr>
          <w:p w14:paraId="7856359B" w14:textId="77777777"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1E5361E3" w14:textId="77777777" w:rsidR="00431837" w:rsidRPr="00EA769C" w:rsidRDefault="00431837" w:rsidP="00431837">
            <w:pPr>
              <w:widowControl w:val="0"/>
              <w:tabs>
                <w:tab w:val="center" w:pos="4680"/>
              </w:tabs>
              <w:spacing w:line="240" w:lineRule="exact"/>
              <w:ind w:right="105"/>
              <w:jc w:val="both"/>
              <w:rPr>
                <w:rFonts w:cs="Arial"/>
                <w:b/>
                <w:lang w:val="it-IT"/>
              </w:rPr>
            </w:pPr>
          </w:p>
        </w:tc>
      </w:tr>
      <w:tr w:rsidR="00431837" w:rsidRPr="00B457FF" w14:paraId="4366F6A6" w14:textId="77777777" w:rsidTr="00525323">
        <w:trPr>
          <w:gridAfter w:val="1"/>
          <w:wAfter w:w="7" w:type="dxa"/>
        </w:trPr>
        <w:tc>
          <w:tcPr>
            <w:tcW w:w="4262" w:type="dxa"/>
            <w:gridSpan w:val="2"/>
          </w:tcPr>
          <w:p w14:paraId="2B3EA6FF" w14:textId="77777777" w:rsidR="00431837" w:rsidRPr="00D811C2" w:rsidRDefault="00431837" w:rsidP="00431837">
            <w:pPr>
              <w:widowControl w:val="0"/>
              <w:spacing w:line="240" w:lineRule="exact"/>
              <w:ind w:right="76"/>
              <w:jc w:val="both"/>
              <w:rPr>
                <w:rFonts w:cs="Arial"/>
                <w:iCs/>
                <w:u w:val="single"/>
                <w:lang w:val="it-IT"/>
              </w:rPr>
            </w:pPr>
          </w:p>
        </w:tc>
        <w:tc>
          <w:tcPr>
            <w:tcW w:w="852" w:type="dxa"/>
          </w:tcPr>
          <w:p w14:paraId="1D9941B5" w14:textId="77777777" w:rsidR="00431837" w:rsidRPr="00D811C2" w:rsidRDefault="00431837" w:rsidP="00431837">
            <w:pPr>
              <w:widowControl w:val="0"/>
              <w:spacing w:line="240" w:lineRule="exact"/>
              <w:rPr>
                <w:rFonts w:cs="Arial"/>
                <w:u w:val="single"/>
                <w:lang w:val="it-IT"/>
              </w:rPr>
            </w:pPr>
          </w:p>
        </w:tc>
        <w:tc>
          <w:tcPr>
            <w:tcW w:w="4257" w:type="dxa"/>
            <w:gridSpan w:val="3"/>
          </w:tcPr>
          <w:p w14:paraId="1B7A71A8" w14:textId="77777777" w:rsidR="00431837" w:rsidRPr="00EA769C" w:rsidRDefault="00431837" w:rsidP="00431837">
            <w:pPr>
              <w:widowControl w:val="0"/>
              <w:jc w:val="both"/>
              <w:rPr>
                <w:u w:val="single"/>
                <w:lang w:val="it-IT"/>
              </w:rPr>
            </w:pPr>
          </w:p>
        </w:tc>
      </w:tr>
      <w:tr w:rsidR="00431837" w:rsidRPr="00B457FF" w14:paraId="5AD226D9" w14:textId="77777777" w:rsidTr="00525323">
        <w:trPr>
          <w:gridAfter w:val="1"/>
          <w:wAfter w:w="7" w:type="dxa"/>
        </w:trPr>
        <w:tc>
          <w:tcPr>
            <w:tcW w:w="4262" w:type="dxa"/>
            <w:gridSpan w:val="2"/>
          </w:tcPr>
          <w:p w14:paraId="6011161E" w14:textId="77777777" w:rsidR="00431837" w:rsidRPr="00D811C2" w:rsidRDefault="00431837" w:rsidP="00431837">
            <w:pPr>
              <w:pStyle w:val="Listenabsatz"/>
              <w:widowControl w:val="0"/>
              <w:numPr>
                <w:ilvl w:val="0"/>
                <w:numId w:val="48"/>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852" w:type="dxa"/>
          </w:tcPr>
          <w:p w14:paraId="0A8A789C" w14:textId="77777777" w:rsidR="00431837" w:rsidRPr="00D811C2" w:rsidRDefault="00431837" w:rsidP="00431837">
            <w:pPr>
              <w:widowControl w:val="0"/>
              <w:tabs>
                <w:tab w:val="center" w:pos="4680"/>
              </w:tabs>
              <w:autoSpaceDE w:val="0"/>
              <w:autoSpaceDN w:val="0"/>
              <w:adjustRightInd w:val="0"/>
              <w:spacing w:line="240" w:lineRule="exact"/>
              <w:ind w:right="105"/>
              <w:jc w:val="both"/>
              <w:rPr>
                <w:rFonts w:cs="Arial"/>
                <w:lang w:val="de-DE"/>
              </w:rPr>
            </w:pPr>
          </w:p>
        </w:tc>
        <w:tc>
          <w:tcPr>
            <w:tcW w:w="4257" w:type="dxa"/>
            <w:gridSpan w:val="3"/>
          </w:tcPr>
          <w:p w14:paraId="7D41A7E0" w14:textId="77777777" w:rsidR="00431837" w:rsidRPr="00234FD2"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431837" w:rsidRPr="00B457FF" w14:paraId="19EFA6B9" w14:textId="77777777" w:rsidTr="00525323">
        <w:trPr>
          <w:gridAfter w:val="1"/>
          <w:wAfter w:w="7" w:type="dxa"/>
          <w:trHeight w:val="122"/>
        </w:trPr>
        <w:tc>
          <w:tcPr>
            <w:tcW w:w="4262" w:type="dxa"/>
            <w:gridSpan w:val="2"/>
          </w:tcPr>
          <w:p w14:paraId="4B293104" w14:textId="77777777" w:rsidR="00431837" w:rsidRPr="004521AB" w:rsidRDefault="00431837" w:rsidP="00431837">
            <w:pPr>
              <w:widowControl w:val="0"/>
              <w:autoSpaceDE w:val="0"/>
              <w:autoSpaceDN w:val="0"/>
              <w:ind w:right="-3"/>
              <w:jc w:val="both"/>
              <w:rPr>
                <w:rFonts w:cs="Arial"/>
                <w:lang w:val="it-IT" w:eastAsia="it-IT"/>
              </w:rPr>
            </w:pPr>
          </w:p>
        </w:tc>
        <w:tc>
          <w:tcPr>
            <w:tcW w:w="852" w:type="dxa"/>
          </w:tcPr>
          <w:p w14:paraId="064A4CA9" w14:textId="77777777" w:rsidR="00431837" w:rsidRPr="004521AB" w:rsidRDefault="00431837" w:rsidP="00431837">
            <w:pPr>
              <w:widowControl w:val="0"/>
              <w:spacing w:line="240" w:lineRule="exact"/>
              <w:rPr>
                <w:rFonts w:cs="Arial"/>
                <w:strike/>
                <w:u w:val="single"/>
                <w:lang w:val="it-IT"/>
              </w:rPr>
            </w:pPr>
          </w:p>
        </w:tc>
        <w:tc>
          <w:tcPr>
            <w:tcW w:w="4257" w:type="dxa"/>
            <w:gridSpan w:val="3"/>
          </w:tcPr>
          <w:p w14:paraId="6B6B9994" w14:textId="77777777" w:rsidR="00431837" w:rsidRPr="005F433E" w:rsidRDefault="00431837" w:rsidP="00431837">
            <w:pPr>
              <w:widowControl w:val="0"/>
              <w:ind w:right="105"/>
              <w:jc w:val="both"/>
              <w:rPr>
                <w:rFonts w:cs="Arial"/>
                <w:lang w:val="it-IT" w:eastAsia="it-IT"/>
              </w:rPr>
            </w:pPr>
          </w:p>
        </w:tc>
      </w:tr>
      <w:tr w:rsidR="00431837" w:rsidRPr="00B457FF" w14:paraId="5EBABB9B" w14:textId="77777777" w:rsidTr="00525323">
        <w:trPr>
          <w:gridAfter w:val="1"/>
          <w:wAfter w:w="7" w:type="dxa"/>
        </w:trPr>
        <w:tc>
          <w:tcPr>
            <w:tcW w:w="4262" w:type="dxa"/>
            <w:gridSpan w:val="2"/>
          </w:tcPr>
          <w:p w14:paraId="19DBC6AD" w14:textId="77777777" w:rsidR="00431837" w:rsidRPr="00D811C2" w:rsidRDefault="00431837" w:rsidP="00431837">
            <w:pPr>
              <w:pStyle w:val="Listenabsatz"/>
              <w:widowControl w:val="0"/>
              <w:numPr>
                <w:ilvl w:val="0"/>
                <w:numId w:val="48"/>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852" w:type="dxa"/>
          </w:tcPr>
          <w:p w14:paraId="1F61888E" w14:textId="77777777" w:rsidR="00431837" w:rsidRPr="00D811C2" w:rsidRDefault="00431837" w:rsidP="00431837">
            <w:pPr>
              <w:widowControl w:val="0"/>
              <w:spacing w:line="240" w:lineRule="exact"/>
              <w:rPr>
                <w:rFonts w:cs="Arial"/>
                <w:b/>
                <w:strike/>
                <w:u w:val="single"/>
                <w:lang w:val="de-DE"/>
              </w:rPr>
            </w:pPr>
          </w:p>
        </w:tc>
        <w:tc>
          <w:tcPr>
            <w:tcW w:w="4257" w:type="dxa"/>
            <w:gridSpan w:val="3"/>
          </w:tcPr>
          <w:p w14:paraId="7BC081C7" w14:textId="77777777" w:rsidR="00431837" w:rsidRPr="005F433E" w:rsidRDefault="00431837" w:rsidP="00431837">
            <w:pPr>
              <w:pStyle w:val="Listenabsatz"/>
              <w:widowControl w:val="0"/>
              <w:numPr>
                <w:ilvl w:val="0"/>
                <w:numId w:val="48"/>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233FB976" w14:textId="77777777" w:rsidR="00431837" w:rsidRPr="005F433E" w:rsidRDefault="00431837" w:rsidP="00431837">
            <w:pPr>
              <w:widowControl w:val="0"/>
              <w:ind w:right="105"/>
              <w:jc w:val="both"/>
              <w:rPr>
                <w:rFonts w:cs="Arial"/>
                <w:b/>
                <w:u w:val="single"/>
                <w:lang w:val="it-IT" w:eastAsia="it-IT"/>
              </w:rPr>
            </w:pPr>
          </w:p>
        </w:tc>
      </w:tr>
      <w:tr w:rsidR="00431837" w:rsidRPr="00B457FF" w14:paraId="68A57422" w14:textId="77777777" w:rsidTr="00525323">
        <w:trPr>
          <w:gridAfter w:val="1"/>
          <w:wAfter w:w="7" w:type="dxa"/>
        </w:trPr>
        <w:tc>
          <w:tcPr>
            <w:tcW w:w="4262" w:type="dxa"/>
            <w:gridSpan w:val="2"/>
          </w:tcPr>
          <w:p w14:paraId="3CBC1E0C" w14:textId="77777777" w:rsidR="00431837" w:rsidRPr="00060E23" w:rsidRDefault="00431837" w:rsidP="00431837">
            <w:pPr>
              <w:widowControl w:val="0"/>
              <w:autoSpaceDE w:val="0"/>
              <w:autoSpaceDN w:val="0"/>
              <w:ind w:right="-3"/>
              <w:jc w:val="both"/>
              <w:rPr>
                <w:rFonts w:cs="Arial"/>
                <w:b/>
                <w:u w:val="single"/>
                <w:lang w:val="it-IT" w:eastAsia="it-IT"/>
              </w:rPr>
            </w:pPr>
          </w:p>
        </w:tc>
        <w:tc>
          <w:tcPr>
            <w:tcW w:w="852" w:type="dxa"/>
          </w:tcPr>
          <w:p w14:paraId="17D98C0D" w14:textId="77777777" w:rsidR="00431837" w:rsidRPr="00060E23" w:rsidRDefault="00431837" w:rsidP="00431837">
            <w:pPr>
              <w:widowControl w:val="0"/>
              <w:spacing w:line="240" w:lineRule="exact"/>
              <w:rPr>
                <w:rFonts w:cs="Arial"/>
                <w:b/>
                <w:strike/>
                <w:u w:val="single"/>
                <w:lang w:val="it-IT"/>
              </w:rPr>
            </w:pPr>
          </w:p>
        </w:tc>
        <w:tc>
          <w:tcPr>
            <w:tcW w:w="4257" w:type="dxa"/>
            <w:gridSpan w:val="3"/>
          </w:tcPr>
          <w:p w14:paraId="0FDE9276" w14:textId="77777777" w:rsidR="00431837" w:rsidRPr="00234FD2" w:rsidRDefault="00431837" w:rsidP="00431837">
            <w:pPr>
              <w:widowControl w:val="0"/>
              <w:ind w:right="105"/>
              <w:jc w:val="both"/>
              <w:rPr>
                <w:rFonts w:cs="Arial"/>
                <w:b/>
                <w:u w:val="single"/>
                <w:lang w:val="it-IT" w:eastAsia="it-IT"/>
              </w:rPr>
            </w:pPr>
          </w:p>
        </w:tc>
      </w:tr>
      <w:tr w:rsidR="00431837" w:rsidRPr="00B457FF" w14:paraId="124B8D17" w14:textId="77777777" w:rsidTr="00525323">
        <w:trPr>
          <w:gridAfter w:val="1"/>
          <w:wAfter w:w="7" w:type="dxa"/>
        </w:trPr>
        <w:tc>
          <w:tcPr>
            <w:tcW w:w="4262" w:type="dxa"/>
            <w:gridSpan w:val="2"/>
          </w:tcPr>
          <w:p w14:paraId="2E653031" w14:textId="77777777" w:rsidR="00431837" w:rsidRDefault="00431837" w:rsidP="00431837">
            <w:pPr>
              <w:pStyle w:val="Listenabsatz"/>
              <w:widowControl w:val="0"/>
              <w:numPr>
                <w:ilvl w:val="0"/>
                <w:numId w:val="48"/>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7AF69A98" w14:textId="77777777" w:rsidR="00431837" w:rsidRDefault="00431837" w:rsidP="00431837">
            <w:pPr>
              <w:pStyle w:val="Listenabsatz"/>
              <w:widowControl w:val="0"/>
              <w:autoSpaceDE w:val="0"/>
              <w:autoSpaceDN w:val="0"/>
              <w:adjustRightInd w:val="0"/>
              <w:ind w:left="299"/>
              <w:jc w:val="both"/>
              <w:rPr>
                <w:b/>
                <w:bCs/>
                <w:lang w:val="de-DE"/>
              </w:rPr>
            </w:pPr>
          </w:p>
          <w:p w14:paraId="6195AE68" w14:textId="77777777" w:rsidR="00431837" w:rsidRPr="003F6A47" w:rsidRDefault="00431837" w:rsidP="00431837">
            <w:pPr>
              <w:pStyle w:val="Listenabsatz"/>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852" w:type="dxa"/>
          </w:tcPr>
          <w:p w14:paraId="4650A8EB" w14:textId="77777777" w:rsidR="00431837" w:rsidRPr="006C67C7" w:rsidRDefault="00431837" w:rsidP="00431837">
            <w:pPr>
              <w:widowControl w:val="0"/>
              <w:ind w:right="180"/>
              <w:jc w:val="both"/>
              <w:rPr>
                <w:rFonts w:cs="Arial"/>
                <w:b/>
                <w:u w:val="single"/>
                <w:lang w:val="de-DE" w:eastAsia="it-IT"/>
              </w:rPr>
            </w:pPr>
          </w:p>
        </w:tc>
        <w:tc>
          <w:tcPr>
            <w:tcW w:w="4257" w:type="dxa"/>
            <w:gridSpan w:val="3"/>
          </w:tcPr>
          <w:p w14:paraId="1F6D10BF" w14:textId="77777777" w:rsidR="00431837" w:rsidRDefault="00431837" w:rsidP="00431837">
            <w:pPr>
              <w:pStyle w:val="Listenabsatz"/>
              <w:widowControl w:val="0"/>
              <w:numPr>
                <w:ilvl w:val="0"/>
                <w:numId w:val="48"/>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6282CE7" w14:textId="77777777" w:rsidR="00431837" w:rsidRDefault="00431837" w:rsidP="00431837">
            <w:pPr>
              <w:pStyle w:val="Listenabsatz"/>
              <w:widowControl w:val="0"/>
              <w:autoSpaceDE w:val="0"/>
              <w:autoSpaceDN w:val="0"/>
              <w:adjustRightInd w:val="0"/>
              <w:ind w:left="297"/>
              <w:jc w:val="both"/>
              <w:rPr>
                <w:b/>
                <w:lang w:val="it-IT" w:eastAsia="de-DE"/>
              </w:rPr>
            </w:pPr>
          </w:p>
          <w:p w14:paraId="3E4F78A1" w14:textId="77777777" w:rsidR="00431837" w:rsidRDefault="00431837" w:rsidP="00431837">
            <w:pPr>
              <w:pStyle w:val="Listenabsatz"/>
              <w:widowControl w:val="0"/>
              <w:autoSpaceDE w:val="0"/>
              <w:autoSpaceDN w:val="0"/>
              <w:adjustRightInd w:val="0"/>
              <w:ind w:left="297"/>
              <w:jc w:val="both"/>
              <w:rPr>
                <w:b/>
                <w:lang w:val="it-IT" w:eastAsia="de-DE"/>
              </w:rPr>
            </w:pPr>
          </w:p>
          <w:p w14:paraId="09D382BF" w14:textId="77777777" w:rsidR="00431837" w:rsidRPr="003F6A47" w:rsidRDefault="00431837" w:rsidP="00431837">
            <w:pPr>
              <w:pStyle w:val="Listenabsatz"/>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431837" w:rsidRPr="00B457FF" w14:paraId="4BB1C03B" w14:textId="77777777" w:rsidTr="00525323">
        <w:trPr>
          <w:gridAfter w:val="1"/>
          <w:wAfter w:w="7" w:type="dxa"/>
        </w:trPr>
        <w:tc>
          <w:tcPr>
            <w:tcW w:w="4262" w:type="dxa"/>
            <w:gridSpan w:val="2"/>
          </w:tcPr>
          <w:p w14:paraId="77706B91" w14:textId="77777777" w:rsidR="00431837" w:rsidRPr="002C0820" w:rsidRDefault="00431837" w:rsidP="00431837">
            <w:pPr>
              <w:widowControl w:val="0"/>
              <w:spacing w:line="240" w:lineRule="exact"/>
              <w:ind w:right="76"/>
              <w:jc w:val="both"/>
              <w:rPr>
                <w:rFonts w:cs="Arial"/>
                <w:b/>
                <w:lang w:val="it-IT"/>
              </w:rPr>
            </w:pPr>
            <w:bookmarkStart w:id="71" w:name="_Hlk507150855"/>
          </w:p>
        </w:tc>
        <w:tc>
          <w:tcPr>
            <w:tcW w:w="852" w:type="dxa"/>
          </w:tcPr>
          <w:p w14:paraId="2EDB8D11" w14:textId="77777777" w:rsidR="00431837" w:rsidRPr="002C0820" w:rsidRDefault="00431837" w:rsidP="00431837">
            <w:pPr>
              <w:widowControl w:val="0"/>
              <w:spacing w:line="240" w:lineRule="exact"/>
              <w:rPr>
                <w:rFonts w:cs="Arial"/>
                <w:lang w:val="it-IT"/>
              </w:rPr>
            </w:pPr>
          </w:p>
        </w:tc>
        <w:tc>
          <w:tcPr>
            <w:tcW w:w="4257" w:type="dxa"/>
            <w:gridSpan w:val="3"/>
          </w:tcPr>
          <w:p w14:paraId="37BF9487" w14:textId="77777777" w:rsidR="00431837" w:rsidRPr="002C0820" w:rsidRDefault="00431837" w:rsidP="00431837">
            <w:pPr>
              <w:widowControl w:val="0"/>
              <w:tabs>
                <w:tab w:val="center" w:pos="4680"/>
              </w:tabs>
              <w:spacing w:line="240" w:lineRule="exact"/>
              <w:ind w:right="105"/>
              <w:jc w:val="both"/>
              <w:rPr>
                <w:rFonts w:cs="Arial"/>
                <w:b/>
                <w:lang w:val="it-IT"/>
              </w:rPr>
            </w:pPr>
          </w:p>
        </w:tc>
      </w:tr>
      <w:tr w:rsidR="00431837" w:rsidRPr="00B457FF" w14:paraId="4C77BA03" w14:textId="77777777" w:rsidTr="00525323">
        <w:trPr>
          <w:gridAfter w:val="1"/>
          <w:wAfter w:w="7" w:type="dxa"/>
        </w:trPr>
        <w:tc>
          <w:tcPr>
            <w:tcW w:w="4262" w:type="dxa"/>
            <w:gridSpan w:val="2"/>
          </w:tcPr>
          <w:p w14:paraId="7D287251" w14:textId="77777777" w:rsidR="00431837" w:rsidRPr="00CE5A55" w:rsidRDefault="00431837" w:rsidP="00431837">
            <w:pPr>
              <w:pStyle w:val="Listenabsatz"/>
              <w:widowControl w:val="0"/>
              <w:numPr>
                <w:ilvl w:val="0"/>
                <w:numId w:val="48"/>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852" w:type="dxa"/>
          </w:tcPr>
          <w:p w14:paraId="13B69A4B" w14:textId="77777777" w:rsidR="00431837" w:rsidRPr="006C67C7" w:rsidRDefault="00431837" w:rsidP="00431837">
            <w:pPr>
              <w:widowControl w:val="0"/>
              <w:spacing w:line="240" w:lineRule="exact"/>
              <w:rPr>
                <w:rFonts w:cs="Arial"/>
                <w:lang w:val="de-DE"/>
              </w:rPr>
            </w:pPr>
          </w:p>
        </w:tc>
        <w:tc>
          <w:tcPr>
            <w:tcW w:w="4257" w:type="dxa"/>
            <w:gridSpan w:val="3"/>
          </w:tcPr>
          <w:p w14:paraId="5F49F54D" w14:textId="77777777"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35484CF" w14:textId="77777777" w:rsidR="00431837" w:rsidRPr="006140E5" w:rsidRDefault="00431837" w:rsidP="00431837">
            <w:pPr>
              <w:widowControl w:val="0"/>
              <w:tabs>
                <w:tab w:val="center" w:pos="4536"/>
                <w:tab w:val="center" w:pos="4680"/>
                <w:tab w:val="right" w:pos="9072"/>
              </w:tabs>
              <w:spacing w:line="240" w:lineRule="exact"/>
              <w:ind w:left="34" w:right="105" w:firstLine="709"/>
              <w:jc w:val="both"/>
              <w:rPr>
                <w:rFonts w:cs="Arial"/>
                <w:lang w:val="it-IT" w:eastAsia="it-IT"/>
              </w:rPr>
            </w:pPr>
          </w:p>
        </w:tc>
      </w:tr>
      <w:tr w:rsidR="00431837" w:rsidRPr="00B457FF" w14:paraId="7477A29D" w14:textId="77777777" w:rsidTr="00525323">
        <w:trPr>
          <w:gridAfter w:val="1"/>
          <w:wAfter w:w="7" w:type="dxa"/>
        </w:trPr>
        <w:tc>
          <w:tcPr>
            <w:tcW w:w="4262" w:type="dxa"/>
            <w:gridSpan w:val="2"/>
          </w:tcPr>
          <w:p w14:paraId="2827E380" w14:textId="77777777" w:rsidR="00431837" w:rsidRPr="006C67C7" w:rsidRDefault="00431837" w:rsidP="00431837">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72" w:name="_Hlk31103983"/>
          </w:p>
        </w:tc>
        <w:tc>
          <w:tcPr>
            <w:tcW w:w="852" w:type="dxa"/>
          </w:tcPr>
          <w:p w14:paraId="1D4F7A3F"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257" w:type="dxa"/>
            <w:gridSpan w:val="3"/>
          </w:tcPr>
          <w:p w14:paraId="0D118713"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72"/>
      <w:tr w:rsidR="00431837" w:rsidRPr="00B457FF" w14:paraId="6ABD1D3C" w14:textId="77777777" w:rsidTr="00525323">
        <w:trPr>
          <w:gridAfter w:val="1"/>
          <w:wAfter w:w="7" w:type="dxa"/>
        </w:trPr>
        <w:tc>
          <w:tcPr>
            <w:tcW w:w="4262" w:type="dxa"/>
            <w:gridSpan w:val="2"/>
          </w:tcPr>
          <w:p w14:paraId="2CA66283" w14:textId="44D145DA" w:rsidR="00431837" w:rsidRPr="00D253CD"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b/>
                <w:color w:val="FF0000"/>
                <w:u w:val="single"/>
                <w:lang w:val="de-DE"/>
              </w:rPr>
            </w:pPr>
            <w:r w:rsidRPr="00D253CD">
              <w:rPr>
                <w:rFonts w:cs="Arial"/>
                <w:b/>
                <w:bCs/>
                <w:u w:val="single"/>
                <w:lang w:val="de-DE"/>
              </w:rPr>
              <w:t>(Gegeben</w:t>
            </w:r>
            <w:r>
              <w:rPr>
                <w:rFonts w:cs="Arial"/>
                <w:b/>
                <w:bCs/>
                <w:u w:val="single"/>
                <w:lang w:val="de-DE"/>
              </w:rPr>
              <w:t>en</w:t>
            </w:r>
            <w:r w:rsidRPr="00D253CD">
              <w:rPr>
                <w:rFonts w:cs="Arial"/>
                <w:b/>
                <w:bCs/>
                <w:u w:val="single"/>
                <w:lang w:val="de-DE"/>
              </w:rPr>
              <w:t xml:space="preserve">falls) </w:t>
            </w:r>
            <w:r w:rsidRPr="00D253CD">
              <w:rPr>
                <w:rFonts w:cs="Arial"/>
                <w:b/>
                <w:u w:val="single"/>
                <w:lang w:val="de-DE"/>
              </w:rPr>
              <w:t>Dokumente bei Nutzung der Kapazitäten Dritter</w:t>
            </w:r>
          </w:p>
        </w:tc>
        <w:tc>
          <w:tcPr>
            <w:tcW w:w="852" w:type="dxa"/>
          </w:tcPr>
          <w:p w14:paraId="061E10A3" w14:textId="77777777" w:rsidR="00431837" w:rsidRPr="00D253CD" w:rsidRDefault="00431837" w:rsidP="00431837">
            <w:pPr>
              <w:widowControl w:val="0"/>
              <w:spacing w:line="240" w:lineRule="exact"/>
              <w:rPr>
                <w:rFonts w:cs="Arial"/>
                <w:b/>
                <w:color w:val="FF0000"/>
                <w:u w:val="single"/>
                <w:lang w:val="de-DE"/>
              </w:rPr>
            </w:pPr>
          </w:p>
        </w:tc>
        <w:tc>
          <w:tcPr>
            <w:tcW w:w="4257" w:type="dxa"/>
            <w:gridSpan w:val="3"/>
          </w:tcPr>
          <w:p w14:paraId="4A70F6E9" w14:textId="25B54DA9" w:rsidR="00431837" w:rsidRPr="00B72710" w:rsidRDefault="00431837" w:rsidP="00431837">
            <w:pPr>
              <w:pStyle w:val="Listenabsatz"/>
              <w:widowControl w:val="0"/>
              <w:numPr>
                <w:ilvl w:val="0"/>
                <w:numId w:val="46"/>
              </w:numPr>
              <w:autoSpaceDE w:val="0"/>
              <w:autoSpaceDN w:val="0"/>
              <w:adjustRightInd w:val="0"/>
              <w:spacing w:line="240" w:lineRule="exact"/>
              <w:ind w:left="423" w:right="6" w:hanging="425"/>
              <w:jc w:val="both"/>
              <w:rPr>
                <w:rFonts w:cs="Arial"/>
                <w:b/>
                <w:bCs/>
                <w:color w:val="FF0000"/>
                <w:u w:val="single"/>
                <w:lang w:val="it-IT"/>
              </w:rPr>
            </w:pPr>
            <w:r w:rsidRPr="00B72710">
              <w:rPr>
                <w:rFonts w:cs="Arial"/>
                <w:b/>
                <w:bCs/>
                <w:u w:val="single"/>
                <w:lang w:val="it-IT"/>
              </w:rPr>
              <w:t xml:space="preserve">(Se del caso) </w:t>
            </w:r>
            <w:r w:rsidRPr="00B72710">
              <w:rPr>
                <w:rFonts w:cs="Arial"/>
                <w:b/>
                <w:u w:val="single"/>
                <w:lang w:val="it-IT"/>
              </w:rPr>
              <w:t>Documenti inerenti l’avvalimento</w:t>
            </w:r>
          </w:p>
        </w:tc>
      </w:tr>
      <w:tr w:rsidR="00431837" w:rsidRPr="00B457FF" w14:paraId="3B2555F9" w14:textId="77777777" w:rsidTr="00525323">
        <w:trPr>
          <w:gridAfter w:val="1"/>
          <w:wAfter w:w="7" w:type="dxa"/>
        </w:trPr>
        <w:tc>
          <w:tcPr>
            <w:tcW w:w="4262" w:type="dxa"/>
            <w:gridSpan w:val="2"/>
          </w:tcPr>
          <w:p w14:paraId="741789C5" w14:textId="77777777" w:rsidR="00431837" w:rsidRPr="006C67C7" w:rsidRDefault="00431837" w:rsidP="00431837">
            <w:pPr>
              <w:widowControl w:val="0"/>
              <w:spacing w:line="240" w:lineRule="exact"/>
              <w:ind w:right="76"/>
              <w:jc w:val="both"/>
              <w:rPr>
                <w:rFonts w:cs="Arial"/>
                <w:b/>
                <w:u w:val="single"/>
                <w:lang w:val="it-IT" w:eastAsia="it-IT"/>
              </w:rPr>
            </w:pPr>
          </w:p>
        </w:tc>
        <w:tc>
          <w:tcPr>
            <w:tcW w:w="852" w:type="dxa"/>
          </w:tcPr>
          <w:p w14:paraId="460D37E3" w14:textId="77777777" w:rsidR="00431837" w:rsidRPr="006C67C7" w:rsidRDefault="00431837" w:rsidP="00431837">
            <w:pPr>
              <w:widowControl w:val="0"/>
              <w:spacing w:line="240" w:lineRule="exact"/>
              <w:rPr>
                <w:rFonts w:cs="Arial"/>
                <w:b/>
                <w:u w:val="single"/>
                <w:lang w:val="it-IT"/>
              </w:rPr>
            </w:pPr>
          </w:p>
        </w:tc>
        <w:tc>
          <w:tcPr>
            <w:tcW w:w="4257" w:type="dxa"/>
            <w:gridSpan w:val="3"/>
          </w:tcPr>
          <w:p w14:paraId="0425D9E8"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b/>
                <w:u w:val="single"/>
                <w:lang w:val="it-IT" w:eastAsia="it-IT"/>
              </w:rPr>
            </w:pPr>
          </w:p>
        </w:tc>
      </w:tr>
      <w:bookmarkEnd w:id="71"/>
      <w:tr w:rsidR="00431837" w:rsidRPr="00B457FF" w14:paraId="44318178" w14:textId="77777777" w:rsidTr="00525323">
        <w:trPr>
          <w:gridAfter w:val="1"/>
          <w:wAfter w:w="7" w:type="dxa"/>
        </w:trPr>
        <w:tc>
          <w:tcPr>
            <w:tcW w:w="4262" w:type="dxa"/>
            <w:gridSpan w:val="2"/>
          </w:tcPr>
          <w:p w14:paraId="2260103E" w14:textId="77777777" w:rsidR="00431837" w:rsidRPr="00DB411D" w:rsidRDefault="00431837" w:rsidP="00431837">
            <w:pPr>
              <w:widowControl w:val="0"/>
              <w:spacing w:line="240" w:lineRule="exact"/>
              <w:contextualSpacing/>
              <w:jc w:val="both"/>
              <w:rPr>
                <w:rFonts w:cs="Arial"/>
                <w:lang w:val="de-DE"/>
              </w:rPr>
            </w:pPr>
            <w:r w:rsidRPr="0098021F">
              <w:rPr>
                <w:rFonts w:cs="Arial"/>
                <w:lang w:val="de-DE"/>
              </w:rPr>
              <w:t>Teilnehmer, die die Kapazitäten Dritter nutzen wollen, müssen</w:t>
            </w:r>
            <w:r w:rsidRPr="00AB2934">
              <w:rPr>
                <w:rFonts w:cs="Arial"/>
                <w:lang w:val="de-DE"/>
              </w:rPr>
              <w:t>:</w:t>
            </w:r>
          </w:p>
        </w:tc>
        <w:tc>
          <w:tcPr>
            <w:tcW w:w="852" w:type="dxa"/>
          </w:tcPr>
          <w:p w14:paraId="5A5BEBBF" w14:textId="77777777" w:rsidR="00431837" w:rsidRPr="00473BAA" w:rsidRDefault="00431837" w:rsidP="00431837">
            <w:pPr>
              <w:widowControl w:val="0"/>
              <w:spacing w:line="240" w:lineRule="exact"/>
              <w:rPr>
                <w:rFonts w:cs="Arial"/>
                <w:b/>
                <w:u w:val="single"/>
                <w:lang w:val="de-DE"/>
              </w:rPr>
            </w:pPr>
          </w:p>
        </w:tc>
        <w:tc>
          <w:tcPr>
            <w:tcW w:w="4257" w:type="dxa"/>
            <w:gridSpan w:val="3"/>
          </w:tcPr>
          <w:p w14:paraId="136FD455" w14:textId="77777777" w:rsidR="00431837" w:rsidRPr="006C67C7" w:rsidRDefault="00431837" w:rsidP="00431837">
            <w:pPr>
              <w:widowControl w:val="0"/>
              <w:spacing w:line="240" w:lineRule="exact"/>
              <w:jc w:val="both"/>
              <w:rPr>
                <w:rFonts w:cs="Arial"/>
                <w:b/>
                <w:u w:val="single"/>
                <w:lang w:val="it-IT"/>
              </w:rPr>
            </w:pPr>
            <w:r w:rsidRPr="006140E5">
              <w:rPr>
                <w:rFonts w:cs="Arial"/>
                <w:lang w:val="it-IT"/>
              </w:rPr>
              <w:t>Il concorrente che intenda far ricorso all’avvalimento dovrà:</w:t>
            </w:r>
          </w:p>
        </w:tc>
      </w:tr>
      <w:tr w:rsidR="00431837" w:rsidRPr="00B457FF" w14:paraId="7B582390" w14:textId="77777777" w:rsidTr="00525323">
        <w:trPr>
          <w:gridAfter w:val="1"/>
          <w:wAfter w:w="7" w:type="dxa"/>
        </w:trPr>
        <w:tc>
          <w:tcPr>
            <w:tcW w:w="4262" w:type="dxa"/>
            <w:gridSpan w:val="2"/>
          </w:tcPr>
          <w:p w14:paraId="3A40A219" w14:textId="77777777" w:rsidR="00431837" w:rsidRPr="002C0820" w:rsidRDefault="00431837" w:rsidP="00431837">
            <w:pPr>
              <w:widowControl w:val="0"/>
              <w:spacing w:line="240" w:lineRule="exact"/>
              <w:contextualSpacing/>
              <w:jc w:val="both"/>
              <w:rPr>
                <w:rFonts w:cs="Arial"/>
                <w:lang w:val="it-IT"/>
              </w:rPr>
            </w:pPr>
          </w:p>
        </w:tc>
        <w:tc>
          <w:tcPr>
            <w:tcW w:w="852" w:type="dxa"/>
          </w:tcPr>
          <w:p w14:paraId="5C977A30" w14:textId="77777777" w:rsidR="00431837" w:rsidRPr="002C0820" w:rsidRDefault="00431837" w:rsidP="00431837">
            <w:pPr>
              <w:widowControl w:val="0"/>
              <w:spacing w:line="240" w:lineRule="exact"/>
              <w:rPr>
                <w:rFonts w:cs="Arial"/>
                <w:b/>
                <w:u w:val="single"/>
                <w:lang w:val="it-IT"/>
              </w:rPr>
            </w:pPr>
          </w:p>
        </w:tc>
        <w:tc>
          <w:tcPr>
            <w:tcW w:w="4257" w:type="dxa"/>
            <w:gridSpan w:val="3"/>
          </w:tcPr>
          <w:p w14:paraId="3A376CDD" w14:textId="77777777" w:rsidR="00431837" w:rsidRPr="006140E5" w:rsidRDefault="00431837" w:rsidP="00431837">
            <w:pPr>
              <w:widowControl w:val="0"/>
              <w:spacing w:line="240" w:lineRule="exact"/>
              <w:jc w:val="both"/>
              <w:rPr>
                <w:rFonts w:cs="Arial"/>
                <w:lang w:val="it-IT"/>
              </w:rPr>
            </w:pPr>
          </w:p>
        </w:tc>
      </w:tr>
      <w:tr w:rsidR="00431837" w:rsidRPr="00B457FF" w14:paraId="0DE7B051" w14:textId="77777777" w:rsidTr="00525323">
        <w:trPr>
          <w:gridAfter w:val="1"/>
          <w:wAfter w:w="7" w:type="dxa"/>
        </w:trPr>
        <w:tc>
          <w:tcPr>
            <w:tcW w:w="4262" w:type="dxa"/>
            <w:gridSpan w:val="2"/>
          </w:tcPr>
          <w:p w14:paraId="7F593DE0" w14:textId="77777777" w:rsidR="00431837" w:rsidRPr="00017640" w:rsidRDefault="00431837" w:rsidP="00431837">
            <w:pPr>
              <w:pStyle w:val="Listenabsatz"/>
              <w:widowControl w:val="0"/>
              <w:numPr>
                <w:ilvl w:val="0"/>
                <w:numId w:val="50"/>
              </w:numPr>
              <w:ind w:left="441" w:hanging="426"/>
              <w:jc w:val="both"/>
              <w:rPr>
                <w:rFonts w:cs="Arial"/>
                <w:lang w:val="de-DE"/>
              </w:rPr>
            </w:pPr>
            <w:r w:rsidRPr="00017640">
              <w:rPr>
                <w:rFonts w:cs="Arial"/>
                <w:lang w:val="de-DE"/>
              </w:rPr>
              <w:t>die in den Anlagen A1 und/oder A1-bis vorgesehenen Erklärungen abgeben;</w:t>
            </w:r>
          </w:p>
          <w:p w14:paraId="1DA7B03D" w14:textId="77777777" w:rsidR="00431837" w:rsidRPr="00017640" w:rsidRDefault="00431837" w:rsidP="00431837">
            <w:pPr>
              <w:pStyle w:val="Listenabsatz"/>
              <w:widowControl w:val="0"/>
              <w:numPr>
                <w:ilvl w:val="0"/>
                <w:numId w:val="50"/>
              </w:numPr>
              <w:ind w:left="441" w:hanging="426"/>
              <w:jc w:val="both"/>
              <w:rPr>
                <w:rFonts w:cs="Arial"/>
                <w:lang w:val="de-DE"/>
              </w:rPr>
            </w:pPr>
            <w:r w:rsidRPr="00017640">
              <w:rPr>
                <w:rFonts w:cs="Arial"/>
                <w:lang w:val="de-DE"/>
              </w:rPr>
              <w:t>je eine Anlage „A1-ter“ für jedes Hilfssubjekt, ausgefüllt und mit digitaler Unterschrift unterzeichnet, einreichen;</w:t>
            </w:r>
          </w:p>
          <w:p w14:paraId="4520E35C" w14:textId="77777777" w:rsidR="00431837" w:rsidRPr="003F6A47" w:rsidRDefault="00431837" w:rsidP="00431837">
            <w:pPr>
              <w:pStyle w:val="Listenabsatz"/>
              <w:widowControl w:val="0"/>
              <w:numPr>
                <w:ilvl w:val="0"/>
                <w:numId w:val="50"/>
              </w:numPr>
              <w:ind w:left="441" w:hanging="426"/>
              <w:jc w:val="both"/>
              <w:rPr>
                <w:rFonts w:cs="Arial"/>
                <w:lang w:val="de-DE"/>
              </w:rPr>
            </w:pPr>
            <w:r w:rsidRPr="00017640">
              <w:rPr>
                <w:rFonts w:cs="Arial"/>
                <w:lang w:val="de-DE"/>
              </w:rPr>
              <w:t>den Vertrag über die Nutzung der Kapazitäten Dritter beilegen</w:t>
            </w:r>
            <w:r>
              <w:rPr>
                <w:rFonts w:cs="Arial"/>
                <w:lang w:val="de-DE"/>
              </w:rPr>
              <w:t>.</w:t>
            </w:r>
          </w:p>
        </w:tc>
        <w:tc>
          <w:tcPr>
            <w:tcW w:w="852" w:type="dxa"/>
          </w:tcPr>
          <w:p w14:paraId="19BF1A0A" w14:textId="77777777" w:rsidR="00431837" w:rsidRPr="00473BAA" w:rsidRDefault="00431837" w:rsidP="00431837">
            <w:pPr>
              <w:widowControl w:val="0"/>
              <w:spacing w:line="240" w:lineRule="exact"/>
              <w:rPr>
                <w:rFonts w:cs="Arial"/>
                <w:b/>
                <w:u w:val="single"/>
                <w:lang w:val="de-DE"/>
              </w:rPr>
            </w:pPr>
          </w:p>
        </w:tc>
        <w:tc>
          <w:tcPr>
            <w:tcW w:w="4257" w:type="dxa"/>
            <w:gridSpan w:val="3"/>
          </w:tcPr>
          <w:p w14:paraId="5356AE66" w14:textId="77777777" w:rsidR="00431837" w:rsidRPr="006140E5" w:rsidRDefault="00431837" w:rsidP="00431837">
            <w:pPr>
              <w:pStyle w:val="Listenabsatz"/>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rendere le dovute dichiarazioni previste nell’allegato A1 e/o A1-bis;</w:t>
            </w:r>
          </w:p>
          <w:p w14:paraId="3F6D64CF" w14:textId="77777777" w:rsidR="00431837" w:rsidRPr="006140E5" w:rsidRDefault="00431837" w:rsidP="00431837">
            <w:pPr>
              <w:pStyle w:val="Listenabsatz"/>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presentare tanti allegati A1-ter ausiliaria quante sono le ausiliarie, compilati e sottoscritti con firma digitale dalle ausiliarie;</w:t>
            </w:r>
          </w:p>
          <w:p w14:paraId="62C1264C" w14:textId="77777777" w:rsidR="00431837" w:rsidRPr="006140E5" w:rsidRDefault="00431837" w:rsidP="00431837">
            <w:pPr>
              <w:pStyle w:val="Listenabsatz"/>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 xml:space="preserve">allegare il contratto di avvalimento. </w:t>
            </w:r>
          </w:p>
          <w:p w14:paraId="26E72E4B" w14:textId="77777777" w:rsidR="00431837" w:rsidRPr="006C67C7" w:rsidRDefault="00431837" w:rsidP="00431837">
            <w:pPr>
              <w:widowControl w:val="0"/>
              <w:spacing w:line="240" w:lineRule="exact"/>
              <w:jc w:val="both"/>
              <w:rPr>
                <w:rFonts w:cs="Arial"/>
                <w:u w:val="single"/>
                <w:lang w:val="it-IT" w:eastAsia="it-IT"/>
              </w:rPr>
            </w:pPr>
          </w:p>
        </w:tc>
      </w:tr>
      <w:tr w:rsidR="00431837" w:rsidRPr="00B457FF" w14:paraId="0A9389F8" w14:textId="77777777" w:rsidTr="00525323">
        <w:trPr>
          <w:gridAfter w:val="1"/>
          <w:wAfter w:w="7" w:type="dxa"/>
        </w:trPr>
        <w:tc>
          <w:tcPr>
            <w:tcW w:w="4262" w:type="dxa"/>
            <w:gridSpan w:val="2"/>
          </w:tcPr>
          <w:p w14:paraId="0C63C854" w14:textId="77777777" w:rsidR="00431837" w:rsidRPr="00425637" w:rsidRDefault="00431837" w:rsidP="00431837">
            <w:pPr>
              <w:pStyle w:val="Listenabsatz"/>
              <w:widowControl w:val="0"/>
              <w:ind w:left="441"/>
              <w:jc w:val="both"/>
              <w:rPr>
                <w:rFonts w:cs="Arial"/>
                <w:lang w:val="it-IT"/>
              </w:rPr>
            </w:pPr>
          </w:p>
        </w:tc>
        <w:tc>
          <w:tcPr>
            <w:tcW w:w="852" w:type="dxa"/>
          </w:tcPr>
          <w:p w14:paraId="6B08FB21" w14:textId="77777777" w:rsidR="00431837" w:rsidRPr="00425637" w:rsidRDefault="00431837" w:rsidP="00431837">
            <w:pPr>
              <w:widowControl w:val="0"/>
              <w:spacing w:line="240" w:lineRule="exact"/>
              <w:rPr>
                <w:rFonts w:cs="Arial"/>
                <w:b/>
                <w:u w:val="single"/>
                <w:lang w:val="it-IT"/>
              </w:rPr>
            </w:pPr>
          </w:p>
        </w:tc>
        <w:tc>
          <w:tcPr>
            <w:tcW w:w="4257" w:type="dxa"/>
            <w:gridSpan w:val="3"/>
          </w:tcPr>
          <w:p w14:paraId="52971F2B" w14:textId="77777777" w:rsidR="00431837" w:rsidRPr="006140E5" w:rsidRDefault="00431837" w:rsidP="00431837">
            <w:pPr>
              <w:pStyle w:val="Listenabsatz"/>
              <w:widowControl w:val="0"/>
              <w:tabs>
                <w:tab w:val="center" w:pos="4680"/>
                <w:tab w:val="left" w:pos="8496"/>
              </w:tabs>
              <w:spacing w:line="240" w:lineRule="exact"/>
              <w:ind w:left="423"/>
              <w:jc w:val="both"/>
              <w:rPr>
                <w:rFonts w:cs="Arial"/>
                <w:lang w:val="it-IT"/>
              </w:rPr>
            </w:pPr>
          </w:p>
        </w:tc>
      </w:tr>
      <w:tr w:rsidR="00431837" w:rsidRPr="00B457FF" w14:paraId="2D2A9CE5" w14:textId="77777777" w:rsidTr="00525323">
        <w:trPr>
          <w:gridAfter w:val="1"/>
          <w:wAfter w:w="7" w:type="dxa"/>
        </w:trPr>
        <w:tc>
          <w:tcPr>
            <w:tcW w:w="4262" w:type="dxa"/>
            <w:gridSpan w:val="2"/>
          </w:tcPr>
          <w:p w14:paraId="59209E4C" w14:textId="77777777" w:rsidR="00431837" w:rsidRPr="00017640" w:rsidRDefault="00431837" w:rsidP="00431837">
            <w:pPr>
              <w:widowControl w:val="0"/>
              <w:jc w:val="both"/>
              <w:rPr>
                <w:rFonts w:cs="Arial"/>
                <w:u w:val="single"/>
                <w:lang w:val="de-DE"/>
              </w:rPr>
            </w:pPr>
            <w:r w:rsidRPr="00017640">
              <w:rPr>
                <w:rFonts w:cs="Arial"/>
                <w:u w:val="single"/>
                <w:lang w:val="de-DE"/>
              </w:rPr>
              <w:t xml:space="preserve">In dem Vertrag müssen </w:t>
            </w:r>
            <w:r w:rsidRPr="00017640">
              <w:rPr>
                <w:rFonts w:cs="Arial"/>
                <w:b/>
                <w:bCs/>
                <w:u w:val="single"/>
                <w:lang w:val="de-DE"/>
              </w:rPr>
              <w:t>bei sonstiger Nichtigkeit</w:t>
            </w:r>
            <w:r w:rsidRPr="00017640">
              <w:rPr>
                <w:rFonts w:cs="Arial"/>
                <w:u w:val="single"/>
                <w:lang w:val="de-DE"/>
              </w:rPr>
              <w:t xml:space="preserve"> die vom Hilfs</w:t>
            </w:r>
            <w:r>
              <w:rPr>
                <w:rFonts w:cs="Arial"/>
                <w:u w:val="single"/>
                <w:lang w:val="de-DE"/>
              </w:rPr>
              <w:t>subjekt</w:t>
            </w:r>
            <w:r w:rsidRPr="00017640">
              <w:rPr>
                <w:rFonts w:cs="Arial"/>
                <w:u w:val="single"/>
                <w:lang w:val="de-DE"/>
              </w:rPr>
              <w:t xml:space="preserve"> zur Verfügung gestellten Anforderungen und Ressourcen angeführt werden; die fehlende Angabe obiger Anforderungen und Ressourcen ist nicht behebbar.</w:t>
            </w:r>
          </w:p>
        </w:tc>
        <w:tc>
          <w:tcPr>
            <w:tcW w:w="852" w:type="dxa"/>
          </w:tcPr>
          <w:p w14:paraId="5365B415" w14:textId="77777777" w:rsidR="00431837" w:rsidRPr="00017640" w:rsidRDefault="00431837" w:rsidP="00431837">
            <w:pPr>
              <w:widowControl w:val="0"/>
              <w:spacing w:line="240" w:lineRule="exact"/>
              <w:rPr>
                <w:rFonts w:cs="Arial"/>
                <w:b/>
                <w:u w:val="single"/>
                <w:lang w:val="de-DE"/>
              </w:rPr>
            </w:pPr>
          </w:p>
        </w:tc>
        <w:tc>
          <w:tcPr>
            <w:tcW w:w="4257" w:type="dxa"/>
            <w:gridSpan w:val="3"/>
          </w:tcPr>
          <w:p w14:paraId="7FBA67BC" w14:textId="77777777" w:rsidR="00431837" w:rsidRPr="00CD1151" w:rsidRDefault="00431837" w:rsidP="00431837">
            <w:pPr>
              <w:pStyle w:val="Listenabsatz"/>
              <w:widowControl w:val="0"/>
              <w:tabs>
                <w:tab w:val="center" w:pos="4680"/>
                <w:tab w:val="left" w:pos="8496"/>
              </w:tabs>
              <w:spacing w:line="240" w:lineRule="exact"/>
              <w:ind w:left="0"/>
              <w:jc w:val="both"/>
              <w:rPr>
                <w:rFonts w:cs="Arial"/>
                <w:highlight w:val="yellow"/>
                <w:u w:val="single"/>
                <w:lang w:val="it-IT"/>
              </w:rPr>
            </w:pPr>
            <w:r w:rsidRPr="00191BC7">
              <w:rPr>
                <w:rFonts w:cs="Arial"/>
                <w:u w:val="single"/>
                <w:lang w:val="it-IT"/>
              </w:rPr>
              <w:t xml:space="preserve">Il contratto deve contenere </w:t>
            </w:r>
            <w:r w:rsidRPr="00191BC7">
              <w:rPr>
                <w:rFonts w:cs="Arial"/>
                <w:b/>
                <w:u w:val="single"/>
                <w:lang w:val="it-IT"/>
              </w:rPr>
              <w:t>a pena di nullità</w:t>
            </w:r>
            <w:r w:rsidRPr="00191BC7">
              <w:rPr>
                <w:rFonts w:cs="Arial"/>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431837" w:rsidRPr="00B457FF" w14:paraId="339760F8" w14:textId="77777777" w:rsidTr="00525323">
        <w:trPr>
          <w:gridAfter w:val="1"/>
          <w:wAfter w:w="7" w:type="dxa"/>
        </w:trPr>
        <w:tc>
          <w:tcPr>
            <w:tcW w:w="4262" w:type="dxa"/>
            <w:gridSpan w:val="2"/>
          </w:tcPr>
          <w:p w14:paraId="56D1D1EF" w14:textId="77777777" w:rsidR="00431837" w:rsidRPr="00F0276C" w:rsidRDefault="00431837" w:rsidP="00431837">
            <w:pPr>
              <w:widowControl w:val="0"/>
              <w:jc w:val="both"/>
              <w:rPr>
                <w:rFonts w:cs="Arial"/>
                <w:u w:val="single"/>
                <w:lang w:val="it-IT"/>
              </w:rPr>
            </w:pPr>
          </w:p>
        </w:tc>
        <w:tc>
          <w:tcPr>
            <w:tcW w:w="852" w:type="dxa"/>
          </w:tcPr>
          <w:p w14:paraId="4A6FA85F" w14:textId="77777777" w:rsidR="00431837" w:rsidRPr="00F0276C" w:rsidRDefault="00431837" w:rsidP="00431837">
            <w:pPr>
              <w:widowControl w:val="0"/>
              <w:spacing w:line="240" w:lineRule="exact"/>
              <w:rPr>
                <w:rFonts w:cs="Arial"/>
                <w:b/>
                <w:u w:val="single"/>
                <w:lang w:val="it-IT"/>
              </w:rPr>
            </w:pPr>
          </w:p>
        </w:tc>
        <w:tc>
          <w:tcPr>
            <w:tcW w:w="4257" w:type="dxa"/>
            <w:gridSpan w:val="3"/>
          </w:tcPr>
          <w:p w14:paraId="389B2997" w14:textId="77777777" w:rsidR="00431837" w:rsidRPr="00191BC7" w:rsidRDefault="00431837" w:rsidP="00431837">
            <w:pPr>
              <w:pStyle w:val="Listenabsatz"/>
              <w:widowControl w:val="0"/>
              <w:tabs>
                <w:tab w:val="center" w:pos="4680"/>
                <w:tab w:val="left" w:pos="8496"/>
              </w:tabs>
              <w:spacing w:line="240" w:lineRule="exact"/>
              <w:ind w:left="0"/>
              <w:jc w:val="both"/>
              <w:rPr>
                <w:rFonts w:cs="Arial"/>
                <w:u w:val="single"/>
                <w:lang w:val="it-IT"/>
              </w:rPr>
            </w:pPr>
          </w:p>
        </w:tc>
      </w:tr>
      <w:tr w:rsidR="00431837" w:rsidRPr="00B457FF" w14:paraId="568CB634" w14:textId="77777777" w:rsidTr="00525323">
        <w:trPr>
          <w:gridAfter w:val="1"/>
          <w:wAfter w:w="7" w:type="dxa"/>
        </w:trPr>
        <w:tc>
          <w:tcPr>
            <w:tcW w:w="4262" w:type="dxa"/>
            <w:gridSpan w:val="2"/>
          </w:tcPr>
          <w:p w14:paraId="516FDF23" w14:textId="77777777" w:rsidR="00431837" w:rsidRPr="00AB2934" w:rsidRDefault="00431837" w:rsidP="00431837">
            <w:pPr>
              <w:widowControl w:val="0"/>
              <w:tabs>
                <w:tab w:val="left" w:pos="720"/>
              </w:tabs>
              <w:spacing w:line="240" w:lineRule="exact"/>
              <w:jc w:val="both"/>
              <w:rPr>
                <w:rFonts w:cs="Arial"/>
                <w:lang w:val="de-DE"/>
              </w:rPr>
            </w:pPr>
            <w:r w:rsidRPr="00AB2934">
              <w:rPr>
                <w:rFonts w:cs="Arial"/>
                <w:u w:val="single"/>
                <w:lang w:val="de-DE"/>
              </w:rPr>
              <w:t>Das Dokument muss vor Fälligkeits</w:t>
            </w:r>
            <w:r>
              <w:rPr>
                <w:rFonts w:cs="Arial"/>
                <w:u w:val="single"/>
                <w:lang w:val="de-DE"/>
              </w:rPr>
              <w:t xml:space="preserve">datum </w:t>
            </w:r>
            <w:r w:rsidRPr="00AB2934">
              <w:rPr>
                <w:rFonts w:cs="Arial"/>
                <w:u w:val="single"/>
                <w:lang w:val="de-DE"/>
              </w:rPr>
              <w:t xml:space="preserve">für die </w:t>
            </w:r>
            <w:r>
              <w:rPr>
                <w:rFonts w:cs="Arial"/>
                <w:u w:val="single"/>
                <w:lang w:val="de-DE"/>
              </w:rPr>
              <w:t xml:space="preserve">Einreichung </w:t>
            </w:r>
            <w:r w:rsidRPr="00AB2934">
              <w:rPr>
                <w:rFonts w:cs="Arial"/>
                <w:u w:val="single"/>
                <w:lang w:val="de-DE"/>
              </w:rPr>
              <w:t>der Angebote erstellt worden sein.</w:t>
            </w:r>
          </w:p>
          <w:p w14:paraId="4BD021C6" w14:textId="77777777" w:rsidR="00431837" w:rsidRPr="00473BAA" w:rsidRDefault="00431837" w:rsidP="00431837">
            <w:pPr>
              <w:pStyle w:val="Standard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852" w:type="dxa"/>
          </w:tcPr>
          <w:p w14:paraId="0AAC7D87" w14:textId="77777777" w:rsidR="00431837" w:rsidRPr="00473BAA" w:rsidRDefault="00431837" w:rsidP="00431837">
            <w:pPr>
              <w:widowControl w:val="0"/>
              <w:spacing w:line="240" w:lineRule="exact"/>
              <w:rPr>
                <w:rFonts w:cs="Arial"/>
                <w:bCs/>
                <w:color w:val="FF0000"/>
                <w:lang w:val="de-DE"/>
              </w:rPr>
            </w:pPr>
          </w:p>
        </w:tc>
        <w:tc>
          <w:tcPr>
            <w:tcW w:w="4257" w:type="dxa"/>
            <w:gridSpan w:val="3"/>
          </w:tcPr>
          <w:p w14:paraId="16585A4B" w14:textId="77777777" w:rsidR="00431837" w:rsidRPr="006140E5" w:rsidRDefault="00431837" w:rsidP="00431837">
            <w:pPr>
              <w:pStyle w:val="Listenabsatz"/>
              <w:widowControl w:val="0"/>
              <w:tabs>
                <w:tab w:val="center" w:pos="4680"/>
                <w:tab w:val="left" w:pos="8496"/>
              </w:tabs>
              <w:spacing w:line="240" w:lineRule="exact"/>
              <w:ind w:left="0"/>
              <w:jc w:val="both"/>
              <w:rPr>
                <w:rFonts w:cs="Arial"/>
                <w:lang w:val="it-IT"/>
              </w:rPr>
            </w:pPr>
            <w:r w:rsidRPr="006140E5">
              <w:rPr>
                <w:rFonts w:cs="Arial"/>
                <w:u w:val="single"/>
                <w:lang w:val="it-IT"/>
              </w:rPr>
              <w:t>Il documento deve essere costituito prima del termine di scadenza della presentazione delle offerte.</w:t>
            </w:r>
          </w:p>
        </w:tc>
      </w:tr>
      <w:tr w:rsidR="00431837" w:rsidRPr="00B457FF" w14:paraId="259B328B" w14:textId="77777777" w:rsidTr="00525323">
        <w:trPr>
          <w:gridAfter w:val="1"/>
          <w:wAfter w:w="7" w:type="dxa"/>
        </w:trPr>
        <w:tc>
          <w:tcPr>
            <w:tcW w:w="4262" w:type="dxa"/>
            <w:gridSpan w:val="2"/>
          </w:tcPr>
          <w:p w14:paraId="6F36C340" w14:textId="77777777" w:rsidR="00431837" w:rsidRPr="002C0820" w:rsidRDefault="00431837" w:rsidP="00431837">
            <w:pPr>
              <w:widowControl w:val="0"/>
              <w:tabs>
                <w:tab w:val="left" w:pos="720"/>
              </w:tabs>
              <w:spacing w:line="240" w:lineRule="exact"/>
              <w:jc w:val="both"/>
              <w:rPr>
                <w:rFonts w:cs="Arial"/>
                <w:u w:val="single"/>
                <w:lang w:val="it-IT"/>
              </w:rPr>
            </w:pPr>
          </w:p>
        </w:tc>
        <w:tc>
          <w:tcPr>
            <w:tcW w:w="852" w:type="dxa"/>
          </w:tcPr>
          <w:p w14:paraId="22ED70B4" w14:textId="77777777" w:rsidR="00431837" w:rsidRPr="002C0820" w:rsidRDefault="00431837" w:rsidP="00431837">
            <w:pPr>
              <w:widowControl w:val="0"/>
              <w:spacing w:line="240" w:lineRule="exact"/>
              <w:rPr>
                <w:rFonts w:cs="Arial"/>
                <w:bCs/>
                <w:color w:val="FF0000"/>
                <w:lang w:val="it-IT"/>
              </w:rPr>
            </w:pPr>
          </w:p>
        </w:tc>
        <w:tc>
          <w:tcPr>
            <w:tcW w:w="4257" w:type="dxa"/>
            <w:gridSpan w:val="3"/>
          </w:tcPr>
          <w:p w14:paraId="0A096603" w14:textId="77777777" w:rsidR="00431837" w:rsidRPr="006140E5" w:rsidRDefault="00431837" w:rsidP="00431837">
            <w:pPr>
              <w:pStyle w:val="Listenabsatz"/>
              <w:widowControl w:val="0"/>
              <w:tabs>
                <w:tab w:val="center" w:pos="4680"/>
                <w:tab w:val="left" w:pos="8496"/>
              </w:tabs>
              <w:spacing w:line="240" w:lineRule="exact"/>
              <w:ind w:left="0"/>
              <w:jc w:val="both"/>
              <w:rPr>
                <w:rFonts w:cs="Arial"/>
                <w:u w:val="single"/>
                <w:lang w:val="it-IT"/>
              </w:rPr>
            </w:pPr>
          </w:p>
        </w:tc>
      </w:tr>
      <w:tr w:rsidR="00431837" w:rsidRPr="00B457FF" w14:paraId="05D9D91E" w14:textId="77777777" w:rsidTr="00525323">
        <w:trPr>
          <w:gridAfter w:val="1"/>
          <w:wAfter w:w="7" w:type="dxa"/>
        </w:trPr>
        <w:tc>
          <w:tcPr>
            <w:tcW w:w="4262" w:type="dxa"/>
            <w:gridSpan w:val="2"/>
            <w:shd w:val="clear" w:color="auto" w:fill="auto"/>
          </w:tcPr>
          <w:p w14:paraId="4DEED3D7" w14:textId="77777777" w:rsidR="00431837" w:rsidRPr="00191BC7" w:rsidRDefault="00431837" w:rsidP="00431837">
            <w:pPr>
              <w:pStyle w:val="Textkrper-Zeileneinzug"/>
              <w:widowControl w:val="0"/>
              <w:tabs>
                <w:tab w:val="left" w:pos="8496"/>
              </w:tabs>
              <w:spacing w:after="0" w:line="240" w:lineRule="exact"/>
              <w:ind w:left="0"/>
              <w:jc w:val="both"/>
              <w:rPr>
                <w:rFonts w:cs="Arial"/>
                <w:b/>
                <w:bCs/>
                <w:lang w:val="de-DE"/>
              </w:rPr>
            </w:pPr>
            <w:r w:rsidRPr="00191BC7">
              <w:rPr>
                <w:rFonts w:cs="Arial"/>
                <w:lang w:val="de-DE"/>
              </w:rPr>
              <w:t xml:space="preserve">Das Dokument muss </w:t>
            </w:r>
            <w:r w:rsidRPr="00191BC7">
              <w:rPr>
                <w:rFonts w:cs="Arial"/>
                <w:b/>
                <w:u w:val="single"/>
                <w:lang w:val="de-DE"/>
              </w:rPr>
              <w:t>zwingend</w:t>
            </w:r>
            <w:r w:rsidRPr="00191BC7">
              <w:rPr>
                <w:rFonts w:cs="Arial"/>
                <w:lang w:val="de-DE"/>
              </w:rPr>
              <w:t xml:space="preserve"> in einer der folgenden Formen eingereicht werden:</w:t>
            </w:r>
          </w:p>
        </w:tc>
        <w:tc>
          <w:tcPr>
            <w:tcW w:w="852" w:type="dxa"/>
            <w:shd w:val="clear" w:color="auto" w:fill="auto"/>
          </w:tcPr>
          <w:p w14:paraId="5E41B4AC" w14:textId="77777777" w:rsidR="00431837" w:rsidRPr="00191BC7" w:rsidRDefault="00431837" w:rsidP="00431837">
            <w:pPr>
              <w:widowControl w:val="0"/>
              <w:spacing w:line="240" w:lineRule="exact"/>
              <w:rPr>
                <w:rFonts w:cs="Arial"/>
                <w:lang w:val="de-DE"/>
              </w:rPr>
            </w:pPr>
          </w:p>
        </w:tc>
        <w:tc>
          <w:tcPr>
            <w:tcW w:w="4257" w:type="dxa"/>
            <w:gridSpan w:val="3"/>
            <w:shd w:val="clear" w:color="auto" w:fill="auto"/>
          </w:tcPr>
          <w:p w14:paraId="19BD14F6" w14:textId="77777777" w:rsidR="00431837" w:rsidRPr="00191BC7" w:rsidRDefault="00431837" w:rsidP="00431837">
            <w:pPr>
              <w:pStyle w:val="Listenabsatz"/>
              <w:widowControl w:val="0"/>
              <w:tabs>
                <w:tab w:val="center" w:pos="4680"/>
                <w:tab w:val="left" w:pos="8496"/>
              </w:tabs>
              <w:spacing w:line="240" w:lineRule="exact"/>
              <w:ind w:left="0"/>
              <w:jc w:val="both"/>
              <w:rPr>
                <w:rFonts w:cs="Arial"/>
                <w:lang w:val="it-IT"/>
              </w:rPr>
            </w:pPr>
            <w:r w:rsidRPr="00191BC7">
              <w:rPr>
                <w:rFonts w:cs="Arial"/>
                <w:lang w:val="it-IT"/>
              </w:rPr>
              <w:t>Il documento deve</w:t>
            </w:r>
            <w:r w:rsidRPr="00191BC7">
              <w:rPr>
                <w:rFonts w:cs="Arial"/>
                <w:b/>
                <w:lang w:val="it-IT"/>
              </w:rPr>
              <w:t xml:space="preserve"> </w:t>
            </w:r>
            <w:r w:rsidRPr="00191BC7">
              <w:rPr>
                <w:rFonts w:cs="Arial"/>
                <w:b/>
                <w:u w:val="single"/>
                <w:lang w:val="it-IT"/>
              </w:rPr>
              <w:t>obbligatoriamente</w:t>
            </w:r>
            <w:r w:rsidRPr="00191BC7">
              <w:rPr>
                <w:rFonts w:cs="Arial"/>
                <w:b/>
                <w:lang w:val="it-IT"/>
              </w:rPr>
              <w:t xml:space="preserve"> </w:t>
            </w:r>
            <w:r w:rsidRPr="00191BC7">
              <w:rPr>
                <w:rFonts w:cs="Arial"/>
                <w:lang w:val="it-IT"/>
              </w:rPr>
              <w:t>essere presentato in una delle seguenti forme:</w:t>
            </w:r>
          </w:p>
        </w:tc>
      </w:tr>
      <w:tr w:rsidR="00431837" w:rsidRPr="00B457FF" w14:paraId="4C9DEF13" w14:textId="77777777" w:rsidTr="00525323">
        <w:trPr>
          <w:gridAfter w:val="1"/>
          <w:wAfter w:w="7" w:type="dxa"/>
        </w:trPr>
        <w:tc>
          <w:tcPr>
            <w:tcW w:w="4262" w:type="dxa"/>
            <w:gridSpan w:val="2"/>
          </w:tcPr>
          <w:p w14:paraId="116B0CC6"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c>
          <w:tcPr>
            <w:tcW w:w="852" w:type="dxa"/>
          </w:tcPr>
          <w:p w14:paraId="52D5B63C"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c>
          <w:tcPr>
            <w:tcW w:w="4257" w:type="dxa"/>
            <w:gridSpan w:val="3"/>
          </w:tcPr>
          <w:p w14:paraId="6BBCFF60"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r>
      <w:tr w:rsidR="00431837" w:rsidRPr="00B457FF" w14:paraId="7B670ABE" w14:textId="77777777" w:rsidTr="00525323">
        <w:trPr>
          <w:gridBefore w:val="1"/>
          <w:gridAfter w:val="1"/>
          <w:wBefore w:w="10" w:type="dxa"/>
          <w:wAfter w:w="7" w:type="dxa"/>
        </w:trPr>
        <w:tc>
          <w:tcPr>
            <w:tcW w:w="4252" w:type="dxa"/>
          </w:tcPr>
          <w:p w14:paraId="61E986A4" w14:textId="77777777" w:rsidR="00431837" w:rsidRPr="00211C25" w:rsidRDefault="00431837" w:rsidP="00431837">
            <w:pPr>
              <w:widowControl w:val="0"/>
              <w:numPr>
                <w:ilvl w:val="0"/>
                <w:numId w:val="77"/>
              </w:numPr>
              <w:tabs>
                <w:tab w:val="clear" w:pos="360"/>
              </w:tabs>
              <w:ind w:left="284" w:right="17" w:hanging="284"/>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Unterschrift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852" w:type="dxa"/>
          </w:tcPr>
          <w:p w14:paraId="56DF1A24" w14:textId="77777777" w:rsidR="00431837" w:rsidRPr="00211C25" w:rsidRDefault="00431837" w:rsidP="00431837">
            <w:pPr>
              <w:widowControl w:val="0"/>
              <w:rPr>
                <w:rFonts w:cs="Arial"/>
                <w:lang w:val="de-DE"/>
              </w:rPr>
            </w:pPr>
          </w:p>
        </w:tc>
        <w:tc>
          <w:tcPr>
            <w:tcW w:w="4257" w:type="dxa"/>
            <w:gridSpan w:val="3"/>
          </w:tcPr>
          <w:p w14:paraId="47FACBBE" w14:textId="77777777" w:rsidR="00431837" w:rsidRPr="00211C25" w:rsidRDefault="00431837" w:rsidP="00431837">
            <w:pPr>
              <w:pStyle w:val="Textkrper-Zeileneinzug"/>
              <w:widowControl w:val="0"/>
              <w:numPr>
                <w:ilvl w:val="3"/>
                <w:numId w:val="78"/>
              </w:numPr>
              <w:tabs>
                <w:tab w:val="left" w:pos="8496"/>
              </w:tabs>
              <w:spacing w:after="0"/>
              <w:ind w:left="279" w:right="105" w:hanging="284"/>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w:t>
            </w:r>
            <w:r>
              <w:rPr>
                <w:rFonts w:cs="Arial"/>
                <w:lang w:val="it-IT"/>
              </w:rPr>
              <w:t>D.lgs</w:t>
            </w:r>
            <w:r w:rsidRPr="00211C25">
              <w:rPr>
                <w:rFonts w:cs="Arial"/>
                <w:lang w:val="it-IT"/>
              </w:rPr>
              <w:t xml:space="preserve">.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431837" w:rsidRPr="00B457FF" w14:paraId="32604CF6" w14:textId="77777777" w:rsidTr="00525323">
        <w:trPr>
          <w:gridBefore w:val="1"/>
          <w:gridAfter w:val="1"/>
          <w:wBefore w:w="10" w:type="dxa"/>
          <w:wAfter w:w="7" w:type="dxa"/>
        </w:trPr>
        <w:tc>
          <w:tcPr>
            <w:tcW w:w="4252" w:type="dxa"/>
          </w:tcPr>
          <w:p w14:paraId="3B14093E" w14:textId="77777777" w:rsidR="00431837" w:rsidRPr="00F0276C" w:rsidRDefault="00431837" w:rsidP="00431837">
            <w:pPr>
              <w:widowControl w:val="0"/>
              <w:ind w:left="284" w:right="17"/>
              <w:jc w:val="both"/>
              <w:rPr>
                <w:rFonts w:cs="Arial"/>
                <w:bCs/>
                <w:lang w:val="it-IT"/>
              </w:rPr>
            </w:pPr>
          </w:p>
        </w:tc>
        <w:tc>
          <w:tcPr>
            <w:tcW w:w="852" w:type="dxa"/>
          </w:tcPr>
          <w:p w14:paraId="0AB370DC" w14:textId="77777777" w:rsidR="00431837" w:rsidRPr="00F0276C" w:rsidRDefault="00431837" w:rsidP="00431837">
            <w:pPr>
              <w:widowControl w:val="0"/>
              <w:rPr>
                <w:rFonts w:cs="Arial"/>
                <w:lang w:val="it-IT"/>
              </w:rPr>
            </w:pPr>
          </w:p>
        </w:tc>
        <w:tc>
          <w:tcPr>
            <w:tcW w:w="4257" w:type="dxa"/>
            <w:gridSpan w:val="3"/>
          </w:tcPr>
          <w:p w14:paraId="20FD5987" w14:textId="77777777" w:rsidR="00431837" w:rsidRPr="00211C25" w:rsidRDefault="00431837" w:rsidP="00431837">
            <w:pPr>
              <w:pStyle w:val="Textkrper-Zeileneinzug"/>
              <w:widowControl w:val="0"/>
              <w:tabs>
                <w:tab w:val="left" w:pos="8496"/>
              </w:tabs>
              <w:spacing w:after="0"/>
              <w:ind w:left="279" w:right="105"/>
              <w:jc w:val="both"/>
              <w:rPr>
                <w:rFonts w:cs="Arial"/>
                <w:lang w:val="it-IT"/>
              </w:rPr>
            </w:pPr>
          </w:p>
        </w:tc>
      </w:tr>
      <w:tr w:rsidR="00431837" w:rsidRPr="00B457FF" w14:paraId="6A5FF1C5" w14:textId="77777777" w:rsidTr="00525323">
        <w:trPr>
          <w:gridBefore w:val="1"/>
          <w:gridAfter w:val="1"/>
          <w:wBefore w:w="10" w:type="dxa"/>
          <w:wAfter w:w="7" w:type="dxa"/>
        </w:trPr>
        <w:tc>
          <w:tcPr>
            <w:tcW w:w="4252" w:type="dxa"/>
          </w:tcPr>
          <w:p w14:paraId="337546B2" w14:textId="77777777" w:rsidR="00431837" w:rsidRPr="00211C25" w:rsidRDefault="00431837" w:rsidP="00431837">
            <w:pPr>
              <w:widowControl w:val="0"/>
              <w:numPr>
                <w:ilvl w:val="0"/>
                <w:numId w:val="77"/>
              </w:numPr>
              <w:tabs>
                <w:tab w:val="clear" w:pos="360"/>
              </w:tabs>
              <w:ind w:left="284" w:right="17" w:hanging="284"/>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 xml:space="preserve">(Papierdokument) gemäß den von Art. 22 Abs. 1 und 2 GvD vom 7. März 2005 Nr. 82 vorgesehenen Modalitäten. In diesen Fällen muss die Originaltreue der Kopie von einer </w:t>
            </w:r>
            <w:r w:rsidRPr="00AC5CF8">
              <w:rPr>
                <w:rFonts w:cs="Arial"/>
                <w:b/>
                <w:noProof w:val="0"/>
                <w:lang w:val="de-DE"/>
              </w:rPr>
              <w:t>Amtsperson</w:t>
            </w:r>
            <w:r w:rsidRPr="00AC5CF8">
              <w:rPr>
                <w:rFonts w:cs="Arial"/>
                <w:noProof w:val="0"/>
                <w:lang w:val="de-DE"/>
              </w:rPr>
              <w:t xml:space="preserve"> durch Anbringung der </w:t>
            </w:r>
            <w:r w:rsidRPr="00AC5CF8">
              <w:rPr>
                <w:rFonts w:cs="Arial"/>
                <w:b/>
                <w:noProof w:val="0"/>
                <w:lang w:val="de-DE"/>
              </w:rPr>
              <w:t>digitalen Unterschrift</w:t>
            </w:r>
            <w:r w:rsidRPr="00AC5CF8">
              <w:rPr>
                <w:rFonts w:cs="Arial"/>
                <w:noProof w:val="0"/>
                <w:lang w:val="de-DE"/>
              </w:rPr>
              <w:t xml:space="preserve"> </w:t>
            </w:r>
            <w:r>
              <w:rPr>
                <w:rFonts w:cs="Arial"/>
                <w:noProof w:val="0"/>
                <w:lang w:val="de-DE"/>
              </w:rPr>
              <w:t>gemäß</w:t>
            </w:r>
            <w:r w:rsidRPr="00AC5CF8">
              <w:rPr>
                <w:rFonts w:cs="Arial"/>
                <w:noProof w:val="0"/>
                <w:lang w:val="de-DE"/>
              </w:rPr>
              <w:t xml:space="preserve"> Art. 22 Abs. 1 ebd. bescheinigt sein (durch eine entsprechende Authentizitätserklärung, die gemäß Art. 22 Abs. 2 ebd. von einem Notar oder einer Amtsperson mit digitaler</w:t>
            </w:r>
            <w:r w:rsidRPr="00211C25">
              <w:rPr>
                <w:rFonts w:cs="Arial"/>
                <w:bCs/>
                <w:lang w:val="de-DE"/>
              </w:rPr>
              <w:t xml:space="preserve"> Unterschrift unterzeichnet ist).</w:t>
            </w:r>
          </w:p>
        </w:tc>
        <w:tc>
          <w:tcPr>
            <w:tcW w:w="852" w:type="dxa"/>
          </w:tcPr>
          <w:p w14:paraId="3525DF86" w14:textId="77777777" w:rsidR="00431837" w:rsidRPr="00211C25" w:rsidRDefault="00431837" w:rsidP="00431837">
            <w:pPr>
              <w:pStyle w:val="Textkrper-Zeileneinzug"/>
              <w:widowControl w:val="0"/>
              <w:tabs>
                <w:tab w:val="left" w:pos="8496"/>
              </w:tabs>
              <w:spacing w:after="0"/>
              <w:ind w:left="0" w:right="17"/>
              <w:jc w:val="both"/>
              <w:rPr>
                <w:rFonts w:cs="Arial"/>
                <w:bCs/>
                <w:lang w:val="de-DE"/>
              </w:rPr>
            </w:pPr>
          </w:p>
        </w:tc>
        <w:tc>
          <w:tcPr>
            <w:tcW w:w="4257" w:type="dxa"/>
            <w:gridSpan w:val="3"/>
          </w:tcPr>
          <w:p w14:paraId="08FCEEC0" w14:textId="77777777" w:rsidR="00431837" w:rsidRPr="00211C25" w:rsidRDefault="00431837" w:rsidP="00431837">
            <w:pPr>
              <w:pStyle w:val="Textkrper-Zeileneinzug"/>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w:t>
            </w:r>
            <w:r>
              <w:rPr>
                <w:rFonts w:cs="Arial"/>
                <w:bCs/>
                <w:lang w:val="it-IT"/>
              </w:rPr>
              <w:t>D.lgs</w:t>
            </w:r>
            <w:r w:rsidRPr="00211C25">
              <w:rPr>
                <w:rFonts w:cs="Arial"/>
                <w:bCs/>
                <w:lang w:val="it-IT"/>
              </w:rPr>
              <w:t xml:space="preserve">.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w:t>
            </w:r>
            <w:r>
              <w:rPr>
                <w:rFonts w:cs="Arial"/>
                <w:bCs/>
                <w:lang w:val="it-IT"/>
              </w:rPr>
              <w:t>D.lgs</w:t>
            </w:r>
            <w:r w:rsidRPr="00211C25">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211C25">
              <w:rPr>
                <w:rFonts w:cs="Arial"/>
                <w:bCs/>
                <w:lang w:val="it-IT"/>
              </w:rPr>
              <w:t>. 82/2005).</w:t>
            </w:r>
          </w:p>
        </w:tc>
      </w:tr>
      <w:tr w:rsidR="00431837" w:rsidRPr="00B457FF" w14:paraId="67866D8A" w14:textId="77777777" w:rsidTr="00525323">
        <w:trPr>
          <w:gridBefore w:val="1"/>
          <w:gridAfter w:val="1"/>
          <w:wBefore w:w="10" w:type="dxa"/>
          <w:wAfter w:w="7" w:type="dxa"/>
        </w:trPr>
        <w:tc>
          <w:tcPr>
            <w:tcW w:w="4252" w:type="dxa"/>
          </w:tcPr>
          <w:p w14:paraId="7DCB1157" w14:textId="77777777" w:rsidR="00431837" w:rsidRPr="00F0276C" w:rsidRDefault="00431837" w:rsidP="00431837">
            <w:pPr>
              <w:widowControl w:val="0"/>
              <w:ind w:left="284" w:right="17"/>
              <w:jc w:val="both"/>
              <w:rPr>
                <w:rFonts w:cs="Arial"/>
                <w:bCs/>
                <w:lang w:val="it-IT"/>
              </w:rPr>
            </w:pPr>
          </w:p>
        </w:tc>
        <w:tc>
          <w:tcPr>
            <w:tcW w:w="852" w:type="dxa"/>
          </w:tcPr>
          <w:p w14:paraId="726543B1" w14:textId="77777777" w:rsidR="00431837" w:rsidRPr="00F0276C" w:rsidRDefault="00431837" w:rsidP="00431837">
            <w:pPr>
              <w:pStyle w:val="Textkrper-Zeileneinzug"/>
              <w:widowControl w:val="0"/>
              <w:tabs>
                <w:tab w:val="left" w:pos="8496"/>
              </w:tabs>
              <w:spacing w:after="0"/>
              <w:ind w:left="0" w:right="17"/>
              <w:jc w:val="both"/>
              <w:rPr>
                <w:rFonts w:cs="Arial"/>
                <w:bCs/>
                <w:lang w:val="it-IT"/>
              </w:rPr>
            </w:pPr>
          </w:p>
        </w:tc>
        <w:tc>
          <w:tcPr>
            <w:tcW w:w="4257" w:type="dxa"/>
            <w:gridSpan w:val="3"/>
          </w:tcPr>
          <w:p w14:paraId="31E2DEB4" w14:textId="77777777" w:rsidR="00431837" w:rsidRPr="00211C25" w:rsidRDefault="00431837" w:rsidP="00431837">
            <w:pPr>
              <w:pStyle w:val="Textkrper-Zeileneinzug"/>
              <w:widowControl w:val="0"/>
              <w:tabs>
                <w:tab w:val="left" w:pos="8496"/>
              </w:tabs>
              <w:spacing w:after="0"/>
              <w:ind w:left="279" w:right="105"/>
              <w:jc w:val="both"/>
              <w:rPr>
                <w:rFonts w:cs="Arial"/>
                <w:bCs/>
                <w:lang w:val="it-IT"/>
              </w:rPr>
            </w:pPr>
          </w:p>
        </w:tc>
      </w:tr>
      <w:tr w:rsidR="00431837" w:rsidRPr="00B457FF" w14:paraId="02C0C74E" w14:textId="77777777" w:rsidTr="00525323">
        <w:trPr>
          <w:gridBefore w:val="1"/>
          <w:gridAfter w:val="1"/>
          <w:wBefore w:w="10" w:type="dxa"/>
          <w:wAfter w:w="7" w:type="dxa"/>
        </w:trPr>
        <w:tc>
          <w:tcPr>
            <w:tcW w:w="4252" w:type="dxa"/>
          </w:tcPr>
          <w:p w14:paraId="2B253248" w14:textId="77777777" w:rsidR="00431837" w:rsidRPr="00127735" w:rsidRDefault="00431837" w:rsidP="00431837">
            <w:pPr>
              <w:widowControl w:val="0"/>
              <w:numPr>
                <w:ilvl w:val="0"/>
                <w:numId w:val="77"/>
              </w:numPr>
              <w:tabs>
                <w:tab w:val="clear" w:pos="360"/>
              </w:tabs>
              <w:ind w:left="284" w:right="17" w:hanging="284"/>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(Papierdo</w:t>
            </w:r>
            <w:r w:rsidRPr="00211C25">
              <w:rPr>
                <w:rFonts w:cs="Arial"/>
                <w:lang w:val="de-DE" w:eastAsia="it-IT"/>
              </w:rPr>
              <w:softHyphen/>
            </w:r>
            <w:r w:rsidRPr="00211C25">
              <w:rPr>
                <w:rFonts w:cs="Arial"/>
                <w:bCs/>
                <w:lang w:val="de-DE"/>
              </w:rPr>
              <w:t>kument) gemäß den Modalitäten nach Art. 22 Abs. 3 GvD vom 7. März 2005, Nr. 82</w:t>
            </w:r>
            <w:r>
              <w:rPr>
                <w:rFonts w:cs="Arial"/>
                <w:bCs/>
                <w:lang w:val="de-DE"/>
              </w:rPr>
              <w:t>.</w:t>
            </w:r>
          </w:p>
        </w:tc>
        <w:tc>
          <w:tcPr>
            <w:tcW w:w="852" w:type="dxa"/>
          </w:tcPr>
          <w:p w14:paraId="4D06C441" w14:textId="77777777" w:rsidR="00431837" w:rsidRPr="00211C25" w:rsidRDefault="00431837" w:rsidP="00431837">
            <w:pPr>
              <w:pStyle w:val="Textkrper-Zeileneinzug"/>
              <w:widowControl w:val="0"/>
              <w:tabs>
                <w:tab w:val="left" w:pos="8496"/>
              </w:tabs>
              <w:spacing w:after="0"/>
              <w:ind w:left="0" w:right="17"/>
              <w:jc w:val="both"/>
              <w:rPr>
                <w:rFonts w:cs="Arial"/>
                <w:bCs/>
                <w:lang w:val="de-DE"/>
              </w:rPr>
            </w:pPr>
          </w:p>
        </w:tc>
        <w:tc>
          <w:tcPr>
            <w:tcW w:w="4257" w:type="dxa"/>
            <w:gridSpan w:val="3"/>
          </w:tcPr>
          <w:p w14:paraId="17A3D220" w14:textId="77777777" w:rsidR="00431837" w:rsidRPr="00211C25" w:rsidRDefault="00431837" w:rsidP="00431837">
            <w:pPr>
              <w:pStyle w:val="Textkrper-Zeileneinzug"/>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w:t>
            </w:r>
            <w:r>
              <w:rPr>
                <w:rFonts w:cs="Arial"/>
                <w:bCs/>
                <w:lang w:val="it-IT"/>
              </w:rPr>
              <w:t>D.lgs</w:t>
            </w:r>
            <w:r w:rsidRPr="00211C25">
              <w:rPr>
                <w:rFonts w:cs="Arial"/>
                <w:bCs/>
                <w:lang w:val="it-IT"/>
              </w:rPr>
              <w:t xml:space="preserve">. 7 marzo 2005 n. 82. </w:t>
            </w:r>
          </w:p>
        </w:tc>
      </w:tr>
      <w:tr w:rsidR="00431837" w:rsidRPr="00B457FF" w14:paraId="75403A5D" w14:textId="77777777" w:rsidTr="00525323">
        <w:trPr>
          <w:gridBefore w:val="1"/>
          <w:gridAfter w:val="1"/>
          <w:wBefore w:w="10" w:type="dxa"/>
          <w:wAfter w:w="7" w:type="dxa"/>
        </w:trPr>
        <w:tc>
          <w:tcPr>
            <w:tcW w:w="4252" w:type="dxa"/>
          </w:tcPr>
          <w:p w14:paraId="38AABF39" w14:textId="77777777" w:rsidR="00431837" w:rsidRPr="00F0276C" w:rsidRDefault="00431837" w:rsidP="00431837">
            <w:pPr>
              <w:widowControl w:val="0"/>
              <w:ind w:left="284" w:right="17"/>
              <w:jc w:val="both"/>
              <w:rPr>
                <w:rFonts w:cs="Arial"/>
                <w:bCs/>
                <w:lang w:val="it-IT"/>
              </w:rPr>
            </w:pPr>
          </w:p>
        </w:tc>
        <w:tc>
          <w:tcPr>
            <w:tcW w:w="852" w:type="dxa"/>
          </w:tcPr>
          <w:p w14:paraId="0976B6EB" w14:textId="77777777" w:rsidR="00431837" w:rsidRPr="00F0276C" w:rsidRDefault="00431837" w:rsidP="00431837">
            <w:pPr>
              <w:pStyle w:val="Textkrper-Zeileneinzug"/>
              <w:widowControl w:val="0"/>
              <w:tabs>
                <w:tab w:val="left" w:pos="8496"/>
              </w:tabs>
              <w:spacing w:after="0"/>
              <w:ind w:left="0" w:right="17"/>
              <w:jc w:val="both"/>
              <w:rPr>
                <w:rFonts w:cs="Arial"/>
                <w:bCs/>
                <w:lang w:val="it-IT"/>
              </w:rPr>
            </w:pPr>
          </w:p>
        </w:tc>
        <w:tc>
          <w:tcPr>
            <w:tcW w:w="4257" w:type="dxa"/>
            <w:gridSpan w:val="3"/>
          </w:tcPr>
          <w:p w14:paraId="2A540B3F" w14:textId="77777777" w:rsidR="00431837" w:rsidRPr="00211C25" w:rsidRDefault="00431837" w:rsidP="00431837">
            <w:pPr>
              <w:pStyle w:val="Textkrper-Zeileneinzug"/>
              <w:widowControl w:val="0"/>
              <w:tabs>
                <w:tab w:val="left" w:pos="8496"/>
              </w:tabs>
              <w:spacing w:after="0"/>
              <w:ind w:left="279" w:right="105"/>
              <w:jc w:val="both"/>
              <w:rPr>
                <w:rFonts w:cs="Arial"/>
                <w:bCs/>
                <w:lang w:val="it-IT"/>
              </w:rPr>
            </w:pPr>
          </w:p>
        </w:tc>
      </w:tr>
      <w:tr w:rsidR="00431837" w:rsidRPr="00B457FF" w14:paraId="5B3448CB" w14:textId="77777777" w:rsidTr="00525323">
        <w:trPr>
          <w:gridAfter w:val="1"/>
          <w:wAfter w:w="7" w:type="dxa"/>
        </w:trPr>
        <w:tc>
          <w:tcPr>
            <w:tcW w:w="4262" w:type="dxa"/>
            <w:gridSpan w:val="2"/>
          </w:tcPr>
          <w:p w14:paraId="3C0BF0C1" w14:textId="77777777" w:rsidR="00431837" w:rsidRPr="00420092" w:rsidRDefault="00431837" w:rsidP="00431837">
            <w:pPr>
              <w:widowControl w:val="0"/>
              <w:jc w:val="both"/>
              <w:rPr>
                <w:rFonts w:cs="Arial"/>
                <w:caps/>
                <w:u w:val="single"/>
                <w:lang w:val="de-DE"/>
              </w:rPr>
            </w:pPr>
            <w:r w:rsidRPr="00F703B9">
              <w:rPr>
                <w:rFonts w:cs="Arial"/>
                <w:b/>
                <w:bCs/>
                <w:lang w:val="de-DE"/>
              </w:rPr>
              <w:t xml:space="preserve">Wird der Nutzungsvertrag gemäß den Modalitäten nach Punkt 3 eingereicht, muss der Teilnehmer </w:t>
            </w:r>
            <w:r w:rsidRPr="00F703B9">
              <w:rPr>
                <w:rFonts w:cs="Arial"/>
                <w:b/>
                <w:lang w:val="de-DE"/>
              </w:rPr>
              <w:t>bei sonstigem Ausschluss</w:t>
            </w:r>
            <w:r w:rsidRPr="00F703B9">
              <w:rPr>
                <w:rFonts w:cs="Arial"/>
                <w:b/>
                <w:bCs/>
                <w:lang w:val="de-DE"/>
              </w:rPr>
              <w:t xml:space="preserve"> der Vergabestelle den Vertrag im Original oder als beglaubigte Kopie innerhalb der Ausschlussfrist von </w:t>
            </w:r>
            <w:r w:rsidRPr="00F703B9">
              <w:rPr>
                <w:rFonts w:cs="Arial"/>
                <w:b/>
                <w:bCs/>
                <w:color w:val="FF0000"/>
                <w:lang w:val="de-DE"/>
              </w:rPr>
              <w:t>10</w:t>
            </w:r>
            <w:r w:rsidRPr="00F703B9">
              <w:rPr>
                <w:rFonts w:cs="Arial"/>
                <w:b/>
                <w:bCs/>
                <w:lang w:val="de-DE"/>
              </w:rPr>
              <w:t xml:space="preserve"> aufeinanderfolgenden Kalendertagen ab Erhalt der entsprechenden Aufforderung </w:t>
            </w:r>
            <w:r w:rsidRPr="00F703B9">
              <w:rPr>
                <w:rFonts w:cs="Arial"/>
                <w:bCs/>
                <w:i/>
                <w:highlight w:val="green"/>
                <w:lang w:val="de-DE"/>
              </w:rPr>
              <w:t>[</w:t>
            </w:r>
            <w:r w:rsidRPr="002C6F0E">
              <w:rPr>
                <w:rFonts w:cs="Arial"/>
                <w:bCs/>
                <w:i/>
                <w:color w:val="FF0000"/>
                <w:highlight w:val="green"/>
                <w:lang w:val="de-DE"/>
              </w:rPr>
              <w:t>10 Tage ist die maximal einzuräumende Frist]</w:t>
            </w:r>
            <w:r w:rsidRPr="002C6F0E">
              <w:rPr>
                <w:rFonts w:cs="Arial"/>
                <w:b/>
                <w:bCs/>
                <w:color w:val="FF0000"/>
                <w:lang w:val="de-DE"/>
              </w:rPr>
              <w:t xml:space="preserve"> </w:t>
            </w:r>
            <w:r w:rsidRPr="00F703B9">
              <w:rPr>
                <w:rFonts w:cs="Arial"/>
                <w:b/>
                <w:bCs/>
                <w:lang w:val="de-DE"/>
              </w:rPr>
              <w:t>übermitteln.</w:t>
            </w:r>
          </w:p>
        </w:tc>
        <w:tc>
          <w:tcPr>
            <w:tcW w:w="852" w:type="dxa"/>
          </w:tcPr>
          <w:p w14:paraId="311FF667" w14:textId="77777777" w:rsidR="00431837" w:rsidRPr="00420092" w:rsidRDefault="00431837" w:rsidP="00431837">
            <w:pPr>
              <w:widowControl w:val="0"/>
              <w:rPr>
                <w:rFonts w:cs="Arial"/>
                <w:lang w:val="de-DE"/>
              </w:rPr>
            </w:pPr>
          </w:p>
        </w:tc>
        <w:tc>
          <w:tcPr>
            <w:tcW w:w="4257" w:type="dxa"/>
            <w:gridSpan w:val="3"/>
          </w:tcPr>
          <w:p w14:paraId="323CA28A" w14:textId="77777777" w:rsidR="00431837" w:rsidRPr="00473BAA" w:rsidRDefault="00431837" w:rsidP="00431837">
            <w:pPr>
              <w:widowControl w:val="0"/>
              <w:ind w:right="6"/>
              <w:jc w:val="both"/>
              <w:rPr>
                <w:rFonts w:cs="Arial"/>
                <w:b/>
                <w:bCs/>
                <w:lang w:val="it-IT"/>
              </w:rPr>
            </w:pPr>
            <w:r w:rsidRPr="006140E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6140E5">
              <w:rPr>
                <w:rFonts w:cs="Arial"/>
                <w:b/>
                <w:bCs/>
                <w:color w:val="FF0000"/>
                <w:lang w:val="it-IT"/>
              </w:rPr>
              <w:t xml:space="preserve">10 </w:t>
            </w:r>
            <w:r w:rsidRPr="006140E5">
              <w:rPr>
                <w:rFonts w:cs="Arial"/>
                <w:b/>
                <w:bCs/>
                <w:lang w:val="it-IT"/>
              </w:rPr>
              <w:t xml:space="preserve">giorni naturali e consecutivi </w:t>
            </w:r>
            <w:r w:rsidRPr="006140E5">
              <w:rPr>
                <w:rFonts w:cs="Arial"/>
                <w:i/>
                <w:iCs/>
                <w:color w:val="FF0000"/>
                <w:highlight w:val="green"/>
                <w:lang w:val="it-IT"/>
              </w:rPr>
              <w:t>[10 giorni costituisce il termine massimo]</w:t>
            </w:r>
            <w:r w:rsidRPr="006140E5">
              <w:rPr>
                <w:rFonts w:cs="Arial"/>
                <w:b/>
                <w:bCs/>
                <w:color w:val="FF0000"/>
                <w:lang w:val="it-IT"/>
              </w:rPr>
              <w:t xml:space="preserve"> </w:t>
            </w:r>
            <w:r w:rsidRPr="006140E5">
              <w:rPr>
                <w:rFonts w:cs="Arial"/>
                <w:b/>
                <w:bCs/>
                <w:lang w:val="it-IT"/>
              </w:rPr>
              <w:t>dalla ricezione della corrispondente richiesta il contratto in originale o copia autentica.</w:t>
            </w:r>
          </w:p>
        </w:tc>
      </w:tr>
      <w:tr w:rsidR="00431837" w:rsidRPr="00B457FF" w14:paraId="0A0BADE0" w14:textId="77777777" w:rsidTr="00525323">
        <w:trPr>
          <w:gridAfter w:val="1"/>
          <w:wAfter w:w="7" w:type="dxa"/>
        </w:trPr>
        <w:tc>
          <w:tcPr>
            <w:tcW w:w="4262" w:type="dxa"/>
            <w:gridSpan w:val="2"/>
          </w:tcPr>
          <w:p w14:paraId="7FD98A94" w14:textId="77777777" w:rsidR="00431837" w:rsidRPr="00473BAA" w:rsidRDefault="00431837" w:rsidP="00431837">
            <w:pPr>
              <w:widowControl w:val="0"/>
              <w:jc w:val="both"/>
              <w:rPr>
                <w:rFonts w:cs="Arial"/>
                <w:caps/>
                <w:u w:val="single"/>
                <w:lang w:val="it-IT"/>
              </w:rPr>
            </w:pPr>
          </w:p>
        </w:tc>
        <w:tc>
          <w:tcPr>
            <w:tcW w:w="852" w:type="dxa"/>
          </w:tcPr>
          <w:p w14:paraId="57A6531D" w14:textId="77777777" w:rsidR="00431837" w:rsidRPr="00473BAA" w:rsidRDefault="00431837" w:rsidP="00431837">
            <w:pPr>
              <w:widowControl w:val="0"/>
              <w:rPr>
                <w:rFonts w:cs="Arial"/>
                <w:lang w:val="it-IT"/>
              </w:rPr>
            </w:pPr>
          </w:p>
        </w:tc>
        <w:tc>
          <w:tcPr>
            <w:tcW w:w="4257" w:type="dxa"/>
            <w:gridSpan w:val="3"/>
          </w:tcPr>
          <w:p w14:paraId="22CF6969" w14:textId="77777777" w:rsidR="00431837" w:rsidRPr="00473BAA" w:rsidRDefault="00431837" w:rsidP="00431837">
            <w:pPr>
              <w:pStyle w:val="Listenabsatz"/>
              <w:widowControl w:val="0"/>
              <w:ind w:right="6"/>
              <w:jc w:val="both"/>
              <w:rPr>
                <w:rFonts w:cs="Arial"/>
                <w:b/>
                <w:bCs/>
                <w:lang w:val="it-IT"/>
              </w:rPr>
            </w:pPr>
          </w:p>
        </w:tc>
      </w:tr>
      <w:tr w:rsidR="00431837" w:rsidRPr="00B457FF" w14:paraId="01B5E0AE" w14:textId="77777777" w:rsidTr="00525323">
        <w:trPr>
          <w:gridAfter w:val="1"/>
          <w:wAfter w:w="7" w:type="dxa"/>
        </w:trPr>
        <w:tc>
          <w:tcPr>
            <w:tcW w:w="4262" w:type="dxa"/>
            <w:gridSpan w:val="2"/>
          </w:tcPr>
          <w:p w14:paraId="7D1A1DD9" w14:textId="77777777" w:rsidR="00431837" w:rsidRPr="00420092" w:rsidRDefault="00431837" w:rsidP="00431837">
            <w:pPr>
              <w:widowControl w:val="0"/>
              <w:jc w:val="both"/>
              <w:rPr>
                <w:rFonts w:cs="Arial"/>
                <w:b/>
                <w:bCs/>
                <w:lang w:val="de-DE"/>
              </w:rPr>
            </w:pPr>
            <w:r w:rsidRPr="00AB2934">
              <w:rPr>
                <w:rFonts w:cs="Arial"/>
                <w:lang w:val="de-DE"/>
              </w:rPr>
              <w:t>Diese Unterlagen müssen nach den vom System vorgegebenen Modalitäten bei der Abfassung des Teilnahmeantrags elektronisch übermittelt werden.</w:t>
            </w:r>
          </w:p>
        </w:tc>
        <w:tc>
          <w:tcPr>
            <w:tcW w:w="852" w:type="dxa"/>
          </w:tcPr>
          <w:p w14:paraId="6DF805DD" w14:textId="77777777" w:rsidR="00431837" w:rsidRPr="00420092" w:rsidRDefault="00431837" w:rsidP="00431837">
            <w:pPr>
              <w:widowControl w:val="0"/>
              <w:rPr>
                <w:rFonts w:cs="Arial"/>
                <w:b/>
                <w:bCs/>
                <w:lang w:val="de-DE"/>
              </w:rPr>
            </w:pPr>
          </w:p>
        </w:tc>
        <w:tc>
          <w:tcPr>
            <w:tcW w:w="4257" w:type="dxa"/>
            <w:gridSpan w:val="3"/>
          </w:tcPr>
          <w:p w14:paraId="5F05EF30" w14:textId="77777777" w:rsidR="00431837" w:rsidRPr="00473BAA" w:rsidRDefault="00431837" w:rsidP="00431837">
            <w:pPr>
              <w:widowControl w:val="0"/>
              <w:ind w:right="6"/>
              <w:jc w:val="both"/>
              <w:rPr>
                <w:rFonts w:cs="Arial"/>
                <w:b/>
                <w:bCs/>
                <w:lang w:val="it-IT"/>
              </w:rPr>
            </w:pPr>
            <w:r w:rsidRPr="006140E5">
              <w:rPr>
                <w:lang w:val="it-IT"/>
              </w:rPr>
              <w:t xml:space="preserve">La predetta documentazione dovrà essere allegata in via telematica secondo le modalità indicate dal Sistema in fase di compilazione della domanda di partecipazione. </w:t>
            </w:r>
          </w:p>
        </w:tc>
      </w:tr>
      <w:tr w:rsidR="00431837" w:rsidRPr="00B457FF" w14:paraId="1E2ABBD8" w14:textId="77777777" w:rsidTr="00525323">
        <w:trPr>
          <w:gridAfter w:val="1"/>
          <w:wAfter w:w="7" w:type="dxa"/>
        </w:trPr>
        <w:tc>
          <w:tcPr>
            <w:tcW w:w="4262" w:type="dxa"/>
            <w:gridSpan w:val="2"/>
          </w:tcPr>
          <w:p w14:paraId="39791754" w14:textId="77777777" w:rsidR="00431837" w:rsidRPr="002C0820" w:rsidRDefault="00431837" w:rsidP="00431837">
            <w:pPr>
              <w:widowControl w:val="0"/>
              <w:jc w:val="both"/>
              <w:rPr>
                <w:rFonts w:cs="Arial"/>
                <w:lang w:val="it-IT"/>
              </w:rPr>
            </w:pPr>
            <w:bookmarkStart w:id="73" w:name="_Hlk39487427"/>
          </w:p>
        </w:tc>
        <w:tc>
          <w:tcPr>
            <w:tcW w:w="852" w:type="dxa"/>
          </w:tcPr>
          <w:p w14:paraId="7580BA1F" w14:textId="77777777" w:rsidR="00431837" w:rsidRPr="002C0820" w:rsidRDefault="00431837" w:rsidP="00431837">
            <w:pPr>
              <w:widowControl w:val="0"/>
              <w:rPr>
                <w:rFonts w:cs="Arial"/>
                <w:b/>
                <w:bCs/>
                <w:lang w:val="it-IT"/>
              </w:rPr>
            </w:pPr>
          </w:p>
        </w:tc>
        <w:tc>
          <w:tcPr>
            <w:tcW w:w="4257" w:type="dxa"/>
            <w:gridSpan w:val="3"/>
          </w:tcPr>
          <w:p w14:paraId="6671287A" w14:textId="77777777" w:rsidR="00431837" w:rsidRPr="006140E5" w:rsidRDefault="00431837" w:rsidP="00431837">
            <w:pPr>
              <w:widowControl w:val="0"/>
              <w:ind w:right="6"/>
              <w:jc w:val="both"/>
              <w:rPr>
                <w:lang w:val="it-IT"/>
              </w:rPr>
            </w:pPr>
          </w:p>
        </w:tc>
      </w:tr>
      <w:tr w:rsidR="00431837" w:rsidRPr="008C58C4" w14:paraId="39864441" w14:textId="77777777" w:rsidTr="00525323">
        <w:trPr>
          <w:gridAfter w:val="1"/>
          <w:wAfter w:w="7" w:type="dxa"/>
        </w:trPr>
        <w:tc>
          <w:tcPr>
            <w:tcW w:w="4262" w:type="dxa"/>
            <w:gridSpan w:val="2"/>
          </w:tcPr>
          <w:p w14:paraId="68751A0B" w14:textId="1E5D1899" w:rsidR="00431837" w:rsidRPr="00ED730C" w:rsidRDefault="00431837" w:rsidP="00431837">
            <w:pPr>
              <w:widowControl w:val="0"/>
              <w:jc w:val="both"/>
              <w:rPr>
                <w:rFonts w:cs="Arial"/>
                <w:lang w:val="de-DE"/>
              </w:rPr>
            </w:pPr>
            <w:r w:rsidRPr="00ED730C">
              <w:rPr>
                <w:rFonts w:cs="Arial"/>
                <w:lang w:val="de-DE"/>
              </w:rPr>
              <w:t>Es wird darauf hingewiesen, dass der Teilnehmer im Falle von Falscherklärungen, unbeschadet der Anwendung von Art. 80 Abs. 12 GvD Nr. 50/2016</w:t>
            </w:r>
            <w:r w:rsidRPr="00ED730C">
              <w:rPr>
                <w:rFonts w:cs="Arial"/>
                <w:lang w:val="de-DE" w:eastAsia="de-DE"/>
              </w:rPr>
              <w:t xml:space="preserve"> </w:t>
            </w:r>
            <w:r w:rsidRPr="00ED730C">
              <w:rPr>
                <w:rFonts w:cs="Arial"/>
                <w:lang w:val="de-DE"/>
              </w:rPr>
              <w:t>sowie aller sonstigen Bestimmungen gemäß Art. 89 ebd., ausgeschlossen</w:t>
            </w:r>
            <w:r w:rsidRPr="00ED730C">
              <w:rPr>
                <w:rFonts w:cs="Arial"/>
                <w:noProof w:val="0"/>
                <w:lang w:val="de-DE"/>
              </w:rPr>
              <w:t xml:space="preserve"> </w:t>
            </w:r>
            <w:r w:rsidRPr="00ED730C">
              <w:rPr>
                <w:rFonts w:cs="Arial"/>
                <w:lang w:val="de-DE"/>
              </w:rPr>
              <w:t>und die vorläufige Sicherheit einbehalten. Es findet Art. 27 Abs. 3 LG Nr. 16/2015 Anwendung.</w:t>
            </w:r>
          </w:p>
        </w:tc>
        <w:tc>
          <w:tcPr>
            <w:tcW w:w="852" w:type="dxa"/>
          </w:tcPr>
          <w:p w14:paraId="6F750A42" w14:textId="77777777" w:rsidR="00431837" w:rsidRPr="00ED730C" w:rsidRDefault="00431837" w:rsidP="00431837">
            <w:pPr>
              <w:widowControl w:val="0"/>
              <w:jc w:val="both"/>
              <w:rPr>
                <w:rFonts w:cs="Arial"/>
                <w:lang w:val="de-DE"/>
              </w:rPr>
            </w:pPr>
          </w:p>
        </w:tc>
        <w:tc>
          <w:tcPr>
            <w:tcW w:w="4257" w:type="dxa"/>
            <w:gridSpan w:val="3"/>
          </w:tcPr>
          <w:p w14:paraId="78178640" w14:textId="003713E7" w:rsidR="00431837" w:rsidRPr="00473BAA" w:rsidRDefault="00431837" w:rsidP="00431837">
            <w:pPr>
              <w:widowControl w:val="0"/>
              <w:ind w:right="6"/>
              <w:jc w:val="both"/>
              <w:rPr>
                <w:rFonts w:cs="Arial"/>
                <w:lang w:val="it-IT"/>
              </w:rPr>
            </w:pPr>
            <w:r w:rsidRPr="00ED730C">
              <w:rPr>
                <w:rFonts w:cs="Arial"/>
                <w:lang w:val="it-IT"/>
              </w:rPr>
              <w:t>Si precisa che, nel caso di dichiarazioni mendaci, ferma restando l’applicazione dell’art. 80 comma 12 del D.lgs. 50/2016 e di quant’altro stabilito dall’art. 89 del D.lgs. 50/2016, si procederà all’esclusione del concorrente</w:t>
            </w:r>
            <w:r w:rsidRPr="00ED730C">
              <w:rPr>
                <w:rFonts w:cs="Arial"/>
                <w:noProof w:val="0"/>
                <w:lang w:val="it-IT"/>
              </w:rPr>
              <w:t xml:space="preserve"> </w:t>
            </w:r>
            <w:r w:rsidRPr="00ED730C">
              <w:rPr>
                <w:rFonts w:cs="Arial"/>
                <w:lang w:val="it-IT"/>
              </w:rPr>
              <w:t xml:space="preserve">e all’escussione della garanzia provvisoria. Si applica l’art. 27, comma 3 </w:t>
            </w:r>
            <w:r w:rsidRPr="00ED730C">
              <w:rPr>
                <w:rFonts w:eastAsia="Andale Sans UI"/>
                <w:lang w:val="it-IT"/>
              </w:rPr>
              <w:t>L.P.</w:t>
            </w:r>
            <w:r w:rsidRPr="00ED730C">
              <w:rPr>
                <w:rFonts w:cs="Arial"/>
                <w:lang w:val="it-IT"/>
              </w:rPr>
              <w:t xml:space="preserve"> 16/2015.</w:t>
            </w:r>
          </w:p>
        </w:tc>
      </w:tr>
      <w:bookmarkEnd w:id="73"/>
      <w:tr w:rsidR="00431837" w:rsidRPr="008C58C4" w14:paraId="7EA94870" w14:textId="77777777" w:rsidTr="00525323">
        <w:trPr>
          <w:gridAfter w:val="1"/>
          <w:wAfter w:w="7" w:type="dxa"/>
        </w:trPr>
        <w:tc>
          <w:tcPr>
            <w:tcW w:w="4262" w:type="dxa"/>
            <w:gridSpan w:val="2"/>
          </w:tcPr>
          <w:p w14:paraId="6EF546F4" w14:textId="77777777" w:rsidR="00431837" w:rsidRPr="00473BAA" w:rsidRDefault="00431837" w:rsidP="00431837">
            <w:pPr>
              <w:widowControl w:val="0"/>
              <w:spacing w:line="240" w:lineRule="exact"/>
              <w:ind w:right="76"/>
              <w:jc w:val="both"/>
              <w:rPr>
                <w:rFonts w:cs="Arial"/>
                <w:caps/>
                <w:highlight w:val="yellow"/>
                <w:u w:val="single"/>
                <w:lang w:val="it-IT"/>
              </w:rPr>
            </w:pPr>
          </w:p>
        </w:tc>
        <w:tc>
          <w:tcPr>
            <w:tcW w:w="852" w:type="dxa"/>
          </w:tcPr>
          <w:p w14:paraId="52AFFA92" w14:textId="77777777" w:rsidR="00431837" w:rsidRPr="00473BAA" w:rsidRDefault="00431837" w:rsidP="00431837">
            <w:pPr>
              <w:widowControl w:val="0"/>
              <w:spacing w:line="240" w:lineRule="exact"/>
              <w:jc w:val="both"/>
              <w:rPr>
                <w:rFonts w:cs="Arial"/>
                <w:highlight w:val="yellow"/>
                <w:lang w:val="it-IT"/>
              </w:rPr>
            </w:pPr>
          </w:p>
        </w:tc>
        <w:tc>
          <w:tcPr>
            <w:tcW w:w="4257" w:type="dxa"/>
            <w:gridSpan w:val="3"/>
          </w:tcPr>
          <w:p w14:paraId="442C9DA9" w14:textId="77777777" w:rsidR="00431837" w:rsidRPr="00473BAA" w:rsidRDefault="00431837" w:rsidP="00431837">
            <w:pPr>
              <w:widowControl w:val="0"/>
              <w:ind w:right="180"/>
              <w:jc w:val="both"/>
              <w:rPr>
                <w:rFonts w:cs="Arial"/>
                <w:b/>
                <w:bCs/>
                <w:color w:val="FF0000"/>
                <w:highlight w:val="yellow"/>
                <w:lang w:val="it-IT"/>
              </w:rPr>
            </w:pPr>
          </w:p>
        </w:tc>
      </w:tr>
      <w:tr w:rsidR="00431837" w:rsidRPr="00B457FF" w14:paraId="6D73DE52" w14:textId="77777777" w:rsidTr="00525323">
        <w:trPr>
          <w:gridAfter w:val="1"/>
          <w:wAfter w:w="7" w:type="dxa"/>
        </w:trPr>
        <w:tc>
          <w:tcPr>
            <w:tcW w:w="4262" w:type="dxa"/>
            <w:gridSpan w:val="2"/>
          </w:tcPr>
          <w:p w14:paraId="3F4CEE0B" w14:textId="77777777" w:rsidR="00431837" w:rsidRPr="001A6CAC" w:rsidRDefault="00431837" w:rsidP="00431837">
            <w:pPr>
              <w:widowControl w:val="0"/>
              <w:spacing w:line="240" w:lineRule="atLeast"/>
              <w:ind w:right="22"/>
              <w:jc w:val="both"/>
              <w:rPr>
                <w:rFonts w:cs="Arial"/>
                <w:b/>
                <w:bCs/>
                <w:lang w:val="de-DE" w:eastAsia="de-DE"/>
              </w:rPr>
            </w:pPr>
            <w:r w:rsidRPr="001A6CAC">
              <w:rPr>
                <w:rFonts w:cs="Arial"/>
                <w:b/>
                <w:bCs/>
                <w:lang w:val="de-DE"/>
              </w:rPr>
              <w:t xml:space="preserve">Das Nachforderungsverfahren für den Untersuchungsbeistand </w:t>
            </w:r>
            <w:r w:rsidRPr="001A6CAC">
              <w:rPr>
                <w:rFonts w:cs="Arial"/>
                <w:b/>
                <w:bCs/>
                <w:lang w:val="de-DE" w:eastAsia="de-DE"/>
              </w:rPr>
              <w:t xml:space="preserve">gemäß Punkt 2 Teil III der Ausschreibungsbedingungen </w:t>
            </w:r>
            <w:r w:rsidRPr="001A6CAC">
              <w:rPr>
                <w:rFonts w:cs="Arial"/>
                <w:b/>
                <w:bCs/>
                <w:lang w:val="de-DE"/>
              </w:rPr>
              <w:t xml:space="preserve">wird </w:t>
            </w:r>
            <w:r w:rsidRPr="001A6CAC">
              <w:rPr>
                <w:rFonts w:cs="Arial"/>
                <w:b/>
                <w:bCs/>
                <w:lang w:val="de-DE" w:eastAsia="de-DE"/>
              </w:rPr>
              <w:t xml:space="preserve">eingeleitet, </w:t>
            </w:r>
          </w:p>
          <w:p w14:paraId="0554F17E"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Teilnehmer nicht die Erklärung gemäß Art. 89 GvD Nr.</w:t>
            </w:r>
            <w:r w:rsidRPr="001A6CAC">
              <w:rPr>
                <w:rFonts w:cs="Arial"/>
                <w:b/>
                <w:lang w:val="de-DE"/>
              </w:rPr>
              <w:t xml:space="preserve"> 50/2016</w:t>
            </w:r>
            <w:r w:rsidRPr="001A6CAC">
              <w:rPr>
                <w:rFonts w:cs="Arial"/>
                <w:b/>
                <w:lang w:val="de-DE" w:eastAsia="de-DE"/>
              </w:rPr>
              <w:t xml:space="preserve"> </w:t>
            </w:r>
            <w:r w:rsidRPr="001A6CAC">
              <w:rPr>
                <w:rFonts w:cs="Arial"/>
                <w:b/>
                <w:bCs/>
                <w:lang w:val="de-DE" w:eastAsia="de-DE"/>
              </w:rPr>
              <w:t>erbracht hat, dessen Willen aber aus den Anlagen entnommen werden kann,</w:t>
            </w:r>
          </w:p>
          <w:p w14:paraId="26C12BEB"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die anderen Erklärungen gemäß Art. 89 GvD</w:t>
            </w:r>
            <w:r w:rsidRPr="001A6CAC">
              <w:rPr>
                <w:rFonts w:cs="Arial"/>
                <w:b/>
                <w:lang w:val="de-DE"/>
              </w:rPr>
              <w:t xml:space="preserve"> Nr. 50/2016</w:t>
            </w:r>
            <w:r w:rsidRPr="001A6CAC">
              <w:rPr>
                <w:rFonts w:cs="Arial"/>
                <w:b/>
                <w:lang w:val="de-DE" w:eastAsia="de-DE"/>
              </w:rPr>
              <w:t xml:space="preserve"> </w:t>
            </w:r>
            <w:r w:rsidRPr="001A6CAC">
              <w:rPr>
                <w:rFonts w:cs="Arial"/>
                <w:b/>
                <w:bCs/>
                <w:lang w:val="de-DE" w:eastAsia="de-DE"/>
              </w:rPr>
              <w:t>(s. Anlage A1-ter</w:t>
            </w:r>
            <w:r w:rsidRPr="001A6CAC">
              <w:rPr>
                <w:rFonts w:cs="Arial"/>
                <w:b/>
                <w:lang w:val="de-DE"/>
              </w:rPr>
              <w:t>- Hilfssubjekt</w:t>
            </w:r>
            <w:r w:rsidRPr="001A6CAC">
              <w:rPr>
                <w:rFonts w:cs="Arial"/>
                <w:b/>
                <w:bCs/>
                <w:lang w:val="de-DE" w:eastAsia="de-DE"/>
              </w:rPr>
              <w:t>) nicht abgegeben wurden,</w:t>
            </w:r>
          </w:p>
          <w:p w14:paraId="5BBE923D"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Vertrag über die Nutzung der Kapazitäten Dritter nicht hinterlegt wurde, sofern dieser vor dem Angebotsabgabetermin abgeschlossen wurde,</w:t>
            </w:r>
          </w:p>
          <w:p w14:paraId="38FD0D05"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lang w:val="de-DE"/>
              </w:rPr>
            </w:pPr>
            <w:r w:rsidRPr="001A6CAC">
              <w:rPr>
                <w:rFonts w:cs="Arial"/>
                <w:b/>
                <w:bCs/>
                <w:lang w:val="de-DE" w:eastAsia="de-DE"/>
              </w:rPr>
              <w:t>wenn der Vertrag über die Nutzung der Kapazitäten Dritter nicht in einer der unter obigem Punkt c) angegebenen Formen eingereicht wurde;</w:t>
            </w:r>
          </w:p>
          <w:p w14:paraId="5EE95101" w14:textId="77777777" w:rsidR="00431837" w:rsidRPr="001A6CAC" w:rsidRDefault="00431837" w:rsidP="00431837">
            <w:pPr>
              <w:pStyle w:val="Listenabsatz"/>
              <w:widowControl w:val="0"/>
              <w:numPr>
                <w:ilvl w:val="0"/>
                <w:numId w:val="48"/>
              </w:numPr>
              <w:autoSpaceDE w:val="0"/>
              <w:autoSpaceDN w:val="0"/>
              <w:adjustRightInd w:val="0"/>
              <w:ind w:left="297" w:hanging="284"/>
              <w:jc w:val="both"/>
              <w:rPr>
                <w:rFonts w:cs="Arial"/>
                <w:lang w:val="de-DE"/>
              </w:rPr>
            </w:pPr>
            <w:r w:rsidRPr="001A6CAC">
              <w:rPr>
                <w:rFonts w:cs="Arial"/>
                <w:b/>
                <w:lang w:val="de-DE"/>
              </w:rPr>
              <w:t>wenn die Unterschrift auf den Anlagen A1-ter fehlen.</w:t>
            </w:r>
          </w:p>
        </w:tc>
        <w:tc>
          <w:tcPr>
            <w:tcW w:w="852" w:type="dxa"/>
          </w:tcPr>
          <w:p w14:paraId="37D58B8D" w14:textId="77777777" w:rsidR="00431837" w:rsidRPr="001A6CAC" w:rsidRDefault="00431837" w:rsidP="00431837">
            <w:pPr>
              <w:widowControl w:val="0"/>
              <w:jc w:val="both"/>
              <w:rPr>
                <w:rFonts w:cs="Arial"/>
                <w:lang w:val="de-DE"/>
              </w:rPr>
            </w:pPr>
          </w:p>
        </w:tc>
        <w:tc>
          <w:tcPr>
            <w:tcW w:w="4257" w:type="dxa"/>
            <w:gridSpan w:val="3"/>
            <w:shd w:val="clear" w:color="auto" w:fill="auto"/>
          </w:tcPr>
          <w:p w14:paraId="16576130" w14:textId="77777777" w:rsidR="00431837" w:rsidRPr="001A6CAC" w:rsidRDefault="00431837" w:rsidP="00431837">
            <w:pPr>
              <w:widowControl w:val="0"/>
              <w:ind w:right="6"/>
              <w:jc w:val="both"/>
              <w:rPr>
                <w:rFonts w:cs="Arial"/>
                <w:b/>
                <w:lang w:val="it-IT"/>
              </w:rPr>
            </w:pPr>
            <w:r w:rsidRPr="001A6CAC">
              <w:rPr>
                <w:rFonts w:cs="Arial"/>
                <w:b/>
                <w:lang w:val="it-IT"/>
              </w:rPr>
              <w:t>Si applica il subprocedimento di soccorso istruttorio di cui al punto 2 Parte III del disciplinare di gara qualora:</w:t>
            </w:r>
          </w:p>
          <w:p w14:paraId="3138346C" w14:textId="77777777" w:rsidR="00431837" w:rsidRPr="001A6CAC" w:rsidRDefault="00431837" w:rsidP="00431837">
            <w:pPr>
              <w:widowControl w:val="0"/>
              <w:ind w:right="6"/>
              <w:jc w:val="both"/>
              <w:rPr>
                <w:rFonts w:cs="Arial"/>
                <w:b/>
                <w:lang w:val="it-IT"/>
              </w:rPr>
            </w:pPr>
          </w:p>
          <w:p w14:paraId="543FDFBC" w14:textId="77777777" w:rsidR="00431837" w:rsidRPr="001A6CAC" w:rsidRDefault="00431837" w:rsidP="00431837">
            <w:pPr>
              <w:pStyle w:val="Listenabsatz"/>
              <w:widowControl w:val="0"/>
              <w:numPr>
                <w:ilvl w:val="0"/>
                <w:numId w:val="48"/>
              </w:numPr>
              <w:autoSpaceDE w:val="0"/>
              <w:autoSpaceDN w:val="0"/>
              <w:adjustRightInd w:val="0"/>
              <w:ind w:left="297" w:hanging="284"/>
              <w:jc w:val="both"/>
              <w:rPr>
                <w:rFonts w:cs="Arial"/>
                <w:b/>
                <w:lang w:val="it-IT"/>
              </w:rPr>
            </w:pPr>
            <w:r w:rsidRPr="001A6CAC">
              <w:rPr>
                <w:rFonts w:cs="Arial"/>
                <w:b/>
                <w:lang w:val="it-IT"/>
              </w:rPr>
              <w:t xml:space="preserve">non sia stata resa la dichiarazione del concorrente ai sensi dell’art. 89 del </w:t>
            </w:r>
            <w:r>
              <w:rPr>
                <w:rFonts w:cs="Arial"/>
                <w:b/>
                <w:lang w:val="it-IT"/>
              </w:rPr>
              <w:t>D.lgs</w:t>
            </w:r>
            <w:r w:rsidRPr="001A6CAC">
              <w:rPr>
                <w:rFonts w:cs="Arial"/>
                <w:b/>
                <w:lang w:val="it-IT"/>
              </w:rPr>
              <w:t>. 50/2016 e la volontà del soggetto si possa evincere altrimenti dagli atti allegati;</w:t>
            </w:r>
          </w:p>
          <w:p w14:paraId="31771A98" w14:textId="77777777" w:rsidR="00431837" w:rsidRPr="001A6CAC" w:rsidRDefault="00431837" w:rsidP="00431837">
            <w:pPr>
              <w:pStyle w:val="Listenabsatz"/>
              <w:widowControl w:val="0"/>
              <w:numPr>
                <w:ilvl w:val="0"/>
                <w:numId w:val="48"/>
              </w:numPr>
              <w:autoSpaceDE w:val="0"/>
              <w:autoSpaceDN w:val="0"/>
              <w:adjustRightInd w:val="0"/>
              <w:ind w:left="297" w:hanging="284"/>
              <w:jc w:val="both"/>
              <w:rPr>
                <w:rFonts w:cs="Arial"/>
                <w:b/>
              </w:rPr>
            </w:pPr>
            <w:r w:rsidRPr="001A6CAC">
              <w:rPr>
                <w:rFonts w:cs="Arial"/>
                <w:b/>
                <w:lang w:val="it-IT"/>
              </w:rPr>
              <w:t xml:space="preserve">non siano state rese le altre dichiarazioni di cui all’art. 89 del </w:t>
            </w:r>
            <w:r>
              <w:rPr>
                <w:rFonts w:cs="Arial"/>
                <w:b/>
                <w:lang w:val="it-IT"/>
              </w:rPr>
              <w:t>D.lgs</w:t>
            </w:r>
            <w:r w:rsidRPr="001A6CAC">
              <w:rPr>
                <w:rFonts w:cs="Arial"/>
                <w:b/>
                <w:lang w:val="it-IT"/>
              </w:rPr>
              <w:t xml:space="preserve">. 50/2016 (cfr. All. </w:t>
            </w:r>
            <w:r w:rsidRPr="001A6CAC">
              <w:rPr>
                <w:rFonts w:cs="Arial"/>
                <w:b/>
              </w:rPr>
              <w:t>A1-ter - ausiliaria);</w:t>
            </w:r>
          </w:p>
          <w:p w14:paraId="41441741" w14:textId="77777777" w:rsidR="00431837" w:rsidRPr="001A6CAC" w:rsidRDefault="00431837" w:rsidP="00431837">
            <w:pPr>
              <w:pStyle w:val="Listenabsatz"/>
              <w:widowControl w:val="0"/>
              <w:numPr>
                <w:ilvl w:val="0"/>
                <w:numId w:val="48"/>
              </w:numPr>
              <w:autoSpaceDE w:val="0"/>
              <w:autoSpaceDN w:val="0"/>
              <w:adjustRightInd w:val="0"/>
              <w:ind w:left="297" w:hanging="284"/>
              <w:jc w:val="both"/>
              <w:rPr>
                <w:rFonts w:cs="Arial"/>
                <w:b/>
                <w:lang w:val="it-IT"/>
              </w:rPr>
            </w:pPr>
            <w:r w:rsidRPr="001A6CAC">
              <w:rPr>
                <w:rFonts w:cs="Arial"/>
                <w:b/>
                <w:lang w:val="it-IT"/>
              </w:rPr>
              <w:t>non sia stato presentato il contratto di avvalimento, purché sia stato concluso prima del termine di presentazione delle offerte;</w:t>
            </w:r>
          </w:p>
          <w:p w14:paraId="6C3CF0E0" w14:textId="77777777" w:rsidR="00431837" w:rsidRPr="001A6CAC"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1A6CAC">
              <w:rPr>
                <w:rFonts w:cs="Arial"/>
                <w:b/>
                <w:lang w:val="it-IT"/>
              </w:rPr>
              <w:t>il contratto di avvalimento non sia stato prodotto in una delle forme indicate alla lettera b);</w:t>
            </w:r>
          </w:p>
          <w:p w14:paraId="78F1C086" w14:textId="77777777" w:rsidR="00431837" w:rsidRPr="001A6CAC"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1A6CAC">
              <w:rPr>
                <w:rFonts w:cs="Arial"/>
                <w:b/>
                <w:lang w:val="it-IT"/>
              </w:rPr>
              <w:t>manchi la sottoscrizione sugli allegati A1-ter.</w:t>
            </w:r>
          </w:p>
        </w:tc>
      </w:tr>
      <w:tr w:rsidR="00431837" w:rsidRPr="00B457FF" w14:paraId="0888C3CC" w14:textId="77777777" w:rsidTr="00525323">
        <w:trPr>
          <w:gridAfter w:val="1"/>
          <w:wAfter w:w="7" w:type="dxa"/>
        </w:trPr>
        <w:tc>
          <w:tcPr>
            <w:tcW w:w="4262" w:type="dxa"/>
            <w:gridSpan w:val="2"/>
          </w:tcPr>
          <w:p w14:paraId="1124E38E" w14:textId="77777777" w:rsidR="00431837" w:rsidRPr="00F1291B" w:rsidRDefault="00431837" w:rsidP="00431837">
            <w:pPr>
              <w:widowControl w:val="0"/>
              <w:spacing w:line="240" w:lineRule="exact"/>
              <w:ind w:right="76"/>
              <w:jc w:val="both"/>
              <w:rPr>
                <w:rFonts w:cs="Arial"/>
                <w:caps/>
                <w:u w:val="single"/>
                <w:lang w:val="it-IT"/>
              </w:rPr>
            </w:pPr>
          </w:p>
        </w:tc>
        <w:tc>
          <w:tcPr>
            <w:tcW w:w="852" w:type="dxa"/>
          </w:tcPr>
          <w:p w14:paraId="4F3A8A7D" w14:textId="77777777" w:rsidR="00431837" w:rsidRPr="00F1291B" w:rsidRDefault="00431837" w:rsidP="00431837">
            <w:pPr>
              <w:widowControl w:val="0"/>
              <w:spacing w:line="240" w:lineRule="exact"/>
              <w:jc w:val="both"/>
              <w:rPr>
                <w:rFonts w:cs="Arial"/>
                <w:lang w:val="it-IT"/>
              </w:rPr>
            </w:pPr>
          </w:p>
        </w:tc>
        <w:tc>
          <w:tcPr>
            <w:tcW w:w="4257" w:type="dxa"/>
            <w:gridSpan w:val="3"/>
            <w:shd w:val="clear" w:color="auto" w:fill="auto"/>
          </w:tcPr>
          <w:p w14:paraId="13DFB754" w14:textId="77777777" w:rsidR="00431837" w:rsidRPr="00F1291B" w:rsidRDefault="00431837" w:rsidP="00431837">
            <w:pPr>
              <w:widowControl w:val="0"/>
              <w:ind w:right="180"/>
              <w:jc w:val="both"/>
              <w:rPr>
                <w:rFonts w:cs="Arial"/>
                <w:b/>
                <w:bCs/>
                <w:color w:val="FF0000"/>
                <w:lang w:val="it-IT"/>
              </w:rPr>
            </w:pPr>
          </w:p>
        </w:tc>
      </w:tr>
      <w:tr w:rsidR="00431837" w:rsidRPr="00B457FF" w14:paraId="23F1F52B" w14:textId="77777777" w:rsidTr="00525323">
        <w:trPr>
          <w:gridAfter w:val="1"/>
          <w:wAfter w:w="7" w:type="dxa"/>
        </w:trPr>
        <w:tc>
          <w:tcPr>
            <w:tcW w:w="4262" w:type="dxa"/>
            <w:gridSpan w:val="2"/>
          </w:tcPr>
          <w:p w14:paraId="01CC1805" w14:textId="77777777" w:rsidR="00431837" w:rsidRPr="00F1291B" w:rsidRDefault="00431837" w:rsidP="00431837">
            <w:pPr>
              <w:widowControl w:val="0"/>
              <w:jc w:val="both"/>
              <w:rPr>
                <w:rFonts w:cs="Arial"/>
                <w:caps/>
                <w:u w:val="single"/>
                <w:lang w:val="de-DE"/>
              </w:rPr>
            </w:pPr>
            <w:r w:rsidRPr="00AB2934">
              <w:rPr>
                <w:b/>
                <w:bCs/>
                <w:lang w:val="de-DE"/>
              </w:rPr>
              <w:t xml:space="preserve">Im Falle von Nachforderungen aufgrund fehlender Abgabe der Erklärung über die Nutzung der Kapazitäten Dritter und/oder des Vertrages über die Nutzung der Kapazitäten Dritter muss der Wirtschaftsteilnehmer mit rechtssicherem Datum gemäß Gesetz </w:t>
            </w:r>
            <w:r w:rsidRPr="00AB2934">
              <w:rPr>
                <w:b/>
                <w:bCs/>
                <w:color w:val="000000"/>
                <w:lang w:val="de-DE"/>
              </w:rPr>
              <w:t>beweisen, dass die Erklärung des Teilnehmers und/oder der Nutzungsvertrag nicht nach dem Termin für die Einreichung der Angebote erstellt w</w:t>
            </w:r>
            <w:r>
              <w:rPr>
                <w:b/>
                <w:bCs/>
                <w:color w:val="000000"/>
                <w:lang w:val="de-DE"/>
              </w:rPr>
              <w:t>urden</w:t>
            </w:r>
            <w:r w:rsidRPr="00AB2934">
              <w:rPr>
                <w:b/>
                <w:bCs/>
                <w:color w:val="000000"/>
                <w:lang w:val="de-DE"/>
              </w:rPr>
              <w:t>.</w:t>
            </w:r>
          </w:p>
        </w:tc>
        <w:tc>
          <w:tcPr>
            <w:tcW w:w="852" w:type="dxa"/>
          </w:tcPr>
          <w:p w14:paraId="0DC2200E" w14:textId="77777777" w:rsidR="00431837" w:rsidRPr="00F1291B" w:rsidRDefault="00431837" w:rsidP="00431837">
            <w:pPr>
              <w:widowControl w:val="0"/>
              <w:jc w:val="both"/>
              <w:rPr>
                <w:rFonts w:cs="Arial"/>
                <w:lang w:val="de-DE"/>
              </w:rPr>
            </w:pPr>
          </w:p>
        </w:tc>
        <w:tc>
          <w:tcPr>
            <w:tcW w:w="4257" w:type="dxa"/>
            <w:gridSpan w:val="3"/>
          </w:tcPr>
          <w:p w14:paraId="6B548151" w14:textId="77777777" w:rsidR="00431837" w:rsidRPr="00F1291B" w:rsidRDefault="00431837" w:rsidP="00431837">
            <w:pPr>
              <w:widowControl w:val="0"/>
              <w:ind w:right="6"/>
              <w:jc w:val="both"/>
              <w:rPr>
                <w:rFonts w:cs="Arial"/>
                <w:lang w:val="it-IT"/>
              </w:rPr>
            </w:pPr>
            <w:r w:rsidRPr="006140E5">
              <w:rPr>
                <w:rFonts w:cs="Arial"/>
                <w:b/>
                <w:lang w:val="it-IT"/>
              </w:rPr>
              <w:t>In caso di soccorso istruttorio a causa della mancata produzione della dichiarazione di avvalimento del concorrente e/o del contratto</w:t>
            </w:r>
            <w:r w:rsidRPr="006140E5">
              <w:rPr>
                <w:rFonts w:cs="Arial"/>
                <w:lang w:val="it-IT"/>
              </w:rPr>
              <w:t xml:space="preserve"> </w:t>
            </w:r>
            <w:r w:rsidRPr="006140E5">
              <w:rPr>
                <w:rFonts w:cs="Arial"/>
                <w:b/>
                <w:lang w:val="it-IT"/>
              </w:rPr>
              <w:t>di avvalimento</w:t>
            </w:r>
            <w:r w:rsidRPr="006140E5">
              <w:rPr>
                <w:rFonts w:cs="Arial"/>
                <w:lang w:val="it-IT"/>
              </w:rPr>
              <w:t xml:space="preserve"> </w:t>
            </w:r>
            <w:r w:rsidRPr="006140E5">
              <w:rPr>
                <w:rFonts w:cs="Arial"/>
                <w:b/>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431837" w:rsidRPr="00B457FF" w14:paraId="643F8229" w14:textId="77777777" w:rsidTr="00525323">
        <w:trPr>
          <w:gridAfter w:val="1"/>
          <w:wAfter w:w="7" w:type="dxa"/>
        </w:trPr>
        <w:tc>
          <w:tcPr>
            <w:tcW w:w="4262" w:type="dxa"/>
            <w:gridSpan w:val="2"/>
          </w:tcPr>
          <w:p w14:paraId="1457261A" w14:textId="77777777" w:rsidR="00431837" w:rsidRPr="002C0820" w:rsidRDefault="00431837" w:rsidP="00431837">
            <w:pPr>
              <w:widowControl w:val="0"/>
              <w:jc w:val="both"/>
              <w:rPr>
                <w:b/>
                <w:bCs/>
                <w:lang w:val="it-IT"/>
              </w:rPr>
            </w:pPr>
          </w:p>
        </w:tc>
        <w:tc>
          <w:tcPr>
            <w:tcW w:w="852" w:type="dxa"/>
          </w:tcPr>
          <w:p w14:paraId="6E5D5EC0" w14:textId="77777777" w:rsidR="00431837" w:rsidRPr="002C0820" w:rsidRDefault="00431837" w:rsidP="00431837">
            <w:pPr>
              <w:widowControl w:val="0"/>
              <w:jc w:val="both"/>
              <w:rPr>
                <w:rFonts w:cs="Arial"/>
                <w:lang w:val="it-IT"/>
              </w:rPr>
            </w:pPr>
          </w:p>
        </w:tc>
        <w:tc>
          <w:tcPr>
            <w:tcW w:w="4257" w:type="dxa"/>
            <w:gridSpan w:val="3"/>
          </w:tcPr>
          <w:p w14:paraId="0F08EB82" w14:textId="77777777" w:rsidR="00431837" w:rsidRPr="006140E5" w:rsidRDefault="00431837" w:rsidP="00431837">
            <w:pPr>
              <w:widowControl w:val="0"/>
              <w:ind w:right="6"/>
              <w:jc w:val="both"/>
              <w:rPr>
                <w:rFonts w:cs="Arial"/>
                <w:b/>
                <w:lang w:val="it-IT"/>
              </w:rPr>
            </w:pPr>
          </w:p>
        </w:tc>
      </w:tr>
      <w:tr w:rsidR="00431837" w:rsidRPr="00B457FF" w14:paraId="7DFBBBB1" w14:textId="77777777" w:rsidTr="00525323">
        <w:trPr>
          <w:gridAfter w:val="1"/>
          <w:wAfter w:w="7" w:type="dxa"/>
        </w:trPr>
        <w:tc>
          <w:tcPr>
            <w:tcW w:w="4262" w:type="dxa"/>
            <w:gridSpan w:val="2"/>
          </w:tcPr>
          <w:p w14:paraId="737157FA" w14:textId="77777777" w:rsidR="00431837" w:rsidRPr="00F1291B" w:rsidRDefault="00431837" w:rsidP="00431837">
            <w:pPr>
              <w:widowControl w:val="0"/>
              <w:jc w:val="both"/>
              <w:rPr>
                <w:rFonts w:cs="Arial"/>
                <w:caps/>
                <w:u w:val="single"/>
                <w:lang w:val="de-DE"/>
              </w:rPr>
            </w:pPr>
            <w:r w:rsidRPr="007119D0">
              <w:rPr>
                <w:rFonts w:cs="Arial"/>
                <w:b/>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852" w:type="dxa"/>
          </w:tcPr>
          <w:p w14:paraId="5E49000A" w14:textId="77777777" w:rsidR="00431837" w:rsidRPr="00F1291B" w:rsidRDefault="00431837" w:rsidP="00431837">
            <w:pPr>
              <w:widowControl w:val="0"/>
              <w:rPr>
                <w:rFonts w:cs="Arial"/>
                <w:lang w:val="de-DE"/>
              </w:rPr>
            </w:pPr>
          </w:p>
        </w:tc>
        <w:tc>
          <w:tcPr>
            <w:tcW w:w="4257" w:type="dxa"/>
            <w:gridSpan w:val="3"/>
          </w:tcPr>
          <w:p w14:paraId="319360F7" w14:textId="77777777" w:rsidR="00431837" w:rsidRPr="00F1291B" w:rsidRDefault="00431837" w:rsidP="00431837">
            <w:pPr>
              <w:widowControl w:val="0"/>
              <w:tabs>
                <w:tab w:val="center" w:pos="4680"/>
              </w:tabs>
              <w:ind w:right="6"/>
              <w:jc w:val="both"/>
              <w:rPr>
                <w:rFonts w:cs="Arial"/>
                <w:caps/>
                <w:u w:val="single"/>
                <w:lang w:val="it-IT"/>
              </w:rPr>
            </w:pPr>
            <w:r w:rsidRPr="006140E5">
              <w:rPr>
                <w:rFonts w:cs="Arial"/>
                <w:b/>
                <w:lang w:val="it-IT"/>
              </w:rPr>
              <w:t xml:space="preserve">Ai sensi dell’art. 20 del </w:t>
            </w:r>
            <w:r>
              <w:rPr>
                <w:rFonts w:cs="Arial"/>
                <w:b/>
                <w:lang w:val="it-IT"/>
              </w:rPr>
              <w:t>D.lgs</w:t>
            </w:r>
            <w:r w:rsidRPr="006140E5">
              <w:rPr>
                <w:rFonts w:cs="Arial"/>
                <w:b/>
                <w:lang w:val="it-IT"/>
              </w:rPr>
              <w:t>. 7 marzo 2005 n. 82 la data e l'ora di formazione del documento informatico sono opponibili ai terzi se apposte in conformità alle regole tecniche sulla validazione (es.: marcatura temporale).</w:t>
            </w:r>
          </w:p>
        </w:tc>
      </w:tr>
      <w:tr w:rsidR="00431837" w:rsidRPr="00B457FF" w14:paraId="37F1328F" w14:textId="77777777" w:rsidTr="00525323">
        <w:trPr>
          <w:gridAfter w:val="1"/>
          <w:wAfter w:w="7" w:type="dxa"/>
        </w:trPr>
        <w:tc>
          <w:tcPr>
            <w:tcW w:w="4262" w:type="dxa"/>
            <w:gridSpan w:val="2"/>
          </w:tcPr>
          <w:p w14:paraId="3D5C7EF2" w14:textId="77777777" w:rsidR="00431837" w:rsidRPr="00F1291B" w:rsidRDefault="00431837" w:rsidP="00431837">
            <w:pPr>
              <w:widowControl w:val="0"/>
              <w:spacing w:line="240" w:lineRule="exact"/>
              <w:jc w:val="center"/>
              <w:rPr>
                <w:rFonts w:cs="Arial"/>
                <w:b/>
                <w:caps/>
                <w:u w:val="single"/>
                <w:lang w:val="it-IT"/>
              </w:rPr>
            </w:pPr>
          </w:p>
        </w:tc>
        <w:tc>
          <w:tcPr>
            <w:tcW w:w="852" w:type="dxa"/>
          </w:tcPr>
          <w:p w14:paraId="207ED751" w14:textId="77777777" w:rsidR="00431837" w:rsidRPr="00F1291B" w:rsidRDefault="00431837" w:rsidP="00431837">
            <w:pPr>
              <w:widowControl w:val="0"/>
              <w:spacing w:line="240" w:lineRule="exact"/>
              <w:jc w:val="center"/>
              <w:rPr>
                <w:rFonts w:cs="Arial"/>
                <w:lang w:val="it-IT"/>
              </w:rPr>
            </w:pPr>
          </w:p>
        </w:tc>
        <w:tc>
          <w:tcPr>
            <w:tcW w:w="4257" w:type="dxa"/>
            <w:gridSpan w:val="3"/>
          </w:tcPr>
          <w:p w14:paraId="3D170A41" w14:textId="77777777" w:rsidR="00431837" w:rsidRPr="00F1291B" w:rsidRDefault="00431837" w:rsidP="00431837">
            <w:pPr>
              <w:widowControl w:val="0"/>
              <w:tabs>
                <w:tab w:val="center" w:pos="4680"/>
              </w:tabs>
              <w:spacing w:line="240" w:lineRule="exact"/>
              <w:ind w:right="6"/>
              <w:jc w:val="center"/>
              <w:rPr>
                <w:rFonts w:cs="Arial"/>
                <w:b/>
                <w:u w:val="single"/>
                <w:lang w:val="it-IT"/>
              </w:rPr>
            </w:pPr>
          </w:p>
        </w:tc>
      </w:tr>
      <w:tr w:rsidR="00431837" w:rsidRPr="00B457FF" w14:paraId="41147C74" w14:textId="77777777" w:rsidTr="00525323">
        <w:trPr>
          <w:gridAfter w:val="1"/>
          <w:wAfter w:w="7" w:type="dxa"/>
        </w:trPr>
        <w:tc>
          <w:tcPr>
            <w:tcW w:w="4262" w:type="dxa"/>
            <w:gridSpan w:val="2"/>
          </w:tcPr>
          <w:p w14:paraId="3B2D74B6" w14:textId="77777777" w:rsidR="00431837" w:rsidRPr="00F1291B" w:rsidRDefault="00431837" w:rsidP="00431837">
            <w:pPr>
              <w:widowControl w:val="0"/>
              <w:ind w:left="13"/>
              <w:jc w:val="both"/>
              <w:rPr>
                <w:rFonts w:cs="Arial"/>
                <w:lang w:val="de-DE"/>
              </w:rPr>
            </w:pPr>
            <w:r w:rsidRPr="007119D0">
              <w:rPr>
                <w:rFonts w:cs="Arial"/>
                <w:b/>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852" w:type="dxa"/>
          </w:tcPr>
          <w:p w14:paraId="59E33F02" w14:textId="77777777" w:rsidR="00431837" w:rsidRPr="00F1291B" w:rsidRDefault="00431837" w:rsidP="00431837">
            <w:pPr>
              <w:widowControl w:val="0"/>
              <w:jc w:val="both"/>
              <w:rPr>
                <w:rFonts w:cs="Arial"/>
                <w:lang w:val="de-DE"/>
              </w:rPr>
            </w:pPr>
          </w:p>
        </w:tc>
        <w:tc>
          <w:tcPr>
            <w:tcW w:w="4257" w:type="dxa"/>
            <w:gridSpan w:val="3"/>
          </w:tcPr>
          <w:p w14:paraId="7DF52835" w14:textId="77777777" w:rsidR="00431837" w:rsidRPr="00F1291B" w:rsidRDefault="00431837" w:rsidP="00431837">
            <w:pPr>
              <w:widowControl w:val="0"/>
              <w:tabs>
                <w:tab w:val="center" w:pos="4680"/>
              </w:tabs>
              <w:ind w:right="6"/>
              <w:jc w:val="both"/>
              <w:rPr>
                <w:rFonts w:cs="Arial"/>
                <w:lang w:val="it-IT" w:eastAsia="it-IT"/>
              </w:rPr>
            </w:pPr>
            <w:r w:rsidRPr="006140E5">
              <w:rPr>
                <w:rFonts w:cs="Arial"/>
                <w:b/>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431837" w:rsidRPr="00B457FF" w14:paraId="6C77812D" w14:textId="77777777" w:rsidTr="00525323">
        <w:trPr>
          <w:gridAfter w:val="1"/>
          <w:wAfter w:w="7" w:type="dxa"/>
        </w:trPr>
        <w:tc>
          <w:tcPr>
            <w:tcW w:w="4262" w:type="dxa"/>
            <w:gridSpan w:val="2"/>
          </w:tcPr>
          <w:p w14:paraId="49F74A14" w14:textId="77777777" w:rsidR="00431837" w:rsidRPr="00F1291B" w:rsidRDefault="00431837" w:rsidP="00431837">
            <w:pPr>
              <w:widowControl w:val="0"/>
              <w:tabs>
                <w:tab w:val="center" w:pos="4680"/>
              </w:tabs>
              <w:spacing w:line="240" w:lineRule="exact"/>
              <w:ind w:left="13"/>
              <w:jc w:val="both"/>
              <w:rPr>
                <w:lang w:val="it-IT" w:eastAsia="it-IT"/>
              </w:rPr>
            </w:pPr>
          </w:p>
        </w:tc>
        <w:tc>
          <w:tcPr>
            <w:tcW w:w="852" w:type="dxa"/>
          </w:tcPr>
          <w:p w14:paraId="2EE1B63C" w14:textId="77777777" w:rsidR="00431837" w:rsidRPr="00F1291B" w:rsidRDefault="00431837" w:rsidP="00431837">
            <w:pPr>
              <w:widowControl w:val="0"/>
              <w:spacing w:line="240" w:lineRule="exact"/>
              <w:jc w:val="both"/>
              <w:rPr>
                <w:rFonts w:cs="Arial"/>
                <w:lang w:val="it-IT"/>
              </w:rPr>
            </w:pPr>
          </w:p>
        </w:tc>
        <w:tc>
          <w:tcPr>
            <w:tcW w:w="4257" w:type="dxa"/>
            <w:gridSpan w:val="3"/>
          </w:tcPr>
          <w:p w14:paraId="2418F4E3" w14:textId="77777777" w:rsidR="00431837" w:rsidRPr="00F1291B" w:rsidRDefault="00431837" w:rsidP="00431837">
            <w:pPr>
              <w:widowControl w:val="0"/>
              <w:tabs>
                <w:tab w:val="center" w:pos="4680"/>
              </w:tabs>
              <w:spacing w:line="240" w:lineRule="exact"/>
              <w:ind w:right="6"/>
              <w:jc w:val="both"/>
              <w:rPr>
                <w:rFonts w:cs="Arial"/>
                <w:lang w:val="it-IT" w:eastAsia="it-IT"/>
              </w:rPr>
            </w:pPr>
          </w:p>
        </w:tc>
      </w:tr>
      <w:tr w:rsidR="00431837" w:rsidRPr="00B457FF" w14:paraId="0EECDDBD" w14:textId="77777777" w:rsidTr="00525323">
        <w:trPr>
          <w:gridAfter w:val="1"/>
          <w:wAfter w:w="7" w:type="dxa"/>
        </w:trPr>
        <w:tc>
          <w:tcPr>
            <w:tcW w:w="4262" w:type="dxa"/>
            <w:gridSpan w:val="2"/>
          </w:tcPr>
          <w:p w14:paraId="3FA39DF3" w14:textId="77777777" w:rsidR="00431837" w:rsidRPr="00F1291B" w:rsidRDefault="00431837" w:rsidP="00431837">
            <w:pPr>
              <w:widowControl w:val="0"/>
              <w:tabs>
                <w:tab w:val="left" w:pos="1102"/>
              </w:tabs>
              <w:ind w:left="13"/>
              <w:jc w:val="both"/>
              <w:rPr>
                <w:lang w:val="de-DE" w:eastAsia="it-IT"/>
              </w:rPr>
            </w:pPr>
            <w:r w:rsidRPr="007119D0">
              <w:rPr>
                <w:rFonts w:cs="Arial"/>
                <w:b/>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r>
              <w:rPr>
                <w:rFonts w:cs="Arial"/>
                <w:b/>
                <w:lang w:val="de-DE"/>
              </w:rPr>
              <w:t>.</w:t>
            </w:r>
          </w:p>
        </w:tc>
        <w:tc>
          <w:tcPr>
            <w:tcW w:w="852" w:type="dxa"/>
          </w:tcPr>
          <w:p w14:paraId="02EF3DD6" w14:textId="77777777" w:rsidR="00431837" w:rsidRPr="00F1291B" w:rsidRDefault="00431837" w:rsidP="00431837">
            <w:pPr>
              <w:widowControl w:val="0"/>
              <w:jc w:val="both"/>
              <w:rPr>
                <w:rFonts w:cs="Arial"/>
                <w:lang w:val="de-DE"/>
              </w:rPr>
            </w:pPr>
          </w:p>
        </w:tc>
        <w:tc>
          <w:tcPr>
            <w:tcW w:w="4257" w:type="dxa"/>
            <w:gridSpan w:val="3"/>
          </w:tcPr>
          <w:p w14:paraId="2F23E3F4" w14:textId="77777777" w:rsidR="00431837" w:rsidRPr="00F1291B" w:rsidRDefault="00431837" w:rsidP="00431837">
            <w:pPr>
              <w:widowControl w:val="0"/>
              <w:tabs>
                <w:tab w:val="center" w:pos="4680"/>
              </w:tabs>
              <w:ind w:right="6"/>
              <w:jc w:val="both"/>
              <w:rPr>
                <w:lang w:val="it-IT" w:eastAsia="it-IT"/>
              </w:rPr>
            </w:pPr>
            <w:r w:rsidRPr="006140E5">
              <w:rPr>
                <w:rFonts w:cs="Arial"/>
                <w:b/>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431837" w:rsidRPr="00B457FF" w14:paraId="3C6AFEEA" w14:textId="77777777" w:rsidTr="00525323">
        <w:trPr>
          <w:gridAfter w:val="1"/>
          <w:wAfter w:w="7" w:type="dxa"/>
        </w:trPr>
        <w:tc>
          <w:tcPr>
            <w:tcW w:w="4262" w:type="dxa"/>
            <w:gridSpan w:val="2"/>
          </w:tcPr>
          <w:p w14:paraId="30035AD3" w14:textId="77777777" w:rsidR="00431837" w:rsidRPr="00F1291B" w:rsidRDefault="00431837" w:rsidP="00431837">
            <w:pPr>
              <w:widowControl w:val="0"/>
              <w:tabs>
                <w:tab w:val="center" w:pos="4680"/>
              </w:tabs>
              <w:spacing w:line="240" w:lineRule="exact"/>
              <w:ind w:right="105"/>
              <w:jc w:val="both"/>
              <w:rPr>
                <w:lang w:val="it-IT" w:eastAsia="it-IT"/>
              </w:rPr>
            </w:pPr>
            <w:bookmarkStart w:id="74" w:name="_Hlk15045340"/>
          </w:p>
        </w:tc>
        <w:tc>
          <w:tcPr>
            <w:tcW w:w="852" w:type="dxa"/>
          </w:tcPr>
          <w:p w14:paraId="0BC02F37" w14:textId="77777777" w:rsidR="00431837" w:rsidRPr="00F1291B" w:rsidRDefault="00431837" w:rsidP="00431837">
            <w:pPr>
              <w:widowControl w:val="0"/>
              <w:spacing w:line="240" w:lineRule="exact"/>
              <w:jc w:val="both"/>
              <w:rPr>
                <w:rFonts w:cs="Arial"/>
                <w:lang w:val="it-IT"/>
              </w:rPr>
            </w:pPr>
          </w:p>
        </w:tc>
        <w:tc>
          <w:tcPr>
            <w:tcW w:w="4257" w:type="dxa"/>
            <w:gridSpan w:val="3"/>
          </w:tcPr>
          <w:p w14:paraId="66E00D4C" w14:textId="77777777" w:rsidR="00431837" w:rsidRPr="00F1291B" w:rsidRDefault="00431837" w:rsidP="00431837">
            <w:pPr>
              <w:widowControl w:val="0"/>
              <w:tabs>
                <w:tab w:val="center" w:pos="4680"/>
              </w:tabs>
              <w:spacing w:line="240" w:lineRule="exact"/>
              <w:ind w:right="105"/>
              <w:jc w:val="both"/>
              <w:rPr>
                <w:lang w:val="it-IT" w:eastAsia="it-IT"/>
              </w:rPr>
            </w:pPr>
          </w:p>
        </w:tc>
      </w:tr>
      <w:bookmarkEnd w:id="74"/>
      <w:tr w:rsidR="00431837" w:rsidRPr="00B457FF" w14:paraId="39B49806" w14:textId="77777777" w:rsidTr="00525323">
        <w:trPr>
          <w:gridAfter w:val="1"/>
          <w:wAfter w:w="7" w:type="dxa"/>
        </w:trPr>
        <w:tc>
          <w:tcPr>
            <w:tcW w:w="4262" w:type="dxa"/>
            <w:gridSpan w:val="2"/>
          </w:tcPr>
          <w:p w14:paraId="6FC23CD5" w14:textId="77777777" w:rsidR="00431837" w:rsidRPr="00D253CD"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852" w:type="dxa"/>
          </w:tcPr>
          <w:p w14:paraId="09A4B1D1" w14:textId="77777777" w:rsidR="00431837" w:rsidRPr="00D253CD" w:rsidRDefault="00431837" w:rsidP="00431837">
            <w:pPr>
              <w:widowControl w:val="0"/>
              <w:tabs>
                <w:tab w:val="left" w:pos="294"/>
              </w:tabs>
              <w:spacing w:line="240" w:lineRule="exact"/>
              <w:rPr>
                <w:rFonts w:cs="Arial"/>
                <w:lang w:val="de-DE"/>
              </w:rPr>
            </w:pPr>
          </w:p>
        </w:tc>
        <w:tc>
          <w:tcPr>
            <w:tcW w:w="4257" w:type="dxa"/>
            <w:gridSpan w:val="3"/>
          </w:tcPr>
          <w:p w14:paraId="0E464AE9" w14:textId="5AA565E8" w:rsidR="00431837" w:rsidRPr="00B72710" w:rsidRDefault="00431837" w:rsidP="00431837">
            <w:pPr>
              <w:pStyle w:val="Listenabsatz"/>
              <w:widowControl w:val="0"/>
              <w:numPr>
                <w:ilvl w:val="0"/>
                <w:numId w:val="46"/>
              </w:numPr>
              <w:autoSpaceDE w:val="0"/>
              <w:autoSpaceDN w:val="0"/>
              <w:adjustRightInd w:val="0"/>
              <w:spacing w:line="240" w:lineRule="exact"/>
              <w:ind w:left="423" w:right="6" w:hanging="425"/>
              <w:jc w:val="both"/>
              <w:rPr>
                <w:rFonts w:cs="Arial"/>
                <w:b/>
                <w:bCs/>
                <w:lang w:val="it-IT"/>
              </w:rPr>
            </w:pPr>
            <w:r w:rsidRPr="00B72710">
              <w:rPr>
                <w:rFonts w:cs="Arial"/>
                <w:b/>
                <w:bCs/>
                <w:lang w:val="it-IT"/>
              </w:rPr>
              <w:t xml:space="preserve">(Se del caso) Scansione della procura speciale o generale in caso di Procuratore speciale o generale </w:t>
            </w:r>
          </w:p>
        </w:tc>
      </w:tr>
      <w:tr w:rsidR="00431837" w:rsidRPr="00B457FF" w14:paraId="1A09BFB9" w14:textId="77777777" w:rsidTr="00525323">
        <w:trPr>
          <w:gridAfter w:val="1"/>
          <w:wAfter w:w="7" w:type="dxa"/>
        </w:trPr>
        <w:tc>
          <w:tcPr>
            <w:tcW w:w="4262" w:type="dxa"/>
            <w:gridSpan w:val="2"/>
          </w:tcPr>
          <w:p w14:paraId="6038EDAD" w14:textId="77777777" w:rsidR="00431837" w:rsidRPr="00F1291B" w:rsidRDefault="00431837" w:rsidP="00431837">
            <w:pPr>
              <w:pStyle w:val="Textkrper-Zeileneinzug"/>
              <w:widowControl w:val="0"/>
              <w:tabs>
                <w:tab w:val="left" w:pos="8496"/>
              </w:tabs>
              <w:spacing w:after="0" w:line="240" w:lineRule="exact"/>
              <w:ind w:left="280" w:right="76" w:hanging="280"/>
              <w:jc w:val="both"/>
              <w:rPr>
                <w:rFonts w:cs="Arial"/>
                <w:bCs/>
                <w:lang w:val="it-IT"/>
              </w:rPr>
            </w:pPr>
          </w:p>
        </w:tc>
        <w:tc>
          <w:tcPr>
            <w:tcW w:w="852" w:type="dxa"/>
          </w:tcPr>
          <w:p w14:paraId="0302FB57" w14:textId="77777777" w:rsidR="00431837" w:rsidRPr="00F1291B" w:rsidRDefault="00431837" w:rsidP="00431837">
            <w:pPr>
              <w:widowControl w:val="0"/>
              <w:tabs>
                <w:tab w:val="left" w:pos="294"/>
              </w:tabs>
              <w:spacing w:line="240" w:lineRule="exact"/>
              <w:rPr>
                <w:rFonts w:cs="Arial"/>
                <w:lang w:val="it-IT"/>
              </w:rPr>
            </w:pPr>
          </w:p>
        </w:tc>
        <w:tc>
          <w:tcPr>
            <w:tcW w:w="4257" w:type="dxa"/>
            <w:gridSpan w:val="3"/>
          </w:tcPr>
          <w:p w14:paraId="2470E4E4" w14:textId="77777777" w:rsidR="00431837" w:rsidRPr="00F1291B" w:rsidRDefault="00431837" w:rsidP="00431837">
            <w:pPr>
              <w:pStyle w:val="Textkrper-Zeileneinzug"/>
              <w:widowControl w:val="0"/>
              <w:tabs>
                <w:tab w:val="center" w:pos="4680"/>
                <w:tab w:val="left" w:pos="8496"/>
              </w:tabs>
              <w:spacing w:after="0" w:line="240" w:lineRule="exact"/>
              <w:ind w:left="238" w:right="105" w:hanging="238"/>
              <w:jc w:val="both"/>
              <w:rPr>
                <w:rFonts w:cs="Arial"/>
                <w:lang w:val="it-IT"/>
              </w:rPr>
            </w:pPr>
          </w:p>
        </w:tc>
      </w:tr>
      <w:tr w:rsidR="00431837" w:rsidRPr="00B457FF" w14:paraId="20B71EAF" w14:textId="77777777" w:rsidTr="00525323">
        <w:trPr>
          <w:gridAfter w:val="1"/>
          <w:wAfter w:w="7" w:type="dxa"/>
        </w:trPr>
        <w:tc>
          <w:tcPr>
            <w:tcW w:w="4262" w:type="dxa"/>
            <w:gridSpan w:val="2"/>
          </w:tcPr>
          <w:p w14:paraId="030CCBDE" w14:textId="77777777" w:rsidR="00431837" w:rsidRPr="009056D2" w:rsidRDefault="00431837" w:rsidP="00431837">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852" w:type="dxa"/>
          </w:tcPr>
          <w:p w14:paraId="1CF5A4D8" w14:textId="77777777" w:rsidR="00431837" w:rsidRPr="009056D2" w:rsidRDefault="00431837" w:rsidP="00431837">
            <w:pPr>
              <w:widowControl w:val="0"/>
              <w:spacing w:line="240" w:lineRule="exact"/>
              <w:rPr>
                <w:rFonts w:cs="Arial"/>
                <w:lang w:val="de-DE"/>
              </w:rPr>
            </w:pPr>
          </w:p>
        </w:tc>
        <w:tc>
          <w:tcPr>
            <w:tcW w:w="4257" w:type="dxa"/>
            <w:gridSpan w:val="3"/>
          </w:tcPr>
          <w:p w14:paraId="16C1B7DC" w14:textId="77777777" w:rsidR="00431837" w:rsidRPr="00F1291B" w:rsidRDefault="00431837" w:rsidP="00431837">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431837" w:rsidRPr="00B457FF" w14:paraId="6B570AF7" w14:textId="77777777" w:rsidTr="00525323">
        <w:trPr>
          <w:gridAfter w:val="1"/>
          <w:wAfter w:w="7" w:type="dxa"/>
        </w:trPr>
        <w:tc>
          <w:tcPr>
            <w:tcW w:w="4262" w:type="dxa"/>
            <w:gridSpan w:val="2"/>
          </w:tcPr>
          <w:p w14:paraId="2C20D60C" w14:textId="77777777" w:rsidR="00431837" w:rsidRPr="00F1291B" w:rsidRDefault="00431837" w:rsidP="00431837">
            <w:pPr>
              <w:widowControl w:val="0"/>
              <w:tabs>
                <w:tab w:val="left" w:pos="426"/>
                <w:tab w:val="left" w:pos="1560"/>
                <w:tab w:val="right" w:pos="9072"/>
              </w:tabs>
              <w:adjustRightInd w:val="0"/>
              <w:ind w:left="11"/>
              <w:jc w:val="both"/>
              <w:rPr>
                <w:rFonts w:cs="Arial"/>
                <w:lang w:val="it-IT"/>
              </w:rPr>
            </w:pPr>
          </w:p>
        </w:tc>
        <w:tc>
          <w:tcPr>
            <w:tcW w:w="852" w:type="dxa"/>
          </w:tcPr>
          <w:p w14:paraId="02C0663A" w14:textId="77777777" w:rsidR="00431837" w:rsidRPr="00F1291B" w:rsidRDefault="00431837" w:rsidP="00431837">
            <w:pPr>
              <w:widowControl w:val="0"/>
              <w:spacing w:line="240" w:lineRule="exact"/>
              <w:rPr>
                <w:rFonts w:cs="Arial"/>
                <w:lang w:val="it-IT"/>
              </w:rPr>
            </w:pPr>
          </w:p>
        </w:tc>
        <w:tc>
          <w:tcPr>
            <w:tcW w:w="4257" w:type="dxa"/>
            <w:gridSpan w:val="3"/>
          </w:tcPr>
          <w:p w14:paraId="2A1E66B6" w14:textId="77777777" w:rsidR="00431837" w:rsidRPr="00F1291B" w:rsidRDefault="00431837" w:rsidP="00431837">
            <w:pPr>
              <w:widowControl w:val="0"/>
              <w:tabs>
                <w:tab w:val="left" w:pos="426"/>
                <w:tab w:val="left" w:pos="1560"/>
                <w:tab w:val="center" w:pos="4536"/>
                <w:tab w:val="right" w:pos="9072"/>
              </w:tabs>
              <w:adjustRightInd w:val="0"/>
              <w:ind w:right="6"/>
              <w:jc w:val="both"/>
              <w:rPr>
                <w:rFonts w:cs="Arial"/>
                <w:lang w:val="it-IT"/>
              </w:rPr>
            </w:pPr>
          </w:p>
        </w:tc>
      </w:tr>
      <w:tr w:rsidR="00431837" w:rsidRPr="00B457FF" w14:paraId="40C6876D" w14:textId="77777777" w:rsidTr="00525323">
        <w:trPr>
          <w:gridAfter w:val="1"/>
          <w:wAfter w:w="7" w:type="dxa"/>
        </w:trPr>
        <w:tc>
          <w:tcPr>
            <w:tcW w:w="4262" w:type="dxa"/>
            <w:gridSpan w:val="2"/>
          </w:tcPr>
          <w:p w14:paraId="054C9514" w14:textId="77777777" w:rsidR="00431837" w:rsidRPr="009056D2" w:rsidRDefault="00431837" w:rsidP="00431837">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852" w:type="dxa"/>
          </w:tcPr>
          <w:p w14:paraId="65FFD0BE" w14:textId="77777777" w:rsidR="00431837" w:rsidRPr="009056D2" w:rsidRDefault="00431837" w:rsidP="00431837">
            <w:pPr>
              <w:widowControl w:val="0"/>
              <w:spacing w:line="240" w:lineRule="exact"/>
              <w:rPr>
                <w:rFonts w:cs="Arial"/>
                <w:lang w:val="de-DE"/>
              </w:rPr>
            </w:pPr>
          </w:p>
        </w:tc>
        <w:tc>
          <w:tcPr>
            <w:tcW w:w="4257" w:type="dxa"/>
            <w:gridSpan w:val="3"/>
          </w:tcPr>
          <w:p w14:paraId="21F7F6DF" w14:textId="77777777" w:rsidR="00431837" w:rsidRPr="009056D2" w:rsidRDefault="00431837" w:rsidP="00431837">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431837" w:rsidRPr="00B457FF" w14:paraId="2C510FC6" w14:textId="77777777" w:rsidTr="00525323">
        <w:trPr>
          <w:gridAfter w:val="1"/>
          <w:wAfter w:w="7" w:type="dxa"/>
        </w:trPr>
        <w:tc>
          <w:tcPr>
            <w:tcW w:w="4262" w:type="dxa"/>
            <w:gridSpan w:val="2"/>
          </w:tcPr>
          <w:p w14:paraId="1B464634" w14:textId="77777777" w:rsidR="00431837" w:rsidRPr="009056D2" w:rsidRDefault="00431837" w:rsidP="00431837">
            <w:pPr>
              <w:widowControl w:val="0"/>
              <w:tabs>
                <w:tab w:val="left" w:pos="426"/>
                <w:tab w:val="left" w:pos="1560"/>
                <w:tab w:val="right" w:pos="9072"/>
              </w:tabs>
              <w:adjustRightInd w:val="0"/>
              <w:ind w:left="11"/>
              <w:jc w:val="both"/>
              <w:rPr>
                <w:rFonts w:cs="Arial"/>
                <w:lang w:val="it-IT"/>
              </w:rPr>
            </w:pPr>
          </w:p>
        </w:tc>
        <w:tc>
          <w:tcPr>
            <w:tcW w:w="852" w:type="dxa"/>
          </w:tcPr>
          <w:p w14:paraId="71FFF80D" w14:textId="77777777" w:rsidR="00431837" w:rsidRPr="009056D2" w:rsidRDefault="00431837" w:rsidP="00431837">
            <w:pPr>
              <w:widowControl w:val="0"/>
              <w:spacing w:line="240" w:lineRule="exact"/>
              <w:rPr>
                <w:rFonts w:cs="Arial"/>
                <w:lang w:val="it-IT"/>
              </w:rPr>
            </w:pPr>
          </w:p>
        </w:tc>
        <w:tc>
          <w:tcPr>
            <w:tcW w:w="4257" w:type="dxa"/>
            <w:gridSpan w:val="3"/>
          </w:tcPr>
          <w:p w14:paraId="03DC0FA6" w14:textId="77777777" w:rsidR="00431837" w:rsidRPr="009056D2" w:rsidRDefault="00431837" w:rsidP="00431837">
            <w:pPr>
              <w:widowControl w:val="0"/>
              <w:tabs>
                <w:tab w:val="center" w:pos="4680"/>
              </w:tabs>
              <w:ind w:right="6"/>
              <w:jc w:val="both"/>
              <w:rPr>
                <w:rFonts w:cs="Arial"/>
                <w:lang w:val="it-IT"/>
              </w:rPr>
            </w:pPr>
          </w:p>
        </w:tc>
      </w:tr>
      <w:tr w:rsidR="00431837" w:rsidRPr="00B457FF" w14:paraId="009A4443" w14:textId="77777777" w:rsidTr="00525323">
        <w:trPr>
          <w:gridAfter w:val="1"/>
          <w:wAfter w:w="7" w:type="dxa"/>
        </w:trPr>
        <w:tc>
          <w:tcPr>
            <w:tcW w:w="4262" w:type="dxa"/>
            <w:gridSpan w:val="2"/>
          </w:tcPr>
          <w:p w14:paraId="3CD6E8CF" w14:textId="77777777" w:rsidR="00431837" w:rsidRPr="009056D2" w:rsidRDefault="00431837" w:rsidP="00431837">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852" w:type="dxa"/>
          </w:tcPr>
          <w:p w14:paraId="1BAE2ACA" w14:textId="77777777" w:rsidR="00431837" w:rsidRPr="009056D2" w:rsidRDefault="00431837" w:rsidP="00431837">
            <w:pPr>
              <w:widowControl w:val="0"/>
              <w:spacing w:line="240" w:lineRule="exact"/>
              <w:rPr>
                <w:rFonts w:cs="Arial"/>
                <w:lang w:val="de-DE"/>
              </w:rPr>
            </w:pPr>
          </w:p>
        </w:tc>
        <w:tc>
          <w:tcPr>
            <w:tcW w:w="4257" w:type="dxa"/>
            <w:gridSpan w:val="3"/>
          </w:tcPr>
          <w:p w14:paraId="03AC35D8" w14:textId="77777777" w:rsidR="00431837" w:rsidRPr="009056D2" w:rsidRDefault="00431837" w:rsidP="00431837">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431837" w:rsidRPr="00B457FF" w14:paraId="2B844C3C" w14:textId="77777777" w:rsidTr="00525323">
        <w:trPr>
          <w:gridAfter w:val="1"/>
          <w:wAfter w:w="7" w:type="dxa"/>
        </w:trPr>
        <w:tc>
          <w:tcPr>
            <w:tcW w:w="4262" w:type="dxa"/>
            <w:gridSpan w:val="2"/>
          </w:tcPr>
          <w:p w14:paraId="393978EF" w14:textId="77777777" w:rsidR="00431837" w:rsidRPr="009056D2" w:rsidRDefault="00431837" w:rsidP="00431837">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852" w:type="dxa"/>
          </w:tcPr>
          <w:p w14:paraId="6CE1444F" w14:textId="77777777" w:rsidR="00431837" w:rsidRPr="009056D2" w:rsidRDefault="00431837" w:rsidP="00431837">
            <w:pPr>
              <w:widowControl w:val="0"/>
              <w:spacing w:line="240" w:lineRule="exact"/>
              <w:rPr>
                <w:rFonts w:cs="Arial"/>
                <w:lang w:val="it-IT"/>
              </w:rPr>
            </w:pPr>
          </w:p>
        </w:tc>
        <w:tc>
          <w:tcPr>
            <w:tcW w:w="4257" w:type="dxa"/>
            <w:gridSpan w:val="3"/>
          </w:tcPr>
          <w:p w14:paraId="19068E0D" w14:textId="77777777" w:rsidR="00431837" w:rsidRPr="009056D2" w:rsidRDefault="00431837" w:rsidP="00431837">
            <w:pPr>
              <w:widowControl w:val="0"/>
              <w:tabs>
                <w:tab w:val="center" w:pos="4680"/>
              </w:tabs>
              <w:spacing w:line="240" w:lineRule="exact"/>
              <w:ind w:left="284" w:right="105"/>
              <w:jc w:val="both"/>
              <w:rPr>
                <w:rFonts w:cs="Arial"/>
                <w:b/>
                <w:lang w:val="it-IT"/>
              </w:rPr>
            </w:pPr>
          </w:p>
        </w:tc>
      </w:tr>
      <w:tr w:rsidR="00431837" w:rsidRPr="00B457FF" w14:paraId="4DD6024D" w14:textId="77777777" w:rsidTr="00525323">
        <w:trPr>
          <w:gridAfter w:val="1"/>
          <w:wAfter w:w="7" w:type="dxa"/>
        </w:trPr>
        <w:tc>
          <w:tcPr>
            <w:tcW w:w="4262" w:type="dxa"/>
            <w:gridSpan w:val="2"/>
          </w:tcPr>
          <w:p w14:paraId="0D6D6687" w14:textId="41A3B146" w:rsidR="00431837" w:rsidRPr="009056D2"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lang w:val="de-DE"/>
              </w:rPr>
            </w:pPr>
            <w:bookmarkStart w:id="75" w:name="_Hlk39487603"/>
            <w:r>
              <w:rPr>
                <w:rFonts w:cs="Arial"/>
                <w:b/>
                <w:lang w:val="de-DE"/>
              </w:rPr>
              <w:t xml:space="preserve">(Gegebenenfalls)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852" w:type="dxa"/>
          </w:tcPr>
          <w:p w14:paraId="3902FC85" w14:textId="77777777" w:rsidR="00431837" w:rsidRPr="009056D2" w:rsidRDefault="00431837" w:rsidP="00431837">
            <w:pPr>
              <w:widowControl w:val="0"/>
              <w:spacing w:line="240" w:lineRule="exact"/>
              <w:rPr>
                <w:rFonts w:cs="Arial"/>
                <w:lang w:val="de-DE"/>
              </w:rPr>
            </w:pPr>
          </w:p>
        </w:tc>
        <w:tc>
          <w:tcPr>
            <w:tcW w:w="4257" w:type="dxa"/>
            <w:gridSpan w:val="3"/>
          </w:tcPr>
          <w:p w14:paraId="429E4BFD" w14:textId="23AE3EA2" w:rsidR="00431837" w:rsidRPr="00B72710" w:rsidRDefault="00431837" w:rsidP="00431837">
            <w:pPr>
              <w:pStyle w:val="Listenabsatz"/>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lang w:val="it-IT"/>
              </w:rPr>
              <w:t>(Se del caso) Documentazione in caso di concordato preventivo con continuità aziendale e concordato in bianco</w:t>
            </w:r>
          </w:p>
        </w:tc>
      </w:tr>
      <w:tr w:rsidR="00431837" w:rsidRPr="00B457FF" w14:paraId="5762C13C" w14:textId="77777777" w:rsidTr="00525323">
        <w:trPr>
          <w:gridAfter w:val="1"/>
          <w:wAfter w:w="7" w:type="dxa"/>
        </w:trPr>
        <w:tc>
          <w:tcPr>
            <w:tcW w:w="4262" w:type="dxa"/>
            <w:gridSpan w:val="2"/>
          </w:tcPr>
          <w:p w14:paraId="26231233" w14:textId="77777777" w:rsidR="00431837" w:rsidRPr="009056D2" w:rsidRDefault="00431837" w:rsidP="00431837">
            <w:pPr>
              <w:widowControl w:val="0"/>
              <w:spacing w:line="240" w:lineRule="exact"/>
              <w:ind w:left="284" w:right="76"/>
              <w:jc w:val="both"/>
              <w:rPr>
                <w:rFonts w:cs="Arial"/>
                <w:lang w:val="it-IT"/>
              </w:rPr>
            </w:pPr>
          </w:p>
        </w:tc>
        <w:tc>
          <w:tcPr>
            <w:tcW w:w="852" w:type="dxa"/>
          </w:tcPr>
          <w:p w14:paraId="2A7DFA48" w14:textId="77777777" w:rsidR="00431837" w:rsidRPr="009056D2" w:rsidRDefault="00431837" w:rsidP="00431837">
            <w:pPr>
              <w:widowControl w:val="0"/>
              <w:spacing w:line="240" w:lineRule="exact"/>
              <w:rPr>
                <w:rFonts w:cs="Arial"/>
                <w:lang w:val="it-IT"/>
              </w:rPr>
            </w:pPr>
          </w:p>
        </w:tc>
        <w:tc>
          <w:tcPr>
            <w:tcW w:w="4257" w:type="dxa"/>
            <w:gridSpan w:val="3"/>
          </w:tcPr>
          <w:p w14:paraId="3DF76822" w14:textId="77777777" w:rsidR="00431837" w:rsidRPr="009056D2" w:rsidRDefault="00431837" w:rsidP="00431837">
            <w:pPr>
              <w:widowControl w:val="0"/>
              <w:tabs>
                <w:tab w:val="center" w:pos="4680"/>
              </w:tabs>
              <w:spacing w:line="240" w:lineRule="exact"/>
              <w:ind w:left="284" w:right="105"/>
              <w:jc w:val="both"/>
              <w:rPr>
                <w:rFonts w:cs="Arial"/>
                <w:lang w:val="it-IT"/>
              </w:rPr>
            </w:pPr>
          </w:p>
        </w:tc>
      </w:tr>
      <w:tr w:rsidR="00431837" w:rsidRPr="00B457FF" w14:paraId="16873365" w14:textId="77777777" w:rsidTr="00525323">
        <w:trPr>
          <w:gridAfter w:val="1"/>
          <w:wAfter w:w="7" w:type="dxa"/>
        </w:trPr>
        <w:tc>
          <w:tcPr>
            <w:tcW w:w="4262" w:type="dxa"/>
            <w:gridSpan w:val="2"/>
          </w:tcPr>
          <w:p w14:paraId="029BEF52" w14:textId="77777777" w:rsidR="00431837" w:rsidRPr="009056D2" w:rsidRDefault="00431837" w:rsidP="00431837">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852" w:type="dxa"/>
          </w:tcPr>
          <w:p w14:paraId="3338CC12" w14:textId="77777777" w:rsidR="00431837" w:rsidRPr="009056D2" w:rsidRDefault="00431837" w:rsidP="00431837">
            <w:pPr>
              <w:widowControl w:val="0"/>
              <w:spacing w:line="240" w:lineRule="exact"/>
              <w:rPr>
                <w:rFonts w:cs="Arial"/>
                <w:highlight w:val="yellow"/>
                <w:lang w:val="de-DE"/>
              </w:rPr>
            </w:pPr>
          </w:p>
        </w:tc>
        <w:tc>
          <w:tcPr>
            <w:tcW w:w="4257" w:type="dxa"/>
            <w:gridSpan w:val="3"/>
          </w:tcPr>
          <w:p w14:paraId="24F9999F" w14:textId="77777777" w:rsidR="00431837" w:rsidRPr="009056D2" w:rsidRDefault="00431837" w:rsidP="00431837">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75"/>
      <w:tr w:rsidR="00431837" w:rsidRPr="00B457FF" w14:paraId="3F42DC85" w14:textId="77777777" w:rsidTr="00525323">
        <w:trPr>
          <w:gridAfter w:val="1"/>
          <w:wAfter w:w="7" w:type="dxa"/>
        </w:trPr>
        <w:tc>
          <w:tcPr>
            <w:tcW w:w="4262" w:type="dxa"/>
            <w:gridSpan w:val="2"/>
          </w:tcPr>
          <w:p w14:paraId="5BCB59DE" w14:textId="77777777" w:rsidR="00431837" w:rsidRPr="009056D2" w:rsidRDefault="00431837" w:rsidP="00431837">
            <w:pPr>
              <w:widowControl w:val="0"/>
              <w:autoSpaceDE w:val="0"/>
              <w:autoSpaceDN w:val="0"/>
              <w:jc w:val="both"/>
              <w:rPr>
                <w:rFonts w:cs="Arial"/>
                <w:lang w:val="it-IT"/>
              </w:rPr>
            </w:pPr>
          </w:p>
        </w:tc>
        <w:tc>
          <w:tcPr>
            <w:tcW w:w="852" w:type="dxa"/>
          </w:tcPr>
          <w:p w14:paraId="234391FC" w14:textId="77777777" w:rsidR="00431837" w:rsidRPr="009056D2" w:rsidRDefault="00431837" w:rsidP="00431837">
            <w:pPr>
              <w:widowControl w:val="0"/>
              <w:spacing w:line="240" w:lineRule="exact"/>
              <w:rPr>
                <w:rFonts w:cs="Arial"/>
                <w:lang w:val="it-IT"/>
              </w:rPr>
            </w:pPr>
          </w:p>
        </w:tc>
        <w:tc>
          <w:tcPr>
            <w:tcW w:w="4257" w:type="dxa"/>
            <w:gridSpan w:val="3"/>
          </w:tcPr>
          <w:p w14:paraId="72443F72" w14:textId="77777777" w:rsidR="00431837" w:rsidRPr="009056D2" w:rsidRDefault="00431837" w:rsidP="00431837">
            <w:pPr>
              <w:widowControl w:val="0"/>
              <w:autoSpaceDE w:val="0"/>
              <w:autoSpaceDN w:val="0"/>
              <w:jc w:val="both"/>
              <w:rPr>
                <w:rFonts w:cs="Arial"/>
                <w:lang w:val="it-IT"/>
              </w:rPr>
            </w:pPr>
          </w:p>
        </w:tc>
      </w:tr>
      <w:tr w:rsidR="00431837" w:rsidRPr="00B457FF" w14:paraId="78755043" w14:textId="77777777" w:rsidTr="00525323">
        <w:trPr>
          <w:gridAfter w:val="1"/>
          <w:wAfter w:w="7" w:type="dxa"/>
        </w:trPr>
        <w:tc>
          <w:tcPr>
            <w:tcW w:w="4262" w:type="dxa"/>
            <w:gridSpan w:val="2"/>
          </w:tcPr>
          <w:p w14:paraId="1C26AF27" w14:textId="38D0A894" w:rsidR="00431837" w:rsidRPr="005B46A5"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lang w:val="de-DE"/>
              </w:rPr>
            </w:pPr>
            <w:r w:rsidRPr="005B46A5">
              <w:rPr>
                <w:rFonts w:cs="Arial"/>
                <w:b/>
                <w:lang w:val="de-DE"/>
              </w:rPr>
              <w:t>Die</w:t>
            </w:r>
            <w:r>
              <w:rPr>
                <w:rFonts w:cs="Arial"/>
                <w:b/>
                <w:iCs/>
                <w:u w:val="single"/>
                <w:lang w:val="de-DE"/>
              </w:rPr>
              <w:t xml:space="preserve"> </w:t>
            </w:r>
            <w:r w:rsidRPr="00267874">
              <w:rPr>
                <w:rFonts w:cs="Arial"/>
                <w:b/>
                <w:iCs/>
                <w:u w:val="single"/>
                <w:lang w:val="de-DE"/>
              </w:rPr>
              <w:t>Abgabe des folgenden Dokumentes ist nicht verpflichtend: EEE</w:t>
            </w:r>
          </w:p>
        </w:tc>
        <w:tc>
          <w:tcPr>
            <w:tcW w:w="852" w:type="dxa"/>
          </w:tcPr>
          <w:p w14:paraId="131A3400" w14:textId="77777777" w:rsidR="00431837" w:rsidRPr="005B46A5" w:rsidRDefault="00431837" w:rsidP="00431837">
            <w:pPr>
              <w:widowControl w:val="0"/>
              <w:spacing w:line="240" w:lineRule="exact"/>
              <w:rPr>
                <w:rFonts w:cs="Arial"/>
                <w:lang w:val="de-DE"/>
              </w:rPr>
            </w:pPr>
          </w:p>
        </w:tc>
        <w:tc>
          <w:tcPr>
            <w:tcW w:w="4257" w:type="dxa"/>
            <w:gridSpan w:val="3"/>
          </w:tcPr>
          <w:p w14:paraId="6F49ACC1" w14:textId="7D8030F3" w:rsidR="00431837" w:rsidRPr="009056D2" w:rsidRDefault="00431837" w:rsidP="00431837">
            <w:pPr>
              <w:pStyle w:val="Listenabsatz"/>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u w:val="single"/>
                <w:lang w:val="it-IT"/>
              </w:rPr>
              <w:t xml:space="preserve">La consegna del seguente </w:t>
            </w:r>
            <w:r w:rsidRPr="00B72710">
              <w:rPr>
                <w:rFonts w:cs="Arial"/>
                <w:b/>
                <w:u w:val="single"/>
                <w:lang w:val="it-IT" w:eastAsia="de-DE"/>
              </w:rPr>
              <w:t>documento non é obbligatoria: DGUE</w:t>
            </w:r>
          </w:p>
        </w:tc>
      </w:tr>
      <w:tr w:rsidR="00431837" w:rsidRPr="00B457FF" w14:paraId="6488A96C" w14:textId="77777777" w:rsidTr="00525323">
        <w:trPr>
          <w:gridAfter w:val="1"/>
          <w:wAfter w:w="7" w:type="dxa"/>
        </w:trPr>
        <w:tc>
          <w:tcPr>
            <w:tcW w:w="4262" w:type="dxa"/>
            <w:gridSpan w:val="2"/>
          </w:tcPr>
          <w:p w14:paraId="526C004F" w14:textId="77777777" w:rsidR="00431837" w:rsidRPr="009056D2" w:rsidRDefault="00431837" w:rsidP="00431837">
            <w:pPr>
              <w:widowControl w:val="0"/>
              <w:autoSpaceDE w:val="0"/>
              <w:autoSpaceDN w:val="0"/>
              <w:jc w:val="both"/>
              <w:rPr>
                <w:rFonts w:cs="Arial"/>
                <w:lang w:val="it-IT"/>
              </w:rPr>
            </w:pPr>
          </w:p>
        </w:tc>
        <w:tc>
          <w:tcPr>
            <w:tcW w:w="852" w:type="dxa"/>
          </w:tcPr>
          <w:p w14:paraId="1454C239" w14:textId="77777777" w:rsidR="00431837" w:rsidRPr="009056D2" w:rsidRDefault="00431837" w:rsidP="00431837">
            <w:pPr>
              <w:widowControl w:val="0"/>
              <w:spacing w:line="240" w:lineRule="exact"/>
              <w:rPr>
                <w:rFonts w:cs="Arial"/>
                <w:lang w:val="it-IT"/>
              </w:rPr>
            </w:pPr>
          </w:p>
        </w:tc>
        <w:tc>
          <w:tcPr>
            <w:tcW w:w="4257" w:type="dxa"/>
            <w:gridSpan w:val="3"/>
          </w:tcPr>
          <w:p w14:paraId="12ABD149" w14:textId="77777777" w:rsidR="00431837" w:rsidRPr="009056D2" w:rsidRDefault="00431837" w:rsidP="00431837">
            <w:pPr>
              <w:widowControl w:val="0"/>
              <w:autoSpaceDE w:val="0"/>
              <w:autoSpaceDN w:val="0"/>
              <w:jc w:val="both"/>
              <w:rPr>
                <w:rFonts w:cs="Arial"/>
                <w:lang w:val="it-IT"/>
              </w:rPr>
            </w:pPr>
          </w:p>
        </w:tc>
      </w:tr>
      <w:tr w:rsidR="00431837" w:rsidRPr="00B457FF" w14:paraId="1D8107A9" w14:textId="77777777" w:rsidTr="00525323">
        <w:trPr>
          <w:gridAfter w:val="1"/>
          <w:wAfter w:w="7" w:type="dxa"/>
        </w:trPr>
        <w:tc>
          <w:tcPr>
            <w:tcW w:w="4262" w:type="dxa"/>
            <w:gridSpan w:val="2"/>
          </w:tcPr>
          <w:p w14:paraId="2E8BC03D" w14:textId="7CF4CE6D" w:rsidR="00431837" w:rsidRPr="005B46A5" w:rsidRDefault="00431837" w:rsidP="00431837">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425AC2F2" w14:textId="77777777" w:rsidR="00431837" w:rsidRPr="005B46A5" w:rsidRDefault="00431837" w:rsidP="00431837">
            <w:pPr>
              <w:widowControl w:val="0"/>
              <w:spacing w:line="240" w:lineRule="exact"/>
              <w:rPr>
                <w:rFonts w:cs="Arial"/>
                <w:lang w:val="de-DE"/>
              </w:rPr>
            </w:pPr>
          </w:p>
        </w:tc>
        <w:tc>
          <w:tcPr>
            <w:tcW w:w="4257" w:type="dxa"/>
            <w:gridSpan w:val="3"/>
          </w:tcPr>
          <w:p w14:paraId="2EF58F23" w14:textId="56A027D4" w:rsidR="00431837" w:rsidRPr="009056D2" w:rsidRDefault="00431837" w:rsidP="00431837">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431837" w:rsidRPr="00B457FF" w14:paraId="042685B8" w14:textId="77777777" w:rsidTr="00525323">
        <w:trPr>
          <w:gridAfter w:val="1"/>
          <w:wAfter w:w="7" w:type="dxa"/>
        </w:trPr>
        <w:tc>
          <w:tcPr>
            <w:tcW w:w="4262" w:type="dxa"/>
            <w:gridSpan w:val="2"/>
          </w:tcPr>
          <w:p w14:paraId="084250E0" w14:textId="77777777" w:rsidR="00431837" w:rsidRPr="009056D2" w:rsidRDefault="00431837" w:rsidP="00431837">
            <w:pPr>
              <w:widowControl w:val="0"/>
              <w:autoSpaceDE w:val="0"/>
              <w:autoSpaceDN w:val="0"/>
              <w:jc w:val="both"/>
              <w:rPr>
                <w:rFonts w:cs="Arial"/>
                <w:lang w:val="it-IT"/>
              </w:rPr>
            </w:pPr>
          </w:p>
        </w:tc>
        <w:tc>
          <w:tcPr>
            <w:tcW w:w="852" w:type="dxa"/>
          </w:tcPr>
          <w:p w14:paraId="732548C9" w14:textId="77777777" w:rsidR="00431837" w:rsidRPr="009056D2" w:rsidRDefault="00431837" w:rsidP="00431837">
            <w:pPr>
              <w:widowControl w:val="0"/>
              <w:spacing w:line="240" w:lineRule="exact"/>
              <w:rPr>
                <w:rFonts w:cs="Arial"/>
                <w:lang w:val="it-IT"/>
              </w:rPr>
            </w:pPr>
          </w:p>
        </w:tc>
        <w:tc>
          <w:tcPr>
            <w:tcW w:w="4257" w:type="dxa"/>
            <w:gridSpan w:val="3"/>
          </w:tcPr>
          <w:p w14:paraId="786635AF" w14:textId="77777777" w:rsidR="00431837" w:rsidRPr="009056D2" w:rsidRDefault="00431837" w:rsidP="00431837">
            <w:pPr>
              <w:widowControl w:val="0"/>
              <w:autoSpaceDE w:val="0"/>
              <w:autoSpaceDN w:val="0"/>
              <w:jc w:val="both"/>
              <w:rPr>
                <w:rFonts w:cs="Arial"/>
                <w:lang w:val="it-IT"/>
              </w:rPr>
            </w:pPr>
          </w:p>
        </w:tc>
      </w:tr>
      <w:tr w:rsidR="00431837" w:rsidRPr="00B457FF" w14:paraId="7B7CCFE1" w14:textId="77777777" w:rsidTr="00525323">
        <w:trPr>
          <w:gridAfter w:val="1"/>
          <w:wAfter w:w="7" w:type="dxa"/>
        </w:trPr>
        <w:tc>
          <w:tcPr>
            <w:tcW w:w="4262" w:type="dxa"/>
            <w:gridSpan w:val="2"/>
          </w:tcPr>
          <w:p w14:paraId="5924D026" w14:textId="77777777" w:rsidR="00431837" w:rsidRDefault="00431837" w:rsidP="00431837">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74521D5D" w14:textId="77777777" w:rsidR="00431837" w:rsidRDefault="00431837" w:rsidP="00431837">
            <w:pPr>
              <w:widowControl w:val="0"/>
              <w:ind w:right="-2"/>
              <w:jc w:val="both"/>
              <w:rPr>
                <w:color w:val="000000"/>
                <w:lang w:val="de-DE"/>
              </w:rPr>
            </w:pPr>
          </w:p>
          <w:p w14:paraId="51C80381" w14:textId="0D3D77A4" w:rsidR="00431837" w:rsidRPr="005B46A5" w:rsidRDefault="0089077A" w:rsidP="00431837">
            <w:pPr>
              <w:widowControl w:val="0"/>
              <w:autoSpaceDE w:val="0"/>
              <w:autoSpaceDN w:val="0"/>
              <w:jc w:val="both"/>
              <w:rPr>
                <w:rFonts w:cs="Arial"/>
                <w:lang w:val="de-DE"/>
              </w:rPr>
            </w:pPr>
            <w:hyperlink r:id="rId55" w:history="1">
              <w:r w:rsidR="00431837" w:rsidRPr="001F5E19">
                <w:rPr>
                  <w:rStyle w:val="Hyperlink"/>
                  <w:rFonts w:cs="Arial"/>
                  <w:lang w:val="de-DE"/>
                </w:rPr>
                <w:t>http://www.provinz.bz.it/arbeit-wirtschaft/ausschreibungen/ausschreibungsunterlagen/ausschreibungsbedingungen-anlagen.asp</w:t>
              </w:r>
            </w:hyperlink>
          </w:p>
        </w:tc>
        <w:tc>
          <w:tcPr>
            <w:tcW w:w="852" w:type="dxa"/>
          </w:tcPr>
          <w:p w14:paraId="013B3D2A" w14:textId="77777777" w:rsidR="00431837" w:rsidRPr="005B46A5" w:rsidRDefault="00431837" w:rsidP="00431837">
            <w:pPr>
              <w:widowControl w:val="0"/>
              <w:spacing w:line="240" w:lineRule="exact"/>
              <w:rPr>
                <w:rFonts w:cs="Arial"/>
                <w:lang w:val="de-DE"/>
              </w:rPr>
            </w:pPr>
          </w:p>
        </w:tc>
        <w:tc>
          <w:tcPr>
            <w:tcW w:w="4257" w:type="dxa"/>
            <w:gridSpan w:val="3"/>
          </w:tcPr>
          <w:p w14:paraId="0A2395FD" w14:textId="77777777" w:rsidR="00431837" w:rsidRPr="00D253CD" w:rsidRDefault="00431837" w:rsidP="00431837">
            <w:pPr>
              <w:widowControl w:val="0"/>
              <w:jc w:val="both"/>
              <w:outlineLvl w:val="0"/>
              <w:rPr>
                <w:rFonts w:ascii="Calibri" w:hAnsi="Calibri"/>
                <w:lang w:val="it-IT"/>
              </w:rPr>
            </w:pPr>
            <w:r w:rsidRPr="00D253CD">
              <w:rPr>
                <w:rFonts w:cs="Arial"/>
                <w:lang w:val="it-IT"/>
              </w:rPr>
              <w:t xml:space="preserve">Il DGUE è disponibile al seguente indirizzo internet: </w:t>
            </w:r>
          </w:p>
          <w:p w14:paraId="58A63645" w14:textId="123DC25C" w:rsidR="00431837" w:rsidRPr="009056D2" w:rsidRDefault="0089077A" w:rsidP="00431837">
            <w:pPr>
              <w:widowControl w:val="0"/>
              <w:autoSpaceDE w:val="0"/>
              <w:autoSpaceDN w:val="0"/>
              <w:jc w:val="both"/>
              <w:rPr>
                <w:rFonts w:cs="Arial"/>
                <w:lang w:val="it-IT"/>
              </w:rPr>
            </w:pPr>
            <w:hyperlink r:id="rId56" w:history="1">
              <w:r w:rsidR="00431837" w:rsidRPr="00D253CD">
                <w:rPr>
                  <w:rFonts w:cs="Arial"/>
                  <w:color w:val="0000FF"/>
                  <w:u w:val="single"/>
                  <w:lang w:val="it-IT"/>
                </w:rPr>
                <w:t>http://www.provincia.bz.it/lavoro-economia/appalti/documentazione-gara/disciplinari-e-allegati.asp</w:t>
              </w:r>
            </w:hyperlink>
          </w:p>
        </w:tc>
      </w:tr>
      <w:tr w:rsidR="00431837" w:rsidRPr="00B457FF" w14:paraId="1768BF31" w14:textId="77777777" w:rsidTr="00525323">
        <w:trPr>
          <w:gridAfter w:val="1"/>
          <w:wAfter w:w="7" w:type="dxa"/>
        </w:trPr>
        <w:tc>
          <w:tcPr>
            <w:tcW w:w="4262" w:type="dxa"/>
            <w:gridSpan w:val="2"/>
          </w:tcPr>
          <w:p w14:paraId="7C1AE0A7" w14:textId="77777777" w:rsidR="00431837" w:rsidRPr="009056D2" w:rsidRDefault="00431837" w:rsidP="00431837">
            <w:pPr>
              <w:widowControl w:val="0"/>
              <w:autoSpaceDE w:val="0"/>
              <w:autoSpaceDN w:val="0"/>
              <w:jc w:val="both"/>
              <w:rPr>
                <w:rFonts w:cs="Arial"/>
                <w:lang w:val="it-IT"/>
              </w:rPr>
            </w:pPr>
          </w:p>
        </w:tc>
        <w:tc>
          <w:tcPr>
            <w:tcW w:w="852" w:type="dxa"/>
          </w:tcPr>
          <w:p w14:paraId="2E2963CD" w14:textId="77777777" w:rsidR="00431837" w:rsidRPr="009056D2" w:rsidRDefault="00431837" w:rsidP="00431837">
            <w:pPr>
              <w:widowControl w:val="0"/>
              <w:spacing w:line="240" w:lineRule="exact"/>
              <w:rPr>
                <w:rFonts w:cs="Arial"/>
                <w:lang w:val="it-IT"/>
              </w:rPr>
            </w:pPr>
          </w:p>
        </w:tc>
        <w:tc>
          <w:tcPr>
            <w:tcW w:w="4257" w:type="dxa"/>
            <w:gridSpan w:val="3"/>
          </w:tcPr>
          <w:p w14:paraId="04E67024" w14:textId="77777777" w:rsidR="00431837" w:rsidRPr="009056D2" w:rsidRDefault="00431837" w:rsidP="00431837">
            <w:pPr>
              <w:widowControl w:val="0"/>
              <w:autoSpaceDE w:val="0"/>
              <w:autoSpaceDN w:val="0"/>
              <w:jc w:val="both"/>
              <w:rPr>
                <w:rFonts w:cs="Arial"/>
                <w:lang w:val="it-IT"/>
              </w:rPr>
            </w:pPr>
          </w:p>
        </w:tc>
      </w:tr>
      <w:tr w:rsidR="00431837" w:rsidRPr="00B457FF" w14:paraId="752E72CB" w14:textId="77777777" w:rsidTr="00525323">
        <w:trPr>
          <w:gridAfter w:val="1"/>
          <w:wAfter w:w="7" w:type="dxa"/>
        </w:trPr>
        <w:tc>
          <w:tcPr>
            <w:tcW w:w="4262" w:type="dxa"/>
            <w:gridSpan w:val="2"/>
          </w:tcPr>
          <w:p w14:paraId="66E53814" w14:textId="665606C8" w:rsidR="00431837" w:rsidRPr="005B46A5" w:rsidRDefault="00431837" w:rsidP="00431837">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02A5335B" w14:textId="77777777" w:rsidR="00431837" w:rsidRPr="005B46A5" w:rsidRDefault="00431837" w:rsidP="00431837">
            <w:pPr>
              <w:widowControl w:val="0"/>
              <w:spacing w:line="240" w:lineRule="exact"/>
              <w:rPr>
                <w:rFonts w:cs="Arial"/>
                <w:lang w:val="de-DE"/>
              </w:rPr>
            </w:pPr>
          </w:p>
        </w:tc>
        <w:tc>
          <w:tcPr>
            <w:tcW w:w="4257" w:type="dxa"/>
            <w:gridSpan w:val="3"/>
          </w:tcPr>
          <w:p w14:paraId="16AFE69A" w14:textId="0D4F0BD0" w:rsidR="00431837" w:rsidRPr="009056D2" w:rsidRDefault="00431837" w:rsidP="00431837">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431837" w:rsidRPr="00B457FF" w14:paraId="63FFA432" w14:textId="77777777" w:rsidTr="00525323">
        <w:trPr>
          <w:gridAfter w:val="1"/>
          <w:wAfter w:w="7" w:type="dxa"/>
        </w:trPr>
        <w:tc>
          <w:tcPr>
            <w:tcW w:w="4262" w:type="dxa"/>
            <w:gridSpan w:val="2"/>
          </w:tcPr>
          <w:p w14:paraId="4760C7BA" w14:textId="77777777" w:rsidR="00431837" w:rsidRPr="009056D2" w:rsidRDefault="00431837" w:rsidP="00431837">
            <w:pPr>
              <w:widowControl w:val="0"/>
              <w:autoSpaceDE w:val="0"/>
              <w:autoSpaceDN w:val="0"/>
              <w:jc w:val="both"/>
              <w:rPr>
                <w:rFonts w:cs="Arial"/>
                <w:lang w:val="it-IT"/>
              </w:rPr>
            </w:pPr>
          </w:p>
        </w:tc>
        <w:tc>
          <w:tcPr>
            <w:tcW w:w="852" w:type="dxa"/>
          </w:tcPr>
          <w:p w14:paraId="66DB1232" w14:textId="77777777" w:rsidR="00431837" w:rsidRPr="009056D2" w:rsidRDefault="00431837" w:rsidP="00431837">
            <w:pPr>
              <w:widowControl w:val="0"/>
              <w:spacing w:line="240" w:lineRule="exact"/>
              <w:rPr>
                <w:rFonts w:cs="Arial"/>
                <w:lang w:val="it-IT"/>
              </w:rPr>
            </w:pPr>
          </w:p>
        </w:tc>
        <w:tc>
          <w:tcPr>
            <w:tcW w:w="4257" w:type="dxa"/>
            <w:gridSpan w:val="3"/>
          </w:tcPr>
          <w:p w14:paraId="7D55EA04" w14:textId="77777777" w:rsidR="00431837" w:rsidRPr="009056D2" w:rsidRDefault="00431837" w:rsidP="00431837">
            <w:pPr>
              <w:widowControl w:val="0"/>
              <w:autoSpaceDE w:val="0"/>
              <w:autoSpaceDN w:val="0"/>
              <w:jc w:val="both"/>
              <w:rPr>
                <w:rFonts w:cs="Arial"/>
                <w:lang w:val="it-IT"/>
              </w:rPr>
            </w:pPr>
          </w:p>
        </w:tc>
      </w:tr>
      <w:tr w:rsidR="00431837" w:rsidRPr="00E33AA3" w14:paraId="5285CF89" w14:textId="77777777" w:rsidTr="00525323">
        <w:trPr>
          <w:gridAfter w:val="1"/>
          <w:wAfter w:w="7" w:type="dxa"/>
        </w:trPr>
        <w:tc>
          <w:tcPr>
            <w:tcW w:w="4262" w:type="dxa"/>
            <w:gridSpan w:val="2"/>
          </w:tcPr>
          <w:p w14:paraId="72269495" w14:textId="58582B9A" w:rsidR="00431837" w:rsidRPr="00ED730C"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lang w:val="it-IT"/>
              </w:rPr>
            </w:pPr>
            <w:r w:rsidRPr="00ED730C">
              <w:rPr>
                <w:rFonts w:cs="Arial"/>
                <w:b/>
                <w:bCs/>
                <w:lang w:val="it-IT"/>
              </w:rPr>
              <w:t>Vorläufige Sicherheit</w:t>
            </w:r>
          </w:p>
        </w:tc>
        <w:tc>
          <w:tcPr>
            <w:tcW w:w="852" w:type="dxa"/>
          </w:tcPr>
          <w:p w14:paraId="4D1F030D" w14:textId="77777777" w:rsidR="00431837" w:rsidRPr="00ED730C" w:rsidRDefault="00431837" w:rsidP="00431837">
            <w:pPr>
              <w:widowControl w:val="0"/>
              <w:spacing w:line="240" w:lineRule="exact"/>
              <w:rPr>
                <w:rFonts w:cs="Arial"/>
                <w:lang w:val="it-IT"/>
              </w:rPr>
            </w:pPr>
          </w:p>
        </w:tc>
        <w:tc>
          <w:tcPr>
            <w:tcW w:w="4257" w:type="dxa"/>
            <w:gridSpan w:val="3"/>
          </w:tcPr>
          <w:p w14:paraId="39C4EB5B" w14:textId="498D9A0C" w:rsidR="00431837" w:rsidRPr="00ED730C" w:rsidRDefault="00431837" w:rsidP="00431837">
            <w:pPr>
              <w:pStyle w:val="Listenabsatz"/>
              <w:widowControl w:val="0"/>
              <w:numPr>
                <w:ilvl w:val="0"/>
                <w:numId w:val="46"/>
              </w:numPr>
              <w:autoSpaceDE w:val="0"/>
              <w:autoSpaceDN w:val="0"/>
              <w:adjustRightInd w:val="0"/>
              <w:spacing w:line="240" w:lineRule="exact"/>
              <w:ind w:left="423" w:right="6" w:hanging="425"/>
              <w:jc w:val="both"/>
              <w:rPr>
                <w:rFonts w:cs="Arial"/>
                <w:lang w:val="it-IT"/>
              </w:rPr>
            </w:pPr>
            <w:r w:rsidRPr="00ED730C">
              <w:rPr>
                <w:rFonts w:cs="Arial"/>
                <w:b/>
                <w:bCs/>
                <w:lang w:val="it-IT"/>
              </w:rPr>
              <w:t>Garanzia provvisoria</w:t>
            </w:r>
          </w:p>
        </w:tc>
      </w:tr>
      <w:tr w:rsidR="00431837" w:rsidRPr="00B457FF" w14:paraId="4AF6C9F6" w14:textId="77777777" w:rsidTr="00525323">
        <w:trPr>
          <w:gridAfter w:val="1"/>
          <w:wAfter w:w="7" w:type="dxa"/>
        </w:trPr>
        <w:tc>
          <w:tcPr>
            <w:tcW w:w="4262" w:type="dxa"/>
            <w:gridSpan w:val="2"/>
          </w:tcPr>
          <w:p w14:paraId="0A9001BA" w14:textId="77777777" w:rsidR="00431837" w:rsidRPr="00556393" w:rsidRDefault="00431837" w:rsidP="00431837">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Die Schrift ist zu schwärzen nur bei Ausschreibungen für: </w:t>
            </w:r>
          </w:p>
          <w:p w14:paraId="519EFC8F" w14:textId="77777777" w:rsidR="00431837" w:rsidRPr="00556393" w:rsidRDefault="00431837" w:rsidP="00431837">
            <w:pPr>
              <w:pStyle w:val="Listenabsatz"/>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 xml:space="preserve">Planung und Bauleitung (+ Sicherheitskoordinierung in der Ausführungsphase) – berechnet nur auf den Teil des Honorars für BL (+ Sicherheitskoordinierung in der Ausführungsphase), </w:t>
            </w:r>
          </w:p>
          <w:p w14:paraId="5B4BD86F" w14:textId="77777777" w:rsidR="00431837" w:rsidRPr="00556393" w:rsidRDefault="00431837" w:rsidP="00431837">
            <w:pPr>
              <w:pStyle w:val="Listenabsatz"/>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Bauleitung (+ Sicherheitskoordinierung in der Ausführungsphase)</w:t>
            </w:r>
          </w:p>
          <w:p w14:paraId="07BAF60A" w14:textId="77777777" w:rsidR="00431837" w:rsidRPr="00556393" w:rsidRDefault="00431837" w:rsidP="00431837">
            <w:pPr>
              <w:widowControl w:val="0"/>
              <w:ind w:right="-2"/>
              <w:jc w:val="both"/>
              <w:rPr>
                <w:rFonts w:cs="Arial"/>
                <w:b/>
                <w:i/>
                <w:iCs/>
                <w:color w:val="FF0000"/>
                <w:sz w:val="18"/>
                <w:szCs w:val="18"/>
                <w:highlight w:val="green"/>
                <w:lang w:val="de-DE"/>
              </w:rPr>
            </w:pPr>
          </w:p>
          <w:p w14:paraId="2A7D9DB3" w14:textId="77777777" w:rsidR="00431837" w:rsidRPr="00556393" w:rsidRDefault="00431837" w:rsidP="00431837">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Bei Ausschreibungen, die nur die Planung, Erstellung des Sicherheits- und Koordinierungsplans in der Planungsphase zum Gegenstand haben: </w:t>
            </w:r>
          </w:p>
          <w:p w14:paraId="1C506899" w14:textId="30179B1E" w:rsidR="00431837" w:rsidRPr="00556393" w:rsidRDefault="00431837" w:rsidP="00431837">
            <w:pPr>
              <w:widowControl w:val="0"/>
              <w:autoSpaceDE w:val="0"/>
              <w:autoSpaceDN w:val="0"/>
              <w:adjustRightInd w:val="0"/>
              <w:spacing w:line="240" w:lineRule="exact"/>
              <w:jc w:val="both"/>
              <w:rPr>
                <w:rFonts w:cs="Arial"/>
                <w:b/>
                <w:bCs/>
                <w:sz w:val="18"/>
                <w:szCs w:val="18"/>
                <w:highlight w:val="yellow"/>
                <w:lang w:val="de-DE"/>
              </w:rPr>
            </w:pPr>
            <w:r w:rsidRPr="00556393">
              <w:rPr>
                <w:rFonts w:cs="Arial"/>
                <w:b/>
                <w:i/>
                <w:iCs/>
                <w:color w:val="FF0000"/>
                <w:sz w:val="18"/>
                <w:szCs w:val="18"/>
                <w:highlight w:val="green"/>
                <w:lang w:val="de-DE"/>
              </w:rPr>
              <w:t>Im Sinne von Art. 93 Abs. 10 des GvD Nr. 50/2016 sind die vorläufige Sicherheit und die Verpflichtungserklärung mit der Verpflichtung, die endgültige Sicherheit für Vertragserfüllung laut Art. 103 des GvD Nr. 50/2016nicht zu verlangen.</w:t>
            </w:r>
          </w:p>
        </w:tc>
        <w:tc>
          <w:tcPr>
            <w:tcW w:w="852" w:type="dxa"/>
          </w:tcPr>
          <w:p w14:paraId="53C97F76" w14:textId="77777777" w:rsidR="00431837" w:rsidRPr="00556393" w:rsidRDefault="00431837" w:rsidP="00431837">
            <w:pPr>
              <w:widowControl w:val="0"/>
              <w:spacing w:line="240" w:lineRule="exact"/>
              <w:rPr>
                <w:rFonts w:cs="Arial"/>
                <w:sz w:val="18"/>
                <w:szCs w:val="18"/>
                <w:lang w:val="de-DE"/>
              </w:rPr>
            </w:pPr>
          </w:p>
        </w:tc>
        <w:tc>
          <w:tcPr>
            <w:tcW w:w="4257" w:type="dxa"/>
            <w:gridSpan w:val="3"/>
          </w:tcPr>
          <w:p w14:paraId="14A6A57E" w14:textId="77777777" w:rsidR="00431837" w:rsidRPr="00556393" w:rsidRDefault="00431837" w:rsidP="00431837">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Lasciare in nero il seguente paragrafo solamente in caso di gare per:</w:t>
            </w:r>
          </w:p>
          <w:p w14:paraId="58279336" w14:textId="77777777" w:rsidR="00431837" w:rsidRPr="00556393" w:rsidRDefault="00431837" w:rsidP="00431837">
            <w:pPr>
              <w:pStyle w:val="Listenabsatz"/>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Progettazione e DL (+ coordinamento della sicurezza in fase esecutiva) – da calcolare solamente sulla parte dell’onorario riferito alla DL (+ coordinamento della sicurezza in fase esecutiva)</w:t>
            </w:r>
          </w:p>
          <w:p w14:paraId="0147608D" w14:textId="77777777" w:rsidR="00431837" w:rsidRPr="00556393" w:rsidRDefault="00431837" w:rsidP="00431837">
            <w:pPr>
              <w:pStyle w:val="Listenabsatz"/>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DL (+ coordinamento della sicurezza in fase esecutiva)</w:t>
            </w:r>
          </w:p>
          <w:p w14:paraId="2A4FC436" w14:textId="6EDEB12D" w:rsidR="00431837" w:rsidRDefault="00431837" w:rsidP="00431837">
            <w:pPr>
              <w:widowControl w:val="0"/>
              <w:jc w:val="both"/>
              <w:outlineLvl w:val="0"/>
              <w:rPr>
                <w:rFonts w:cs="Arial"/>
                <w:b/>
                <w:i/>
                <w:iCs/>
                <w:color w:val="FF0000"/>
                <w:sz w:val="18"/>
                <w:szCs w:val="18"/>
                <w:highlight w:val="green"/>
                <w:lang w:val="it-IT"/>
              </w:rPr>
            </w:pPr>
          </w:p>
          <w:p w14:paraId="70400D7F" w14:textId="77777777" w:rsidR="00431837" w:rsidRPr="00556393" w:rsidRDefault="00431837" w:rsidP="00431837">
            <w:pPr>
              <w:widowControl w:val="0"/>
              <w:jc w:val="both"/>
              <w:outlineLvl w:val="0"/>
              <w:rPr>
                <w:rFonts w:cs="Arial"/>
                <w:b/>
                <w:i/>
                <w:iCs/>
                <w:color w:val="FF0000"/>
                <w:sz w:val="18"/>
                <w:szCs w:val="18"/>
                <w:highlight w:val="green"/>
                <w:lang w:val="it-IT"/>
              </w:rPr>
            </w:pPr>
          </w:p>
          <w:p w14:paraId="51270DEE" w14:textId="77777777" w:rsidR="00431837" w:rsidRPr="00556393" w:rsidRDefault="00431837" w:rsidP="00431837">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 xml:space="preserve">Nel caso di gara di sola progettazione, redazione del piano della sicurezza e coordinamento della scurezza in fase progettuale : </w:t>
            </w:r>
          </w:p>
          <w:p w14:paraId="742BAF73" w14:textId="624E3F49" w:rsidR="00431837" w:rsidRPr="00556393" w:rsidRDefault="00431837" w:rsidP="00431837">
            <w:pPr>
              <w:widowControl w:val="0"/>
              <w:autoSpaceDE w:val="0"/>
              <w:autoSpaceDN w:val="0"/>
              <w:adjustRightInd w:val="0"/>
              <w:spacing w:line="240" w:lineRule="exact"/>
              <w:ind w:right="6"/>
              <w:jc w:val="both"/>
              <w:rPr>
                <w:rFonts w:cs="Arial"/>
                <w:b/>
                <w:bCs/>
                <w:sz w:val="18"/>
                <w:szCs w:val="18"/>
                <w:highlight w:val="yellow"/>
                <w:lang w:val="it-IT"/>
              </w:rPr>
            </w:pPr>
            <w:r w:rsidRPr="00556393">
              <w:rPr>
                <w:rFonts w:cs="Arial"/>
                <w:b/>
                <w:i/>
                <w:iCs/>
                <w:color w:val="FF0000"/>
                <w:sz w:val="18"/>
                <w:szCs w:val="18"/>
                <w:highlight w:val="green"/>
                <w:lang w:val="it-IT"/>
              </w:rPr>
              <w:t>La garanzia provvisoria e la dichiarazione d’impegno a rilasciare la garanzia per l’esecuzione del contratto di cui all’art. 103 del D.Lgs. 50/2016 non sono dovute, ai sensi dell’art. 93, comma 10 del D.Lgs. 50/2016.</w:t>
            </w:r>
          </w:p>
        </w:tc>
      </w:tr>
      <w:tr w:rsidR="00431837" w:rsidRPr="00B457FF" w14:paraId="03D28D98" w14:textId="77777777" w:rsidTr="00525323">
        <w:trPr>
          <w:gridAfter w:val="1"/>
          <w:wAfter w:w="7" w:type="dxa"/>
        </w:trPr>
        <w:tc>
          <w:tcPr>
            <w:tcW w:w="4262" w:type="dxa"/>
            <w:gridSpan w:val="2"/>
          </w:tcPr>
          <w:p w14:paraId="561137BC" w14:textId="585B95CD" w:rsidR="00431837" w:rsidRPr="00ED730C" w:rsidRDefault="00431837" w:rsidP="00431837">
            <w:pPr>
              <w:widowControl w:val="0"/>
              <w:autoSpaceDE w:val="0"/>
              <w:autoSpaceDN w:val="0"/>
              <w:jc w:val="both"/>
              <w:rPr>
                <w:rFonts w:cs="Arial"/>
                <w:lang w:val="de-DE"/>
              </w:rPr>
            </w:pPr>
            <w:r w:rsidRPr="00ED730C">
              <w:rPr>
                <w:rFonts w:cs="Arial"/>
                <w:b/>
                <w:bCs/>
                <w:lang w:val="de-DE"/>
              </w:rPr>
              <w:t>ACHTUNG: Zur Reduzierung des Betrags und zur Befreiung von der Leistung der vorläufigen Sicherheit wird auf den Absatz „BEGÜNSTIGUNGEN“ verwiesen.</w:t>
            </w:r>
          </w:p>
        </w:tc>
        <w:tc>
          <w:tcPr>
            <w:tcW w:w="852" w:type="dxa"/>
          </w:tcPr>
          <w:p w14:paraId="6D94166A" w14:textId="77777777" w:rsidR="00431837" w:rsidRPr="00ED730C" w:rsidRDefault="00431837" w:rsidP="00431837">
            <w:pPr>
              <w:widowControl w:val="0"/>
              <w:spacing w:line="240" w:lineRule="exact"/>
              <w:rPr>
                <w:rFonts w:cs="Arial"/>
                <w:lang w:val="de-DE"/>
              </w:rPr>
            </w:pPr>
          </w:p>
        </w:tc>
        <w:tc>
          <w:tcPr>
            <w:tcW w:w="4257" w:type="dxa"/>
            <w:gridSpan w:val="3"/>
          </w:tcPr>
          <w:p w14:paraId="652CD41F" w14:textId="4C8EB256" w:rsidR="00431837" w:rsidRPr="00ED730C" w:rsidRDefault="00431837" w:rsidP="00431837">
            <w:pPr>
              <w:widowControl w:val="0"/>
              <w:autoSpaceDE w:val="0"/>
              <w:autoSpaceDN w:val="0"/>
              <w:jc w:val="both"/>
              <w:rPr>
                <w:rFonts w:cs="Arial"/>
                <w:lang w:val="it-IT"/>
              </w:rPr>
            </w:pPr>
            <w:r w:rsidRPr="00ED730C">
              <w:rPr>
                <w:rFonts w:cs="Arial"/>
                <w:b/>
                <w:bCs/>
                <w:lang w:val="it-IT"/>
              </w:rPr>
              <w:t>ATTENZIONE: Per la riduzione dell’importo e l’esonero dell’obbligo di prestare la garanzia provvisoria si veda direttamente il paragrafo “BENEFICI”.</w:t>
            </w:r>
          </w:p>
        </w:tc>
      </w:tr>
      <w:tr w:rsidR="00431837" w:rsidRPr="00B457FF" w14:paraId="0165E442" w14:textId="77777777" w:rsidTr="00525323">
        <w:trPr>
          <w:gridAfter w:val="1"/>
          <w:wAfter w:w="7" w:type="dxa"/>
        </w:trPr>
        <w:tc>
          <w:tcPr>
            <w:tcW w:w="4262" w:type="dxa"/>
            <w:gridSpan w:val="2"/>
          </w:tcPr>
          <w:p w14:paraId="2DA81E25" w14:textId="77777777" w:rsidR="00431837" w:rsidRPr="00ED730C" w:rsidRDefault="00431837" w:rsidP="00431837">
            <w:pPr>
              <w:widowControl w:val="0"/>
              <w:autoSpaceDE w:val="0"/>
              <w:autoSpaceDN w:val="0"/>
              <w:jc w:val="both"/>
              <w:rPr>
                <w:rFonts w:cs="Arial"/>
                <w:lang w:val="it-IT"/>
              </w:rPr>
            </w:pPr>
          </w:p>
        </w:tc>
        <w:tc>
          <w:tcPr>
            <w:tcW w:w="852" w:type="dxa"/>
          </w:tcPr>
          <w:p w14:paraId="259936D4" w14:textId="77777777" w:rsidR="00431837" w:rsidRPr="00ED730C" w:rsidRDefault="00431837" w:rsidP="00431837">
            <w:pPr>
              <w:widowControl w:val="0"/>
              <w:spacing w:line="240" w:lineRule="exact"/>
              <w:rPr>
                <w:rFonts w:cs="Arial"/>
                <w:lang w:val="it-IT"/>
              </w:rPr>
            </w:pPr>
          </w:p>
        </w:tc>
        <w:tc>
          <w:tcPr>
            <w:tcW w:w="4257" w:type="dxa"/>
            <w:gridSpan w:val="3"/>
          </w:tcPr>
          <w:p w14:paraId="01D91E23" w14:textId="77777777" w:rsidR="00431837" w:rsidRPr="00ED730C" w:rsidRDefault="00431837" w:rsidP="00431837">
            <w:pPr>
              <w:widowControl w:val="0"/>
              <w:autoSpaceDE w:val="0"/>
              <w:autoSpaceDN w:val="0"/>
              <w:jc w:val="both"/>
              <w:rPr>
                <w:rFonts w:cs="Arial"/>
                <w:lang w:val="it-IT"/>
              </w:rPr>
            </w:pPr>
          </w:p>
        </w:tc>
      </w:tr>
      <w:tr w:rsidR="00431837" w:rsidRPr="00B457FF" w14:paraId="29FAF319" w14:textId="77777777" w:rsidTr="00525323">
        <w:trPr>
          <w:gridAfter w:val="1"/>
          <w:wAfter w:w="7" w:type="dxa"/>
        </w:trPr>
        <w:tc>
          <w:tcPr>
            <w:tcW w:w="4262" w:type="dxa"/>
            <w:gridSpan w:val="2"/>
          </w:tcPr>
          <w:p w14:paraId="1FE9ADBF" w14:textId="23758481" w:rsidR="00431837" w:rsidRPr="00ED730C" w:rsidRDefault="00431837" w:rsidP="00431837">
            <w:pPr>
              <w:pStyle w:val="Listenabsatz"/>
              <w:widowControl w:val="0"/>
              <w:numPr>
                <w:ilvl w:val="0"/>
                <w:numId w:val="87"/>
              </w:numPr>
              <w:autoSpaceDE w:val="0"/>
              <w:autoSpaceDN w:val="0"/>
              <w:ind w:left="301" w:hanging="301"/>
              <w:jc w:val="both"/>
              <w:rPr>
                <w:rFonts w:cs="Arial"/>
                <w:lang w:val="de-DE"/>
              </w:rPr>
            </w:pPr>
            <w:r w:rsidRPr="00ED730C">
              <w:rPr>
                <w:rFonts w:cs="Arial"/>
                <w:b/>
                <w:bCs/>
                <w:lang w:val="de-DE"/>
              </w:rPr>
              <w:t xml:space="preserve">Ausstellung der vorläufigen Sicherheit: Inhalt und Modalitäten </w:t>
            </w:r>
          </w:p>
        </w:tc>
        <w:tc>
          <w:tcPr>
            <w:tcW w:w="852" w:type="dxa"/>
          </w:tcPr>
          <w:p w14:paraId="62BB4988" w14:textId="77777777" w:rsidR="00431837" w:rsidRPr="00ED730C" w:rsidRDefault="00431837" w:rsidP="00431837">
            <w:pPr>
              <w:widowControl w:val="0"/>
              <w:spacing w:line="240" w:lineRule="exact"/>
              <w:rPr>
                <w:rFonts w:cs="Arial"/>
                <w:lang w:val="de-DE"/>
              </w:rPr>
            </w:pPr>
          </w:p>
        </w:tc>
        <w:tc>
          <w:tcPr>
            <w:tcW w:w="4257" w:type="dxa"/>
            <w:gridSpan w:val="3"/>
          </w:tcPr>
          <w:p w14:paraId="4600DBBE" w14:textId="701CC0F4" w:rsidR="00431837" w:rsidRPr="00ED730C" w:rsidRDefault="00431837" w:rsidP="00431837">
            <w:pPr>
              <w:pStyle w:val="Listenabsatz"/>
              <w:widowControl w:val="0"/>
              <w:numPr>
                <w:ilvl w:val="0"/>
                <w:numId w:val="87"/>
              </w:numPr>
              <w:autoSpaceDE w:val="0"/>
              <w:autoSpaceDN w:val="0"/>
              <w:ind w:left="301" w:hanging="301"/>
              <w:jc w:val="both"/>
              <w:rPr>
                <w:rFonts w:cs="Arial"/>
                <w:lang w:val="it-IT"/>
              </w:rPr>
            </w:pPr>
            <w:r w:rsidRPr="00ED730C">
              <w:rPr>
                <w:rFonts w:cs="Arial"/>
                <w:b/>
                <w:bCs/>
                <w:lang w:val="it-IT"/>
              </w:rPr>
              <w:t>Contenuto e modalità di costituzione della garanzia provvisoria</w:t>
            </w:r>
          </w:p>
        </w:tc>
      </w:tr>
      <w:tr w:rsidR="00431837" w:rsidRPr="00B457FF" w14:paraId="352D7552" w14:textId="77777777" w:rsidTr="00525323">
        <w:tblPrEx>
          <w:tblLook w:val="04A0" w:firstRow="1" w:lastRow="0" w:firstColumn="1" w:lastColumn="0" w:noHBand="0" w:noVBand="1"/>
        </w:tblPrEx>
        <w:trPr>
          <w:gridAfter w:val="1"/>
          <w:wAfter w:w="7" w:type="dxa"/>
        </w:trPr>
        <w:tc>
          <w:tcPr>
            <w:tcW w:w="4262" w:type="dxa"/>
            <w:gridSpan w:val="2"/>
          </w:tcPr>
          <w:p w14:paraId="0312A792" w14:textId="311D2987" w:rsidR="00431837" w:rsidRPr="00ED730C" w:rsidRDefault="00431837" w:rsidP="00431837">
            <w:pPr>
              <w:widowControl w:val="0"/>
              <w:autoSpaceDE w:val="0"/>
              <w:autoSpaceDN w:val="0"/>
              <w:adjustRightInd w:val="0"/>
              <w:spacing w:line="240" w:lineRule="exact"/>
              <w:jc w:val="both"/>
              <w:rPr>
                <w:b/>
                <w:bCs/>
                <w:lang w:val="it-IT"/>
              </w:rPr>
            </w:pPr>
          </w:p>
        </w:tc>
        <w:tc>
          <w:tcPr>
            <w:tcW w:w="852" w:type="dxa"/>
          </w:tcPr>
          <w:p w14:paraId="7DB349ED" w14:textId="77777777" w:rsidR="00431837" w:rsidRPr="00ED730C" w:rsidRDefault="00431837" w:rsidP="00431837">
            <w:pPr>
              <w:widowControl w:val="0"/>
              <w:spacing w:line="240" w:lineRule="exact"/>
              <w:rPr>
                <w:lang w:val="it-IT"/>
              </w:rPr>
            </w:pPr>
          </w:p>
        </w:tc>
        <w:tc>
          <w:tcPr>
            <w:tcW w:w="4257" w:type="dxa"/>
            <w:gridSpan w:val="3"/>
          </w:tcPr>
          <w:p w14:paraId="62280AA6" w14:textId="46CEF337" w:rsidR="00431837" w:rsidRPr="00ED730C" w:rsidRDefault="00431837" w:rsidP="00431837">
            <w:pPr>
              <w:widowControl w:val="0"/>
              <w:autoSpaceDE w:val="0"/>
              <w:autoSpaceDN w:val="0"/>
              <w:adjustRightInd w:val="0"/>
              <w:spacing w:line="240" w:lineRule="exact"/>
              <w:ind w:left="360" w:right="6"/>
              <w:jc w:val="both"/>
              <w:rPr>
                <w:lang w:val="it-IT"/>
              </w:rPr>
            </w:pPr>
          </w:p>
        </w:tc>
      </w:tr>
      <w:tr w:rsidR="00431837" w:rsidRPr="00B457FF" w14:paraId="0CAA17E4" w14:textId="77777777" w:rsidTr="00525323">
        <w:tblPrEx>
          <w:tblLook w:val="04A0" w:firstRow="1" w:lastRow="0" w:firstColumn="1" w:lastColumn="0" w:noHBand="0" w:noVBand="1"/>
        </w:tblPrEx>
        <w:trPr>
          <w:gridAfter w:val="1"/>
          <w:wAfter w:w="7" w:type="dxa"/>
        </w:trPr>
        <w:tc>
          <w:tcPr>
            <w:tcW w:w="4262" w:type="dxa"/>
            <w:gridSpan w:val="2"/>
          </w:tcPr>
          <w:p w14:paraId="2BFA9DA9" w14:textId="0C555049" w:rsidR="00431837" w:rsidRPr="00ED730C" w:rsidRDefault="00431837" w:rsidP="00431837">
            <w:pPr>
              <w:widowControl w:val="0"/>
              <w:jc w:val="both"/>
              <w:rPr>
                <w:b/>
                <w:bCs/>
                <w:lang w:val="de-DE"/>
              </w:rPr>
            </w:pPr>
            <w:r w:rsidRPr="00ED730C">
              <w:rPr>
                <w:rFonts w:cs="Arial"/>
                <w:lang w:val="de-DE"/>
              </w:rPr>
              <w:t xml:space="preserve">Gemäß Art. 93 GvD Nr. 50/2016 und Art. 27 Abs. 11 LG Nr. 16/2015 muss das Angebot mit einer vorläufigen Sicherheit von 1% (ein Prozent) </w:t>
            </w:r>
            <w:r w:rsidRPr="00ED730C">
              <w:rPr>
                <w:rFonts w:cs="Arial"/>
                <w:noProof w:val="0"/>
                <w:color w:val="FF0000"/>
                <w:lang w:val="de-DE" w:eastAsia="it-IT"/>
              </w:rPr>
              <w:t>(</w:t>
            </w:r>
            <w:r w:rsidRPr="00ED730C">
              <w:rPr>
                <w:rFonts w:cs="Arial"/>
                <w:i/>
                <w:iCs/>
                <w:noProof w:val="0"/>
                <w:color w:val="FF0000"/>
                <w:lang w:val="de-DE" w:eastAsia="it-IT"/>
              </w:rPr>
              <w:t>ausgenommen sind die Beträge für Planung, Erstellung des Sicherheits- und Koordinierungsplans</w:t>
            </w:r>
            <w:r w:rsidRPr="00ED730C">
              <w:rPr>
                <w:rFonts w:cs="Arial"/>
                <w:noProof w:val="0"/>
                <w:color w:val="FF0000"/>
                <w:lang w:val="de-DE" w:eastAsia="it-IT"/>
              </w:rPr>
              <w:t>)</w:t>
            </w:r>
            <w:r w:rsidRPr="00ED730C">
              <w:rPr>
                <w:rFonts w:cs="Arial"/>
                <w:lang w:val="de-DE"/>
              </w:rPr>
              <w:t>des Ausschreibungsbetrags versehen sein, u.zw. in Höhe von:</w:t>
            </w:r>
          </w:p>
        </w:tc>
        <w:tc>
          <w:tcPr>
            <w:tcW w:w="852" w:type="dxa"/>
          </w:tcPr>
          <w:p w14:paraId="487F3230" w14:textId="77777777" w:rsidR="00431837" w:rsidRPr="00ED730C" w:rsidRDefault="00431837" w:rsidP="00431837">
            <w:pPr>
              <w:widowControl w:val="0"/>
              <w:spacing w:line="240" w:lineRule="exact"/>
              <w:rPr>
                <w:lang w:val="de-DE"/>
              </w:rPr>
            </w:pPr>
          </w:p>
        </w:tc>
        <w:tc>
          <w:tcPr>
            <w:tcW w:w="4257" w:type="dxa"/>
            <w:gridSpan w:val="3"/>
          </w:tcPr>
          <w:p w14:paraId="52B53474" w14:textId="3FF5C90D" w:rsidR="00431837" w:rsidRPr="009056D2" w:rsidRDefault="00431837" w:rsidP="00431837">
            <w:pPr>
              <w:widowControl w:val="0"/>
              <w:jc w:val="both"/>
              <w:rPr>
                <w:b/>
                <w:bCs/>
                <w:lang w:val="it-IT"/>
              </w:rPr>
            </w:pPr>
            <w:r w:rsidRPr="00ED730C">
              <w:rPr>
                <w:rFonts w:cs="Arial"/>
                <w:bCs/>
                <w:lang w:val="it-IT"/>
              </w:rPr>
              <w:t xml:space="preserve">Ai sensi dell’art. 93 del d.lgs. n. 50/2016 e dell’art. 27, comma 11, l.p. n. 16/2015, l’offerta dovrà essere corredata da una garanzia provvisoria, pari all’1% (uno per cento) </w:t>
            </w:r>
            <w:r w:rsidRPr="00ED730C">
              <w:rPr>
                <w:rFonts w:cs="Arial"/>
                <w:bCs/>
                <w:noProof w:val="0"/>
                <w:color w:val="FF0000"/>
                <w:lang w:val="it-IT" w:eastAsia="it-IT"/>
              </w:rPr>
              <w:t>(</w:t>
            </w:r>
            <w:r w:rsidRPr="00ED730C">
              <w:rPr>
                <w:rFonts w:cs="Arial"/>
                <w:bCs/>
                <w:i/>
                <w:iCs/>
                <w:noProof w:val="0"/>
                <w:color w:val="FF0000"/>
                <w:lang w:val="it-IT" w:eastAsia="it-IT"/>
              </w:rPr>
              <w:t>esclusi gli importi relativi alle attività di progettazione, redazione del piano della sicurezza e coordinamento</w:t>
            </w:r>
            <w:r w:rsidRPr="00ED730C">
              <w:rPr>
                <w:rFonts w:cs="Arial"/>
                <w:bCs/>
                <w:noProof w:val="0"/>
                <w:color w:val="FF0000"/>
                <w:lang w:val="it-IT" w:eastAsia="it-IT"/>
              </w:rPr>
              <w:t>)</w:t>
            </w:r>
            <w:r w:rsidRPr="00ED730C">
              <w:rPr>
                <w:rFonts w:cs="Arial"/>
                <w:noProof w:val="0"/>
                <w:lang w:val="it-IT" w:eastAsia="it-IT"/>
              </w:rPr>
              <w:t>, de</w:t>
            </w:r>
            <w:r w:rsidRPr="00ED730C">
              <w:rPr>
                <w:rFonts w:cs="Arial"/>
                <w:bCs/>
                <w:lang w:val="it-IT"/>
              </w:rPr>
              <w:t>ll’importo a base di gara ammontante ad euro:</w:t>
            </w:r>
          </w:p>
        </w:tc>
      </w:tr>
      <w:tr w:rsidR="00431837" w:rsidRPr="00E33AA3" w14:paraId="231E6BA3" w14:textId="77777777" w:rsidTr="00525323">
        <w:tblPrEx>
          <w:tblLook w:val="04A0" w:firstRow="1" w:lastRow="0" w:firstColumn="1" w:lastColumn="0" w:noHBand="0" w:noVBand="1"/>
        </w:tblPrEx>
        <w:trPr>
          <w:gridAfter w:val="1"/>
          <w:wAfter w:w="7" w:type="dxa"/>
        </w:trPr>
        <w:tc>
          <w:tcPr>
            <w:tcW w:w="4262" w:type="dxa"/>
            <w:gridSpan w:val="2"/>
          </w:tcPr>
          <w:p w14:paraId="74633FD2" w14:textId="452D5E5D" w:rsidR="00431837" w:rsidRPr="009D2E72" w:rsidRDefault="00431837" w:rsidP="00431837">
            <w:pPr>
              <w:widowControl w:val="0"/>
              <w:ind w:right="22"/>
              <w:jc w:val="both"/>
              <w:rPr>
                <w:rFonts w:cs="Arial"/>
                <w:b/>
                <w:u w:val="single"/>
                <w:lang w:val="de-DE"/>
              </w:rPr>
            </w:pPr>
            <w:r w:rsidRPr="002F6E99">
              <w:rPr>
                <w:rFonts w:cs="Arial"/>
                <w:color w:val="FF0000"/>
                <w:lang w:val="it-IT"/>
              </w:rPr>
              <w:t xml:space="preserve">Los1: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1E944BC2" w14:textId="77777777" w:rsidR="00431837" w:rsidRPr="002F2CF1" w:rsidRDefault="00431837" w:rsidP="00431837">
            <w:pPr>
              <w:widowControl w:val="0"/>
              <w:rPr>
                <w:lang w:val="de-DE"/>
              </w:rPr>
            </w:pPr>
          </w:p>
        </w:tc>
        <w:tc>
          <w:tcPr>
            <w:tcW w:w="4257" w:type="dxa"/>
            <w:gridSpan w:val="3"/>
          </w:tcPr>
          <w:p w14:paraId="3A2B1DAE" w14:textId="61444191" w:rsidR="00431837" w:rsidRPr="009D2E72" w:rsidRDefault="00431837" w:rsidP="00431837">
            <w:pPr>
              <w:widowControl w:val="0"/>
              <w:jc w:val="both"/>
              <w:rPr>
                <w:rFonts w:cs="Arial"/>
                <w:lang w:val="it-IT"/>
              </w:rPr>
            </w:pPr>
            <w:r w:rsidRPr="002F6E99">
              <w:rPr>
                <w:rFonts w:cs="Arial"/>
                <w:bCs/>
                <w:color w:val="FF0000"/>
                <w:lang w:val="it-IT"/>
              </w:rPr>
              <w:t xml:space="preserve">Lotto 1: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431837" w:rsidRPr="00E33AA3" w14:paraId="747CFA05" w14:textId="77777777" w:rsidTr="00525323">
        <w:tblPrEx>
          <w:tblLook w:val="04A0" w:firstRow="1" w:lastRow="0" w:firstColumn="1" w:lastColumn="0" w:noHBand="0" w:noVBand="1"/>
        </w:tblPrEx>
        <w:trPr>
          <w:gridAfter w:val="1"/>
          <w:wAfter w:w="7" w:type="dxa"/>
        </w:trPr>
        <w:tc>
          <w:tcPr>
            <w:tcW w:w="4262" w:type="dxa"/>
            <w:gridSpan w:val="2"/>
          </w:tcPr>
          <w:p w14:paraId="6114145E" w14:textId="12944CCB" w:rsidR="00431837" w:rsidRPr="00F0276C" w:rsidRDefault="00431837" w:rsidP="00431837">
            <w:pPr>
              <w:widowControl w:val="0"/>
              <w:ind w:right="22"/>
              <w:jc w:val="both"/>
              <w:rPr>
                <w:rFonts w:cs="Arial"/>
                <w:b/>
                <w:lang w:val="it-IT"/>
              </w:rPr>
            </w:pPr>
            <w:r w:rsidRPr="002F6E99">
              <w:rPr>
                <w:rFonts w:cs="Arial"/>
                <w:color w:val="FF0000"/>
                <w:lang w:val="it-IT"/>
              </w:rPr>
              <w:t xml:space="preserve">Los2: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5A5E5747" w14:textId="77777777" w:rsidR="00431837" w:rsidRPr="00F0276C" w:rsidRDefault="00431837" w:rsidP="00431837">
            <w:pPr>
              <w:widowControl w:val="0"/>
              <w:rPr>
                <w:lang w:val="it-IT"/>
              </w:rPr>
            </w:pPr>
          </w:p>
        </w:tc>
        <w:tc>
          <w:tcPr>
            <w:tcW w:w="4257" w:type="dxa"/>
            <w:gridSpan w:val="3"/>
          </w:tcPr>
          <w:p w14:paraId="704725AB" w14:textId="5E52B78C" w:rsidR="00431837" w:rsidRPr="006140E5" w:rsidRDefault="00431837" w:rsidP="00431837">
            <w:pPr>
              <w:widowControl w:val="0"/>
              <w:jc w:val="both"/>
              <w:rPr>
                <w:rFonts w:cs="Arial"/>
                <w:b/>
                <w:lang w:val="it-IT"/>
              </w:rPr>
            </w:pPr>
            <w:r w:rsidRPr="002F6E99">
              <w:rPr>
                <w:rFonts w:cs="Arial"/>
                <w:bCs/>
                <w:color w:val="FF0000"/>
                <w:lang w:val="it-IT"/>
              </w:rPr>
              <w:t xml:space="preserve">Lotto 2: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431837" w:rsidRPr="00E33AA3" w14:paraId="7094112F" w14:textId="77777777" w:rsidTr="00525323">
        <w:tblPrEx>
          <w:tblLook w:val="04A0" w:firstRow="1" w:lastRow="0" w:firstColumn="1" w:lastColumn="0" w:noHBand="0" w:noVBand="1"/>
        </w:tblPrEx>
        <w:trPr>
          <w:gridAfter w:val="1"/>
          <w:wAfter w:w="7" w:type="dxa"/>
        </w:trPr>
        <w:tc>
          <w:tcPr>
            <w:tcW w:w="4262" w:type="dxa"/>
            <w:gridSpan w:val="2"/>
          </w:tcPr>
          <w:p w14:paraId="7BDDDB1A" w14:textId="265871B8" w:rsidR="00431837" w:rsidRPr="00D253CD" w:rsidRDefault="00431837" w:rsidP="00431837">
            <w:pPr>
              <w:widowControl w:val="0"/>
              <w:ind w:right="-2"/>
              <w:jc w:val="both"/>
              <w:rPr>
                <w:rFonts w:cs="Arial"/>
                <w:color w:val="0000FF"/>
                <w:u w:val="single"/>
                <w:lang w:val="de-DE"/>
              </w:rPr>
            </w:pPr>
          </w:p>
        </w:tc>
        <w:tc>
          <w:tcPr>
            <w:tcW w:w="852" w:type="dxa"/>
          </w:tcPr>
          <w:p w14:paraId="092B7E78" w14:textId="77777777" w:rsidR="00431837" w:rsidRPr="00D253CD" w:rsidRDefault="00431837" w:rsidP="00431837">
            <w:pPr>
              <w:widowControl w:val="0"/>
              <w:jc w:val="both"/>
              <w:rPr>
                <w:lang w:val="de-DE"/>
              </w:rPr>
            </w:pPr>
          </w:p>
        </w:tc>
        <w:tc>
          <w:tcPr>
            <w:tcW w:w="4257" w:type="dxa"/>
            <w:gridSpan w:val="3"/>
          </w:tcPr>
          <w:p w14:paraId="51F9A0A1" w14:textId="2A0F5CFD" w:rsidR="00431837" w:rsidRPr="002C6F0E" w:rsidRDefault="00431837" w:rsidP="00431837">
            <w:pPr>
              <w:widowControl w:val="0"/>
              <w:jc w:val="both"/>
              <w:rPr>
                <w:rFonts w:cs="Arial"/>
                <w:color w:val="0000FF"/>
                <w:u w:val="single"/>
                <w:lang w:val="it-IT"/>
              </w:rPr>
            </w:pPr>
          </w:p>
        </w:tc>
      </w:tr>
      <w:tr w:rsidR="00431837" w:rsidRPr="00B457FF" w14:paraId="16C58777" w14:textId="77777777" w:rsidTr="00525323">
        <w:tblPrEx>
          <w:tblLook w:val="04A0" w:firstRow="1" w:lastRow="0" w:firstColumn="1" w:lastColumn="0" w:noHBand="0" w:noVBand="1"/>
        </w:tblPrEx>
        <w:trPr>
          <w:gridAfter w:val="1"/>
          <w:wAfter w:w="7" w:type="dxa"/>
        </w:trPr>
        <w:tc>
          <w:tcPr>
            <w:tcW w:w="4262" w:type="dxa"/>
            <w:gridSpan w:val="2"/>
          </w:tcPr>
          <w:p w14:paraId="1B3BAEEC" w14:textId="2A6F11C8" w:rsidR="00431837" w:rsidRPr="00ED730C" w:rsidRDefault="00431837" w:rsidP="00431837">
            <w:pPr>
              <w:widowControl w:val="0"/>
              <w:ind w:right="-2"/>
              <w:jc w:val="both"/>
              <w:rPr>
                <w:rFonts w:cs="Arial"/>
                <w:lang w:val="de-DE"/>
              </w:rPr>
            </w:pPr>
            <w:r w:rsidRPr="00ED730C">
              <w:rPr>
                <w:rFonts w:cs="Arial"/>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852" w:type="dxa"/>
          </w:tcPr>
          <w:p w14:paraId="5BB24A81" w14:textId="77777777" w:rsidR="00431837" w:rsidRPr="00ED730C" w:rsidRDefault="00431837" w:rsidP="00431837">
            <w:pPr>
              <w:widowControl w:val="0"/>
              <w:jc w:val="both"/>
              <w:rPr>
                <w:lang w:val="de-DE"/>
              </w:rPr>
            </w:pPr>
          </w:p>
        </w:tc>
        <w:tc>
          <w:tcPr>
            <w:tcW w:w="4257" w:type="dxa"/>
            <w:gridSpan w:val="3"/>
          </w:tcPr>
          <w:p w14:paraId="61E12E99" w14:textId="0209DE28" w:rsidR="00431837" w:rsidRPr="00ED730C" w:rsidRDefault="00431837" w:rsidP="00431837">
            <w:pPr>
              <w:widowControl w:val="0"/>
              <w:jc w:val="both"/>
              <w:outlineLvl w:val="0"/>
              <w:rPr>
                <w:rFonts w:cs="Arial"/>
                <w:lang w:val="it-IT"/>
              </w:rPr>
            </w:pPr>
            <w:r w:rsidRPr="00ED730C">
              <w:rPr>
                <w:rFonts w:cs="Arial"/>
                <w:bCs/>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431837" w:rsidRPr="00B457FF" w14:paraId="46C5FBC7" w14:textId="77777777" w:rsidTr="00525323">
        <w:tblPrEx>
          <w:tblLook w:val="04A0" w:firstRow="1" w:lastRow="0" w:firstColumn="1" w:lastColumn="0" w:noHBand="0" w:noVBand="1"/>
        </w:tblPrEx>
        <w:trPr>
          <w:gridAfter w:val="1"/>
          <w:wAfter w:w="7" w:type="dxa"/>
        </w:trPr>
        <w:tc>
          <w:tcPr>
            <w:tcW w:w="4262" w:type="dxa"/>
            <w:gridSpan w:val="2"/>
          </w:tcPr>
          <w:p w14:paraId="2D7D6C5C" w14:textId="77777777" w:rsidR="00431837" w:rsidRPr="00ED730C" w:rsidRDefault="00431837" w:rsidP="00431837">
            <w:pPr>
              <w:widowControl w:val="0"/>
              <w:ind w:right="-2"/>
              <w:jc w:val="both"/>
              <w:rPr>
                <w:rFonts w:cs="Arial"/>
                <w:lang w:val="it-IT"/>
              </w:rPr>
            </w:pPr>
          </w:p>
        </w:tc>
        <w:tc>
          <w:tcPr>
            <w:tcW w:w="852" w:type="dxa"/>
          </w:tcPr>
          <w:p w14:paraId="3FB2C663" w14:textId="77777777" w:rsidR="00431837" w:rsidRPr="00ED730C" w:rsidRDefault="00431837" w:rsidP="00431837">
            <w:pPr>
              <w:widowControl w:val="0"/>
              <w:jc w:val="both"/>
              <w:rPr>
                <w:lang w:val="it-IT"/>
              </w:rPr>
            </w:pPr>
          </w:p>
        </w:tc>
        <w:tc>
          <w:tcPr>
            <w:tcW w:w="4257" w:type="dxa"/>
            <w:gridSpan w:val="3"/>
          </w:tcPr>
          <w:p w14:paraId="487189F3" w14:textId="77777777" w:rsidR="00431837" w:rsidRPr="00ED730C" w:rsidRDefault="00431837" w:rsidP="00431837">
            <w:pPr>
              <w:widowControl w:val="0"/>
              <w:jc w:val="both"/>
              <w:outlineLvl w:val="0"/>
              <w:rPr>
                <w:rFonts w:cs="Arial"/>
                <w:bCs/>
                <w:lang w:val="it-IT"/>
              </w:rPr>
            </w:pPr>
          </w:p>
        </w:tc>
      </w:tr>
      <w:tr w:rsidR="00431837" w:rsidRPr="00B457FF" w14:paraId="30BAFE70" w14:textId="77777777" w:rsidTr="00525323">
        <w:trPr>
          <w:gridBefore w:val="1"/>
          <w:gridAfter w:val="1"/>
          <w:wBefore w:w="10" w:type="dxa"/>
          <w:wAfter w:w="7" w:type="dxa"/>
        </w:trPr>
        <w:tc>
          <w:tcPr>
            <w:tcW w:w="4252" w:type="dxa"/>
          </w:tcPr>
          <w:p w14:paraId="5485BA02" w14:textId="5F86D532" w:rsidR="00431837" w:rsidRDefault="00431837" w:rsidP="00431837">
            <w:pPr>
              <w:widowControl w:val="0"/>
              <w:tabs>
                <w:tab w:val="left" w:pos="4119"/>
              </w:tabs>
              <w:jc w:val="both"/>
              <w:rPr>
                <w:rFonts w:cs="Arial"/>
                <w:lang w:val="de-DE"/>
              </w:rPr>
            </w:pPr>
            <w:bookmarkStart w:id="76" w:name="_Hlk39488027"/>
            <w:r w:rsidRPr="006E74C8">
              <w:rPr>
                <w:rFonts w:cs="Arial"/>
                <w:lang w:val="de-DE"/>
              </w:rPr>
              <w:t xml:space="preserve">Der eventuelle Ausschluss aus dem Verfahren </w:t>
            </w:r>
            <w:r w:rsidRPr="006E74C8">
              <w:rPr>
                <w:rFonts w:cs="Arial"/>
                <w:b/>
                <w:bCs/>
                <w:lang w:val="de-DE"/>
              </w:rPr>
              <w:t>vor der Zuschlagserteilung  hat nicht den Einbehalt der vorläufigen Sicherheit zur Folge</w:t>
            </w:r>
            <w:r w:rsidRPr="006E74C8">
              <w:rPr>
                <w:rFonts w:cs="Arial"/>
                <w:lang w:val="de-DE"/>
              </w:rPr>
              <w:t xml:space="preserve">. </w:t>
            </w:r>
            <w:r w:rsidRPr="006E74C8">
              <w:rPr>
                <w:rFonts w:cs="Arial"/>
                <w:b/>
                <w:bCs/>
                <w:lang w:val="de-DE"/>
              </w:rPr>
              <w:t>Dies gilt vorbehaltlich der im Art. 89 Abs. 1 GvD Nr. 50/2016 und im Art. 27, Abs. 3, vierten Satz, LG Nr. 16/2015 in Verbindung mit dem Beschluss der Landesregierung Nr. 236/2020 genannten Fälle.</w:t>
            </w:r>
          </w:p>
          <w:p w14:paraId="7E001DD9" w14:textId="335810B5" w:rsidR="00431837" w:rsidRPr="00ED730C" w:rsidRDefault="00431837" w:rsidP="00431837">
            <w:pPr>
              <w:pStyle w:val="DeutscherText"/>
              <w:ind w:right="-8"/>
              <w:rPr>
                <w:rFonts w:cs="Arial"/>
                <w:lang w:val="de-DE"/>
              </w:rPr>
            </w:pPr>
            <w:r w:rsidRPr="00ED730C">
              <w:rPr>
                <w:rFonts w:cs="Arial"/>
                <w:lang w:val="de-DE"/>
              </w:rPr>
              <w:t>Die vorläufige Sicherheit deckt gemäß Art. 89 Abs. 1 GvD Nr. 50/2016 auch die im Rahmen der Nutzung der Kapazitäten Dritter abgegebenen Falscherklärungen.</w:t>
            </w:r>
          </w:p>
          <w:p w14:paraId="00708C14" w14:textId="65861779" w:rsidR="00431837" w:rsidRPr="00ED730C" w:rsidRDefault="00431837" w:rsidP="00431837">
            <w:pPr>
              <w:widowControl w:val="0"/>
              <w:autoSpaceDE w:val="0"/>
              <w:autoSpaceDN w:val="0"/>
              <w:adjustRightInd w:val="0"/>
              <w:spacing w:line="240" w:lineRule="exact"/>
              <w:jc w:val="both"/>
              <w:rPr>
                <w:rFonts w:cs="Arial"/>
                <w:b/>
                <w:bCs/>
                <w:strike/>
                <w:u w:val="single"/>
                <w:lang w:val="de-DE"/>
              </w:rPr>
            </w:pPr>
            <w:r w:rsidRPr="00ED730C">
              <w:rPr>
                <w:rFonts w:cs="Arial"/>
                <w:lang w:val="de-DE"/>
              </w:rPr>
              <w:t>Angewandt wird Art. 27 Abs. 3 LG Nr. 16/2015.</w:t>
            </w:r>
          </w:p>
        </w:tc>
        <w:tc>
          <w:tcPr>
            <w:tcW w:w="852" w:type="dxa"/>
          </w:tcPr>
          <w:p w14:paraId="78BA97CE" w14:textId="77777777" w:rsidR="00431837" w:rsidRPr="006E74C8" w:rsidRDefault="00431837" w:rsidP="00431837">
            <w:pPr>
              <w:widowControl w:val="0"/>
              <w:jc w:val="both"/>
              <w:rPr>
                <w:rFonts w:cs="Arial"/>
                <w:strike/>
                <w:lang w:val="de-DE"/>
              </w:rPr>
            </w:pPr>
          </w:p>
        </w:tc>
        <w:tc>
          <w:tcPr>
            <w:tcW w:w="4257" w:type="dxa"/>
            <w:gridSpan w:val="3"/>
            <w:shd w:val="clear" w:color="auto" w:fill="FFFFFF" w:themeFill="background1"/>
          </w:tcPr>
          <w:p w14:paraId="2E71202A" w14:textId="02F12FF3" w:rsidR="00431837" w:rsidRPr="006E74C8" w:rsidRDefault="00431837" w:rsidP="00431837">
            <w:pPr>
              <w:widowControl w:val="0"/>
              <w:tabs>
                <w:tab w:val="left" w:pos="4119"/>
              </w:tabs>
              <w:ind w:right="72"/>
              <w:jc w:val="both"/>
              <w:rPr>
                <w:rFonts w:cs="Arial"/>
                <w:lang w:val="it-IT"/>
              </w:rPr>
            </w:pPr>
            <w:r w:rsidRPr="006E74C8">
              <w:rPr>
                <w:rFonts w:cs="Arial"/>
                <w:lang w:val="it-IT"/>
              </w:rPr>
              <w:t xml:space="preserve">L’eventuale esclusione dalla gara </w:t>
            </w:r>
            <w:r w:rsidRPr="006E74C8">
              <w:rPr>
                <w:rFonts w:cs="Arial"/>
                <w:b/>
                <w:bCs/>
                <w:lang w:val="it-IT"/>
              </w:rPr>
              <w:t>prima</w:t>
            </w:r>
            <w:r w:rsidRPr="006E74C8">
              <w:rPr>
                <w:rFonts w:cs="Arial"/>
                <w:lang w:val="it-IT"/>
              </w:rPr>
              <w:t xml:space="preserve"> </w:t>
            </w:r>
            <w:r w:rsidRPr="006E74C8">
              <w:rPr>
                <w:rFonts w:cs="Arial"/>
                <w:b/>
                <w:bCs/>
                <w:lang w:val="it-IT"/>
              </w:rPr>
              <w:t>dell’aggiudicazione non comporterà l’escussione della garanzia provvisoria</w:t>
            </w:r>
            <w:r w:rsidRPr="006E74C8">
              <w:rPr>
                <w:rFonts w:cs="Arial"/>
                <w:lang w:val="it-IT"/>
              </w:rPr>
              <w:t xml:space="preserve">. </w:t>
            </w:r>
            <w:r w:rsidRPr="006E74C8">
              <w:rPr>
                <w:rFonts w:cs="Arial"/>
                <w:b/>
                <w:bCs/>
                <w:lang w:val="it-IT"/>
              </w:rPr>
              <w:t>Restano salvi i casi</w:t>
            </w:r>
            <w:r w:rsidRPr="006E74C8">
              <w:rPr>
                <w:rFonts w:cs="Arial"/>
                <w:lang w:val="it-IT"/>
              </w:rPr>
              <w:t xml:space="preserve"> </w:t>
            </w:r>
            <w:r w:rsidRPr="006E74C8">
              <w:rPr>
                <w:rFonts w:cs="Arial"/>
                <w:b/>
                <w:bCs/>
                <w:lang w:val="it-IT"/>
              </w:rPr>
              <w:t>di cui agli art. 89 comma 1, d.lgs. 50/2016 e art. 27, comma 3, quarto periodo, della l.p. 16/2015 in combinato disposto con la deliberazione della Giunta Provinciale n. 236/2020.</w:t>
            </w:r>
            <w:r w:rsidRPr="006E74C8">
              <w:rPr>
                <w:rFonts w:cs="Arial"/>
                <w:lang w:val="it-IT"/>
              </w:rPr>
              <w:t xml:space="preserve"> </w:t>
            </w:r>
          </w:p>
          <w:p w14:paraId="18036D38" w14:textId="5233F5FF" w:rsidR="00431837" w:rsidRPr="006E74C8" w:rsidRDefault="00431837" w:rsidP="00431837">
            <w:pPr>
              <w:widowControl w:val="0"/>
              <w:spacing w:line="240" w:lineRule="exact"/>
              <w:ind w:right="-4"/>
              <w:jc w:val="both"/>
              <w:rPr>
                <w:rFonts w:cs="Arial"/>
                <w:bCs/>
                <w:lang w:val="it-IT"/>
              </w:rPr>
            </w:pPr>
            <w:r w:rsidRPr="006E74C8">
              <w:rPr>
                <w:rFonts w:cs="Arial"/>
                <w:bCs/>
                <w:lang w:val="it-IT"/>
              </w:rPr>
              <w:t>La garanzia provvisoria copre, ai sensi dell’art. 89, comma 1 del d.lgs. 50/2016, anche le dichiarazioni mendaci rese nell’ambito dell’avvalimento.</w:t>
            </w:r>
          </w:p>
          <w:p w14:paraId="295EB10D" w14:textId="5681B3D1" w:rsidR="00431837" w:rsidRPr="006E74C8" w:rsidRDefault="00431837" w:rsidP="00431837">
            <w:pPr>
              <w:widowControl w:val="0"/>
              <w:autoSpaceDE w:val="0"/>
              <w:autoSpaceDN w:val="0"/>
              <w:adjustRightInd w:val="0"/>
              <w:spacing w:line="240" w:lineRule="exact"/>
              <w:ind w:right="6"/>
              <w:jc w:val="both"/>
              <w:rPr>
                <w:rFonts w:ascii="Segoe UI" w:hAnsi="Segoe UI" w:cs="Segoe UI"/>
                <w:b/>
                <w:bCs/>
                <w:strike/>
                <w:noProof w:val="0"/>
                <w:sz w:val="21"/>
                <w:szCs w:val="21"/>
                <w:lang w:val="it-IT" w:eastAsia="it-IT"/>
              </w:rPr>
            </w:pPr>
            <w:r w:rsidRPr="006E74C8">
              <w:rPr>
                <w:rFonts w:cs="Arial"/>
                <w:bCs/>
                <w:lang w:val="it-IT"/>
              </w:rPr>
              <w:t>Si applica l’art. 27, comma 3 lp 16/2015.</w:t>
            </w:r>
          </w:p>
        </w:tc>
      </w:tr>
      <w:tr w:rsidR="00431837" w:rsidRPr="00B457FF" w14:paraId="4AEC91AF" w14:textId="77777777" w:rsidTr="00525323">
        <w:trPr>
          <w:gridBefore w:val="1"/>
          <w:gridAfter w:val="1"/>
          <w:wBefore w:w="10" w:type="dxa"/>
          <w:wAfter w:w="7" w:type="dxa"/>
        </w:trPr>
        <w:tc>
          <w:tcPr>
            <w:tcW w:w="4252" w:type="dxa"/>
          </w:tcPr>
          <w:p w14:paraId="10BFE9CE" w14:textId="77777777" w:rsidR="00431837" w:rsidRPr="00ED730C" w:rsidRDefault="00431837" w:rsidP="00431837">
            <w:pPr>
              <w:widowControl w:val="0"/>
              <w:ind w:right="180"/>
              <w:jc w:val="both"/>
              <w:rPr>
                <w:rFonts w:cs="Arial"/>
                <w:b/>
                <w:lang w:val="it-IT"/>
              </w:rPr>
            </w:pPr>
          </w:p>
        </w:tc>
        <w:tc>
          <w:tcPr>
            <w:tcW w:w="852" w:type="dxa"/>
          </w:tcPr>
          <w:p w14:paraId="2D793285" w14:textId="77777777" w:rsidR="00431837" w:rsidRPr="00ED730C" w:rsidRDefault="00431837" w:rsidP="00431837">
            <w:pPr>
              <w:widowControl w:val="0"/>
              <w:jc w:val="both"/>
              <w:rPr>
                <w:rFonts w:cs="Arial"/>
                <w:lang w:val="it-IT"/>
              </w:rPr>
            </w:pPr>
          </w:p>
        </w:tc>
        <w:tc>
          <w:tcPr>
            <w:tcW w:w="4257" w:type="dxa"/>
            <w:gridSpan w:val="3"/>
            <w:shd w:val="clear" w:color="auto" w:fill="FFFFFF" w:themeFill="background1"/>
          </w:tcPr>
          <w:p w14:paraId="1D93D203" w14:textId="77777777" w:rsidR="00431837" w:rsidRPr="00ED730C" w:rsidRDefault="00431837" w:rsidP="00431837">
            <w:pPr>
              <w:jc w:val="both"/>
              <w:rPr>
                <w:rFonts w:cs="Arial"/>
                <w:b/>
                <w:lang w:val="it-IT"/>
              </w:rPr>
            </w:pPr>
          </w:p>
        </w:tc>
      </w:tr>
      <w:tr w:rsidR="00431837" w:rsidRPr="00E33AA3" w14:paraId="50FD451E" w14:textId="77777777" w:rsidTr="00525323">
        <w:trPr>
          <w:gridBefore w:val="1"/>
          <w:gridAfter w:val="1"/>
          <w:wBefore w:w="10" w:type="dxa"/>
          <w:wAfter w:w="7" w:type="dxa"/>
        </w:trPr>
        <w:tc>
          <w:tcPr>
            <w:tcW w:w="4252" w:type="dxa"/>
          </w:tcPr>
          <w:p w14:paraId="42E1F762" w14:textId="77777777" w:rsidR="00431837" w:rsidRPr="00ED730C" w:rsidRDefault="00431837" w:rsidP="00431837">
            <w:pPr>
              <w:pStyle w:val="DeutscherText"/>
              <w:ind w:right="-8"/>
              <w:rPr>
                <w:rFonts w:cs="Arial"/>
                <w:lang w:val="de-DE"/>
              </w:rPr>
            </w:pPr>
            <w:bookmarkStart w:id="77" w:name="_Hlk38297660"/>
            <w:r w:rsidRPr="00ED730C">
              <w:rPr>
                <w:rFonts w:cs="Arial"/>
                <w:lang w:val="de-DE"/>
              </w:rPr>
              <w:t>Die vorläufige Sicherheit kann nach Wahl des Teilnehmers in einer der folgenden Formen geleistet werden:</w:t>
            </w:r>
          </w:p>
          <w:p w14:paraId="71DC47CF" w14:textId="77777777" w:rsidR="00431837" w:rsidRPr="00ED730C" w:rsidRDefault="00431837" w:rsidP="00431837">
            <w:pPr>
              <w:pStyle w:val="DeutscherText"/>
              <w:ind w:right="76"/>
              <w:rPr>
                <w:rFonts w:cs="Arial"/>
                <w:lang w:val="de-DE"/>
              </w:rPr>
            </w:pPr>
          </w:p>
          <w:p w14:paraId="21A3DB95" w14:textId="77777777" w:rsidR="00431837" w:rsidRPr="00ED730C" w:rsidRDefault="00431837" w:rsidP="00431837">
            <w:pPr>
              <w:pStyle w:val="Listenabsatz"/>
              <w:widowControl w:val="0"/>
              <w:numPr>
                <w:ilvl w:val="0"/>
                <w:numId w:val="1"/>
              </w:numPr>
              <w:jc w:val="both"/>
              <w:rPr>
                <w:rFonts w:cs="Arial"/>
                <w:b/>
                <w:bCs/>
                <w:lang w:val="it-IT"/>
              </w:rPr>
            </w:pPr>
            <w:r w:rsidRPr="00ED730C">
              <w:rPr>
                <w:rFonts w:cs="Arial"/>
                <w:b/>
                <w:bCs/>
                <w:lang w:val="it-IT"/>
              </w:rPr>
              <w:t>KAUTION</w:t>
            </w:r>
          </w:p>
          <w:p w14:paraId="709DC32F" w14:textId="0CA7EFB6" w:rsidR="00431837" w:rsidRPr="00ED730C" w:rsidRDefault="00431837" w:rsidP="00431837">
            <w:pPr>
              <w:pStyle w:val="Listenabsatz"/>
              <w:widowControl w:val="0"/>
              <w:numPr>
                <w:ilvl w:val="0"/>
                <w:numId w:val="1"/>
              </w:numPr>
              <w:jc w:val="both"/>
              <w:rPr>
                <w:rFonts w:cs="Arial"/>
                <w:b/>
                <w:bCs/>
                <w:lang w:val="it-IT"/>
              </w:rPr>
            </w:pPr>
            <w:r w:rsidRPr="00ED730C">
              <w:rPr>
                <w:rFonts w:cs="Arial"/>
                <w:b/>
                <w:bCs/>
              </w:rPr>
              <w:t>BÜRGSCHAFT</w:t>
            </w:r>
          </w:p>
        </w:tc>
        <w:tc>
          <w:tcPr>
            <w:tcW w:w="852" w:type="dxa"/>
          </w:tcPr>
          <w:p w14:paraId="6F55CF64" w14:textId="77777777" w:rsidR="00431837" w:rsidRPr="00ED730C" w:rsidRDefault="00431837" w:rsidP="00431837">
            <w:pPr>
              <w:pStyle w:val="Default"/>
              <w:widowControl w:val="0"/>
              <w:tabs>
                <w:tab w:val="center" w:pos="4680"/>
              </w:tabs>
              <w:ind w:right="105"/>
              <w:jc w:val="both"/>
              <w:rPr>
                <w:rFonts w:cs="Arial"/>
                <w:color w:val="auto"/>
                <w:sz w:val="20"/>
                <w:szCs w:val="20"/>
                <w:lang w:val="de-DE"/>
              </w:rPr>
            </w:pPr>
          </w:p>
        </w:tc>
        <w:tc>
          <w:tcPr>
            <w:tcW w:w="4257" w:type="dxa"/>
            <w:gridSpan w:val="3"/>
          </w:tcPr>
          <w:p w14:paraId="2BDDEB73" w14:textId="77777777" w:rsidR="00431837" w:rsidRPr="00ED730C" w:rsidRDefault="00431837" w:rsidP="00431837">
            <w:pPr>
              <w:widowControl w:val="0"/>
              <w:spacing w:line="240" w:lineRule="exact"/>
              <w:jc w:val="both"/>
              <w:rPr>
                <w:rFonts w:cs="Arial"/>
                <w:bCs/>
                <w:lang w:val="it-IT"/>
              </w:rPr>
            </w:pPr>
            <w:r w:rsidRPr="00ED730C">
              <w:rPr>
                <w:rFonts w:cs="Arial"/>
                <w:bCs/>
                <w:lang w:val="it-IT"/>
              </w:rPr>
              <w:t>La garanzia provvisoria dovrà essere costituita alternativamente, secondo la libera scelta del concorrente sotto forma di:</w:t>
            </w:r>
          </w:p>
          <w:p w14:paraId="7B9E779C" w14:textId="77777777" w:rsidR="00431837" w:rsidRPr="00ED730C" w:rsidRDefault="00431837" w:rsidP="00431837">
            <w:pPr>
              <w:widowControl w:val="0"/>
              <w:tabs>
                <w:tab w:val="center" w:pos="4680"/>
              </w:tabs>
              <w:spacing w:line="240" w:lineRule="exact"/>
              <w:ind w:right="105"/>
              <w:jc w:val="both"/>
              <w:rPr>
                <w:rFonts w:cs="Arial"/>
                <w:bCs/>
                <w:lang w:val="it-IT"/>
              </w:rPr>
            </w:pPr>
          </w:p>
          <w:p w14:paraId="5C1A3795" w14:textId="77777777" w:rsidR="00431837" w:rsidRPr="00ED730C" w:rsidRDefault="00431837" w:rsidP="00431837">
            <w:pPr>
              <w:pStyle w:val="Listenabsatz"/>
              <w:widowControl w:val="0"/>
              <w:numPr>
                <w:ilvl w:val="0"/>
                <w:numId w:val="2"/>
              </w:numPr>
              <w:ind w:right="74"/>
              <w:jc w:val="both"/>
              <w:rPr>
                <w:rFonts w:cs="Arial"/>
                <w:b/>
                <w:lang w:val="it-IT"/>
              </w:rPr>
            </w:pPr>
            <w:r w:rsidRPr="00ED730C">
              <w:rPr>
                <w:rFonts w:cs="Arial"/>
                <w:b/>
                <w:lang w:val="it-IT"/>
              </w:rPr>
              <w:t>CAUZIONE</w:t>
            </w:r>
          </w:p>
          <w:p w14:paraId="4A023021" w14:textId="70C1F67E" w:rsidR="00431837" w:rsidRPr="00ED730C" w:rsidRDefault="00431837" w:rsidP="00431837">
            <w:pPr>
              <w:pStyle w:val="Listenabsatz"/>
              <w:widowControl w:val="0"/>
              <w:numPr>
                <w:ilvl w:val="0"/>
                <w:numId w:val="2"/>
              </w:numPr>
              <w:ind w:right="74"/>
              <w:jc w:val="both"/>
              <w:rPr>
                <w:rFonts w:cs="Arial"/>
                <w:b/>
                <w:lang w:val="it-IT"/>
              </w:rPr>
            </w:pPr>
            <w:r w:rsidRPr="00ED730C">
              <w:rPr>
                <w:rFonts w:cs="Arial"/>
                <w:b/>
              </w:rPr>
              <w:t>FIDEIUSSIONE</w:t>
            </w:r>
          </w:p>
        </w:tc>
      </w:tr>
      <w:bookmarkEnd w:id="76"/>
      <w:bookmarkEnd w:id="77"/>
      <w:tr w:rsidR="00431837" w:rsidRPr="00E33AA3" w14:paraId="1C8CC489" w14:textId="77777777" w:rsidTr="00525323">
        <w:tblPrEx>
          <w:tblLook w:val="04A0" w:firstRow="1" w:lastRow="0" w:firstColumn="1" w:lastColumn="0" w:noHBand="0" w:noVBand="1"/>
        </w:tblPrEx>
        <w:trPr>
          <w:gridAfter w:val="1"/>
          <w:wAfter w:w="7" w:type="dxa"/>
        </w:trPr>
        <w:tc>
          <w:tcPr>
            <w:tcW w:w="4262" w:type="dxa"/>
            <w:gridSpan w:val="2"/>
          </w:tcPr>
          <w:p w14:paraId="1F5175A7" w14:textId="77777777" w:rsidR="00431837" w:rsidRPr="00565922" w:rsidRDefault="00431837" w:rsidP="00431837">
            <w:pPr>
              <w:widowControl w:val="0"/>
              <w:ind w:left="397" w:right="181"/>
              <w:jc w:val="both"/>
              <w:rPr>
                <w:b/>
                <w:bCs/>
                <w:highlight w:val="yellow"/>
                <w:lang w:val="it-IT"/>
              </w:rPr>
            </w:pPr>
          </w:p>
        </w:tc>
        <w:tc>
          <w:tcPr>
            <w:tcW w:w="852" w:type="dxa"/>
          </w:tcPr>
          <w:p w14:paraId="131B54C6" w14:textId="77777777" w:rsidR="00431837" w:rsidRPr="00565922" w:rsidRDefault="00431837" w:rsidP="00431837">
            <w:pPr>
              <w:widowControl w:val="0"/>
              <w:spacing w:line="240" w:lineRule="exact"/>
              <w:rPr>
                <w:highlight w:val="yellow"/>
                <w:lang w:val="it-IT"/>
              </w:rPr>
            </w:pPr>
          </w:p>
        </w:tc>
        <w:tc>
          <w:tcPr>
            <w:tcW w:w="4257" w:type="dxa"/>
            <w:gridSpan w:val="3"/>
          </w:tcPr>
          <w:p w14:paraId="1A8FDFE3" w14:textId="77777777" w:rsidR="00431837" w:rsidRPr="00565922" w:rsidRDefault="00431837" w:rsidP="00431837">
            <w:pPr>
              <w:widowControl w:val="0"/>
              <w:ind w:left="397" w:right="181"/>
              <w:jc w:val="both"/>
              <w:rPr>
                <w:b/>
                <w:bCs/>
                <w:strike/>
                <w:highlight w:val="yellow"/>
                <w:lang w:val="it-IT"/>
              </w:rPr>
            </w:pPr>
          </w:p>
        </w:tc>
      </w:tr>
      <w:tr w:rsidR="00431837" w:rsidRPr="003A506F" w14:paraId="312D8388" w14:textId="77777777" w:rsidTr="00525323">
        <w:trPr>
          <w:gridAfter w:val="1"/>
          <w:wAfter w:w="7" w:type="dxa"/>
        </w:trPr>
        <w:tc>
          <w:tcPr>
            <w:tcW w:w="4262" w:type="dxa"/>
            <w:gridSpan w:val="2"/>
          </w:tcPr>
          <w:p w14:paraId="05E5BE10" w14:textId="77777777" w:rsidR="00431837" w:rsidRPr="003A506F" w:rsidRDefault="00431837" w:rsidP="00431837">
            <w:pPr>
              <w:pStyle w:val="DeutscherText"/>
              <w:ind w:right="76"/>
              <w:rPr>
                <w:rFonts w:cs="Arial"/>
                <w:strike/>
                <w:highlight w:val="yellow"/>
                <w:lang w:val="it-IT"/>
              </w:rPr>
            </w:pPr>
          </w:p>
        </w:tc>
        <w:tc>
          <w:tcPr>
            <w:tcW w:w="852" w:type="dxa"/>
          </w:tcPr>
          <w:p w14:paraId="59B90C68" w14:textId="77777777" w:rsidR="00431837" w:rsidRPr="003A506F" w:rsidRDefault="00431837" w:rsidP="00431837">
            <w:pPr>
              <w:widowControl w:val="0"/>
              <w:jc w:val="both"/>
              <w:rPr>
                <w:rFonts w:cs="Arial"/>
                <w:b/>
                <w:strike/>
                <w:noProof w:val="0"/>
                <w:lang w:val="it-IT"/>
              </w:rPr>
            </w:pPr>
          </w:p>
        </w:tc>
        <w:tc>
          <w:tcPr>
            <w:tcW w:w="4257" w:type="dxa"/>
            <w:gridSpan w:val="3"/>
          </w:tcPr>
          <w:p w14:paraId="2B1DCC25" w14:textId="77777777" w:rsidR="00431837" w:rsidRPr="00DC7763" w:rsidRDefault="00431837" w:rsidP="00431837">
            <w:pPr>
              <w:widowControl w:val="0"/>
              <w:tabs>
                <w:tab w:val="center" w:pos="4680"/>
              </w:tabs>
              <w:spacing w:line="240" w:lineRule="exact"/>
              <w:ind w:right="105"/>
              <w:jc w:val="both"/>
              <w:rPr>
                <w:rFonts w:cs="Arial"/>
                <w:bCs/>
                <w:strike/>
                <w:highlight w:val="yellow"/>
                <w:lang w:val="it-IT"/>
              </w:rPr>
            </w:pPr>
          </w:p>
        </w:tc>
      </w:tr>
      <w:tr w:rsidR="00431837" w:rsidRPr="00B457FF" w14:paraId="2CF226AF" w14:textId="77777777" w:rsidTr="00525323">
        <w:trPr>
          <w:gridAfter w:val="1"/>
          <w:wAfter w:w="7" w:type="dxa"/>
        </w:trPr>
        <w:tc>
          <w:tcPr>
            <w:tcW w:w="4262" w:type="dxa"/>
            <w:gridSpan w:val="2"/>
          </w:tcPr>
          <w:p w14:paraId="3FEDBC14" w14:textId="4CD9A65E" w:rsidR="00431837" w:rsidRPr="000703EA" w:rsidRDefault="00431837" w:rsidP="00431837">
            <w:pPr>
              <w:pStyle w:val="DeutscherText"/>
              <w:spacing w:line="240" w:lineRule="auto"/>
              <w:rPr>
                <w:rFonts w:cs="Arial"/>
                <w:b/>
                <w:u w:val="single"/>
                <w:lang w:val="de-DE"/>
              </w:rPr>
            </w:pPr>
            <w:r w:rsidRPr="000703EA">
              <w:rPr>
                <w:rFonts w:cs="Arial"/>
                <w:b/>
                <w:u w:val="single"/>
                <w:lang w:val="de-DE"/>
              </w:rPr>
              <w:t>a) KAUTION</w:t>
            </w:r>
          </w:p>
          <w:p w14:paraId="1E55240F" w14:textId="77777777" w:rsidR="00431837" w:rsidRPr="000703EA" w:rsidRDefault="00431837" w:rsidP="00431837">
            <w:pPr>
              <w:pStyle w:val="DeutscherText"/>
              <w:spacing w:line="240" w:lineRule="auto"/>
              <w:rPr>
                <w:rFonts w:cs="Arial"/>
                <w:lang w:val="de-DE"/>
              </w:rPr>
            </w:pPr>
          </w:p>
          <w:p w14:paraId="4355104B" w14:textId="1A6BC1A5" w:rsidR="00431837" w:rsidRPr="00B41137" w:rsidRDefault="00431837" w:rsidP="00B41137">
            <w:pPr>
              <w:pStyle w:val="StandardWeb"/>
              <w:spacing w:before="0" w:after="0"/>
              <w:rPr>
                <w:rFonts w:ascii="Arial" w:hAnsi="Arial" w:cs="Arial"/>
                <w:sz w:val="20"/>
                <w:szCs w:val="20"/>
                <w:lang w:val="de-DE"/>
              </w:rPr>
            </w:pPr>
            <w:r w:rsidRPr="00B41137">
              <w:rPr>
                <w:rFonts w:ascii="Arial" w:hAnsi="Arial" w:cs="Arial"/>
                <w:color w:val="201F1E"/>
                <w:sz w:val="20"/>
                <w:szCs w:val="20"/>
                <w:bdr w:val="none" w:sz="0" w:space="0" w:color="auto" w:frame="1"/>
                <w:lang w:val="de-DE" w:eastAsia="en-US"/>
              </w:rPr>
              <w:t xml:space="preserve">Die </w:t>
            </w:r>
            <w:r w:rsidRPr="00187B73">
              <w:rPr>
                <w:rFonts w:ascii="Arial" w:hAnsi="Arial" w:cs="Arial"/>
                <w:color w:val="201F1E"/>
                <w:sz w:val="20"/>
                <w:szCs w:val="20"/>
                <w:bdr w:val="none" w:sz="0" w:space="0" w:color="auto" w:frame="1"/>
                <w:lang w:val="de-DE" w:eastAsia="en-US"/>
              </w:rPr>
              <w:t>Kaution</w:t>
            </w:r>
            <w:r w:rsidR="00187B73" w:rsidRPr="00187B73">
              <w:rPr>
                <w:rFonts w:ascii="Arial" w:hAnsi="Arial" w:cs="Arial"/>
                <w:color w:val="201F1E"/>
                <w:sz w:val="20"/>
                <w:szCs w:val="20"/>
                <w:bdr w:val="none" w:sz="0" w:space="0" w:color="auto" w:frame="1"/>
                <w:lang w:val="de-DE"/>
              </w:rPr>
              <w:t xml:space="preserve"> </w:t>
            </w:r>
            <w:r w:rsidR="00B41137" w:rsidRPr="00187B73">
              <w:rPr>
                <w:rFonts w:ascii="Arial" w:hAnsi="Arial" w:cs="Arial"/>
                <w:color w:val="201F1E"/>
                <w:sz w:val="20"/>
                <w:szCs w:val="20"/>
                <w:bdr w:val="none" w:sz="0" w:space="0" w:color="auto" w:frame="1"/>
                <w:lang w:val="de-DE"/>
              </w:rPr>
              <w:t>muss</w:t>
            </w:r>
            <w:r w:rsidR="00B41137" w:rsidRPr="00187B73">
              <w:rPr>
                <w:rFonts w:ascii="Arial" w:hAnsi="Arial" w:cs="Arial"/>
                <w:b/>
                <w:bCs/>
                <w:color w:val="201F1E"/>
                <w:sz w:val="20"/>
                <w:szCs w:val="20"/>
                <w:bdr w:val="none" w:sz="0" w:space="0" w:color="auto" w:frame="1"/>
                <w:lang w:val="de-DE"/>
              </w:rPr>
              <w:t xml:space="preserve"> </w:t>
            </w:r>
            <w:r w:rsidR="00B41137" w:rsidRPr="00B41137">
              <w:rPr>
                <w:rFonts w:ascii="Arial" w:hAnsi="Arial" w:cs="Arial"/>
                <w:b/>
                <w:bCs/>
                <w:color w:val="201F1E"/>
                <w:sz w:val="20"/>
                <w:szCs w:val="20"/>
                <w:u w:val="single"/>
                <w:bdr w:val="none" w:sz="0" w:space="0" w:color="auto" w:frame="1"/>
                <w:lang w:val="de-DE"/>
              </w:rPr>
              <w:t>mittels</w:t>
            </w:r>
            <w:r w:rsidR="00B41137" w:rsidRPr="00B41137">
              <w:rPr>
                <w:rFonts w:ascii="Arial" w:hAnsi="Arial" w:cs="Arial"/>
                <w:b/>
                <w:bCs/>
                <w:sz w:val="20"/>
                <w:szCs w:val="20"/>
                <w:u w:val="single"/>
                <w:lang w:val="de-DE"/>
              </w:rPr>
              <w:t xml:space="preserve"> elektronischer Bezahlung</w:t>
            </w:r>
            <w:r w:rsidR="00B41137" w:rsidRPr="00B41137">
              <w:rPr>
                <w:rFonts w:ascii="Arial" w:hAnsi="Arial" w:cs="Arial"/>
                <w:sz w:val="20"/>
                <w:szCs w:val="20"/>
                <w:lang w:val="de-DE"/>
              </w:rPr>
              <w:t xml:space="preserve"> über das Portal </w:t>
            </w:r>
            <w:hyperlink r:id="rId57" w:tgtFrame="_blank" w:history="1">
              <w:r w:rsidR="00B41137" w:rsidRPr="00B41137">
                <w:rPr>
                  <w:rStyle w:val="Hyperlink"/>
                  <w:rFonts w:ascii="Arial" w:hAnsi="Arial" w:cs="Arial"/>
                  <w:sz w:val="20"/>
                  <w:szCs w:val="20"/>
                  <w:lang w:val="de-DE"/>
                </w:rPr>
                <w:t>https://de.epays.it</w:t>
              </w:r>
            </w:hyperlink>
            <w:r w:rsidR="00B41137" w:rsidRPr="00B41137">
              <w:rPr>
                <w:rStyle w:val="Hyperlink"/>
                <w:rFonts w:ascii="Arial" w:hAnsi="Arial" w:cs="Arial"/>
                <w:sz w:val="20"/>
                <w:szCs w:val="20"/>
                <w:lang w:val="de-DE"/>
              </w:rPr>
              <w:t xml:space="preserve"> </w:t>
            </w:r>
            <w:r w:rsidRPr="00B41137">
              <w:rPr>
                <w:rFonts w:ascii="Arial" w:hAnsi="Arial" w:cs="Arial"/>
                <w:color w:val="201F1E"/>
                <w:sz w:val="20"/>
                <w:szCs w:val="20"/>
                <w:bdr w:val="none" w:sz="0" w:space="0" w:color="auto" w:frame="1"/>
                <w:lang w:val="de-DE" w:eastAsia="en-US"/>
              </w:rPr>
              <w:t>geleistet werden</w:t>
            </w:r>
            <w:r w:rsidRPr="00B41137">
              <w:rPr>
                <w:rFonts w:ascii="Arial" w:hAnsi="Arial" w:cs="Arial"/>
                <w:sz w:val="20"/>
                <w:szCs w:val="20"/>
                <w:lang w:val="de-DE"/>
              </w:rPr>
              <w:t>:</w:t>
            </w:r>
          </w:p>
          <w:p w14:paraId="01D9AF94" w14:textId="68325429" w:rsidR="00431837" w:rsidRPr="000703EA" w:rsidRDefault="00431837" w:rsidP="00431837">
            <w:pPr>
              <w:pStyle w:val="DeutscherText"/>
              <w:spacing w:line="240" w:lineRule="auto"/>
              <w:ind w:right="76"/>
              <w:rPr>
                <w:rFonts w:cs="Arial"/>
                <w:lang w:val="de-DE"/>
              </w:rPr>
            </w:pPr>
            <w:r w:rsidRPr="000703EA">
              <w:rPr>
                <w:rFonts w:cs="Arial"/>
                <w:lang w:val="de-DE"/>
              </w:rPr>
              <w:t> </w:t>
            </w:r>
          </w:p>
          <w:p w14:paraId="17317A50" w14:textId="77777777" w:rsidR="00431837" w:rsidRPr="000703EA" w:rsidRDefault="00431837" w:rsidP="00431837">
            <w:pPr>
              <w:pStyle w:val="DeutscherText"/>
              <w:spacing w:line="240" w:lineRule="auto"/>
              <w:ind w:right="76"/>
              <w:rPr>
                <w:rFonts w:cs="Arial"/>
                <w:color w:val="FF0000"/>
                <w:lang w:val="de-DE"/>
              </w:rPr>
            </w:pPr>
            <w:r w:rsidRPr="000703EA">
              <w:rPr>
                <w:rFonts w:cs="Arial"/>
                <w:i/>
                <w:iCs/>
                <w:color w:val="FF0000"/>
                <w:highlight w:val="green"/>
                <w:lang w:val="de-DE"/>
              </w:rPr>
              <w:t>Nachfolgend die Angaben für den Fall, dass die Zahlung für die AOV bestimmt ist. Wenn der Empfänger ein anderer ist, muss die Vergabestelle die Angaben einfügen, die sich auf ihre eigene Körperschaft beziehen:</w:t>
            </w:r>
          </w:p>
          <w:p w14:paraId="602E15B8" w14:textId="77777777" w:rsidR="00431837" w:rsidRPr="000703EA" w:rsidRDefault="00431837" w:rsidP="00431837">
            <w:pPr>
              <w:pStyle w:val="DeutscherText"/>
              <w:spacing w:line="240" w:lineRule="auto"/>
              <w:ind w:right="76"/>
              <w:rPr>
                <w:rFonts w:cs="Arial"/>
                <w:color w:val="FF0000"/>
                <w:lang w:val="de-DE"/>
              </w:rPr>
            </w:pPr>
            <w:r w:rsidRPr="000703EA">
              <w:rPr>
                <w:rFonts w:cs="Arial"/>
                <w:i/>
                <w:iCs/>
                <w:color w:val="FF0000"/>
                <w:lang w:val="de-DE"/>
              </w:rPr>
              <w:t> </w:t>
            </w:r>
          </w:p>
          <w:p w14:paraId="5C6FEE0D" w14:textId="77777777" w:rsidR="00B41137" w:rsidRDefault="00431837" w:rsidP="00B41137">
            <w:pPr>
              <w:pStyle w:val="DeutscherText"/>
              <w:spacing w:line="240" w:lineRule="auto"/>
              <w:ind w:right="76"/>
              <w:rPr>
                <w:rFonts w:cs="Arial"/>
                <w:color w:val="FF0000"/>
                <w:lang w:val="de-DE"/>
              </w:rPr>
            </w:pPr>
            <w:r w:rsidRPr="000703EA">
              <w:rPr>
                <w:rFonts w:cs="Arial"/>
                <w:color w:val="FF0000"/>
                <w:lang w:val="de-DE"/>
              </w:rPr>
              <w:t>Der Wirtschaftsteilnehmer wählt hierfür im Bereich „</w:t>
            </w:r>
            <w:r w:rsidRPr="000703EA">
              <w:rPr>
                <w:rFonts w:cs="Arial"/>
                <w:b/>
                <w:bCs/>
                <w:color w:val="FF0000"/>
                <w:lang w:val="de-DE"/>
              </w:rPr>
              <w:t>Online-Zahlungen pagoPA</w:t>
            </w:r>
            <w:r w:rsidRPr="000703EA">
              <w:rPr>
                <w:rFonts w:cs="Arial"/>
                <w:color w:val="FF0000"/>
                <w:lang w:val="de-DE"/>
              </w:rPr>
              <w:t>“ als Gläubigerkörperschaft „</w:t>
            </w:r>
            <w:r w:rsidRPr="000703EA">
              <w:rPr>
                <w:rFonts w:cs="Arial"/>
                <w:b/>
                <w:bCs/>
                <w:color w:val="FF0000"/>
                <w:lang w:val="de-DE"/>
              </w:rPr>
              <w:t>Andere Körperschaften</w:t>
            </w:r>
            <w:r w:rsidRPr="000703EA">
              <w:rPr>
                <w:rFonts w:cs="Arial"/>
                <w:color w:val="FF0000"/>
                <w:lang w:val="de-DE"/>
              </w:rPr>
              <w:t>“, in der Folge „</w:t>
            </w:r>
            <w:r w:rsidRPr="000703EA">
              <w:rPr>
                <w:rFonts w:cs="Arial"/>
                <w:b/>
                <w:bCs/>
                <w:color w:val="FF0000"/>
                <w:lang w:val="de-DE"/>
              </w:rPr>
              <w:t>AOV – Agentur für öffentliche Verträge</w:t>
            </w:r>
            <w:r w:rsidRPr="000703EA">
              <w:rPr>
                <w:rFonts w:cs="Arial"/>
                <w:color w:val="FF0000"/>
                <w:lang w:val="de-DE"/>
              </w:rPr>
              <w:t>“ auswählen, den Dienst „</w:t>
            </w:r>
            <w:r w:rsidRPr="000703EA">
              <w:rPr>
                <w:rFonts w:cs="Arial"/>
                <w:b/>
                <w:bCs/>
                <w:color w:val="FF0000"/>
                <w:lang w:val="de-DE"/>
              </w:rPr>
              <w:t>Kautionen öffentliche Vergaben“</w:t>
            </w:r>
            <w:r w:rsidRPr="000703EA">
              <w:rPr>
                <w:rFonts w:cs="Arial"/>
                <w:color w:val="FF0000"/>
                <w:lang w:val="de-DE"/>
              </w:rPr>
              <w:t>, die Art der Kaution „</w:t>
            </w:r>
            <w:r w:rsidRPr="000703EA">
              <w:rPr>
                <w:rFonts w:cs="Arial"/>
                <w:b/>
                <w:bCs/>
                <w:color w:val="FF0000"/>
                <w:lang w:val="de-DE"/>
              </w:rPr>
              <w:t>Vorläufige Kaution</w:t>
            </w:r>
            <w:r w:rsidRPr="000703EA">
              <w:rPr>
                <w:rFonts w:cs="Arial"/>
                <w:color w:val="FF0000"/>
                <w:lang w:val="de-DE"/>
              </w:rPr>
              <w:t xml:space="preserve">“ auswählen und den </w:t>
            </w:r>
            <w:r w:rsidRPr="000703EA">
              <w:rPr>
                <w:rFonts w:cs="Arial"/>
                <w:b/>
                <w:bCs/>
                <w:color w:val="FF0000"/>
                <w:lang w:val="de-DE"/>
              </w:rPr>
              <w:t xml:space="preserve">Erkennungskode der Ausschreibung (CIG) </w:t>
            </w:r>
            <w:r w:rsidRPr="000703EA">
              <w:rPr>
                <w:rFonts w:cs="Arial"/>
                <w:color w:val="FF0000"/>
                <w:lang w:val="de-DE"/>
              </w:rPr>
              <w:t>angeben.</w:t>
            </w:r>
          </w:p>
          <w:p w14:paraId="059027B3" w14:textId="0FA58870" w:rsidR="00B41137" w:rsidRPr="00B41137" w:rsidRDefault="00B41137" w:rsidP="00B41137">
            <w:pPr>
              <w:pStyle w:val="DeutscherText"/>
              <w:spacing w:line="240" w:lineRule="auto"/>
              <w:ind w:right="76"/>
              <w:rPr>
                <w:rFonts w:cs="Arial"/>
                <w:color w:val="FF0000"/>
                <w:lang w:val="de-DE"/>
              </w:rPr>
            </w:pPr>
            <w:r w:rsidRPr="000049EE">
              <w:rPr>
                <w:rFonts w:cs="Arial"/>
                <w:color w:val="FF0000"/>
                <w:u w:val="single"/>
                <w:bdr w:val="none" w:sz="0" w:space="0" w:color="auto" w:frame="1"/>
                <w:lang w:val="de-DE"/>
              </w:rPr>
              <w:t>Der Teilnehmer hat die Möglichkeit, sofort mit der Online-Zahlung fortzufahren oder auf der darauffolgenden Seite die pagoPA-Zahlungsmitteilung auszudrucken. Diese ist mit jedem auf pagoPA aktiven Zahlungsdienstleister zahlbar.</w:t>
            </w:r>
          </w:p>
          <w:p w14:paraId="32A6C989" w14:textId="064FB541" w:rsidR="00431837" w:rsidRPr="000703EA" w:rsidRDefault="00431837" w:rsidP="00431837">
            <w:pPr>
              <w:pStyle w:val="DeutscherText"/>
              <w:spacing w:line="240" w:lineRule="auto"/>
              <w:ind w:right="76"/>
              <w:rPr>
                <w:rFonts w:cs="Arial"/>
                <w:lang w:val="de-DE"/>
              </w:rPr>
            </w:pPr>
          </w:p>
          <w:p w14:paraId="283A5BB0" w14:textId="76957F58" w:rsidR="00431837" w:rsidRPr="0028300F" w:rsidRDefault="00431837" w:rsidP="00187B73">
            <w:pPr>
              <w:pStyle w:val="DeutscherText"/>
              <w:spacing w:line="240" w:lineRule="auto"/>
              <w:ind w:right="76"/>
              <w:rPr>
                <w:rFonts w:cs="Arial"/>
                <w:lang w:val="de-DE"/>
              </w:rPr>
            </w:pPr>
            <w:r w:rsidRPr="000703EA">
              <w:rPr>
                <w:rFonts w:cs="Arial"/>
                <w:b/>
                <w:bCs/>
                <w:lang w:val="de-DE"/>
              </w:rPr>
              <w:t>Die telematische Zahlungsbestätigung muss im Portal hochgeladen werden.</w:t>
            </w:r>
          </w:p>
        </w:tc>
        <w:tc>
          <w:tcPr>
            <w:tcW w:w="852" w:type="dxa"/>
          </w:tcPr>
          <w:p w14:paraId="61DC2CFA" w14:textId="77777777" w:rsidR="00431837" w:rsidRPr="000703EA" w:rsidRDefault="00431837" w:rsidP="00431837">
            <w:pPr>
              <w:widowControl w:val="0"/>
              <w:jc w:val="both"/>
              <w:rPr>
                <w:rFonts w:cs="Arial"/>
                <w:b/>
                <w:noProof w:val="0"/>
                <w:lang w:val="de-DE"/>
              </w:rPr>
            </w:pPr>
          </w:p>
        </w:tc>
        <w:tc>
          <w:tcPr>
            <w:tcW w:w="4257" w:type="dxa"/>
            <w:gridSpan w:val="3"/>
          </w:tcPr>
          <w:p w14:paraId="6DADC9F0" w14:textId="5BC5240A" w:rsidR="00431837" w:rsidRPr="000703EA" w:rsidRDefault="00431837" w:rsidP="00431837">
            <w:pPr>
              <w:shd w:val="clear" w:color="auto" w:fill="FFFFFF"/>
              <w:jc w:val="both"/>
              <w:rPr>
                <w:rFonts w:cs="Arial"/>
                <w:b/>
                <w:bCs/>
                <w:noProof w:val="0"/>
                <w:color w:val="201F1E"/>
                <w:u w:val="single"/>
                <w:bdr w:val="none" w:sz="0" w:space="0" w:color="auto" w:frame="1"/>
                <w:lang w:val="it-IT"/>
              </w:rPr>
            </w:pPr>
            <w:r w:rsidRPr="000703EA">
              <w:rPr>
                <w:rFonts w:cs="Arial"/>
                <w:b/>
                <w:bCs/>
                <w:noProof w:val="0"/>
                <w:color w:val="201F1E"/>
                <w:u w:val="single"/>
                <w:bdr w:val="none" w:sz="0" w:space="0" w:color="auto" w:frame="1"/>
                <w:lang w:val="it-IT"/>
              </w:rPr>
              <w:t>a) CAUZIONE</w:t>
            </w:r>
          </w:p>
          <w:p w14:paraId="3F28F5CC" w14:textId="77777777" w:rsidR="00431837" w:rsidRPr="000703EA" w:rsidRDefault="00431837" w:rsidP="00431837">
            <w:pPr>
              <w:shd w:val="clear" w:color="auto" w:fill="FFFFFF"/>
              <w:jc w:val="both"/>
              <w:rPr>
                <w:rFonts w:cs="Arial"/>
                <w:noProof w:val="0"/>
                <w:color w:val="201F1E"/>
                <w:bdr w:val="none" w:sz="0" w:space="0" w:color="auto" w:frame="1"/>
                <w:lang w:val="it-IT"/>
              </w:rPr>
            </w:pPr>
          </w:p>
          <w:p w14:paraId="199F219A" w14:textId="082978E4" w:rsidR="00431837" w:rsidRPr="00B41137" w:rsidRDefault="00431837" w:rsidP="00B41137">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 xml:space="preserve">La cauzione </w:t>
            </w:r>
            <w:r w:rsidR="00B41137" w:rsidRPr="00187B73">
              <w:rPr>
                <w:rFonts w:cs="Arial"/>
                <w:noProof w:val="0"/>
                <w:color w:val="201F1E"/>
                <w:bdr w:val="none" w:sz="0" w:space="0" w:color="auto" w:frame="1"/>
                <w:lang w:val="it-IT"/>
              </w:rPr>
              <w:t>deve</w:t>
            </w:r>
            <w:r w:rsidRPr="00187B73">
              <w:rPr>
                <w:rFonts w:cs="Arial"/>
                <w:noProof w:val="0"/>
                <w:color w:val="201F1E"/>
                <w:bdr w:val="none" w:sz="0" w:space="0" w:color="auto" w:frame="1"/>
                <w:lang w:val="it-IT"/>
              </w:rPr>
              <w:t xml:space="preserve"> e</w:t>
            </w:r>
            <w:r w:rsidRPr="000703EA">
              <w:rPr>
                <w:rFonts w:cs="Arial"/>
                <w:noProof w:val="0"/>
                <w:color w:val="201F1E"/>
                <w:bdr w:val="none" w:sz="0" w:space="0" w:color="auto" w:frame="1"/>
                <w:lang w:val="it-IT"/>
              </w:rPr>
              <w:t>ssere costituit</w:t>
            </w:r>
            <w:r w:rsidR="00B41137">
              <w:rPr>
                <w:rFonts w:cs="Arial"/>
                <w:noProof w:val="0"/>
                <w:color w:val="201F1E"/>
                <w:bdr w:val="none" w:sz="0" w:space="0" w:color="auto" w:frame="1"/>
                <w:lang w:val="it-IT"/>
              </w:rPr>
              <w:t xml:space="preserve">a </w:t>
            </w:r>
            <w:r w:rsidRPr="00B41137">
              <w:rPr>
                <w:rFonts w:cs="Arial"/>
                <w:b/>
                <w:bCs/>
                <w:color w:val="000000"/>
                <w:u w:val="single"/>
                <w:bdr w:val="none" w:sz="0" w:space="0" w:color="auto" w:frame="1"/>
                <w:lang w:val="it-IT"/>
              </w:rPr>
              <w:t>tramite pagamento elettronico</w:t>
            </w:r>
            <w:r w:rsidRPr="00B41137">
              <w:rPr>
                <w:rFonts w:cs="Arial"/>
                <w:color w:val="000000"/>
                <w:bdr w:val="none" w:sz="0" w:space="0" w:color="auto" w:frame="1"/>
                <w:lang w:val="it-IT"/>
              </w:rPr>
              <w:t xml:space="preserve"> attraverso portale </w:t>
            </w:r>
            <w:hyperlink r:id="rId58" w:tgtFrame="_blank" w:history="1">
              <w:r w:rsidRPr="00B41137">
                <w:rPr>
                  <w:rFonts w:cs="Arial"/>
                  <w:color w:val="0000FF"/>
                  <w:u w:val="single"/>
                  <w:bdr w:val="none" w:sz="0" w:space="0" w:color="auto" w:frame="1"/>
                  <w:lang w:val="it-IT"/>
                </w:rPr>
                <w:t>https://it.epays.it</w:t>
              </w:r>
            </w:hyperlink>
          </w:p>
          <w:p w14:paraId="08D8E013" w14:textId="77777777" w:rsidR="00431837" w:rsidRPr="000703EA" w:rsidRDefault="00431837" w:rsidP="00431837">
            <w:pPr>
              <w:shd w:val="clear" w:color="auto" w:fill="FFFFFF"/>
              <w:jc w:val="both"/>
              <w:rPr>
                <w:rFonts w:cs="Arial"/>
                <w:noProof w:val="0"/>
                <w:color w:val="201F1E"/>
                <w:lang w:val="it-IT"/>
              </w:rPr>
            </w:pPr>
            <w:r w:rsidRPr="000703EA">
              <w:rPr>
                <w:rFonts w:cs="Arial"/>
                <w:i/>
                <w:iCs/>
                <w:noProof w:val="0"/>
                <w:color w:val="1F497D"/>
                <w:bdr w:val="none" w:sz="0" w:space="0" w:color="auto" w:frame="1"/>
                <w:shd w:val="clear" w:color="auto" w:fill="00FF00"/>
                <w:lang w:val="it-IT"/>
              </w:rPr>
              <w:t> </w:t>
            </w:r>
          </w:p>
          <w:p w14:paraId="0318E530" w14:textId="77E5A913" w:rsidR="00431837" w:rsidRPr="000703EA" w:rsidRDefault="00431837" w:rsidP="00431837">
            <w:pPr>
              <w:shd w:val="clear" w:color="auto" w:fill="FFFFFF"/>
              <w:jc w:val="both"/>
              <w:rPr>
                <w:rFonts w:cs="Arial"/>
                <w:i/>
                <w:iCs/>
                <w:noProof w:val="0"/>
                <w:color w:val="FF0000"/>
                <w:bdr w:val="none" w:sz="0" w:space="0" w:color="auto" w:frame="1"/>
                <w:shd w:val="clear" w:color="auto" w:fill="00FF00"/>
                <w:lang w:val="it-IT"/>
              </w:rPr>
            </w:pPr>
            <w:r w:rsidRPr="000703EA">
              <w:rPr>
                <w:rFonts w:cs="Arial"/>
                <w:i/>
                <w:iCs/>
                <w:noProof w:val="0"/>
                <w:color w:val="FF0000"/>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D1D2353" w14:textId="68C2140C" w:rsidR="00431837" w:rsidRPr="000703EA" w:rsidRDefault="00431837" w:rsidP="00431837">
            <w:pPr>
              <w:shd w:val="clear" w:color="auto" w:fill="FFFFFF"/>
              <w:jc w:val="both"/>
              <w:rPr>
                <w:rFonts w:cs="Arial"/>
                <w:noProof w:val="0"/>
                <w:color w:val="201F1E"/>
                <w:lang w:val="it-IT"/>
              </w:rPr>
            </w:pPr>
          </w:p>
          <w:p w14:paraId="7887F9C8" w14:textId="77777777" w:rsidR="00431837" w:rsidRPr="000703EA" w:rsidRDefault="00431837" w:rsidP="00431837">
            <w:pPr>
              <w:shd w:val="clear" w:color="auto" w:fill="FFFFFF"/>
              <w:jc w:val="both"/>
              <w:rPr>
                <w:rFonts w:cs="Arial"/>
                <w:noProof w:val="0"/>
                <w:color w:val="201F1E"/>
                <w:lang w:val="it-IT"/>
              </w:rPr>
            </w:pPr>
          </w:p>
          <w:p w14:paraId="2FC7878A" w14:textId="77777777" w:rsidR="00B41137" w:rsidRDefault="00431837" w:rsidP="00B41137">
            <w:pPr>
              <w:jc w:val="both"/>
              <w:rPr>
                <w:rFonts w:cs="Arial"/>
                <w:b/>
                <w:bCs/>
                <w:noProof w:val="0"/>
                <w:color w:val="FF0000"/>
                <w:bdr w:val="none" w:sz="0" w:space="0" w:color="auto" w:frame="1"/>
                <w:lang w:val="it-IT"/>
              </w:rPr>
            </w:pPr>
            <w:r w:rsidRPr="000703EA">
              <w:rPr>
                <w:rFonts w:cs="Arial"/>
                <w:noProof w:val="0"/>
                <w:color w:val="FF0000"/>
                <w:bdr w:val="none" w:sz="0" w:space="0" w:color="auto" w:frame="1"/>
                <w:lang w:val="it-IT"/>
              </w:rPr>
              <w:t>L’operatore economico nella sezione “</w:t>
            </w:r>
            <w:r w:rsidRPr="000703EA">
              <w:rPr>
                <w:rFonts w:cs="Arial"/>
                <w:b/>
                <w:bCs/>
                <w:noProof w:val="0"/>
                <w:color w:val="FF0000"/>
                <w:bdr w:val="none" w:sz="0" w:space="0" w:color="auto" w:frame="1"/>
                <w:lang w:val="it-IT"/>
              </w:rPr>
              <w:t>Pagamenti OnLine pagoPA</w:t>
            </w:r>
            <w:r w:rsidRPr="000703EA">
              <w:rPr>
                <w:rFonts w:cs="Arial"/>
                <w:noProof w:val="0"/>
                <w:color w:val="FF0000"/>
                <w:bdr w:val="none" w:sz="0" w:space="0" w:color="auto" w:frame="1"/>
                <w:lang w:val="it-IT"/>
              </w:rPr>
              <w:t>”, dovrà scegliere quale Ente creditore “</w:t>
            </w:r>
            <w:r w:rsidRPr="000703EA">
              <w:rPr>
                <w:rFonts w:cs="Arial"/>
                <w:b/>
                <w:bCs/>
                <w:noProof w:val="0"/>
                <w:color w:val="FF0000"/>
                <w:bdr w:val="none" w:sz="0" w:space="0" w:color="auto" w:frame="1"/>
                <w:lang w:val="it-IT"/>
              </w:rPr>
              <w:t>Altri Enti</w:t>
            </w:r>
            <w:r w:rsidRPr="000703EA">
              <w:rPr>
                <w:rFonts w:cs="Arial"/>
                <w:noProof w:val="0"/>
                <w:color w:val="FF0000"/>
                <w:bdr w:val="none" w:sz="0" w:space="0" w:color="auto" w:frame="1"/>
                <w:lang w:val="it-IT"/>
              </w:rPr>
              <w:t>”, quindi selezionare “</w:t>
            </w:r>
            <w:r w:rsidRPr="000703EA">
              <w:rPr>
                <w:rFonts w:cs="Arial"/>
                <w:b/>
                <w:bCs/>
                <w:noProof w:val="0"/>
                <w:color w:val="FF0000"/>
                <w:bdr w:val="none" w:sz="0" w:space="0" w:color="auto" w:frame="1"/>
                <w:lang w:val="it-IT"/>
              </w:rPr>
              <w:t>ACP – Agenzia contratti pubblici</w:t>
            </w:r>
            <w:r w:rsidRPr="000703EA">
              <w:rPr>
                <w:rFonts w:cs="Arial"/>
                <w:noProof w:val="0"/>
                <w:color w:val="FF0000"/>
                <w:bdr w:val="none" w:sz="0" w:space="0" w:color="auto" w:frame="1"/>
                <w:lang w:val="it-IT"/>
              </w:rPr>
              <w:t xml:space="preserve">”, il servizio </w:t>
            </w:r>
            <w:r w:rsidRPr="000703EA">
              <w:rPr>
                <w:rFonts w:cs="Arial"/>
                <w:b/>
                <w:bCs/>
                <w:noProof w:val="0"/>
                <w:color w:val="FF0000"/>
                <w:bdr w:val="none" w:sz="0" w:space="0" w:color="auto" w:frame="1"/>
                <w:lang w:val="it-IT"/>
              </w:rPr>
              <w:t>“Cauzioni per gare d’appalto”,</w:t>
            </w:r>
            <w:r w:rsidRPr="000703EA">
              <w:rPr>
                <w:rFonts w:cs="Arial"/>
                <w:noProof w:val="0"/>
                <w:color w:val="FF0000"/>
                <w:bdr w:val="none" w:sz="0" w:space="0" w:color="auto" w:frame="1"/>
                <w:lang w:val="it-IT"/>
              </w:rPr>
              <w:t xml:space="preserve"> la tipologia cauzione </w:t>
            </w:r>
            <w:r w:rsidRPr="000703EA">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xml:space="preserve"> </w:t>
            </w:r>
            <w:r w:rsidRPr="000703EA">
              <w:rPr>
                <w:rFonts w:cs="Arial"/>
                <w:noProof w:val="0"/>
                <w:color w:val="FF0000"/>
                <w:bdr w:val="none" w:sz="0" w:space="0" w:color="auto" w:frame="1"/>
                <w:lang w:val="it-IT"/>
              </w:rPr>
              <w:t xml:space="preserve">e lì inserire il </w:t>
            </w:r>
            <w:r w:rsidRPr="000703EA">
              <w:rPr>
                <w:rFonts w:cs="Arial"/>
                <w:b/>
                <w:bCs/>
                <w:noProof w:val="0"/>
                <w:color w:val="FF0000"/>
                <w:bdr w:val="none" w:sz="0" w:space="0" w:color="auto" w:frame="1"/>
                <w:lang w:val="it-IT"/>
              </w:rPr>
              <w:t>Codice Identificativo di Gara (CIG)</w:t>
            </w:r>
            <w:r w:rsidR="00B41137">
              <w:rPr>
                <w:rFonts w:cs="Arial"/>
                <w:b/>
                <w:bCs/>
                <w:noProof w:val="0"/>
                <w:color w:val="FF0000"/>
                <w:bdr w:val="none" w:sz="0" w:space="0" w:color="auto" w:frame="1"/>
                <w:lang w:val="it-IT"/>
              </w:rPr>
              <w:t>.</w:t>
            </w:r>
          </w:p>
          <w:p w14:paraId="2AC47E45" w14:textId="11A987B3" w:rsidR="00B41137" w:rsidRPr="00B41137" w:rsidRDefault="00B41137" w:rsidP="00B41137">
            <w:pPr>
              <w:jc w:val="both"/>
              <w:rPr>
                <w:rFonts w:cs="Arial"/>
                <w:noProof w:val="0"/>
                <w:color w:val="201F1E"/>
                <w:lang w:val="it-IT"/>
              </w:rPr>
            </w:pPr>
            <w:r w:rsidRPr="000049EE">
              <w:rPr>
                <w:color w:val="FF0000"/>
                <w:u w:val="single"/>
                <w:bdr w:val="none" w:sz="0" w:space="0" w:color="auto" w:frame="1"/>
                <w:lang w:val="it-IT"/>
              </w:rPr>
              <w:t>L’operatore economico ha la possibilità di procedere subito al pagamento online o di stamparsi direttamente sulla pagina successiva l’avviso pagoPA, pagabile tramite qualsiasi Prestatore servizio di Pagamento attivo su pagoPA.</w:t>
            </w:r>
          </w:p>
          <w:p w14:paraId="0A8A05C4" w14:textId="69290551" w:rsidR="00431837" w:rsidRPr="000703EA" w:rsidRDefault="00431837" w:rsidP="00431837">
            <w:pPr>
              <w:shd w:val="clear" w:color="auto" w:fill="FFFFFF"/>
              <w:jc w:val="both"/>
              <w:rPr>
                <w:rFonts w:cs="Arial"/>
                <w:noProof w:val="0"/>
                <w:color w:val="201F1E"/>
                <w:lang w:val="it-IT"/>
              </w:rPr>
            </w:pPr>
          </w:p>
          <w:p w14:paraId="6C0BEC38" w14:textId="2588A2B1" w:rsidR="00431837" w:rsidRPr="000703EA" w:rsidRDefault="00431837" w:rsidP="00431837">
            <w:pPr>
              <w:shd w:val="clear" w:color="auto" w:fill="FFFFFF"/>
              <w:jc w:val="both"/>
              <w:rPr>
                <w:rFonts w:cs="Arial"/>
                <w:noProof w:val="0"/>
                <w:color w:val="201F1E"/>
                <w:lang w:val="it-IT"/>
              </w:rPr>
            </w:pPr>
          </w:p>
          <w:p w14:paraId="20722423" w14:textId="77777777" w:rsidR="00431837" w:rsidRPr="000703EA" w:rsidRDefault="00431837" w:rsidP="00431837">
            <w:pPr>
              <w:shd w:val="clear" w:color="auto" w:fill="FFFFFF"/>
              <w:jc w:val="both"/>
              <w:rPr>
                <w:rFonts w:cs="Arial"/>
                <w:b/>
                <w:bCs/>
                <w:noProof w:val="0"/>
                <w:color w:val="000000"/>
                <w:bdr w:val="none" w:sz="0" w:space="0" w:color="auto" w:frame="1"/>
                <w:shd w:val="clear" w:color="auto" w:fill="FFFF00"/>
                <w:lang w:val="it-IT"/>
              </w:rPr>
            </w:pPr>
          </w:p>
          <w:p w14:paraId="56B65BF2" w14:textId="3B37E308" w:rsidR="00431837" w:rsidRPr="00187B73" w:rsidRDefault="00431837" w:rsidP="00187B73">
            <w:pPr>
              <w:jc w:val="both"/>
              <w:rPr>
                <w:rFonts w:cs="Arial"/>
                <w:noProof w:val="0"/>
                <w:color w:val="201F1E"/>
                <w:lang w:val="it-IT"/>
              </w:rPr>
            </w:pPr>
            <w:r w:rsidRPr="000703EA">
              <w:rPr>
                <w:rFonts w:cs="Arial"/>
                <w:b/>
                <w:bCs/>
                <w:noProof w:val="0"/>
                <w:color w:val="000000"/>
                <w:bdr w:val="none" w:sz="0" w:space="0" w:color="auto" w:frame="1"/>
                <w:lang w:val="it-IT"/>
              </w:rPr>
              <w:t>Dovrà essere caricata a portale la ricevuta telematica di pagamento.</w:t>
            </w:r>
          </w:p>
        </w:tc>
      </w:tr>
      <w:tr w:rsidR="00431837" w:rsidRPr="00B457FF" w14:paraId="6AA3D97E" w14:textId="77777777" w:rsidTr="00525323">
        <w:trPr>
          <w:gridAfter w:val="1"/>
          <w:wAfter w:w="7" w:type="dxa"/>
        </w:trPr>
        <w:tc>
          <w:tcPr>
            <w:tcW w:w="4262" w:type="dxa"/>
            <w:gridSpan w:val="2"/>
          </w:tcPr>
          <w:p w14:paraId="0CFF71F9" w14:textId="77777777" w:rsidR="00431837" w:rsidRPr="00B72710" w:rsidRDefault="00431837" w:rsidP="00431837">
            <w:pPr>
              <w:widowControl w:val="0"/>
              <w:ind w:right="76"/>
              <w:jc w:val="both"/>
              <w:rPr>
                <w:rFonts w:cs="Arial"/>
                <w:b/>
                <w:bCs/>
                <w:strike/>
                <w:noProof w:val="0"/>
                <w:highlight w:val="yellow"/>
                <w:lang w:val="it-IT"/>
              </w:rPr>
            </w:pPr>
          </w:p>
        </w:tc>
        <w:tc>
          <w:tcPr>
            <w:tcW w:w="852" w:type="dxa"/>
          </w:tcPr>
          <w:p w14:paraId="3EC40F96" w14:textId="77777777" w:rsidR="00431837" w:rsidRPr="00B72710" w:rsidRDefault="00431837" w:rsidP="00431837">
            <w:pPr>
              <w:widowControl w:val="0"/>
              <w:spacing w:line="240" w:lineRule="exact"/>
              <w:jc w:val="both"/>
              <w:rPr>
                <w:rFonts w:cs="Arial"/>
                <w:strike/>
                <w:highlight w:val="yellow"/>
                <w:lang w:val="it-IT"/>
              </w:rPr>
            </w:pPr>
          </w:p>
        </w:tc>
        <w:tc>
          <w:tcPr>
            <w:tcW w:w="4257" w:type="dxa"/>
            <w:gridSpan w:val="3"/>
          </w:tcPr>
          <w:p w14:paraId="0296B4D4" w14:textId="77777777" w:rsidR="00431837" w:rsidRPr="00B72710" w:rsidRDefault="00431837" w:rsidP="00431837">
            <w:pPr>
              <w:widowControl w:val="0"/>
              <w:tabs>
                <w:tab w:val="center" w:pos="4680"/>
              </w:tabs>
              <w:spacing w:line="240" w:lineRule="exact"/>
              <w:ind w:right="3"/>
              <w:jc w:val="both"/>
              <w:rPr>
                <w:b/>
                <w:strike/>
                <w:noProof w:val="0"/>
                <w:highlight w:val="yellow"/>
                <w:lang w:val="it-IT" w:eastAsia="de-DE"/>
              </w:rPr>
            </w:pPr>
          </w:p>
        </w:tc>
      </w:tr>
      <w:tr w:rsidR="00431837" w:rsidRPr="00B457FF" w14:paraId="71E1593C" w14:textId="77777777" w:rsidTr="00525323">
        <w:trPr>
          <w:gridAfter w:val="1"/>
          <w:wAfter w:w="7" w:type="dxa"/>
        </w:trPr>
        <w:tc>
          <w:tcPr>
            <w:tcW w:w="4262" w:type="dxa"/>
            <w:gridSpan w:val="2"/>
          </w:tcPr>
          <w:p w14:paraId="2ADBA49F" w14:textId="09113346" w:rsidR="00431837" w:rsidRPr="00ED730C" w:rsidRDefault="00187B73" w:rsidP="00431837">
            <w:pPr>
              <w:widowControl w:val="0"/>
              <w:ind w:right="-2"/>
              <w:jc w:val="both"/>
              <w:rPr>
                <w:rFonts w:cs="Arial"/>
                <w:b/>
                <w:strike/>
                <w:noProof w:val="0"/>
                <w:lang w:val="de-DE"/>
              </w:rPr>
            </w:pPr>
            <w:r>
              <w:rPr>
                <w:rFonts w:cs="Arial"/>
                <w:lang w:val="de-DE"/>
              </w:rPr>
              <w:t>D</w:t>
            </w:r>
            <w:r w:rsidR="00431837" w:rsidRPr="00ED730C">
              <w:rPr>
                <w:rFonts w:cs="Arial"/>
                <w:lang w:val="de-DE"/>
              </w:rPr>
              <w:t xml:space="preserve">er Bieter außerdem </w:t>
            </w:r>
            <w:r w:rsidR="00431837" w:rsidRPr="00ED730C">
              <w:rPr>
                <w:rFonts w:cs="Arial"/>
                <w:b/>
                <w:bCs/>
                <w:lang w:val="de-DE"/>
              </w:rPr>
              <w:t>die Verpflichtungserklärung gemäß Art. 93 Abs. 8 GvD Nr. 50/2016</w:t>
            </w:r>
            <w:r w:rsidR="00431837" w:rsidRPr="00ED730C">
              <w:rPr>
                <w:rFonts w:cs="Arial"/>
                <w:lang w:val="de-DE"/>
              </w:rPr>
              <w:t xml:space="preserve"> 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852" w:type="dxa"/>
          </w:tcPr>
          <w:p w14:paraId="47473D2E" w14:textId="77777777" w:rsidR="00431837" w:rsidRPr="00ED730C" w:rsidRDefault="00431837" w:rsidP="00431837">
            <w:pPr>
              <w:widowControl w:val="0"/>
              <w:rPr>
                <w:rFonts w:cs="Arial"/>
                <w:b/>
                <w:strike/>
                <w:noProof w:val="0"/>
                <w:lang w:val="de-DE"/>
              </w:rPr>
            </w:pPr>
          </w:p>
        </w:tc>
        <w:tc>
          <w:tcPr>
            <w:tcW w:w="4257" w:type="dxa"/>
            <w:gridSpan w:val="3"/>
          </w:tcPr>
          <w:p w14:paraId="58CB584C" w14:textId="4BF6F68F" w:rsidR="00431837" w:rsidRPr="00ED730C" w:rsidRDefault="00187B73" w:rsidP="00431837">
            <w:pPr>
              <w:widowControl w:val="0"/>
              <w:spacing w:line="240" w:lineRule="exact"/>
              <w:jc w:val="both"/>
              <w:rPr>
                <w:rFonts w:cs="Arial"/>
                <w:bCs/>
                <w:lang w:val="it-IT"/>
              </w:rPr>
            </w:pPr>
            <w:r>
              <w:rPr>
                <w:rFonts w:cs="Arial"/>
                <w:bCs/>
                <w:lang w:val="it-IT"/>
              </w:rPr>
              <w:t>L</w:t>
            </w:r>
            <w:r w:rsidR="00431837" w:rsidRPr="00ED730C">
              <w:rPr>
                <w:rFonts w:cs="Arial"/>
                <w:bCs/>
                <w:lang w:val="it-IT"/>
              </w:rPr>
              <w:t xml:space="preserve">’offerente deve altresì allegare </w:t>
            </w:r>
            <w:r w:rsidR="00431837" w:rsidRPr="00ED730C">
              <w:rPr>
                <w:rFonts w:cs="Arial"/>
                <w:b/>
                <w:lang w:val="it-IT"/>
              </w:rPr>
              <w:t>la dichiarazione di impegno prevista dall’art. 93, comma 8 del d.lgs. n. 50/2016</w:t>
            </w:r>
            <w:r w:rsidR="00431837" w:rsidRPr="00ED730C">
              <w:rPr>
                <w:rFonts w:cs="Arial"/>
                <w:bCs/>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302EA40" w14:textId="69F78C39" w:rsidR="00431837" w:rsidRPr="00ED730C" w:rsidRDefault="00431837" w:rsidP="00431837">
            <w:pPr>
              <w:pStyle w:val="Default"/>
              <w:widowControl w:val="0"/>
              <w:jc w:val="both"/>
              <w:rPr>
                <w:rFonts w:cs="Arial"/>
                <w:b/>
                <w:strike/>
                <w:noProof w:val="0"/>
                <w:color w:val="auto"/>
                <w:sz w:val="20"/>
                <w:szCs w:val="20"/>
                <w:lang w:eastAsia="en-US"/>
              </w:rPr>
            </w:pPr>
          </w:p>
        </w:tc>
      </w:tr>
      <w:tr w:rsidR="00431837" w:rsidRPr="00B457FF" w14:paraId="649890EE" w14:textId="77777777" w:rsidTr="00525323">
        <w:trPr>
          <w:gridAfter w:val="1"/>
          <w:wAfter w:w="7" w:type="dxa"/>
        </w:trPr>
        <w:tc>
          <w:tcPr>
            <w:tcW w:w="4262" w:type="dxa"/>
            <w:gridSpan w:val="2"/>
          </w:tcPr>
          <w:p w14:paraId="6D2957A4" w14:textId="77777777" w:rsidR="00431837" w:rsidRPr="00ED730C" w:rsidRDefault="00431837" w:rsidP="00431837">
            <w:pPr>
              <w:widowControl w:val="0"/>
              <w:ind w:right="180"/>
              <w:jc w:val="both"/>
              <w:rPr>
                <w:rFonts w:cs="Arial"/>
                <w:b/>
                <w:bCs/>
                <w:strike/>
                <w:u w:val="single"/>
                <w:lang w:val="it-IT"/>
              </w:rPr>
            </w:pPr>
          </w:p>
        </w:tc>
        <w:tc>
          <w:tcPr>
            <w:tcW w:w="852" w:type="dxa"/>
          </w:tcPr>
          <w:p w14:paraId="661430BA" w14:textId="77777777" w:rsidR="00431837" w:rsidRPr="00ED730C" w:rsidRDefault="00431837" w:rsidP="00431837">
            <w:pPr>
              <w:widowControl w:val="0"/>
              <w:spacing w:line="240" w:lineRule="exact"/>
              <w:rPr>
                <w:rFonts w:cs="Arial"/>
                <w:strike/>
                <w:lang w:val="it-IT"/>
              </w:rPr>
            </w:pPr>
          </w:p>
        </w:tc>
        <w:tc>
          <w:tcPr>
            <w:tcW w:w="4257" w:type="dxa"/>
            <w:gridSpan w:val="3"/>
          </w:tcPr>
          <w:p w14:paraId="2F9E3D0B" w14:textId="77777777" w:rsidR="00431837" w:rsidRPr="00ED730C" w:rsidRDefault="00431837" w:rsidP="00431837">
            <w:pPr>
              <w:widowControl w:val="0"/>
              <w:rPr>
                <w:rFonts w:cs="Arial"/>
                <w:strike/>
                <w:lang w:val="it-IT"/>
              </w:rPr>
            </w:pPr>
          </w:p>
        </w:tc>
      </w:tr>
      <w:tr w:rsidR="00431837" w:rsidRPr="00B457FF" w14:paraId="0037E0B4" w14:textId="77777777" w:rsidTr="00525323">
        <w:trPr>
          <w:gridAfter w:val="1"/>
          <w:wAfter w:w="7" w:type="dxa"/>
        </w:trPr>
        <w:tc>
          <w:tcPr>
            <w:tcW w:w="4262" w:type="dxa"/>
            <w:gridSpan w:val="2"/>
          </w:tcPr>
          <w:p w14:paraId="4BFCF4AB" w14:textId="0DB6B624" w:rsidR="00431837" w:rsidRPr="00ED730C" w:rsidRDefault="00431837" w:rsidP="00431837">
            <w:pPr>
              <w:widowControl w:val="0"/>
              <w:ind w:right="-8"/>
              <w:jc w:val="both"/>
              <w:rPr>
                <w:rFonts w:cs="Arial"/>
                <w:strike/>
                <w:color w:val="FF0000"/>
                <w:lang w:val="de-DE"/>
              </w:rPr>
            </w:pPr>
            <w:r w:rsidRPr="00ED730C">
              <w:rPr>
                <w:rFonts w:cs="Arial"/>
                <w:lang w:val="de-DE"/>
              </w:rPr>
              <w:t xml:space="preserve">Diese </w:t>
            </w:r>
            <w:r w:rsidRPr="00ED730C">
              <w:rPr>
                <w:rFonts w:cs="Arial"/>
                <w:b/>
                <w:bCs/>
                <w:lang w:val="de-DE"/>
              </w:rPr>
              <w:t>Erklärung muss die Zusage enthalten</w:t>
            </w:r>
            <w:r w:rsidRPr="00ED730C">
              <w:rPr>
                <w:rFonts w:cs="Arial"/>
                <w:lang w:val="de-DE"/>
              </w:rPr>
              <w:t xml:space="preserve">, bei Zuschlagserteilung und auf Anfrage des Teilnehmers für diesen und zu Gunsten der auftraggebenden Körperschaft (siehe </w:t>
            </w:r>
            <w:r w:rsidRPr="00ED730C">
              <w:rPr>
                <w:rFonts w:cs="Arial"/>
                <w:color w:val="FF0000"/>
                <w:lang w:val="de-DE"/>
              </w:rPr>
              <w:t>Teil 1 Punkt 2 Ausschreibungsbedingungen</w:t>
            </w:r>
            <w:r w:rsidRPr="00ED730C">
              <w:rPr>
                <w:rFonts w:cs="Arial"/>
                <w:lang w:val="de-DE"/>
              </w:rPr>
              <w:t xml:space="preserve">) die in Art. 103 GvD Nr. 50/2016 vorgesehene </w:t>
            </w:r>
            <w:r w:rsidRPr="00ED730C">
              <w:rPr>
                <w:rFonts w:cs="Arial"/>
                <w:b/>
                <w:bCs/>
                <w:lang w:val="de-DE"/>
              </w:rPr>
              <w:t>endgültige Sicherheit für die Vertragserfüllung</w:t>
            </w:r>
            <w:r w:rsidRPr="00ED730C">
              <w:rPr>
                <w:rFonts w:cs="Arial"/>
                <w:lang w:val="de-DE"/>
              </w:rPr>
              <w:t xml:space="preserve"> auszustellen und sie ist als PDF-Datei im Portal hochzuladen (mit Angabe des CIG-Codes und der Kenndaten der Ausschreibung).</w:t>
            </w:r>
          </w:p>
        </w:tc>
        <w:tc>
          <w:tcPr>
            <w:tcW w:w="852" w:type="dxa"/>
          </w:tcPr>
          <w:p w14:paraId="424327C7" w14:textId="77777777" w:rsidR="00431837" w:rsidRPr="00ED730C" w:rsidRDefault="00431837" w:rsidP="00431837">
            <w:pPr>
              <w:widowControl w:val="0"/>
              <w:spacing w:line="240" w:lineRule="exact"/>
              <w:rPr>
                <w:rFonts w:cs="Arial"/>
                <w:strike/>
                <w:color w:val="FF0000"/>
                <w:lang w:val="de-DE"/>
              </w:rPr>
            </w:pPr>
          </w:p>
        </w:tc>
        <w:tc>
          <w:tcPr>
            <w:tcW w:w="4257" w:type="dxa"/>
            <w:gridSpan w:val="3"/>
          </w:tcPr>
          <w:p w14:paraId="2559C719" w14:textId="11E704F8" w:rsidR="00431837" w:rsidRPr="00ED730C" w:rsidRDefault="00431837" w:rsidP="00431837">
            <w:pPr>
              <w:widowControl w:val="0"/>
              <w:jc w:val="both"/>
              <w:rPr>
                <w:rFonts w:cs="Arial"/>
                <w:strike/>
                <w:color w:val="FF0000"/>
                <w:lang w:val="it-IT"/>
              </w:rPr>
            </w:pPr>
            <w:r w:rsidRPr="00ED730C">
              <w:rPr>
                <w:rFonts w:cs="Arial"/>
                <w:bCs/>
                <w:lang w:val="it-IT"/>
              </w:rPr>
              <w:t xml:space="preserve">Tale dichiarazione deve </w:t>
            </w:r>
            <w:r w:rsidRPr="00ED730C">
              <w:rPr>
                <w:rFonts w:cs="Arial"/>
                <w:b/>
                <w:lang w:val="it-IT"/>
              </w:rPr>
              <w:t>contenere l’impegno a rilasciare</w:t>
            </w:r>
            <w:r w:rsidRPr="00ED730C">
              <w:rPr>
                <w:rFonts w:cs="Arial"/>
                <w:bCs/>
                <w:lang w:val="it-IT"/>
              </w:rPr>
              <w:t xml:space="preserve">, nei confronti del concorrente ed a favore dell’ente committente (indicato </w:t>
            </w:r>
            <w:r w:rsidRPr="00ED730C">
              <w:rPr>
                <w:rFonts w:cs="Arial"/>
                <w:bCs/>
                <w:color w:val="FF0000"/>
                <w:lang w:val="it-IT"/>
              </w:rPr>
              <w:t>nella parte 1, punto 2 del disciplinare di gara</w:t>
            </w:r>
            <w:r w:rsidRPr="00ED730C">
              <w:rPr>
                <w:rFonts w:cs="Arial"/>
                <w:bCs/>
                <w:lang w:val="it-IT"/>
              </w:rPr>
              <w:t xml:space="preserve">), in caso di aggiudicazione dell’appalto ed a richiesta del concorrente, </w:t>
            </w:r>
            <w:r w:rsidRPr="00ED730C">
              <w:rPr>
                <w:rFonts w:cs="Arial"/>
                <w:b/>
                <w:lang w:val="it-IT"/>
              </w:rPr>
              <w:t>la garanzia definitiva per l’esecuzione del contratto d’appalto</w:t>
            </w:r>
            <w:r w:rsidRPr="00ED730C">
              <w:rPr>
                <w:rFonts w:cs="Arial"/>
                <w:bCs/>
                <w:lang w:val="it-IT"/>
              </w:rPr>
              <w:t xml:space="preserve"> prescritta dall’art. 103 del d.lgs. n. 50/2016, e deve essere inserita nel portale in formato PDF (con indicazione del CIG ed il riferimento alla gara).</w:t>
            </w:r>
          </w:p>
        </w:tc>
      </w:tr>
      <w:tr w:rsidR="00431837" w:rsidRPr="00B457FF" w14:paraId="434D10AC" w14:textId="77777777" w:rsidTr="00525323">
        <w:trPr>
          <w:gridAfter w:val="1"/>
          <w:wAfter w:w="7" w:type="dxa"/>
        </w:trPr>
        <w:tc>
          <w:tcPr>
            <w:tcW w:w="4262" w:type="dxa"/>
            <w:gridSpan w:val="2"/>
          </w:tcPr>
          <w:p w14:paraId="7AB40BF7" w14:textId="77777777" w:rsidR="00431837" w:rsidRPr="00B72710" w:rsidRDefault="00431837" w:rsidP="00431837">
            <w:pPr>
              <w:widowControl w:val="0"/>
              <w:ind w:right="76"/>
              <w:jc w:val="both"/>
              <w:rPr>
                <w:rFonts w:cs="Arial"/>
                <w:strike/>
                <w:color w:val="FF0000"/>
                <w:highlight w:val="yellow"/>
                <w:lang w:val="it-IT"/>
              </w:rPr>
            </w:pPr>
          </w:p>
        </w:tc>
        <w:tc>
          <w:tcPr>
            <w:tcW w:w="852" w:type="dxa"/>
          </w:tcPr>
          <w:p w14:paraId="683BF3DF" w14:textId="77777777" w:rsidR="00431837" w:rsidRPr="00B72710" w:rsidRDefault="00431837" w:rsidP="00431837">
            <w:pPr>
              <w:widowControl w:val="0"/>
              <w:spacing w:line="240" w:lineRule="exact"/>
              <w:rPr>
                <w:rFonts w:cs="Arial"/>
                <w:strike/>
                <w:color w:val="FF0000"/>
                <w:highlight w:val="yellow"/>
                <w:lang w:val="it-IT"/>
              </w:rPr>
            </w:pPr>
          </w:p>
        </w:tc>
        <w:tc>
          <w:tcPr>
            <w:tcW w:w="4257" w:type="dxa"/>
            <w:gridSpan w:val="3"/>
          </w:tcPr>
          <w:p w14:paraId="5F07A4E0" w14:textId="77777777" w:rsidR="00431837" w:rsidRPr="00B72710" w:rsidRDefault="00431837" w:rsidP="00431837">
            <w:pPr>
              <w:widowControl w:val="0"/>
              <w:ind w:right="72"/>
              <w:jc w:val="both"/>
              <w:rPr>
                <w:rFonts w:cs="Arial"/>
                <w:strike/>
                <w:color w:val="FF0000"/>
                <w:highlight w:val="yellow"/>
                <w:lang w:val="it-IT"/>
              </w:rPr>
            </w:pPr>
          </w:p>
        </w:tc>
      </w:tr>
      <w:tr w:rsidR="00431837" w:rsidRPr="00B457FF" w14:paraId="3FA99051" w14:textId="77777777" w:rsidTr="00525323">
        <w:trPr>
          <w:gridAfter w:val="1"/>
          <w:wAfter w:w="7" w:type="dxa"/>
        </w:trPr>
        <w:tc>
          <w:tcPr>
            <w:tcW w:w="4262" w:type="dxa"/>
            <w:gridSpan w:val="2"/>
          </w:tcPr>
          <w:p w14:paraId="7E857484" w14:textId="7D8C06E0" w:rsidR="00431837" w:rsidRPr="00ED730C" w:rsidRDefault="00431837" w:rsidP="00431837">
            <w:pPr>
              <w:pStyle w:val="Textkrper-Zeileneinzug"/>
              <w:widowControl w:val="0"/>
              <w:spacing w:after="0"/>
              <w:ind w:left="13"/>
              <w:jc w:val="both"/>
              <w:rPr>
                <w:rFonts w:cs="Arial"/>
                <w:strike/>
                <w:color w:val="FF0000"/>
                <w:lang w:val="de-DE"/>
              </w:rPr>
            </w:pPr>
            <w:r w:rsidRPr="00ED730C">
              <w:rPr>
                <w:rFonts w:cs="Arial"/>
                <w:b/>
                <w:bCs/>
                <w:u w:val="single"/>
                <w:lang w:val="de-DE"/>
              </w:rPr>
              <w:t>Kleinst- sowie kleine und mittlere Wirtschaftsteilnehmer (KMU)  und Bietergemeinschaften oder gewöhnliche Konsortien, die ausschließlich aus Kleinst-, kleinen und mittleren Wirtschaftsteilnehmer bestehen</w:t>
            </w:r>
            <w:r w:rsidRPr="00ED730C">
              <w:rPr>
                <w:rFonts w:cs="Arial"/>
                <w:b/>
                <w:bCs/>
                <w:lang w:val="de-DE"/>
              </w:rPr>
              <w:t>, sind von der Abgabe der Verpflichtungserklärung gemäß Art. 93 Abs. 8 GvD Nr. 50/2016 befreit.</w:t>
            </w:r>
          </w:p>
        </w:tc>
        <w:tc>
          <w:tcPr>
            <w:tcW w:w="852" w:type="dxa"/>
          </w:tcPr>
          <w:p w14:paraId="60D3EA95" w14:textId="77777777" w:rsidR="00431837" w:rsidRPr="00ED730C" w:rsidRDefault="00431837" w:rsidP="00431837">
            <w:pPr>
              <w:pStyle w:val="Textkrper-Zeileneinzug"/>
              <w:widowControl w:val="0"/>
              <w:tabs>
                <w:tab w:val="left" w:pos="567"/>
              </w:tabs>
              <w:spacing w:after="0"/>
              <w:ind w:left="540"/>
              <w:jc w:val="both"/>
              <w:rPr>
                <w:rFonts w:cs="Arial"/>
                <w:strike/>
                <w:color w:val="FF0000"/>
                <w:lang w:val="de-DE"/>
              </w:rPr>
            </w:pPr>
          </w:p>
        </w:tc>
        <w:tc>
          <w:tcPr>
            <w:tcW w:w="4257" w:type="dxa"/>
            <w:gridSpan w:val="3"/>
          </w:tcPr>
          <w:p w14:paraId="3CDB2F12" w14:textId="54090A75" w:rsidR="00431837" w:rsidRPr="00ED730C" w:rsidRDefault="00431837" w:rsidP="00431837">
            <w:pPr>
              <w:pStyle w:val="Textkrper-Zeileneinzug"/>
              <w:widowControl w:val="0"/>
              <w:spacing w:after="0"/>
              <w:ind w:left="0"/>
              <w:jc w:val="both"/>
              <w:rPr>
                <w:rFonts w:cs="Arial"/>
                <w:strike/>
                <w:color w:val="FF0000"/>
                <w:lang w:val="it-IT"/>
              </w:rPr>
            </w:pPr>
            <w:r w:rsidRPr="00ED730C">
              <w:rPr>
                <w:rFonts w:cs="Arial"/>
                <w:b/>
                <w:bCs/>
                <w:lang w:val="it-IT"/>
              </w:rPr>
              <w:t xml:space="preserve">L’obbligo di allegare la dichiarazione di cui all’art. 93, comma 8 d.lgs. 50/2016 </w:t>
            </w:r>
            <w:r w:rsidRPr="00ED730C">
              <w:rPr>
                <w:rFonts w:cs="Arial"/>
                <w:b/>
                <w:bCs/>
                <w:u w:val="single"/>
                <w:lang w:val="it-IT"/>
              </w:rPr>
              <w:t>non si applica ai micro, piccoli e medi operatori economici (PMI) e ai raggruppamenti temporanei o consorzi ordinari costituiti esclusivamente da micro, piccoli e medi operatori economici (PMI).</w:t>
            </w:r>
          </w:p>
        </w:tc>
      </w:tr>
      <w:tr w:rsidR="00431837" w:rsidRPr="00B457FF" w14:paraId="59465AB8" w14:textId="77777777" w:rsidTr="00525323">
        <w:trPr>
          <w:gridAfter w:val="1"/>
          <w:wAfter w:w="7" w:type="dxa"/>
        </w:trPr>
        <w:tc>
          <w:tcPr>
            <w:tcW w:w="4262" w:type="dxa"/>
            <w:gridSpan w:val="2"/>
          </w:tcPr>
          <w:p w14:paraId="671257E7" w14:textId="77777777" w:rsidR="00431837" w:rsidRPr="00ED730C" w:rsidRDefault="00431837" w:rsidP="00431837">
            <w:pPr>
              <w:widowControl w:val="0"/>
              <w:tabs>
                <w:tab w:val="left" w:pos="4119"/>
              </w:tabs>
              <w:ind w:right="72"/>
              <w:jc w:val="both"/>
              <w:rPr>
                <w:rFonts w:cs="Arial"/>
                <w:strike/>
                <w:lang w:val="it-IT"/>
              </w:rPr>
            </w:pPr>
          </w:p>
        </w:tc>
        <w:tc>
          <w:tcPr>
            <w:tcW w:w="852" w:type="dxa"/>
          </w:tcPr>
          <w:p w14:paraId="45C32903"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6B0927BC" w14:textId="77777777" w:rsidR="00431837" w:rsidRPr="00ED730C" w:rsidRDefault="00431837" w:rsidP="00431837">
            <w:pPr>
              <w:widowControl w:val="0"/>
              <w:tabs>
                <w:tab w:val="left" w:pos="4119"/>
              </w:tabs>
              <w:ind w:right="72"/>
              <w:jc w:val="both"/>
              <w:rPr>
                <w:rFonts w:cs="Arial"/>
                <w:strike/>
                <w:lang w:val="it-IT"/>
              </w:rPr>
            </w:pPr>
          </w:p>
        </w:tc>
      </w:tr>
      <w:tr w:rsidR="00431837" w:rsidRPr="00B457FF" w14:paraId="636210FC" w14:textId="77777777" w:rsidTr="00525323">
        <w:trPr>
          <w:gridAfter w:val="1"/>
          <w:wAfter w:w="7" w:type="dxa"/>
        </w:trPr>
        <w:tc>
          <w:tcPr>
            <w:tcW w:w="4262" w:type="dxa"/>
            <w:gridSpan w:val="2"/>
          </w:tcPr>
          <w:p w14:paraId="2903DF1A" w14:textId="4FE47740" w:rsidR="00431837" w:rsidRPr="00ED730C" w:rsidRDefault="00431837" w:rsidP="00431837">
            <w:pPr>
              <w:widowControl w:val="0"/>
              <w:ind w:left="17" w:hanging="17"/>
              <w:jc w:val="both"/>
              <w:rPr>
                <w:rFonts w:cs="Arial"/>
                <w:strike/>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1492BE51" w14:textId="77777777" w:rsidR="00431837" w:rsidRPr="00ED730C" w:rsidRDefault="00431837" w:rsidP="00431837">
            <w:pPr>
              <w:pStyle w:val="Textkrper-Zeileneinzug"/>
              <w:widowControl w:val="0"/>
              <w:tabs>
                <w:tab w:val="left" w:pos="567"/>
              </w:tabs>
              <w:spacing w:after="0"/>
              <w:ind w:left="540"/>
              <w:jc w:val="both"/>
              <w:rPr>
                <w:rFonts w:cs="Arial"/>
                <w:strike/>
                <w:lang w:val="de-DE"/>
              </w:rPr>
            </w:pPr>
          </w:p>
        </w:tc>
        <w:tc>
          <w:tcPr>
            <w:tcW w:w="4257" w:type="dxa"/>
            <w:gridSpan w:val="3"/>
          </w:tcPr>
          <w:p w14:paraId="0ABFC532" w14:textId="77777777" w:rsidR="00431837" w:rsidRPr="00ED730C" w:rsidRDefault="00431837" w:rsidP="00431837">
            <w:pPr>
              <w:widowControl w:val="0"/>
              <w:tabs>
                <w:tab w:val="center" w:pos="4253"/>
              </w:tabs>
              <w:spacing w:line="240" w:lineRule="exact"/>
              <w:ind w:right="-4"/>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C9BE30B" w14:textId="77777777" w:rsidR="00431837" w:rsidRPr="00ED730C" w:rsidRDefault="00431837" w:rsidP="00431837">
            <w:pPr>
              <w:widowControl w:val="0"/>
              <w:ind w:left="360"/>
              <w:jc w:val="both"/>
              <w:rPr>
                <w:rFonts w:cs="Arial"/>
                <w:strike/>
                <w:lang w:val="it-IT"/>
              </w:rPr>
            </w:pPr>
          </w:p>
        </w:tc>
      </w:tr>
      <w:tr w:rsidR="00431837" w:rsidRPr="00B457FF" w14:paraId="629183DE" w14:textId="77777777" w:rsidTr="00525323">
        <w:trPr>
          <w:gridAfter w:val="1"/>
          <w:wAfter w:w="7" w:type="dxa"/>
        </w:trPr>
        <w:tc>
          <w:tcPr>
            <w:tcW w:w="4262" w:type="dxa"/>
            <w:gridSpan w:val="2"/>
          </w:tcPr>
          <w:p w14:paraId="5A23CEC2" w14:textId="77777777" w:rsidR="00431837" w:rsidRPr="00ED730C" w:rsidRDefault="00431837" w:rsidP="00431837">
            <w:pPr>
              <w:widowControl w:val="0"/>
              <w:ind w:left="17" w:hanging="17"/>
              <w:jc w:val="both"/>
              <w:rPr>
                <w:rFonts w:cs="Arial"/>
                <w:b/>
                <w:bCs/>
                <w:u w:val="single"/>
                <w:lang w:val="it-IT"/>
              </w:rPr>
            </w:pPr>
          </w:p>
        </w:tc>
        <w:tc>
          <w:tcPr>
            <w:tcW w:w="852" w:type="dxa"/>
          </w:tcPr>
          <w:p w14:paraId="2ABFCE61"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1B5D3A47" w14:textId="77777777" w:rsidR="00431837" w:rsidRPr="00ED730C" w:rsidRDefault="00431837" w:rsidP="00431837">
            <w:pPr>
              <w:widowControl w:val="0"/>
              <w:tabs>
                <w:tab w:val="center" w:pos="4680"/>
              </w:tabs>
              <w:spacing w:line="240" w:lineRule="exact"/>
              <w:ind w:right="105"/>
              <w:jc w:val="both"/>
              <w:rPr>
                <w:rFonts w:cs="Arial"/>
                <w:b/>
                <w:bCs/>
                <w:u w:val="single"/>
                <w:lang w:val="it-IT"/>
              </w:rPr>
            </w:pPr>
          </w:p>
        </w:tc>
      </w:tr>
      <w:tr w:rsidR="00431837" w:rsidRPr="00ED730C" w14:paraId="2A1449C3" w14:textId="77777777" w:rsidTr="00525323">
        <w:trPr>
          <w:gridAfter w:val="1"/>
          <w:wAfter w:w="7" w:type="dxa"/>
        </w:trPr>
        <w:tc>
          <w:tcPr>
            <w:tcW w:w="4262" w:type="dxa"/>
            <w:gridSpan w:val="2"/>
          </w:tcPr>
          <w:p w14:paraId="528304D9" w14:textId="062F83FB" w:rsidR="00431837" w:rsidRPr="00ED730C" w:rsidRDefault="00431837" w:rsidP="00431837">
            <w:pPr>
              <w:widowControl w:val="0"/>
              <w:tabs>
                <w:tab w:val="left" w:pos="4119"/>
              </w:tabs>
              <w:ind w:right="72"/>
              <w:jc w:val="both"/>
              <w:rPr>
                <w:rFonts w:cs="Arial"/>
                <w:strike/>
                <w:lang w:val="it-IT"/>
              </w:rPr>
            </w:pPr>
            <w:r w:rsidRPr="00ED730C">
              <w:rPr>
                <w:rFonts w:cs="Arial"/>
                <w:b/>
                <w:bCs/>
                <w:lang w:val="it-IT"/>
              </w:rPr>
              <w:t>b) BÜRGSCHAFT</w:t>
            </w:r>
          </w:p>
        </w:tc>
        <w:tc>
          <w:tcPr>
            <w:tcW w:w="852" w:type="dxa"/>
          </w:tcPr>
          <w:p w14:paraId="075DD5AC"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35DAE873" w14:textId="67E6E329" w:rsidR="00431837" w:rsidRPr="00ED730C" w:rsidRDefault="00431837" w:rsidP="00431837">
            <w:pPr>
              <w:widowControl w:val="0"/>
              <w:tabs>
                <w:tab w:val="left" w:pos="4119"/>
              </w:tabs>
              <w:ind w:right="72"/>
              <w:jc w:val="both"/>
              <w:rPr>
                <w:rFonts w:cs="Arial"/>
                <w:strike/>
                <w:lang w:val="it-IT"/>
              </w:rPr>
            </w:pPr>
            <w:r w:rsidRPr="00ED730C">
              <w:rPr>
                <w:rFonts w:cs="Arial"/>
                <w:b/>
                <w:bCs/>
                <w:lang w:val="it-IT"/>
              </w:rPr>
              <w:t>b) FIDEIUSSIONE</w:t>
            </w:r>
          </w:p>
        </w:tc>
      </w:tr>
      <w:tr w:rsidR="00431837" w:rsidRPr="00ED730C" w14:paraId="22E05DE9" w14:textId="77777777" w:rsidTr="00525323">
        <w:trPr>
          <w:gridAfter w:val="1"/>
          <w:wAfter w:w="7" w:type="dxa"/>
        </w:trPr>
        <w:tc>
          <w:tcPr>
            <w:tcW w:w="4262" w:type="dxa"/>
            <w:gridSpan w:val="2"/>
          </w:tcPr>
          <w:p w14:paraId="675E8A57" w14:textId="1FA597D4" w:rsidR="00431837" w:rsidRPr="00ED730C" w:rsidRDefault="00431837" w:rsidP="00431837">
            <w:pPr>
              <w:pStyle w:val="Textkrper-Zeileneinzug"/>
              <w:widowControl w:val="0"/>
              <w:spacing w:after="0"/>
              <w:ind w:left="13"/>
              <w:jc w:val="both"/>
              <w:rPr>
                <w:rFonts w:cs="Arial"/>
                <w:strike/>
                <w:lang w:val="de-DE"/>
              </w:rPr>
            </w:pPr>
          </w:p>
        </w:tc>
        <w:tc>
          <w:tcPr>
            <w:tcW w:w="852" w:type="dxa"/>
          </w:tcPr>
          <w:p w14:paraId="30EE16E7" w14:textId="77777777" w:rsidR="00431837" w:rsidRPr="00ED730C" w:rsidRDefault="00431837" w:rsidP="00431837">
            <w:pPr>
              <w:pStyle w:val="Textkrper-Zeileneinzug"/>
              <w:widowControl w:val="0"/>
              <w:tabs>
                <w:tab w:val="left" w:pos="567"/>
              </w:tabs>
              <w:spacing w:after="0"/>
              <w:ind w:left="540"/>
              <w:jc w:val="both"/>
              <w:rPr>
                <w:rFonts w:cs="Arial"/>
                <w:strike/>
                <w:lang w:val="de-DE"/>
              </w:rPr>
            </w:pPr>
          </w:p>
        </w:tc>
        <w:tc>
          <w:tcPr>
            <w:tcW w:w="4257" w:type="dxa"/>
            <w:gridSpan w:val="3"/>
          </w:tcPr>
          <w:p w14:paraId="38F179F4" w14:textId="2EBE6420" w:rsidR="00431837" w:rsidRPr="00ED730C" w:rsidRDefault="00431837" w:rsidP="00431837">
            <w:pPr>
              <w:pStyle w:val="Textkrper-Zeileneinzug"/>
              <w:widowControl w:val="0"/>
              <w:spacing w:after="0"/>
              <w:ind w:left="-2"/>
              <w:jc w:val="both"/>
              <w:rPr>
                <w:rFonts w:cs="Arial"/>
                <w:strike/>
                <w:lang w:val="it-IT"/>
              </w:rPr>
            </w:pPr>
          </w:p>
        </w:tc>
      </w:tr>
      <w:tr w:rsidR="00431837" w:rsidRPr="00B457FF" w14:paraId="099B1472" w14:textId="77777777" w:rsidTr="00525323">
        <w:trPr>
          <w:gridAfter w:val="1"/>
          <w:wAfter w:w="7" w:type="dxa"/>
        </w:trPr>
        <w:tc>
          <w:tcPr>
            <w:tcW w:w="4262" w:type="dxa"/>
            <w:gridSpan w:val="2"/>
          </w:tcPr>
          <w:p w14:paraId="5913FDBC" w14:textId="77777777" w:rsidR="00431837" w:rsidRPr="00ED730C" w:rsidRDefault="00431837" w:rsidP="00431837">
            <w:pPr>
              <w:pStyle w:val="DeutscherText"/>
              <w:rPr>
                <w:rFonts w:cs="Arial"/>
                <w:lang w:val="de-DE"/>
              </w:rPr>
            </w:pPr>
            <w:r w:rsidRPr="00ED730C">
              <w:rPr>
                <w:rFonts w:cs="Arial"/>
                <w:lang w:val="de-DE"/>
              </w:rPr>
              <w:t xml:space="preserve">Die </w:t>
            </w:r>
            <w:r w:rsidRPr="00ED730C">
              <w:rPr>
                <w:rFonts w:cs="Arial"/>
                <w:b/>
                <w:bCs/>
                <w:u w:val="single"/>
                <w:lang w:val="de-DE"/>
              </w:rPr>
              <w:t>Bürgschaft</w:t>
            </w:r>
            <w:r w:rsidRPr="00ED730C">
              <w:rPr>
                <w:rFonts w:cs="Arial"/>
                <w:lang w:val="de-DE"/>
              </w:rPr>
              <w:t xml:space="preserve"> 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147F6613" w14:textId="6EF9F487" w:rsidR="00431837" w:rsidRPr="00ED730C" w:rsidRDefault="00431837" w:rsidP="00431837">
            <w:pPr>
              <w:widowControl w:val="0"/>
              <w:jc w:val="both"/>
              <w:rPr>
                <w:rFonts w:cs="Arial"/>
                <w:strike/>
                <w:lang w:val="de-DE"/>
              </w:rPr>
            </w:pPr>
            <w:r w:rsidRPr="00ED730C">
              <w:rPr>
                <w:rFonts w:cs="Arial"/>
                <w:b/>
                <w:bCs/>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ED730C">
              <w:rPr>
                <w:rFonts w:cs="Arial"/>
                <w:b/>
                <w:bCs/>
                <w:color w:val="FF0000"/>
                <w:u w:val="single"/>
                <w:lang w:val="de-DE"/>
              </w:rPr>
              <w:t>entsprechend der Mustervorlage 1.1. gemäß MD Nr. 31/2018 für die vorläufige Sicherheit erstellt werden.</w:t>
            </w:r>
          </w:p>
        </w:tc>
        <w:tc>
          <w:tcPr>
            <w:tcW w:w="852" w:type="dxa"/>
          </w:tcPr>
          <w:p w14:paraId="767BA3BE" w14:textId="77777777" w:rsidR="00431837" w:rsidRPr="00ED730C" w:rsidRDefault="00431837" w:rsidP="00431837">
            <w:pPr>
              <w:widowControl w:val="0"/>
              <w:spacing w:line="240" w:lineRule="exact"/>
              <w:rPr>
                <w:rFonts w:cs="Arial"/>
                <w:strike/>
                <w:lang w:val="de-DE"/>
              </w:rPr>
            </w:pPr>
          </w:p>
        </w:tc>
        <w:tc>
          <w:tcPr>
            <w:tcW w:w="4257" w:type="dxa"/>
            <w:gridSpan w:val="3"/>
          </w:tcPr>
          <w:p w14:paraId="0626DA14" w14:textId="77777777" w:rsidR="00431837" w:rsidRPr="00ED730C" w:rsidRDefault="00431837" w:rsidP="00431837">
            <w:pPr>
              <w:widowControl w:val="0"/>
              <w:tabs>
                <w:tab w:val="center" w:pos="4680"/>
              </w:tabs>
              <w:spacing w:line="240" w:lineRule="exact"/>
              <w:jc w:val="both"/>
              <w:rPr>
                <w:rFonts w:cs="Arial"/>
                <w:bCs/>
                <w:lang w:val="it-IT"/>
              </w:rPr>
            </w:pPr>
            <w:r w:rsidRPr="00ED730C">
              <w:rPr>
                <w:rFonts w:cs="Arial"/>
                <w:bCs/>
                <w:lang w:val="it-IT"/>
              </w:rPr>
              <w:t xml:space="preserve">La </w:t>
            </w:r>
            <w:r w:rsidRPr="00ED730C">
              <w:rPr>
                <w:rFonts w:cs="Arial"/>
                <w:b/>
                <w:u w:val="single"/>
                <w:lang w:val="it-IT"/>
              </w:rPr>
              <w:t>garanzia fideiussoria</w:t>
            </w:r>
            <w:r w:rsidRPr="00ED730C">
              <w:rPr>
                <w:rFonts w:cs="Arial"/>
                <w:bCs/>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B88EEA2" w14:textId="7641D46E" w:rsidR="00431837" w:rsidRPr="00ED730C" w:rsidRDefault="00431837" w:rsidP="00431837">
            <w:pPr>
              <w:widowControl w:val="0"/>
              <w:tabs>
                <w:tab w:val="center" w:pos="4680"/>
              </w:tabs>
              <w:spacing w:line="240" w:lineRule="exact"/>
              <w:jc w:val="both"/>
              <w:rPr>
                <w:rFonts w:cs="Arial"/>
                <w:bCs/>
                <w:lang w:val="it-IT"/>
              </w:rPr>
            </w:pPr>
          </w:p>
          <w:p w14:paraId="567F7FA3" w14:textId="77777777" w:rsidR="00431837" w:rsidRPr="00ED730C" w:rsidRDefault="00431837" w:rsidP="00431837">
            <w:pPr>
              <w:widowControl w:val="0"/>
              <w:tabs>
                <w:tab w:val="center" w:pos="4680"/>
              </w:tabs>
              <w:spacing w:line="240" w:lineRule="exact"/>
              <w:jc w:val="both"/>
              <w:rPr>
                <w:rFonts w:cs="Arial"/>
                <w:bCs/>
                <w:lang w:val="it-IT"/>
              </w:rPr>
            </w:pPr>
          </w:p>
          <w:p w14:paraId="56F17532" w14:textId="77777777" w:rsidR="00431837" w:rsidRPr="00ED730C" w:rsidRDefault="00431837" w:rsidP="00431837">
            <w:pPr>
              <w:widowControl w:val="0"/>
              <w:tabs>
                <w:tab w:val="center" w:pos="4680"/>
              </w:tabs>
              <w:spacing w:line="240" w:lineRule="exact"/>
              <w:jc w:val="both"/>
              <w:rPr>
                <w:rFonts w:cs="Arial"/>
                <w:bCs/>
                <w:lang w:val="it-IT"/>
              </w:rPr>
            </w:pPr>
          </w:p>
          <w:p w14:paraId="00459CC0" w14:textId="6F378D9F" w:rsidR="00431837" w:rsidRPr="00ED730C" w:rsidRDefault="00431837" w:rsidP="00431837">
            <w:pPr>
              <w:widowControl w:val="0"/>
              <w:tabs>
                <w:tab w:val="num" w:pos="720"/>
              </w:tabs>
              <w:jc w:val="both"/>
              <w:rPr>
                <w:rFonts w:cs="Arial"/>
                <w:strike/>
                <w:lang w:val="it-IT"/>
              </w:rPr>
            </w:pPr>
            <w:r w:rsidRPr="00ED730C">
              <w:rPr>
                <w:rFonts w:cs="Arial"/>
                <w:b/>
                <w:color w:val="FF0000"/>
                <w:lang w:val="it-IT"/>
              </w:rPr>
              <w:t xml:space="preserve">La fideiussione deve essere costituita a favore dell’Agenzia per i procedimenti e la vigilanza in materia di contratti pubblici di lavori, servizi e forniture (ACP), Partita Iva 94116410211 / stazione appaltante e </w:t>
            </w:r>
            <w:r w:rsidRPr="00ED730C">
              <w:rPr>
                <w:rFonts w:cs="Arial"/>
                <w:b/>
                <w:color w:val="FF0000"/>
                <w:u w:val="single"/>
                <w:lang w:val="it-IT"/>
              </w:rPr>
              <w:t>deve essere redatta conformemente al modello previsto nello “schema tipo 1.1. del d.m. n. 31/2018” relativo alla garanzia provvisoria.</w:t>
            </w:r>
          </w:p>
        </w:tc>
      </w:tr>
      <w:tr w:rsidR="00431837" w:rsidRPr="00B457FF" w14:paraId="122CEA22" w14:textId="77777777" w:rsidTr="00525323">
        <w:trPr>
          <w:gridAfter w:val="1"/>
          <w:wAfter w:w="7" w:type="dxa"/>
        </w:trPr>
        <w:tc>
          <w:tcPr>
            <w:tcW w:w="4262" w:type="dxa"/>
            <w:gridSpan w:val="2"/>
          </w:tcPr>
          <w:p w14:paraId="7223BA8C" w14:textId="77777777" w:rsidR="00431837" w:rsidRPr="003B2024" w:rsidRDefault="00431837" w:rsidP="00431837">
            <w:pPr>
              <w:pStyle w:val="DeutscherText"/>
              <w:rPr>
                <w:rFonts w:cs="Arial"/>
                <w:highlight w:val="yellow"/>
                <w:lang w:val="it-IT"/>
              </w:rPr>
            </w:pPr>
          </w:p>
        </w:tc>
        <w:tc>
          <w:tcPr>
            <w:tcW w:w="852" w:type="dxa"/>
          </w:tcPr>
          <w:p w14:paraId="5FB87B74" w14:textId="77777777" w:rsidR="00431837" w:rsidRPr="003B2024" w:rsidRDefault="00431837" w:rsidP="00431837">
            <w:pPr>
              <w:widowControl w:val="0"/>
              <w:spacing w:line="240" w:lineRule="exact"/>
              <w:rPr>
                <w:rFonts w:cs="Arial"/>
                <w:strike/>
                <w:highlight w:val="yellow"/>
                <w:lang w:val="it-IT"/>
              </w:rPr>
            </w:pPr>
          </w:p>
        </w:tc>
        <w:tc>
          <w:tcPr>
            <w:tcW w:w="4257" w:type="dxa"/>
            <w:gridSpan w:val="3"/>
          </w:tcPr>
          <w:p w14:paraId="4364EEE0" w14:textId="77777777" w:rsidR="00431837" w:rsidRPr="00A24750" w:rsidRDefault="00431837" w:rsidP="00431837">
            <w:pPr>
              <w:widowControl w:val="0"/>
              <w:tabs>
                <w:tab w:val="center" w:pos="4680"/>
              </w:tabs>
              <w:spacing w:line="240" w:lineRule="exact"/>
              <w:ind w:right="105"/>
              <w:jc w:val="both"/>
              <w:rPr>
                <w:rFonts w:cs="Arial"/>
                <w:bCs/>
                <w:highlight w:val="yellow"/>
                <w:lang w:val="it-IT"/>
              </w:rPr>
            </w:pPr>
          </w:p>
        </w:tc>
      </w:tr>
      <w:tr w:rsidR="00431837" w:rsidRPr="00B457FF" w14:paraId="54E6CCCD" w14:textId="77777777" w:rsidTr="00525323">
        <w:trPr>
          <w:gridAfter w:val="1"/>
          <w:wAfter w:w="7" w:type="dxa"/>
        </w:trPr>
        <w:tc>
          <w:tcPr>
            <w:tcW w:w="4262" w:type="dxa"/>
            <w:gridSpan w:val="2"/>
          </w:tcPr>
          <w:p w14:paraId="4EC12364" w14:textId="77777777" w:rsidR="00431837" w:rsidRPr="00ED730C" w:rsidRDefault="00431837" w:rsidP="00431837">
            <w:pPr>
              <w:pStyle w:val="DeutscherText"/>
              <w:ind w:right="76"/>
              <w:rPr>
                <w:rFonts w:cs="Arial"/>
                <w:lang w:val="de-DE"/>
              </w:rPr>
            </w:pPr>
            <w:r w:rsidRPr="00ED730C">
              <w:rPr>
                <w:rFonts w:cs="Arial"/>
                <w:lang w:val="de-DE"/>
              </w:rPr>
              <w:t>In jedem Fall muss die Bürgschaft sämtliche Klauseln gemäß Art. 93 GvD Nr. 50/2016 enthalten, darunter im Einzelnen:</w:t>
            </w:r>
          </w:p>
          <w:p w14:paraId="62779435" w14:textId="77777777" w:rsidR="00431837" w:rsidRPr="00ED730C" w:rsidRDefault="00431837" w:rsidP="00431837">
            <w:pPr>
              <w:pStyle w:val="DeutscherText"/>
              <w:ind w:right="76"/>
              <w:rPr>
                <w:rFonts w:cs="Arial"/>
                <w:lang w:val="de-DE"/>
              </w:rPr>
            </w:pPr>
          </w:p>
          <w:p w14:paraId="1FC7F709" w14:textId="76D59019" w:rsidR="00431837" w:rsidRPr="00ED730C" w:rsidRDefault="00431837" w:rsidP="00431837">
            <w:pPr>
              <w:pStyle w:val="Listenabsatz"/>
              <w:widowControl w:val="0"/>
              <w:numPr>
                <w:ilvl w:val="0"/>
                <w:numId w:val="84"/>
              </w:numPr>
              <w:ind w:left="284" w:hanging="267"/>
              <w:jc w:val="both"/>
              <w:rPr>
                <w:rFonts w:cs="Arial"/>
                <w:lang w:val="de-DE"/>
              </w:rPr>
            </w:pPr>
            <w:r w:rsidRPr="00ED730C">
              <w:rPr>
                <w:rFonts w:cs="Arial"/>
                <w:lang w:val="de-DE"/>
              </w:rPr>
              <w:t xml:space="preserve">die Geltungsdauer der </w:t>
            </w:r>
            <w:r w:rsidRPr="004079B7">
              <w:rPr>
                <w:rFonts w:cs="Arial"/>
                <w:lang w:val="de-DE"/>
              </w:rPr>
              <w:t>Sicherheit von mindestens (</w:t>
            </w:r>
            <w:r w:rsidRPr="004079B7">
              <w:rPr>
                <w:rFonts w:cs="Arial"/>
                <w:b/>
                <w:bCs/>
                <w:color w:val="FF0000"/>
                <w:lang w:val="de-DE"/>
              </w:rPr>
              <w:t>180/240</w:t>
            </w:r>
            <w:r w:rsidRPr="004079B7">
              <w:rPr>
                <w:rFonts w:cs="Arial"/>
                <w:lang w:val="de-DE"/>
              </w:rPr>
              <w:t>) Tagen ab Tag der Einreichfrist  der Angebotsabga</w:t>
            </w:r>
            <w:r w:rsidRPr="00ED730C">
              <w:rPr>
                <w:rFonts w:cs="Arial"/>
                <w:lang w:val="de-DE"/>
              </w:rPr>
              <w:t>be,</w:t>
            </w:r>
          </w:p>
          <w:p w14:paraId="3C09DB8B" w14:textId="77777777" w:rsidR="00431837" w:rsidRPr="00ED730C" w:rsidRDefault="00431837" w:rsidP="00431837">
            <w:pPr>
              <w:pStyle w:val="Listenabsatz"/>
              <w:widowControl w:val="0"/>
              <w:numPr>
                <w:ilvl w:val="0"/>
                <w:numId w:val="84"/>
              </w:numPr>
              <w:ind w:left="284" w:hanging="267"/>
              <w:jc w:val="both"/>
              <w:rPr>
                <w:rFonts w:cs="Arial"/>
                <w:lang w:val="de-DE"/>
              </w:rPr>
            </w:pPr>
            <w:r w:rsidRPr="00ED730C">
              <w:rPr>
                <w:rFonts w:cs="Arial"/>
                <w:lang w:val="de-DE"/>
              </w:rPr>
              <w:t xml:space="preserve">die Verpflichtung des Sicherungsgebers, dass er die Sicherheit auf Verlangen </w:t>
            </w:r>
            <w:r w:rsidRPr="00ED730C">
              <w:rPr>
                <w:rFonts w:cs="Arial"/>
                <w:color w:val="FF0000"/>
                <w:lang w:val="de-DE"/>
              </w:rPr>
              <w:t>der Vergabestelle</w:t>
            </w:r>
            <w:r w:rsidRPr="00ED730C">
              <w:rPr>
                <w:rFonts w:cs="Arial"/>
                <w:lang w:val="de-DE"/>
              </w:rPr>
              <w:t xml:space="preserve"> für weitere maximal (</w:t>
            </w:r>
            <w:r w:rsidRPr="00ED730C">
              <w:rPr>
                <w:rFonts w:cs="Arial"/>
                <w:b/>
                <w:bCs/>
                <w:color w:val="FF0000"/>
                <w:lang w:val="de-DE"/>
              </w:rPr>
              <w:t>180/240</w:t>
            </w:r>
            <w:r w:rsidRPr="00ED730C">
              <w:rPr>
                <w:rFonts w:cs="Arial"/>
                <w:lang w:val="de-DE"/>
              </w:rPr>
              <w:t>) Tage erneuert, falls der endgültige Zuschlag zum Zeitpunkt ihres Ablaufs noch nicht erteilt wurde,</w:t>
            </w:r>
          </w:p>
          <w:p w14:paraId="0F100CAA" w14:textId="77777777" w:rsidR="00431837" w:rsidRPr="00ED730C" w:rsidRDefault="00431837" w:rsidP="00431837">
            <w:pPr>
              <w:pStyle w:val="Listenabsatz"/>
              <w:widowControl w:val="0"/>
              <w:numPr>
                <w:ilvl w:val="0"/>
                <w:numId w:val="84"/>
              </w:numPr>
              <w:ind w:left="284" w:hanging="267"/>
              <w:jc w:val="both"/>
              <w:rPr>
                <w:rFonts w:cs="Arial"/>
                <w:lang w:val="de-DE"/>
              </w:rPr>
            </w:pPr>
            <w:r w:rsidRPr="00ED730C">
              <w:rPr>
                <w:rFonts w:cs="Arial"/>
                <w:lang w:val="de-DE"/>
              </w:rPr>
              <w:t>der Verzicht auf die Begünstigung der vorherigen Betreibung beim Hauptschuldner,</w:t>
            </w:r>
          </w:p>
          <w:p w14:paraId="2CCE4CAF" w14:textId="77777777" w:rsidR="00431837" w:rsidRPr="00ED730C" w:rsidRDefault="00431837" w:rsidP="00431837">
            <w:pPr>
              <w:pStyle w:val="Listenabsatz"/>
              <w:widowControl w:val="0"/>
              <w:numPr>
                <w:ilvl w:val="0"/>
                <w:numId w:val="84"/>
              </w:numPr>
              <w:ind w:left="284" w:hanging="267"/>
              <w:jc w:val="both"/>
              <w:rPr>
                <w:rFonts w:cs="Arial"/>
                <w:lang w:val="de-DE"/>
              </w:rPr>
            </w:pPr>
            <w:r w:rsidRPr="00ED730C">
              <w:rPr>
                <w:rFonts w:cs="Arial"/>
                <w:lang w:val="de-DE"/>
              </w:rPr>
              <w:t>der Verzicht auf die Einwendung gemäß Art. 1957 Abs. 2 ZGB,</w:t>
            </w:r>
          </w:p>
          <w:p w14:paraId="6DEAECC7" w14:textId="77777777" w:rsidR="00431837" w:rsidRPr="00ED730C" w:rsidRDefault="00431837" w:rsidP="00431837">
            <w:pPr>
              <w:pStyle w:val="Listenabsatz"/>
              <w:widowControl w:val="0"/>
              <w:numPr>
                <w:ilvl w:val="0"/>
                <w:numId w:val="84"/>
              </w:numPr>
              <w:ind w:left="284" w:hanging="267"/>
              <w:jc w:val="both"/>
              <w:rPr>
                <w:rFonts w:cs="Arial"/>
                <w:lang w:val="de-DE"/>
              </w:rPr>
            </w:pPr>
            <w:r w:rsidRPr="00ED730C">
              <w:rPr>
                <w:rFonts w:cs="Arial"/>
                <w:lang w:val="de-DE"/>
              </w:rPr>
              <w:t>dass die Sicherheit auf einfaches schriftliches Anfordern der Vergabestelle innerhalb von 15 Tagen in Anspruch genommen werden kann,</w:t>
            </w:r>
          </w:p>
          <w:p w14:paraId="39284FF7" w14:textId="76BDE444" w:rsidR="00431837" w:rsidRPr="00ED730C" w:rsidRDefault="00431837" w:rsidP="00431837">
            <w:pPr>
              <w:pStyle w:val="Listenabsatz"/>
              <w:widowControl w:val="0"/>
              <w:numPr>
                <w:ilvl w:val="0"/>
                <w:numId w:val="84"/>
              </w:numPr>
              <w:ind w:left="284" w:hanging="267"/>
              <w:jc w:val="both"/>
              <w:rPr>
                <w:rFonts w:cs="Arial"/>
                <w:lang w:val="de-DE"/>
              </w:rPr>
            </w:pPr>
            <w:r w:rsidRPr="00ED730C">
              <w:rPr>
                <w:rFonts w:cs="Arial"/>
                <w:lang w:val="de-DE"/>
              </w:rPr>
              <w:t xml:space="preserve">die </w:t>
            </w:r>
            <w:r w:rsidRPr="00ED730C">
              <w:rPr>
                <w:rFonts w:cs="Arial"/>
                <w:b/>
                <w:bCs/>
                <w:lang w:val="de-DE"/>
              </w:rPr>
              <w:t>Verpflichtungserklärung gemäß Art. 93 Abs. 8 GvD Nr. 50/2016</w:t>
            </w:r>
            <w:r w:rsidRPr="00ED730C">
              <w:rPr>
                <w:rFonts w:cs="Arial"/>
                <w:lang w:val="de-DE"/>
              </w:rPr>
              <w:t xml:space="preserve">, bei Zuschlagserteilung und auf Anfrage des Teilnehmers für diesen und zu Gunsten der auftraggebenden Körperschaft </w:t>
            </w:r>
            <w:r w:rsidRPr="00ED730C">
              <w:rPr>
                <w:rFonts w:cs="Arial"/>
                <w:lang w:val="it-IT"/>
              </w:rPr>
              <w:fldChar w:fldCharType="begin">
                <w:ffData>
                  <w:name w:val="Text31"/>
                  <w:enabled/>
                  <w:calcOnExit w:val="0"/>
                  <w:textInput/>
                </w:ffData>
              </w:fldChar>
            </w:r>
            <w:r w:rsidRPr="00ED730C">
              <w:rPr>
                <w:rFonts w:cs="Arial"/>
                <w:lang w:val="de-DE"/>
              </w:rPr>
              <w:instrText xml:space="preserve"> FORMTEXT </w:instrText>
            </w:r>
            <w:r w:rsidRPr="00ED730C">
              <w:rPr>
                <w:rFonts w:cs="Arial"/>
                <w:lang w:val="it-IT"/>
              </w:rPr>
            </w:r>
            <w:r w:rsidRPr="00ED730C">
              <w:rPr>
                <w:rFonts w:cs="Arial"/>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lang w:val="it-IT"/>
              </w:rPr>
              <w:fldChar w:fldCharType="end"/>
            </w:r>
            <w:r w:rsidRPr="00ED730C">
              <w:rPr>
                <w:rFonts w:cs="Arial"/>
                <w:lang w:val="de-DE"/>
              </w:rPr>
              <w:t xml:space="preserve"> (</w:t>
            </w:r>
            <w:r w:rsidRPr="00ED730C">
              <w:rPr>
                <w:rFonts w:cs="Arial"/>
                <w:color w:val="FF0000"/>
                <w:lang w:val="de-DE"/>
              </w:rPr>
              <w:t xml:space="preserve">s. Art. 1 Punkt 2 Ausschreibungsbedingungen - </w:t>
            </w:r>
            <w:r w:rsidRPr="00ED730C">
              <w:rPr>
                <w:rFonts w:cs="Arial"/>
                <w:i/>
                <w:iCs/>
                <w:color w:val="FF0000"/>
                <w:lang w:val="de-DE"/>
              </w:rPr>
              <w:t>die Bezeichnung einfügen</w:t>
            </w:r>
            <w:r w:rsidRPr="00ED730C">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 </w:t>
            </w:r>
            <w:r w:rsidRPr="00ED730C">
              <w:rPr>
                <w:rFonts w:cs="Arial"/>
                <w:b/>
                <w:bCs/>
                <w:lang w:val="de-DE"/>
              </w:rPr>
              <w:t>Kleinst- sowie kleine und mittlere Wirtschaftsteilnehmer (KMU) und Bietergemeinschaften oder gewöhnliche Konsortien, die ausschließlich aus Kleinst-, kleinen und mittleren Wirtschaftsteilnehmern bestehen, sind von der Abgabe der Verpflichtungserklärung gemäß Art. 93 Abs. 8 GvD Nr. 50/2016 befreit.</w:t>
            </w:r>
          </w:p>
          <w:p w14:paraId="268CD349" w14:textId="2CFD55A1" w:rsidR="00431837" w:rsidRPr="00ED730C" w:rsidRDefault="00431837" w:rsidP="00431837">
            <w:pPr>
              <w:widowControl w:val="0"/>
              <w:spacing w:line="240" w:lineRule="exact"/>
              <w:ind w:left="301" w:right="23"/>
              <w:jc w:val="both"/>
              <w:rPr>
                <w:rFonts w:cs="Arial"/>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03925AF6" w14:textId="77777777" w:rsidR="00431837" w:rsidRPr="00ED730C" w:rsidRDefault="00431837" w:rsidP="00431837">
            <w:pPr>
              <w:widowControl w:val="0"/>
              <w:spacing w:line="240" w:lineRule="exact"/>
              <w:rPr>
                <w:rFonts w:cs="Arial"/>
                <w:strike/>
                <w:lang w:val="de-DE"/>
              </w:rPr>
            </w:pPr>
          </w:p>
        </w:tc>
        <w:tc>
          <w:tcPr>
            <w:tcW w:w="4257" w:type="dxa"/>
            <w:gridSpan w:val="3"/>
          </w:tcPr>
          <w:p w14:paraId="75663576" w14:textId="77777777" w:rsidR="00431837" w:rsidRPr="00ED730C" w:rsidRDefault="00431837" w:rsidP="00431837">
            <w:pPr>
              <w:widowControl w:val="0"/>
              <w:tabs>
                <w:tab w:val="center" w:pos="4680"/>
              </w:tabs>
              <w:spacing w:line="240" w:lineRule="exact"/>
              <w:ind w:right="105"/>
              <w:jc w:val="both"/>
              <w:rPr>
                <w:rFonts w:cs="Arial"/>
                <w:bCs/>
                <w:lang w:val="it-IT"/>
              </w:rPr>
            </w:pPr>
            <w:r w:rsidRPr="00ED730C">
              <w:rPr>
                <w:rFonts w:cs="Arial"/>
                <w:bCs/>
                <w:lang w:val="it-IT"/>
              </w:rPr>
              <w:t>In ogni caso, la fideiussione deve contenere tutte le clausole prescritte dall’art. 93 del d.lgs. n. 50/2016, tra cui, in particolare:</w:t>
            </w:r>
          </w:p>
          <w:p w14:paraId="6D1DDF5C" w14:textId="77777777" w:rsidR="00431837" w:rsidRPr="00ED730C" w:rsidRDefault="00431837" w:rsidP="00431837">
            <w:pPr>
              <w:tabs>
                <w:tab w:val="center" w:pos="4680"/>
              </w:tabs>
              <w:spacing w:line="240" w:lineRule="exact"/>
              <w:ind w:right="105"/>
              <w:rPr>
                <w:rFonts w:cs="Arial"/>
                <w:bCs/>
                <w:lang w:val="it-IT"/>
              </w:rPr>
            </w:pPr>
          </w:p>
          <w:p w14:paraId="3A5F947E" w14:textId="0C92E2BD" w:rsidR="00431837" w:rsidRPr="00ED730C" w:rsidRDefault="00431837" w:rsidP="00431837">
            <w:pPr>
              <w:pStyle w:val="Listenabsatz"/>
              <w:widowControl w:val="0"/>
              <w:numPr>
                <w:ilvl w:val="0"/>
                <w:numId w:val="84"/>
              </w:numPr>
              <w:ind w:left="284" w:hanging="267"/>
              <w:jc w:val="both"/>
              <w:rPr>
                <w:rFonts w:cs="Arial"/>
                <w:bCs/>
                <w:lang w:val="it-IT"/>
              </w:rPr>
            </w:pPr>
            <w:r w:rsidRPr="00ED730C">
              <w:rPr>
                <w:rFonts w:cs="Arial"/>
                <w:bCs/>
                <w:lang w:val="it-IT"/>
              </w:rPr>
              <w:t>la durata di validità della garanzia per un periodo di almeno (</w:t>
            </w:r>
            <w:r w:rsidRPr="00ED730C">
              <w:rPr>
                <w:rFonts w:cs="Arial"/>
                <w:b/>
                <w:color w:val="FF0000"/>
                <w:lang w:val="it-IT"/>
              </w:rPr>
              <w:t>180/240</w:t>
            </w:r>
            <w:r w:rsidRPr="00ED730C">
              <w:rPr>
                <w:rFonts w:cs="Arial"/>
                <w:bCs/>
                <w:lang w:val="it-IT"/>
              </w:rPr>
              <w:t xml:space="preserve">) giorni, decorrenti </w:t>
            </w:r>
            <w:r w:rsidRPr="004079B7">
              <w:rPr>
                <w:rFonts w:cs="Arial"/>
                <w:bCs/>
                <w:lang w:val="it-IT"/>
              </w:rPr>
              <w:t xml:space="preserve">dalla </w:t>
            </w:r>
            <w:r w:rsidRPr="00506FCE">
              <w:rPr>
                <w:rFonts w:cs="Arial"/>
                <w:lang w:val="it-IT"/>
              </w:rPr>
              <w:t>data di scadenza del termine di</w:t>
            </w:r>
            <w:r w:rsidRPr="004079B7">
              <w:rPr>
                <w:rFonts w:cs="Arial"/>
                <w:bCs/>
                <w:lang w:val="it-IT"/>
              </w:rPr>
              <w:t xml:space="preserve"> presentazio</w:t>
            </w:r>
            <w:r w:rsidRPr="00ED730C">
              <w:rPr>
                <w:rFonts w:cs="Arial"/>
                <w:bCs/>
                <w:lang w:val="it-IT"/>
              </w:rPr>
              <w:t xml:space="preserve">ne dell’offerta; </w:t>
            </w:r>
          </w:p>
          <w:p w14:paraId="5D586BF5" w14:textId="77777777" w:rsidR="00431837" w:rsidRPr="00ED730C" w:rsidRDefault="00431837" w:rsidP="00431837">
            <w:pPr>
              <w:pStyle w:val="Listenabsatz"/>
              <w:widowControl w:val="0"/>
              <w:numPr>
                <w:ilvl w:val="0"/>
                <w:numId w:val="84"/>
              </w:numPr>
              <w:ind w:left="284" w:hanging="267"/>
              <w:jc w:val="both"/>
              <w:rPr>
                <w:rFonts w:cs="Arial"/>
                <w:bCs/>
                <w:lang w:val="it-IT"/>
              </w:rPr>
            </w:pPr>
            <w:r w:rsidRPr="00ED730C">
              <w:rPr>
                <w:rFonts w:cs="Arial"/>
                <w:bCs/>
                <w:lang w:val="it-IT"/>
              </w:rPr>
              <w:t xml:space="preserve">l’impegno del garante a rinnovare la garanzia, su richiesta della </w:t>
            </w:r>
            <w:r w:rsidRPr="00ED730C">
              <w:rPr>
                <w:rFonts w:cs="Arial"/>
                <w:bCs/>
                <w:color w:val="FF0000"/>
                <w:lang w:val="it-IT"/>
              </w:rPr>
              <w:t>stazione appaltante</w:t>
            </w:r>
            <w:r w:rsidRPr="00ED730C">
              <w:rPr>
                <w:rFonts w:cs="Arial"/>
                <w:bCs/>
                <w:lang w:val="it-IT"/>
              </w:rPr>
              <w:t>, per la durata di ulteriori (</w:t>
            </w:r>
            <w:r w:rsidRPr="00ED730C">
              <w:rPr>
                <w:rFonts w:cs="Arial"/>
                <w:b/>
                <w:color w:val="FF0000"/>
                <w:lang w:val="it-IT"/>
              </w:rPr>
              <w:t>180/240</w:t>
            </w:r>
            <w:r w:rsidRPr="00ED730C">
              <w:rPr>
                <w:rFonts w:cs="Arial"/>
                <w:bCs/>
                <w:lang w:val="it-IT"/>
              </w:rPr>
              <w:t>) giorni, nel caso in cui, al momento della scadenza della stessa, non sia ancora intervenuta l’aggiudicazione;</w:t>
            </w:r>
          </w:p>
          <w:p w14:paraId="75B50C88" w14:textId="77777777" w:rsidR="00431837" w:rsidRPr="00ED730C" w:rsidRDefault="00431837" w:rsidP="00431837">
            <w:pPr>
              <w:pStyle w:val="Listenabsatz"/>
              <w:widowControl w:val="0"/>
              <w:numPr>
                <w:ilvl w:val="0"/>
                <w:numId w:val="84"/>
              </w:numPr>
              <w:ind w:left="284" w:hanging="267"/>
              <w:jc w:val="both"/>
              <w:rPr>
                <w:rFonts w:cs="Arial"/>
                <w:bCs/>
                <w:lang w:val="it-IT"/>
              </w:rPr>
            </w:pPr>
            <w:r w:rsidRPr="00ED730C">
              <w:rPr>
                <w:rFonts w:cs="Arial"/>
                <w:bCs/>
                <w:lang w:val="it-IT"/>
              </w:rPr>
              <w:t>la rinuncia al beneficio della preventiva escussione del debitore principale;</w:t>
            </w:r>
          </w:p>
          <w:p w14:paraId="4C1EF5B5" w14:textId="77777777" w:rsidR="00431837" w:rsidRPr="00ED730C" w:rsidRDefault="00431837" w:rsidP="00431837">
            <w:pPr>
              <w:pStyle w:val="Listenabsatz"/>
              <w:widowControl w:val="0"/>
              <w:numPr>
                <w:ilvl w:val="0"/>
                <w:numId w:val="84"/>
              </w:numPr>
              <w:ind w:left="284" w:hanging="267"/>
              <w:jc w:val="both"/>
              <w:rPr>
                <w:rFonts w:cs="Arial"/>
                <w:bCs/>
                <w:lang w:val="it-IT"/>
              </w:rPr>
            </w:pPr>
            <w:r w:rsidRPr="00ED730C">
              <w:rPr>
                <w:rFonts w:cs="Arial"/>
                <w:bCs/>
                <w:lang w:val="it-IT"/>
              </w:rPr>
              <w:t>la rinuncia all’eccezione di cui all’art. 1957 comma 2 del c.c.;</w:t>
            </w:r>
          </w:p>
          <w:p w14:paraId="08D2404C" w14:textId="77777777" w:rsidR="00431837" w:rsidRPr="00ED730C" w:rsidRDefault="00431837" w:rsidP="00431837">
            <w:pPr>
              <w:pStyle w:val="Listenabsatz"/>
              <w:widowControl w:val="0"/>
              <w:numPr>
                <w:ilvl w:val="0"/>
                <w:numId w:val="84"/>
              </w:numPr>
              <w:ind w:left="284" w:hanging="267"/>
              <w:jc w:val="both"/>
              <w:rPr>
                <w:rFonts w:cs="Arial"/>
                <w:bCs/>
                <w:lang w:val="it-IT"/>
              </w:rPr>
            </w:pPr>
            <w:r w:rsidRPr="00ED730C">
              <w:rPr>
                <w:rFonts w:cs="Arial"/>
                <w:bCs/>
                <w:lang w:val="it-IT"/>
              </w:rPr>
              <w:t>l’operatività della garanzia medesima entro 15 giorni, a semplice richiesta scritta della stazione appaltante;</w:t>
            </w:r>
          </w:p>
          <w:p w14:paraId="07B58EEF" w14:textId="05D2F373" w:rsidR="00431837" w:rsidRPr="00ED730C" w:rsidRDefault="00431837" w:rsidP="00431837">
            <w:pPr>
              <w:pStyle w:val="Listenabsatz"/>
              <w:widowControl w:val="0"/>
              <w:numPr>
                <w:ilvl w:val="0"/>
                <w:numId w:val="84"/>
              </w:numPr>
              <w:ind w:left="284" w:hanging="267"/>
              <w:jc w:val="both"/>
              <w:rPr>
                <w:rFonts w:cs="Arial"/>
                <w:bCs/>
                <w:lang w:val="it-IT"/>
              </w:rPr>
            </w:pPr>
            <w:r w:rsidRPr="00ED730C">
              <w:rPr>
                <w:rFonts w:cs="Arial"/>
                <w:b/>
                <w:lang w:val="it-IT"/>
              </w:rPr>
              <w:t>la dichiarazione di impegno ex art. 93, comma 8 del d.lgs. n. 50/2016</w:t>
            </w:r>
            <w:r w:rsidRPr="00ED730C">
              <w:rPr>
                <w:rFonts w:cs="Arial"/>
                <w:bCs/>
                <w:lang w:val="it-IT"/>
              </w:rPr>
              <w:t xml:space="preserve">, nei confronti del concorrente ed in favore dell’ente committente </w:t>
            </w:r>
            <w:r w:rsidRPr="00ED730C">
              <w:rPr>
                <w:rFonts w:cs="Arial"/>
                <w:bCs/>
                <w:lang w:val="it-IT"/>
              </w:rPr>
              <w:fldChar w:fldCharType="begin">
                <w:ffData>
                  <w:name w:val="Text31"/>
                  <w:enabled/>
                  <w:calcOnExit w:val="0"/>
                  <w:textInput/>
                </w:ffData>
              </w:fldChar>
            </w:r>
            <w:r w:rsidRPr="00ED730C">
              <w:rPr>
                <w:rFonts w:cs="Arial"/>
                <w:bCs/>
                <w:lang w:val="it-IT"/>
              </w:rPr>
              <w:instrText xml:space="preserve"> FORMTEXT </w:instrText>
            </w:r>
            <w:r w:rsidRPr="00ED730C">
              <w:rPr>
                <w:rFonts w:cs="Arial"/>
                <w:bCs/>
                <w:lang w:val="it-IT"/>
              </w:rPr>
            </w:r>
            <w:r w:rsidRPr="00ED730C">
              <w:rPr>
                <w:rFonts w:cs="Arial"/>
                <w:bCs/>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bCs/>
                <w:lang w:val="it-IT"/>
              </w:rPr>
              <w:fldChar w:fldCharType="end"/>
            </w:r>
            <w:r w:rsidRPr="00ED730C">
              <w:rPr>
                <w:rFonts w:cs="Arial"/>
                <w:bCs/>
                <w:lang w:val="it-IT"/>
              </w:rPr>
              <w:t xml:space="preserve"> (</w:t>
            </w:r>
            <w:r w:rsidRPr="00ED730C">
              <w:rPr>
                <w:rFonts w:cs="Arial"/>
                <w:bCs/>
                <w:color w:val="FF0000"/>
                <w:lang w:val="it-IT"/>
              </w:rPr>
              <w:t xml:space="preserve">indicato nella parte 1, punto 2. del disciplinare di gara - </w:t>
            </w:r>
            <w:r w:rsidRPr="00ED730C">
              <w:rPr>
                <w:rFonts w:cs="Arial"/>
                <w:bCs/>
                <w:i/>
                <w:iCs/>
                <w:color w:val="FF0000"/>
                <w:lang w:val="it-IT"/>
              </w:rPr>
              <w:t>inserire nome</w:t>
            </w:r>
            <w:r w:rsidRPr="00ED730C">
              <w:rPr>
                <w:rFonts w:cs="Arial"/>
                <w:bCs/>
                <w:lang w:val="it-IT"/>
              </w:rPr>
              <w:t>),</w:t>
            </w:r>
            <w:r w:rsidRPr="00ED730C">
              <w:rPr>
                <w:rFonts w:cs="Arial"/>
                <w:bCs/>
                <w:color w:val="00B050"/>
                <w:lang w:val="it-IT"/>
              </w:rPr>
              <w:t xml:space="preserve"> </w:t>
            </w:r>
            <w:r w:rsidRPr="00ED730C">
              <w:rPr>
                <w:rFonts w:cs="Arial"/>
                <w:bCs/>
                <w:lang w:val="it-IT"/>
              </w:rPr>
              <w:t xml:space="preserve">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ED730C">
              <w:rPr>
                <w:rFonts w:cs="Arial"/>
                <w:b/>
                <w:lang w:val="it-IT"/>
              </w:rPr>
              <w:t xml:space="preserve">Ai sensi dell’art. 93, comma 8 d.lgs. 50/2016, tale dichiarazione non è dovuta per i </w:t>
            </w:r>
            <w:r w:rsidRPr="00ED730C">
              <w:rPr>
                <w:rFonts w:cs="Arial"/>
                <w:b/>
                <w:bCs/>
                <w:lang w:val="it-IT"/>
              </w:rPr>
              <w:t>micro, piccoli e medi operatori economici (PMI)</w:t>
            </w:r>
            <w:r w:rsidRPr="00ED730C">
              <w:rPr>
                <w:rFonts w:cs="Arial"/>
                <w:b/>
                <w:lang w:val="it-IT"/>
              </w:rPr>
              <w:t>, i raggruppamenti temporanei o consorzi ordinari costituiti esclusivamente da</w:t>
            </w:r>
            <w:r w:rsidRPr="00ED730C">
              <w:rPr>
                <w:rFonts w:cs="Arial"/>
                <w:b/>
                <w:bCs/>
                <w:lang w:val="it-IT"/>
              </w:rPr>
              <w:t xml:space="preserve"> micro, piccoli e medi operatori economici (PMI).</w:t>
            </w:r>
          </w:p>
          <w:p w14:paraId="5B390DEF" w14:textId="77777777" w:rsidR="00431837" w:rsidRPr="00ED730C" w:rsidRDefault="00431837" w:rsidP="00431837">
            <w:pPr>
              <w:pStyle w:val="Listenabsatz"/>
              <w:widowControl w:val="0"/>
              <w:autoSpaceDE w:val="0"/>
              <w:autoSpaceDN w:val="0"/>
              <w:adjustRightInd w:val="0"/>
              <w:spacing w:line="240" w:lineRule="exact"/>
              <w:ind w:left="288"/>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20B82EC4" w14:textId="77777777" w:rsidR="00431837" w:rsidRPr="00ED730C" w:rsidRDefault="00431837" w:rsidP="00431837">
            <w:pPr>
              <w:widowControl w:val="0"/>
              <w:tabs>
                <w:tab w:val="left" w:pos="4119"/>
              </w:tabs>
              <w:ind w:left="87" w:right="72"/>
              <w:jc w:val="both"/>
              <w:rPr>
                <w:rFonts w:cs="Arial"/>
                <w:strike/>
                <w:lang w:val="it-IT" w:eastAsia="it-IT"/>
              </w:rPr>
            </w:pPr>
          </w:p>
        </w:tc>
      </w:tr>
      <w:tr w:rsidR="00431837" w:rsidRPr="00B457FF" w14:paraId="74CA6C0B" w14:textId="77777777" w:rsidTr="00525323">
        <w:trPr>
          <w:gridAfter w:val="1"/>
          <w:wAfter w:w="7" w:type="dxa"/>
        </w:trPr>
        <w:tc>
          <w:tcPr>
            <w:tcW w:w="4262" w:type="dxa"/>
            <w:gridSpan w:val="2"/>
          </w:tcPr>
          <w:p w14:paraId="354BA5C5" w14:textId="36D882FC" w:rsidR="00431837" w:rsidRPr="00913063" w:rsidRDefault="00431837" w:rsidP="00431837">
            <w:pPr>
              <w:widowControl w:val="0"/>
              <w:jc w:val="both"/>
              <w:rPr>
                <w:rFonts w:cs="Arial"/>
                <w:strike/>
                <w:highlight w:val="yellow"/>
                <w:u w:val="single"/>
                <w:lang w:val="it-IT"/>
              </w:rPr>
            </w:pPr>
          </w:p>
        </w:tc>
        <w:tc>
          <w:tcPr>
            <w:tcW w:w="852" w:type="dxa"/>
          </w:tcPr>
          <w:p w14:paraId="3223537B" w14:textId="77777777" w:rsidR="00431837" w:rsidRPr="00913063" w:rsidRDefault="00431837" w:rsidP="00431837">
            <w:pPr>
              <w:pStyle w:val="Textkrper-Zeileneinzug"/>
              <w:widowControl w:val="0"/>
              <w:tabs>
                <w:tab w:val="left" w:pos="567"/>
              </w:tabs>
              <w:spacing w:after="0"/>
              <w:ind w:left="540"/>
              <w:jc w:val="both"/>
              <w:rPr>
                <w:rFonts w:cs="Arial"/>
                <w:strike/>
                <w:highlight w:val="yellow"/>
                <w:lang w:val="it-IT"/>
              </w:rPr>
            </w:pPr>
          </w:p>
        </w:tc>
        <w:tc>
          <w:tcPr>
            <w:tcW w:w="4257" w:type="dxa"/>
            <w:gridSpan w:val="3"/>
          </w:tcPr>
          <w:p w14:paraId="10465227" w14:textId="2B25CC5F" w:rsidR="00431837" w:rsidRPr="00B72710" w:rsidRDefault="00431837" w:rsidP="00431837">
            <w:pPr>
              <w:widowControl w:val="0"/>
              <w:ind w:right="6"/>
              <w:jc w:val="both"/>
              <w:rPr>
                <w:rFonts w:cs="Arial"/>
                <w:strike/>
                <w:highlight w:val="yellow"/>
                <w:u w:val="single"/>
                <w:lang w:val="it-IT"/>
              </w:rPr>
            </w:pPr>
          </w:p>
        </w:tc>
      </w:tr>
      <w:tr w:rsidR="00431837" w:rsidRPr="00B457FF" w14:paraId="0D3B92A1" w14:textId="77777777" w:rsidTr="00525323">
        <w:trPr>
          <w:gridAfter w:val="1"/>
          <w:wAfter w:w="7" w:type="dxa"/>
          <w:trHeight w:val="120"/>
        </w:trPr>
        <w:tc>
          <w:tcPr>
            <w:tcW w:w="4262" w:type="dxa"/>
            <w:gridSpan w:val="2"/>
          </w:tcPr>
          <w:p w14:paraId="641E35A5" w14:textId="77777777" w:rsidR="00431837" w:rsidRPr="00ED730C" w:rsidRDefault="00431837" w:rsidP="00431837">
            <w:pPr>
              <w:pStyle w:val="DeutscherText"/>
              <w:ind w:right="76"/>
              <w:rPr>
                <w:rFonts w:cs="Arial"/>
                <w:lang w:val="de-DE"/>
              </w:rPr>
            </w:pPr>
            <w:r w:rsidRPr="00ED730C">
              <w:rPr>
                <w:rFonts w:cs="Arial"/>
                <w:lang w:val="de-DE"/>
              </w:rPr>
              <w:t>Die etwaige Freigabe der vorläufigen Sicherheit erfolgt nur nach entsprechender Anweisung allein seitens der Vergabestelle.</w:t>
            </w:r>
          </w:p>
          <w:p w14:paraId="149FE5F3" w14:textId="75FCF2AD" w:rsidR="00431837" w:rsidRPr="00ED730C" w:rsidRDefault="00431837" w:rsidP="00431837">
            <w:pPr>
              <w:pStyle w:val="Listenabsatz"/>
              <w:widowControl w:val="0"/>
              <w:numPr>
                <w:ilvl w:val="0"/>
                <w:numId w:val="84"/>
              </w:numPr>
              <w:ind w:left="284" w:hanging="267"/>
              <w:jc w:val="both"/>
              <w:rPr>
                <w:rFonts w:cs="Arial"/>
                <w:b/>
                <w:bCs/>
                <w:strike/>
                <w:u w:val="single"/>
                <w:lang w:val="de-DE"/>
              </w:rPr>
            </w:pPr>
            <w:r w:rsidRPr="00ED730C">
              <w:rPr>
                <w:rFonts w:cs="Arial"/>
                <w:lang w:val="de-DE"/>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852" w:type="dxa"/>
          </w:tcPr>
          <w:p w14:paraId="554549CF" w14:textId="77777777" w:rsidR="00431837" w:rsidRPr="00ED730C" w:rsidRDefault="00431837" w:rsidP="00431837">
            <w:pPr>
              <w:widowControl w:val="0"/>
              <w:spacing w:line="240" w:lineRule="exact"/>
              <w:rPr>
                <w:rFonts w:cs="Arial"/>
                <w:strike/>
                <w:lang w:val="de-DE"/>
              </w:rPr>
            </w:pPr>
          </w:p>
        </w:tc>
        <w:tc>
          <w:tcPr>
            <w:tcW w:w="4257" w:type="dxa"/>
            <w:gridSpan w:val="3"/>
          </w:tcPr>
          <w:p w14:paraId="03F6BABB" w14:textId="77777777" w:rsidR="00431837" w:rsidRPr="00ED730C" w:rsidRDefault="00431837" w:rsidP="00431837">
            <w:pPr>
              <w:spacing w:line="240" w:lineRule="exact"/>
              <w:ind w:right="-4"/>
              <w:jc w:val="both"/>
              <w:rPr>
                <w:rFonts w:cs="Arial"/>
                <w:bCs/>
                <w:lang w:val="it-IT"/>
              </w:rPr>
            </w:pPr>
            <w:r w:rsidRPr="00ED730C">
              <w:rPr>
                <w:rFonts w:cs="Arial"/>
                <w:bCs/>
                <w:lang w:val="it-IT"/>
              </w:rPr>
              <w:t>L’eventuale svincolo della garanzia provvisoria è subordinato ad apposita indicazione della sola stazione appaltante.</w:t>
            </w:r>
          </w:p>
          <w:p w14:paraId="5E2D5C52" w14:textId="2B66505B" w:rsidR="00431837" w:rsidRPr="00ED730C" w:rsidRDefault="00431837" w:rsidP="00431837">
            <w:pPr>
              <w:pStyle w:val="Listenabsatz"/>
              <w:widowControl w:val="0"/>
              <w:numPr>
                <w:ilvl w:val="0"/>
                <w:numId w:val="84"/>
              </w:numPr>
              <w:ind w:left="284" w:hanging="267"/>
              <w:jc w:val="both"/>
              <w:rPr>
                <w:rFonts w:cs="Arial"/>
                <w:b/>
                <w:strike/>
                <w:u w:val="single"/>
                <w:lang w:val="it-IT"/>
              </w:rPr>
            </w:pPr>
            <w:r w:rsidRPr="00ED730C">
              <w:rPr>
                <w:rFonts w:cs="Arial"/>
                <w:lang w:val="it-IT"/>
              </w:rPr>
              <w:t>In</w:t>
            </w:r>
            <w:r w:rsidRPr="00ED730C">
              <w:rPr>
                <w:rFonts w:cs="Arial"/>
                <w:bCs/>
                <w:lang w:val="it-IT"/>
              </w:rPr>
              <w:t xml:space="preserve">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431837" w:rsidRPr="00B457FF" w14:paraId="4A7FFEE6" w14:textId="77777777" w:rsidTr="00525323">
        <w:trPr>
          <w:gridAfter w:val="1"/>
          <w:wAfter w:w="7" w:type="dxa"/>
        </w:trPr>
        <w:tc>
          <w:tcPr>
            <w:tcW w:w="4262" w:type="dxa"/>
            <w:gridSpan w:val="2"/>
          </w:tcPr>
          <w:p w14:paraId="4174DFFD" w14:textId="0F258449" w:rsidR="00431837" w:rsidRPr="00ED730C" w:rsidRDefault="00431837" w:rsidP="00431837">
            <w:pPr>
              <w:widowControl w:val="0"/>
              <w:tabs>
                <w:tab w:val="num" w:pos="1101"/>
                <w:tab w:val="left" w:pos="4119"/>
              </w:tabs>
              <w:jc w:val="both"/>
              <w:rPr>
                <w:rFonts w:cs="Arial"/>
                <w:b/>
                <w:strike/>
                <w:u w:val="single"/>
                <w:lang w:val="it-IT"/>
              </w:rPr>
            </w:pPr>
          </w:p>
        </w:tc>
        <w:tc>
          <w:tcPr>
            <w:tcW w:w="852" w:type="dxa"/>
          </w:tcPr>
          <w:p w14:paraId="3BC1BAE9"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122C59DC" w14:textId="2D50941A" w:rsidR="00431837" w:rsidRPr="00ED730C" w:rsidRDefault="00431837" w:rsidP="00431837">
            <w:pPr>
              <w:widowControl w:val="0"/>
              <w:ind w:right="6"/>
              <w:jc w:val="both"/>
              <w:rPr>
                <w:rFonts w:cs="Arial"/>
                <w:b/>
                <w:bCs/>
                <w:strike/>
                <w:u w:val="single"/>
                <w:lang w:val="it-IT"/>
              </w:rPr>
            </w:pPr>
          </w:p>
        </w:tc>
      </w:tr>
      <w:tr w:rsidR="00431837" w:rsidRPr="00B457FF" w14:paraId="3E2CD898" w14:textId="77777777" w:rsidTr="00525323">
        <w:trPr>
          <w:gridAfter w:val="1"/>
          <w:wAfter w:w="7" w:type="dxa"/>
        </w:trPr>
        <w:tc>
          <w:tcPr>
            <w:tcW w:w="4262" w:type="dxa"/>
            <w:gridSpan w:val="2"/>
          </w:tcPr>
          <w:p w14:paraId="2B629D51" w14:textId="2A901A6C" w:rsidR="00431837" w:rsidRPr="00ED730C" w:rsidRDefault="00431837" w:rsidP="00431837">
            <w:pPr>
              <w:pStyle w:val="Listenabsatz"/>
              <w:widowControl w:val="0"/>
              <w:numPr>
                <w:ilvl w:val="0"/>
                <w:numId w:val="87"/>
              </w:numPr>
              <w:autoSpaceDE w:val="0"/>
              <w:autoSpaceDN w:val="0"/>
              <w:ind w:left="301" w:hanging="301"/>
              <w:jc w:val="both"/>
              <w:rPr>
                <w:rFonts w:cs="Arial"/>
                <w:strike/>
                <w:u w:val="single"/>
                <w:lang w:val="it-IT"/>
              </w:rPr>
            </w:pPr>
            <w:r w:rsidRPr="00ED730C">
              <w:rPr>
                <w:rFonts w:cs="Arial"/>
                <w:b/>
                <w:bCs/>
                <w:lang w:val="it-IT"/>
              </w:rPr>
              <w:t xml:space="preserve">Einreichung der Dokumente: Formen </w:t>
            </w:r>
          </w:p>
        </w:tc>
        <w:tc>
          <w:tcPr>
            <w:tcW w:w="852" w:type="dxa"/>
          </w:tcPr>
          <w:p w14:paraId="0139E527"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2518A98A" w14:textId="1C8B9B08" w:rsidR="00431837" w:rsidRPr="00ED730C" w:rsidRDefault="00431837" w:rsidP="00431837">
            <w:pPr>
              <w:pStyle w:val="Listenabsatz"/>
              <w:widowControl w:val="0"/>
              <w:numPr>
                <w:ilvl w:val="0"/>
                <w:numId w:val="87"/>
              </w:numPr>
              <w:autoSpaceDE w:val="0"/>
              <w:autoSpaceDN w:val="0"/>
              <w:ind w:left="301" w:hanging="301"/>
              <w:jc w:val="both"/>
              <w:rPr>
                <w:rFonts w:cs="Arial"/>
                <w:strike/>
                <w:u w:val="single"/>
                <w:lang w:val="it-IT"/>
              </w:rPr>
            </w:pPr>
            <w:r w:rsidRPr="00ED730C">
              <w:rPr>
                <w:rFonts w:cs="Arial"/>
                <w:b/>
                <w:bCs/>
                <w:lang w:val="it-IT"/>
              </w:rPr>
              <w:t>Forme di presentazione della documentazione</w:t>
            </w:r>
          </w:p>
        </w:tc>
      </w:tr>
      <w:tr w:rsidR="00431837" w:rsidRPr="00B457FF" w14:paraId="623402CB" w14:textId="77777777" w:rsidTr="00525323">
        <w:trPr>
          <w:gridAfter w:val="1"/>
          <w:wAfter w:w="7" w:type="dxa"/>
        </w:trPr>
        <w:tc>
          <w:tcPr>
            <w:tcW w:w="4262" w:type="dxa"/>
            <w:gridSpan w:val="2"/>
          </w:tcPr>
          <w:p w14:paraId="597E0CCE" w14:textId="3F2C210A" w:rsidR="00431837" w:rsidRPr="00ED730C" w:rsidRDefault="00431837" w:rsidP="00431837">
            <w:pPr>
              <w:widowControl w:val="0"/>
              <w:jc w:val="both"/>
              <w:rPr>
                <w:rFonts w:cs="Arial"/>
                <w:b/>
                <w:strike/>
                <w:color w:val="FF0000"/>
                <w:lang w:val="it-IT"/>
              </w:rPr>
            </w:pPr>
          </w:p>
        </w:tc>
        <w:tc>
          <w:tcPr>
            <w:tcW w:w="852" w:type="dxa"/>
          </w:tcPr>
          <w:p w14:paraId="53BE2B3A"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418D3B98" w14:textId="1AFC3FB2" w:rsidR="00431837" w:rsidRPr="00ED730C" w:rsidRDefault="00431837" w:rsidP="00431837">
            <w:pPr>
              <w:widowControl w:val="0"/>
              <w:ind w:right="6"/>
              <w:jc w:val="both"/>
              <w:rPr>
                <w:rFonts w:cs="Arial"/>
                <w:b/>
                <w:strike/>
                <w:color w:val="FF0000"/>
                <w:lang w:val="it-IT"/>
              </w:rPr>
            </w:pPr>
          </w:p>
        </w:tc>
      </w:tr>
      <w:tr w:rsidR="00431837" w:rsidRPr="00B457FF" w14:paraId="1B769A05" w14:textId="77777777" w:rsidTr="00525323">
        <w:trPr>
          <w:gridAfter w:val="1"/>
          <w:wAfter w:w="7" w:type="dxa"/>
        </w:trPr>
        <w:tc>
          <w:tcPr>
            <w:tcW w:w="4262" w:type="dxa"/>
            <w:gridSpan w:val="2"/>
          </w:tcPr>
          <w:p w14:paraId="005C1804" w14:textId="5A2458F1" w:rsidR="00431837" w:rsidRPr="00ED730C" w:rsidRDefault="00431837" w:rsidP="00431837">
            <w:pPr>
              <w:widowControl w:val="0"/>
              <w:tabs>
                <w:tab w:val="num" w:pos="1101"/>
                <w:tab w:val="left" w:pos="4119"/>
              </w:tabs>
              <w:jc w:val="both"/>
              <w:rPr>
                <w:rFonts w:cs="Arial"/>
                <w:strike/>
                <w:u w:val="single"/>
                <w:lang w:val="de-DE"/>
              </w:rPr>
            </w:pPr>
            <w:r w:rsidRPr="00ED730C">
              <w:rPr>
                <w:rFonts w:cs="Arial"/>
                <w:lang w:val="de-DE"/>
              </w:rPr>
              <w:t xml:space="preserve">Die </w:t>
            </w:r>
            <w:r w:rsidRPr="00ED730C">
              <w:rPr>
                <w:rFonts w:cs="Arial"/>
                <w:b/>
                <w:bCs/>
                <w:lang w:val="de-DE"/>
              </w:rPr>
              <w:t>Bürgschaft</w:t>
            </w:r>
            <w:r w:rsidRPr="00ED730C">
              <w:rPr>
                <w:rFonts w:cs="Arial"/>
                <w:lang w:val="de-DE"/>
              </w:rPr>
              <w:t xml:space="preserve"> sowie die </w:t>
            </w:r>
            <w:r w:rsidRPr="00ED730C">
              <w:rPr>
                <w:rFonts w:cs="Arial"/>
                <w:b/>
                <w:bCs/>
                <w:lang w:val="de-DE"/>
              </w:rPr>
              <w:t>Verpflichtungserklärung</w:t>
            </w:r>
            <w:r w:rsidRPr="00ED730C">
              <w:rPr>
                <w:rFonts w:cs="Arial"/>
                <w:lang w:val="de-DE"/>
              </w:rPr>
              <w:t xml:space="preserve"> gemäß Art. 93 Abs. 8 GvD Nr. 50/2016 </w:t>
            </w:r>
            <w:r w:rsidRPr="00ED730C">
              <w:rPr>
                <w:rFonts w:cs="Arial"/>
                <w:b/>
                <w:bCs/>
                <w:u w:val="single"/>
                <w:lang w:val="de-DE"/>
              </w:rPr>
              <w:t>müssen in einer der folgenden Formen vorgelegt werden</w:t>
            </w:r>
            <w:r w:rsidRPr="00ED730C">
              <w:rPr>
                <w:rFonts w:cs="Arial"/>
                <w:lang w:val="de-DE"/>
              </w:rPr>
              <w:t>:</w:t>
            </w:r>
          </w:p>
        </w:tc>
        <w:tc>
          <w:tcPr>
            <w:tcW w:w="852" w:type="dxa"/>
          </w:tcPr>
          <w:p w14:paraId="68120500" w14:textId="77777777" w:rsidR="00431837" w:rsidRPr="00ED730C" w:rsidRDefault="00431837" w:rsidP="00431837">
            <w:pPr>
              <w:pStyle w:val="Textkrper-Zeileneinzug"/>
              <w:widowControl w:val="0"/>
              <w:tabs>
                <w:tab w:val="left" w:pos="567"/>
              </w:tabs>
              <w:spacing w:after="0"/>
              <w:ind w:left="540"/>
              <w:jc w:val="both"/>
              <w:rPr>
                <w:rFonts w:cs="Arial"/>
                <w:strike/>
                <w:lang w:val="de-DE"/>
              </w:rPr>
            </w:pPr>
          </w:p>
        </w:tc>
        <w:tc>
          <w:tcPr>
            <w:tcW w:w="4257" w:type="dxa"/>
            <w:gridSpan w:val="3"/>
          </w:tcPr>
          <w:p w14:paraId="1656D002" w14:textId="3F75081E" w:rsidR="00431837" w:rsidRPr="00ED730C" w:rsidRDefault="00431837" w:rsidP="00431837">
            <w:pPr>
              <w:widowControl w:val="0"/>
              <w:ind w:right="-4"/>
              <w:jc w:val="both"/>
              <w:rPr>
                <w:rFonts w:cs="Arial"/>
                <w:strike/>
                <w:u w:val="single"/>
                <w:lang w:val="it-IT"/>
              </w:rPr>
            </w:pPr>
            <w:r w:rsidRPr="00ED730C">
              <w:rPr>
                <w:rFonts w:cs="Arial"/>
                <w:bCs/>
                <w:lang w:val="it-IT"/>
              </w:rPr>
              <w:t xml:space="preserve">La </w:t>
            </w:r>
            <w:r w:rsidRPr="00ED730C">
              <w:rPr>
                <w:rFonts w:cs="Arial"/>
                <w:b/>
                <w:lang w:val="it-IT"/>
              </w:rPr>
              <w:t>garanzia fideiussoria</w:t>
            </w:r>
            <w:r w:rsidRPr="00ED730C">
              <w:rPr>
                <w:rFonts w:cs="Arial"/>
                <w:bCs/>
                <w:lang w:val="it-IT"/>
              </w:rPr>
              <w:t xml:space="preserve">, nonché </w:t>
            </w:r>
            <w:r w:rsidRPr="00ED730C">
              <w:rPr>
                <w:rFonts w:cs="Arial"/>
                <w:b/>
                <w:lang w:val="it-IT"/>
              </w:rPr>
              <w:t>la dichiarazione di impegno</w:t>
            </w:r>
            <w:r w:rsidRPr="00ED730C">
              <w:rPr>
                <w:rFonts w:cs="Arial"/>
                <w:bCs/>
                <w:lang w:val="it-IT"/>
              </w:rPr>
              <w:t xml:space="preserve"> prevista dall’art. 93, comma 8 del d.lgs. n. 50/2016, </w:t>
            </w:r>
            <w:r w:rsidRPr="00ED730C">
              <w:rPr>
                <w:rFonts w:cs="Arial"/>
                <w:b/>
                <w:u w:val="single"/>
                <w:lang w:val="it-IT"/>
              </w:rPr>
              <w:t>devono essere presentate in una delle seguenti forme</w:t>
            </w:r>
            <w:r w:rsidRPr="00ED730C">
              <w:rPr>
                <w:rFonts w:cs="Arial"/>
                <w:bCs/>
                <w:lang w:val="it-IT"/>
              </w:rPr>
              <w:t>:</w:t>
            </w:r>
          </w:p>
        </w:tc>
      </w:tr>
      <w:tr w:rsidR="00431837" w:rsidRPr="00B457FF" w14:paraId="1FB4C1D6" w14:textId="77777777" w:rsidTr="00525323">
        <w:trPr>
          <w:gridAfter w:val="1"/>
          <w:wAfter w:w="7" w:type="dxa"/>
        </w:trPr>
        <w:tc>
          <w:tcPr>
            <w:tcW w:w="4262" w:type="dxa"/>
            <w:gridSpan w:val="2"/>
          </w:tcPr>
          <w:p w14:paraId="2FFF7B9F" w14:textId="07C53654" w:rsidR="00431837" w:rsidRPr="00913063" w:rsidRDefault="00431837" w:rsidP="00431837">
            <w:pPr>
              <w:widowControl w:val="0"/>
              <w:jc w:val="both"/>
              <w:rPr>
                <w:rFonts w:cs="Arial"/>
                <w:b/>
                <w:strike/>
                <w:highlight w:val="yellow"/>
                <w:u w:val="single"/>
                <w:lang w:val="it-IT"/>
              </w:rPr>
            </w:pPr>
          </w:p>
        </w:tc>
        <w:tc>
          <w:tcPr>
            <w:tcW w:w="852" w:type="dxa"/>
          </w:tcPr>
          <w:p w14:paraId="77365960" w14:textId="77777777" w:rsidR="00431837" w:rsidRPr="00913063" w:rsidRDefault="00431837" w:rsidP="00431837">
            <w:pPr>
              <w:pStyle w:val="Textkrper-Zeileneinzug"/>
              <w:widowControl w:val="0"/>
              <w:tabs>
                <w:tab w:val="left" w:pos="567"/>
              </w:tabs>
              <w:spacing w:after="0"/>
              <w:ind w:left="540"/>
              <w:jc w:val="both"/>
              <w:rPr>
                <w:rFonts w:cs="Arial"/>
                <w:strike/>
                <w:highlight w:val="yellow"/>
                <w:lang w:val="it-IT"/>
              </w:rPr>
            </w:pPr>
          </w:p>
        </w:tc>
        <w:tc>
          <w:tcPr>
            <w:tcW w:w="4257" w:type="dxa"/>
            <w:gridSpan w:val="3"/>
          </w:tcPr>
          <w:p w14:paraId="24F32A91" w14:textId="77777777" w:rsidR="00431837" w:rsidRPr="00B72710" w:rsidRDefault="00431837" w:rsidP="00431837">
            <w:pPr>
              <w:widowControl w:val="0"/>
              <w:ind w:right="72"/>
              <w:jc w:val="both"/>
              <w:rPr>
                <w:rFonts w:cs="Arial"/>
                <w:strike/>
                <w:highlight w:val="yellow"/>
                <w:u w:val="single"/>
                <w:lang w:val="it-IT"/>
              </w:rPr>
            </w:pPr>
          </w:p>
        </w:tc>
      </w:tr>
      <w:tr w:rsidR="00431837" w:rsidRPr="00301C52" w14:paraId="12613A92" w14:textId="77777777" w:rsidTr="00525323">
        <w:trPr>
          <w:gridAfter w:val="1"/>
          <w:wAfter w:w="7" w:type="dxa"/>
        </w:trPr>
        <w:tc>
          <w:tcPr>
            <w:tcW w:w="4262" w:type="dxa"/>
            <w:gridSpan w:val="2"/>
          </w:tcPr>
          <w:p w14:paraId="33C1D64F" w14:textId="77777777" w:rsidR="00431837" w:rsidRPr="00ED730C" w:rsidRDefault="00431837" w:rsidP="00431837">
            <w:pPr>
              <w:widowControl w:val="0"/>
              <w:numPr>
                <w:ilvl w:val="0"/>
                <w:numId w:val="3"/>
              </w:numPr>
              <w:jc w:val="both"/>
              <w:rPr>
                <w:rFonts w:cs="Arial"/>
                <w:lang w:val="de-DE"/>
              </w:rPr>
            </w:pPr>
            <w:r w:rsidRPr="00ED730C">
              <w:rPr>
                <w:rFonts w:cs="Arial"/>
                <w:lang w:val="de-DE"/>
              </w:rPr>
              <w:t xml:space="preserve">in Form eines </w:t>
            </w:r>
            <w:r w:rsidRPr="00ED730C">
              <w:rPr>
                <w:rFonts w:cs="Arial"/>
                <w:b/>
                <w:bCs/>
                <w:lang w:val="de-DE"/>
              </w:rPr>
              <w:t>informatischen Dokuments</w:t>
            </w:r>
            <w:r w:rsidRPr="00ED730C">
              <w:rPr>
                <w:rFonts w:cs="Arial"/>
                <w:lang w:val="de-DE"/>
              </w:rPr>
              <w:t xml:space="preserve"> gemäß Art. 1 Buchst. p) GvD vom 7. März 2005 Nr. 82, das von der Person, die befugt ist den Sicherungsgeber zu verpflichten, </w:t>
            </w:r>
            <w:r w:rsidRPr="00ED730C">
              <w:rPr>
                <w:rFonts w:cs="Arial"/>
                <w:b/>
                <w:bCs/>
                <w:lang w:val="de-DE"/>
              </w:rPr>
              <w:t>mit</w:t>
            </w:r>
            <w:r w:rsidRPr="00ED730C">
              <w:rPr>
                <w:rFonts w:cs="Arial"/>
                <w:lang w:val="de-DE"/>
              </w:rPr>
              <w:t xml:space="preserve"> </w:t>
            </w:r>
            <w:r w:rsidRPr="00ED730C">
              <w:rPr>
                <w:rFonts w:cs="Arial"/>
                <w:b/>
                <w:bCs/>
                <w:lang w:val="de-DE"/>
              </w:rPr>
              <w:t>digitaler Unterschrift</w:t>
            </w:r>
            <w:r w:rsidRPr="00ED730C">
              <w:rPr>
                <w:rFonts w:cs="Arial"/>
                <w:lang w:val="de-DE"/>
              </w:rPr>
              <w:t xml:space="preserve"> </w:t>
            </w:r>
            <w:r w:rsidRPr="00ED730C">
              <w:rPr>
                <w:rFonts w:cs="Arial"/>
                <w:u w:val="single"/>
                <w:lang w:val="de-DE"/>
              </w:rPr>
              <w:t>unterzeichnet</w:t>
            </w:r>
            <w:r w:rsidRPr="00ED730C">
              <w:rPr>
                <w:rFonts w:cs="Arial"/>
                <w:lang w:val="de-DE"/>
              </w:rPr>
              <w:t xml:space="preserve"> ist,</w:t>
            </w:r>
          </w:p>
          <w:p w14:paraId="14B5B9D4" w14:textId="77777777" w:rsidR="00431837" w:rsidRPr="00ED730C" w:rsidRDefault="00431837" w:rsidP="00431837">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1 und 2 GvD vom 7. </w:t>
            </w:r>
            <w:r w:rsidRPr="00ED730C">
              <w:rPr>
                <w:rFonts w:cs="Arial"/>
                <w:lang w:val="it-IT"/>
              </w:rPr>
              <w:t xml:space="preserve">März 2005 Nr. 82 vorgesehenen Modalitäten. </w:t>
            </w:r>
          </w:p>
          <w:p w14:paraId="04F29B1C" w14:textId="6A2E7E72" w:rsidR="00431837" w:rsidRPr="00ED730C" w:rsidRDefault="00431837" w:rsidP="00431837">
            <w:pPr>
              <w:widowControl w:val="0"/>
              <w:ind w:left="360"/>
              <w:jc w:val="both"/>
              <w:rPr>
                <w:rFonts w:cs="Arial"/>
                <w:lang w:val="de-DE"/>
              </w:rPr>
            </w:pPr>
            <w:r w:rsidRPr="00ED730C">
              <w:rPr>
                <w:rFonts w:cs="Arial"/>
                <w:lang w:val="de-DE"/>
              </w:rPr>
              <w:t xml:space="preserve">In diesen Fällen muss die Konformität mit dem Original von einer </w:t>
            </w:r>
            <w:r w:rsidRPr="00ED730C">
              <w:rPr>
                <w:rFonts w:cs="Arial"/>
                <w:b/>
                <w:bCs/>
                <w:lang w:val="de-DE"/>
              </w:rPr>
              <w:t>Amtsperson</w:t>
            </w:r>
            <w:r w:rsidRPr="00ED730C">
              <w:rPr>
                <w:rFonts w:cs="Arial"/>
                <w:lang w:val="de-DE"/>
              </w:rPr>
              <w:t xml:space="preserve"> durch Anbringung der </w:t>
            </w:r>
            <w:r w:rsidRPr="00ED730C">
              <w:rPr>
                <w:rFonts w:cs="Arial"/>
                <w:b/>
                <w:bCs/>
                <w:lang w:val="de-DE"/>
              </w:rPr>
              <w:t>digitalen Unterschrift</w:t>
            </w:r>
            <w:r w:rsidRPr="00ED730C">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6A3543B5" w14:textId="74507DD5" w:rsidR="00431837" w:rsidRPr="00ED730C" w:rsidRDefault="00431837" w:rsidP="00431837">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3 GvD vom 7. </w:t>
            </w:r>
            <w:r w:rsidRPr="00ED730C">
              <w:rPr>
                <w:rFonts w:cs="Arial"/>
                <w:lang w:val="it-IT"/>
              </w:rPr>
              <w:t>März 2005 Nr. 82 vorgesehenen Modalitäten.</w:t>
            </w:r>
          </w:p>
          <w:p w14:paraId="4EF84A9D" w14:textId="77777777" w:rsidR="00431837" w:rsidRPr="00ED730C" w:rsidRDefault="00431837" w:rsidP="00431837">
            <w:pPr>
              <w:widowControl w:val="0"/>
              <w:ind w:left="360"/>
              <w:jc w:val="both"/>
              <w:rPr>
                <w:rFonts w:cs="Arial"/>
                <w:lang w:val="it-IT"/>
              </w:rPr>
            </w:pPr>
          </w:p>
          <w:p w14:paraId="18735BFC" w14:textId="77777777" w:rsidR="00431837" w:rsidRPr="00ED730C" w:rsidRDefault="00431837" w:rsidP="00431837">
            <w:pPr>
              <w:pStyle w:val="DeutscherText"/>
              <w:ind w:right="17"/>
              <w:rPr>
                <w:rFonts w:cs="Arial"/>
                <w:lang w:val="de-DE"/>
              </w:rPr>
            </w:pPr>
            <w:r w:rsidRPr="00ED730C">
              <w:rPr>
                <w:rFonts w:cs="Arial"/>
                <w:lang w:val="de-DE"/>
              </w:rPr>
              <w:t xml:space="preserve">Das in den Formen gemäß Punkt 1., 2. oder 3. eingereichte Dokument, das die </w:t>
            </w:r>
            <w:r w:rsidRPr="00ED730C">
              <w:rPr>
                <w:rFonts w:cs="Arial"/>
                <w:b/>
                <w:bCs/>
                <w:lang w:val="de-DE"/>
              </w:rPr>
              <w:t>Bürgschaft</w:t>
            </w:r>
            <w:r w:rsidRPr="00ED730C">
              <w:rPr>
                <w:rFonts w:cs="Arial"/>
                <w:lang w:val="de-DE"/>
              </w:rPr>
              <w:t xml:space="preserve"> oder die in Art. 93 Abs. 8 GvD Nr. 50/2016 vorgesehene </w:t>
            </w:r>
            <w:r w:rsidRPr="00ED730C">
              <w:rPr>
                <w:rFonts w:cs="Arial"/>
                <w:b/>
                <w:bCs/>
                <w:lang w:val="de-DE"/>
              </w:rPr>
              <w:t>Verpflichtungserklärung</w:t>
            </w:r>
            <w:r w:rsidRPr="00ED730C">
              <w:rPr>
                <w:rFonts w:cs="Arial"/>
                <w:lang w:val="de-DE"/>
              </w:rPr>
              <w:t xml:space="preserve"> enthält, muss folgenden Vorgaben entsprechen:</w:t>
            </w:r>
          </w:p>
          <w:p w14:paraId="4A4E3D39" w14:textId="77777777" w:rsidR="00431837" w:rsidRPr="00ED730C" w:rsidRDefault="00431837" w:rsidP="00431837">
            <w:pPr>
              <w:pStyle w:val="Listenabsatz"/>
              <w:widowControl w:val="0"/>
              <w:numPr>
                <w:ilvl w:val="0"/>
                <w:numId w:val="52"/>
              </w:numPr>
              <w:tabs>
                <w:tab w:val="left" w:pos="4119"/>
              </w:tabs>
              <w:ind w:left="284" w:hanging="284"/>
              <w:jc w:val="both"/>
              <w:rPr>
                <w:rFonts w:cs="Arial"/>
                <w:lang w:val="de-DE"/>
              </w:rPr>
            </w:pPr>
            <w:r w:rsidRPr="00ED730C">
              <w:rPr>
                <w:rFonts w:cs="Arial"/>
                <w:lang w:val="de-DE"/>
              </w:rPr>
              <w:t xml:space="preserve">Es muss von der Person unterzeichnet sein, die befugt ist, den Sicherungsgeber zu verpflichten; </w:t>
            </w:r>
          </w:p>
          <w:p w14:paraId="747CFB51" w14:textId="555C2041" w:rsidR="00431837" w:rsidRPr="00ED730C" w:rsidRDefault="00431837" w:rsidP="00431837">
            <w:pPr>
              <w:pStyle w:val="Listenabsatz"/>
              <w:widowControl w:val="0"/>
              <w:numPr>
                <w:ilvl w:val="0"/>
                <w:numId w:val="52"/>
              </w:numPr>
              <w:tabs>
                <w:tab w:val="left" w:pos="4119"/>
              </w:tabs>
              <w:ind w:left="284" w:hanging="284"/>
              <w:jc w:val="both"/>
              <w:rPr>
                <w:rFonts w:cs="Arial"/>
                <w:lang w:val="de-DE"/>
              </w:rPr>
            </w:pPr>
            <w:r w:rsidRPr="00ED730C">
              <w:rPr>
                <w:rFonts w:cs="Arial"/>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79C244B0" w14:textId="77777777" w:rsidR="00431837" w:rsidRPr="00ED730C" w:rsidRDefault="00431837" w:rsidP="00431837">
            <w:pPr>
              <w:pStyle w:val="Textkrper-Zeileneinzug"/>
              <w:widowControl w:val="0"/>
              <w:tabs>
                <w:tab w:val="left" w:pos="567"/>
              </w:tabs>
              <w:spacing w:after="0"/>
              <w:ind w:left="540"/>
              <w:jc w:val="both"/>
              <w:rPr>
                <w:rFonts w:cs="Arial"/>
                <w:strike/>
                <w:lang w:val="de-DE"/>
              </w:rPr>
            </w:pPr>
          </w:p>
        </w:tc>
        <w:tc>
          <w:tcPr>
            <w:tcW w:w="4257" w:type="dxa"/>
            <w:gridSpan w:val="3"/>
          </w:tcPr>
          <w:p w14:paraId="69FC2D63" w14:textId="77777777" w:rsidR="00431837" w:rsidRPr="00ED730C" w:rsidRDefault="00431837" w:rsidP="00431837">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documento informatico</w:t>
            </w:r>
            <w:r w:rsidRPr="00ED730C">
              <w:rPr>
                <w:rFonts w:cs="Arial"/>
                <w:bCs/>
                <w:lang w:val="it-IT"/>
              </w:rPr>
              <w:t xml:space="preserve">, ai sensi dell’art. 1, lett. p) del d.lgs. 7 marzo 2005 n. 82 </w:t>
            </w:r>
            <w:r w:rsidRPr="00ED730C">
              <w:rPr>
                <w:rFonts w:cs="Arial"/>
                <w:bCs/>
                <w:u w:val="single"/>
                <w:lang w:val="it-IT"/>
              </w:rPr>
              <w:t>sottoscritto</w:t>
            </w:r>
            <w:r w:rsidRPr="00ED730C">
              <w:rPr>
                <w:rFonts w:cs="Arial"/>
                <w:bCs/>
                <w:lang w:val="it-IT"/>
              </w:rPr>
              <w:t xml:space="preserve"> con </w:t>
            </w:r>
            <w:r w:rsidRPr="00ED730C">
              <w:rPr>
                <w:rFonts w:cs="Arial"/>
                <w:b/>
                <w:lang w:val="it-IT"/>
              </w:rPr>
              <w:t>firma digitale</w:t>
            </w:r>
            <w:r w:rsidRPr="00ED730C">
              <w:rPr>
                <w:rFonts w:cs="Arial"/>
                <w:bCs/>
                <w:lang w:val="it-IT"/>
              </w:rPr>
              <w:t xml:space="preserve"> dal soggetto in possesso dei poteri necessari per impegnare il garante;</w:t>
            </w:r>
          </w:p>
          <w:p w14:paraId="76021BB6" w14:textId="77777777" w:rsidR="00431837" w:rsidRPr="00ED730C" w:rsidRDefault="00431837" w:rsidP="00431837">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commi 1 e 2, del d.lgs. 7 marzo 2005 n. 82. </w:t>
            </w:r>
          </w:p>
          <w:p w14:paraId="0B54EB82" w14:textId="0C034F33" w:rsidR="00431837" w:rsidRPr="00ED730C" w:rsidRDefault="00431837" w:rsidP="00431837">
            <w:pPr>
              <w:widowControl w:val="0"/>
              <w:ind w:left="360"/>
              <w:jc w:val="both"/>
              <w:rPr>
                <w:rFonts w:cs="Arial"/>
                <w:bCs/>
                <w:lang w:val="it-IT"/>
              </w:rPr>
            </w:pPr>
            <w:r w:rsidRPr="00ED730C">
              <w:rPr>
                <w:rFonts w:cs="Arial"/>
                <w:bCs/>
                <w:lang w:val="it-IT"/>
              </w:rPr>
              <w:t xml:space="preserve">In tali casi la conformità del documento all’originale dovrà esser attestata dal </w:t>
            </w:r>
            <w:r w:rsidRPr="00ED730C">
              <w:rPr>
                <w:rFonts w:cs="Arial"/>
                <w:b/>
                <w:lang w:val="it-IT"/>
              </w:rPr>
              <w:t>pubblico ufficiale</w:t>
            </w:r>
            <w:r w:rsidRPr="00ED730C">
              <w:rPr>
                <w:rFonts w:cs="Arial"/>
                <w:bCs/>
                <w:lang w:val="it-IT"/>
              </w:rPr>
              <w:t xml:space="preserve"> mediante apposizione di </w:t>
            </w:r>
            <w:r w:rsidRPr="00ED730C">
              <w:rPr>
                <w:rFonts w:cs="Arial"/>
                <w:b/>
                <w:lang w:val="it-IT"/>
              </w:rPr>
              <w:t>firma digitale</w:t>
            </w:r>
            <w:r w:rsidRPr="00ED730C">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618628C6" w14:textId="77777777" w:rsidR="00431837" w:rsidRPr="00ED730C" w:rsidRDefault="00431837" w:rsidP="00431837">
            <w:pPr>
              <w:widowControl w:val="0"/>
              <w:numPr>
                <w:ilvl w:val="0"/>
                <w:numId w:val="4"/>
              </w:numPr>
              <w:ind w:right="-4"/>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comma 3, del d.lgs. 7 marzo 2005 n. 82. </w:t>
            </w:r>
          </w:p>
          <w:p w14:paraId="422EEE19" w14:textId="77777777" w:rsidR="00431837" w:rsidRPr="00ED730C" w:rsidRDefault="00431837" w:rsidP="00431837">
            <w:pPr>
              <w:widowControl w:val="0"/>
              <w:ind w:left="360" w:right="-4"/>
              <w:jc w:val="both"/>
              <w:rPr>
                <w:rFonts w:cs="Arial"/>
                <w:bCs/>
                <w:lang w:val="it-IT"/>
              </w:rPr>
            </w:pPr>
          </w:p>
          <w:p w14:paraId="26935E30" w14:textId="72D7218C" w:rsidR="00431837" w:rsidRPr="00ED730C" w:rsidRDefault="00431837" w:rsidP="00431837">
            <w:pPr>
              <w:widowControl w:val="0"/>
              <w:ind w:right="-4"/>
              <w:jc w:val="both"/>
              <w:rPr>
                <w:rFonts w:cs="Arial"/>
                <w:bCs/>
                <w:lang w:val="it-IT"/>
              </w:rPr>
            </w:pPr>
            <w:r w:rsidRPr="00ED730C">
              <w:rPr>
                <w:rFonts w:cs="Arial"/>
                <w:bCs/>
                <w:lang w:val="it-IT"/>
              </w:rPr>
              <w:t xml:space="preserve">Il documento presentato nelle forme di cui ai precedenti punti 1, 2, e 3, contenente la </w:t>
            </w:r>
            <w:r w:rsidRPr="00ED730C">
              <w:rPr>
                <w:rFonts w:cs="Arial"/>
                <w:b/>
                <w:lang w:val="it-IT"/>
              </w:rPr>
              <w:t>garanzia fideiussoria</w:t>
            </w:r>
            <w:r w:rsidRPr="00ED730C">
              <w:rPr>
                <w:rFonts w:cs="Arial"/>
                <w:bCs/>
                <w:lang w:val="it-IT"/>
              </w:rPr>
              <w:t xml:space="preserve"> oppure la </w:t>
            </w:r>
            <w:r w:rsidRPr="00ED730C">
              <w:rPr>
                <w:rFonts w:cs="Arial"/>
                <w:b/>
                <w:lang w:val="it-IT"/>
              </w:rPr>
              <w:t>dichiarazione</w:t>
            </w:r>
            <w:r w:rsidRPr="00ED730C">
              <w:rPr>
                <w:rFonts w:cs="Arial"/>
                <w:bCs/>
                <w:lang w:val="it-IT"/>
              </w:rPr>
              <w:t xml:space="preserve"> </w:t>
            </w:r>
            <w:r w:rsidRPr="00ED730C">
              <w:rPr>
                <w:rFonts w:cs="Arial"/>
                <w:b/>
                <w:lang w:val="it-IT"/>
              </w:rPr>
              <w:t>di impegno</w:t>
            </w:r>
            <w:r w:rsidRPr="00ED730C">
              <w:rPr>
                <w:rFonts w:cs="Arial"/>
                <w:bCs/>
                <w:lang w:val="it-IT"/>
              </w:rPr>
              <w:t xml:space="preserve"> prevista dall’art. 93, comma 8 del d.lgs. n. 50/2016, deve conformarsi alle seguenti prescrizioni:</w:t>
            </w:r>
          </w:p>
          <w:p w14:paraId="4F4AA2CF" w14:textId="77777777" w:rsidR="00431837" w:rsidRPr="00ED730C" w:rsidRDefault="00431837" w:rsidP="00431837">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sottoscritto dal soggetto in possesso dei poteri necessari per impegnare il garante;</w:t>
            </w:r>
          </w:p>
          <w:p w14:paraId="2CD2144B" w14:textId="772E88FF" w:rsidR="00431837" w:rsidRPr="00ED730C" w:rsidRDefault="00431837" w:rsidP="00431837">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431837" w:rsidRPr="00301C52" w14:paraId="541409B4" w14:textId="77777777" w:rsidTr="00525323">
        <w:trPr>
          <w:gridAfter w:val="1"/>
          <w:wAfter w:w="7" w:type="dxa"/>
        </w:trPr>
        <w:tc>
          <w:tcPr>
            <w:tcW w:w="4262" w:type="dxa"/>
            <w:gridSpan w:val="2"/>
          </w:tcPr>
          <w:p w14:paraId="2FDAD386" w14:textId="77777777" w:rsidR="00431837" w:rsidRPr="00F87A08" w:rsidRDefault="00431837" w:rsidP="00431837">
            <w:pPr>
              <w:widowControl w:val="0"/>
              <w:ind w:left="360"/>
              <w:jc w:val="both"/>
              <w:rPr>
                <w:rFonts w:cs="Arial"/>
                <w:highlight w:val="yellow"/>
                <w:lang w:val="it-IT"/>
              </w:rPr>
            </w:pPr>
          </w:p>
        </w:tc>
        <w:tc>
          <w:tcPr>
            <w:tcW w:w="852" w:type="dxa"/>
          </w:tcPr>
          <w:p w14:paraId="78F193DE" w14:textId="77777777" w:rsidR="00431837" w:rsidRPr="00F87A08" w:rsidRDefault="00431837" w:rsidP="00431837">
            <w:pPr>
              <w:pStyle w:val="Textkrper-Zeileneinzug"/>
              <w:widowControl w:val="0"/>
              <w:tabs>
                <w:tab w:val="left" w:pos="567"/>
              </w:tabs>
              <w:spacing w:after="0"/>
              <w:ind w:left="540"/>
              <w:jc w:val="both"/>
              <w:rPr>
                <w:rFonts w:cs="Arial"/>
                <w:strike/>
                <w:highlight w:val="yellow"/>
                <w:lang w:val="it-IT"/>
              </w:rPr>
            </w:pPr>
          </w:p>
        </w:tc>
        <w:tc>
          <w:tcPr>
            <w:tcW w:w="4257" w:type="dxa"/>
            <w:gridSpan w:val="3"/>
          </w:tcPr>
          <w:p w14:paraId="66C2A3D5" w14:textId="77777777" w:rsidR="00431837" w:rsidRPr="00A24750" w:rsidRDefault="00431837" w:rsidP="00431837">
            <w:pPr>
              <w:widowControl w:val="0"/>
              <w:ind w:left="360"/>
              <w:jc w:val="both"/>
              <w:rPr>
                <w:rFonts w:cs="Arial"/>
                <w:bCs/>
                <w:highlight w:val="yellow"/>
                <w:lang w:val="it-IT"/>
              </w:rPr>
            </w:pPr>
          </w:p>
        </w:tc>
      </w:tr>
      <w:tr w:rsidR="00431837" w:rsidRPr="00301C52" w14:paraId="25DF80A7" w14:textId="77777777" w:rsidTr="00525323">
        <w:trPr>
          <w:gridAfter w:val="1"/>
          <w:wAfter w:w="7" w:type="dxa"/>
        </w:trPr>
        <w:tc>
          <w:tcPr>
            <w:tcW w:w="4262" w:type="dxa"/>
            <w:gridSpan w:val="2"/>
          </w:tcPr>
          <w:p w14:paraId="2A0AA432" w14:textId="0C175368" w:rsidR="00431837" w:rsidRPr="00ED730C" w:rsidRDefault="00431837" w:rsidP="00431837">
            <w:pPr>
              <w:widowControl w:val="0"/>
              <w:ind w:right="17"/>
              <w:jc w:val="both"/>
              <w:rPr>
                <w:rFonts w:cs="Arial"/>
                <w:strike/>
                <w:lang w:val="de-DE"/>
              </w:rPr>
            </w:pPr>
            <w:r w:rsidRPr="00ED730C">
              <w:rPr>
                <w:rFonts w:cs="Arial"/>
                <w:lang w:val="de-DE"/>
              </w:rPr>
              <w:t>Die Wirtschaftsteilnehmer müssen vor der Unterzeichnung kontrollieren, dass der Sicherungsgeber im Besitz der Ermächtigung zur Ausstellung von Sicherheiten ist, indem sie folgende Internetseiten abrufen:</w:t>
            </w:r>
          </w:p>
        </w:tc>
        <w:tc>
          <w:tcPr>
            <w:tcW w:w="852" w:type="dxa"/>
          </w:tcPr>
          <w:p w14:paraId="7549E3D5" w14:textId="77777777" w:rsidR="00431837" w:rsidRPr="00ED730C" w:rsidRDefault="00431837" w:rsidP="00431837">
            <w:pPr>
              <w:widowControl w:val="0"/>
              <w:spacing w:line="240" w:lineRule="exact"/>
              <w:rPr>
                <w:rFonts w:cs="Arial"/>
                <w:strike/>
                <w:lang w:val="de-DE"/>
              </w:rPr>
            </w:pPr>
          </w:p>
        </w:tc>
        <w:tc>
          <w:tcPr>
            <w:tcW w:w="4257" w:type="dxa"/>
            <w:gridSpan w:val="3"/>
          </w:tcPr>
          <w:p w14:paraId="2EB66222" w14:textId="75E7871B" w:rsidR="00431837" w:rsidRPr="00ED730C" w:rsidRDefault="00431837" w:rsidP="00431837">
            <w:pPr>
              <w:widowControl w:val="0"/>
              <w:ind w:right="-4"/>
              <w:jc w:val="both"/>
              <w:rPr>
                <w:rFonts w:cs="Arial"/>
                <w:strike/>
                <w:lang w:val="it-IT"/>
              </w:rPr>
            </w:pPr>
            <w:r w:rsidRPr="00ED730C">
              <w:rPr>
                <w:rFonts w:cs="Arial"/>
                <w:bCs/>
                <w:lang w:val="it-IT"/>
              </w:rPr>
              <w:t xml:space="preserve">È onere degli operatori economici, prima della sottoscrizione, verificare che il soggetto garante sia in possesso dell’autorizzazione al rilascio di garanzie mediante accesso ai seguenti siti internet: </w:t>
            </w:r>
          </w:p>
        </w:tc>
      </w:tr>
      <w:tr w:rsidR="00431837" w:rsidRPr="00301C52" w14:paraId="371BEAE1" w14:textId="77777777" w:rsidTr="00525323">
        <w:trPr>
          <w:gridAfter w:val="1"/>
          <w:wAfter w:w="7" w:type="dxa"/>
        </w:trPr>
        <w:tc>
          <w:tcPr>
            <w:tcW w:w="4262" w:type="dxa"/>
            <w:gridSpan w:val="2"/>
          </w:tcPr>
          <w:p w14:paraId="0A575964" w14:textId="4E371E34" w:rsidR="00431837" w:rsidRPr="00ED730C" w:rsidRDefault="00431837" w:rsidP="00431837">
            <w:pPr>
              <w:pStyle w:val="Textkrper-Zeileneinzug"/>
              <w:widowControl w:val="0"/>
              <w:spacing w:after="0"/>
              <w:ind w:left="0"/>
              <w:jc w:val="both"/>
              <w:rPr>
                <w:rFonts w:cs="Arial"/>
                <w:strike/>
                <w:lang w:val="it-IT"/>
              </w:rPr>
            </w:pPr>
          </w:p>
        </w:tc>
        <w:tc>
          <w:tcPr>
            <w:tcW w:w="852" w:type="dxa"/>
          </w:tcPr>
          <w:p w14:paraId="540D192F"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158C0156" w14:textId="338E936C" w:rsidR="00431837" w:rsidRPr="00ED730C" w:rsidRDefault="00431837" w:rsidP="00431837">
            <w:pPr>
              <w:pStyle w:val="Textkrper-Zeileneinzug"/>
              <w:widowControl w:val="0"/>
              <w:spacing w:after="0"/>
              <w:ind w:left="0"/>
              <w:jc w:val="both"/>
              <w:rPr>
                <w:rFonts w:cs="Arial"/>
                <w:strike/>
                <w:lang w:val="it-IT"/>
              </w:rPr>
            </w:pPr>
          </w:p>
        </w:tc>
      </w:tr>
      <w:tr w:rsidR="00431837" w:rsidRPr="00301C52" w14:paraId="54432FE4" w14:textId="77777777" w:rsidTr="00525323">
        <w:trPr>
          <w:gridAfter w:val="1"/>
          <w:wAfter w:w="7" w:type="dxa"/>
        </w:trPr>
        <w:tc>
          <w:tcPr>
            <w:tcW w:w="9371" w:type="dxa"/>
            <w:gridSpan w:val="6"/>
          </w:tcPr>
          <w:p w14:paraId="4ED13BCD" w14:textId="77777777" w:rsidR="00431837" w:rsidRPr="00D97761" w:rsidRDefault="0089077A" w:rsidP="00431837">
            <w:pPr>
              <w:widowControl w:val="0"/>
              <w:numPr>
                <w:ilvl w:val="0"/>
                <w:numId w:val="6"/>
              </w:numPr>
              <w:spacing w:before="60" w:after="60"/>
              <w:ind w:left="567" w:hanging="283"/>
              <w:jc w:val="both"/>
              <w:rPr>
                <w:rStyle w:val="Hyperlink"/>
                <w:rFonts w:cs="Arial"/>
                <w:lang w:val="it-IT" w:eastAsia="it-IT"/>
              </w:rPr>
            </w:pPr>
            <w:hyperlink r:id="rId59" w:history="1">
              <w:r w:rsidR="00431837" w:rsidRPr="00D97761">
                <w:rPr>
                  <w:rStyle w:val="Hyperlink"/>
                  <w:rFonts w:cs="Arial"/>
                  <w:szCs w:val="24"/>
                  <w:lang w:val="it-IT" w:eastAsia="it-IT"/>
                </w:rPr>
                <w:t>http://www.bancaditalia.it/compiti/vigilanza/intermediari/index.html</w:t>
              </w:r>
            </w:hyperlink>
          </w:p>
          <w:p w14:paraId="4BF015C4" w14:textId="77777777" w:rsidR="00431837" w:rsidRPr="00D97761" w:rsidRDefault="0089077A" w:rsidP="00431837">
            <w:pPr>
              <w:widowControl w:val="0"/>
              <w:numPr>
                <w:ilvl w:val="0"/>
                <w:numId w:val="6"/>
              </w:numPr>
              <w:spacing w:before="60" w:after="60"/>
              <w:ind w:left="567" w:hanging="283"/>
              <w:jc w:val="both"/>
              <w:rPr>
                <w:rStyle w:val="Hyperlink"/>
                <w:rFonts w:cs="Arial"/>
                <w:szCs w:val="24"/>
                <w:lang w:val="it-IT" w:eastAsia="it-IT"/>
              </w:rPr>
            </w:pPr>
            <w:hyperlink r:id="rId60" w:history="1">
              <w:r w:rsidR="00431837" w:rsidRPr="00D97761">
                <w:rPr>
                  <w:rStyle w:val="Hyperlink"/>
                  <w:rFonts w:cs="Arial"/>
                  <w:szCs w:val="24"/>
                  <w:lang w:val="it-IT" w:eastAsia="it-IT"/>
                </w:rPr>
                <w:t>http://www.bancaditalia.it/compiti/vigilanza/avvisi-pub/garanzie-finanziarie/</w:t>
              </w:r>
            </w:hyperlink>
          </w:p>
          <w:p w14:paraId="595674DB" w14:textId="77777777" w:rsidR="00431837" w:rsidRPr="00ED730C" w:rsidRDefault="0089077A" w:rsidP="00431837">
            <w:pPr>
              <w:widowControl w:val="0"/>
              <w:numPr>
                <w:ilvl w:val="0"/>
                <w:numId w:val="6"/>
              </w:numPr>
              <w:spacing w:before="60" w:after="60"/>
              <w:ind w:left="567" w:hanging="283"/>
              <w:jc w:val="both"/>
              <w:rPr>
                <w:rStyle w:val="Hyperlink"/>
                <w:rFonts w:cs="Arial"/>
                <w:szCs w:val="24"/>
                <w:lang w:val="it-IT" w:eastAsia="it-IT"/>
              </w:rPr>
            </w:pPr>
            <w:hyperlink r:id="rId61" w:history="1">
              <w:r w:rsidR="00431837" w:rsidRPr="00ED730C">
                <w:rPr>
                  <w:rStyle w:val="Hyperlink"/>
                  <w:rFonts w:cs="Arial"/>
                  <w:szCs w:val="24"/>
                  <w:lang w:val="it-IT" w:eastAsia="it-IT"/>
                </w:rPr>
                <w:t>http://www.bancaditalia.it/compiti/vigilanza/avvisi-pub/soggetti-non- legittimati/Intermediari_non_abilitati.pdf</w:t>
              </w:r>
            </w:hyperlink>
          </w:p>
          <w:p w14:paraId="47DBBF35" w14:textId="62B86D8B" w:rsidR="00431837" w:rsidRPr="00ED730C" w:rsidRDefault="0089077A" w:rsidP="00431837">
            <w:pPr>
              <w:widowControl w:val="0"/>
              <w:numPr>
                <w:ilvl w:val="0"/>
                <w:numId w:val="6"/>
              </w:numPr>
              <w:spacing w:before="60" w:after="60"/>
              <w:ind w:left="567" w:hanging="283"/>
              <w:jc w:val="both"/>
              <w:rPr>
                <w:rFonts w:cs="Arial"/>
                <w:color w:val="0000FF"/>
                <w:szCs w:val="24"/>
                <w:u w:val="single"/>
                <w:lang w:val="it-IT" w:eastAsia="it-IT"/>
              </w:rPr>
            </w:pPr>
            <w:hyperlink r:id="rId62" w:history="1">
              <w:r w:rsidR="00431837" w:rsidRPr="00ED730C">
                <w:rPr>
                  <w:rStyle w:val="Hyperlink"/>
                  <w:rFonts w:cs="Arial"/>
                  <w:szCs w:val="24"/>
                  <w:lang w:val="it-IT" w:eastAsia="it-IT"/>
                </w:rPr>
                <w:t>http://www.ivass.it/ivass/imprese_jsp/HomePage.jsp</w:t>
              </w:r>
            </w:hyperlink>
          </w:p>
        </w:tc>
      </w:tr>
      <w:tr w:rsidR="00431837" w:rsidRPr="00301C52" w14:paraId="74685EFF" w14:textId="77777777" w:rsidTr="00525323">
        <w:trPr>
          <w:gridAfter w:val="1"/>
          <w:wAfter w:w="7" w:type="dxa"/>
        </w:trPr>
        <w:tc>
          <w:tcPr>
            <w:tcW w:w="4262" w:type="dxa"/>
            <w:gridSpan w:val="2"/>
          </w:tcPr>
          <w:p w14:paraId="6924DF63" w14:textId="48EA732A" w:rsidR="00431837" w:rsidRPr="00ED730C" w:rsidRDefault="00431837" w:rsidP="00431837">
            <w:pPr>
              <w:widowControl w:val="0"/>
              <w:jc w:val="both"/>
              <w:rPr>
                <w:rFonts w:cs="Arial"/>
                <w:strike/>
                <w:lang w:val="it-IT"/>
              </w:rPr>
            </w:pPr>
          </w:p>
        </w:tc>
        <w:tc>
          <w:tcPr>
            <w:tcW w:w="852" w:type="dxa"/>
          </w:tcPr>
          <w:p w14:paraId="469AC2FD" w14:textId="77777777" w:rsidR="00431837" w:rsidRPr="00ED730C" w:rsidRDefault="00431837" w:rsidP="00431837">
            <w:pPr>
              <w:widowControl w:val="0"/>
              <w:spacing w:line="240" w:lineRule="exact"/>
              <w:rPr>
                <w:rFonts w:cs="Arial"/>
                <w:strike/>
                <w:lang w:val="it-IT"/>
              </w:rPr>
            </w:pPr>
          </w:p>
        </w:tc>
        <w:tc>
          <w:tcPr>
            <w:tcW w:w="4257" w:type="dxa"/>
            <w:gridSpan w:val="3"/>
          </w:tcPr>
          <w:p w14:paraId="3A373E93" w14:textId="6550E6A0" w:rsidR="00431837" w:rsidRPr="00ED730C" w:rsidRDefault="00431837" w:rsidP="00431837">
            <w:pPr>
              <w:widowControl w:val="0"/>
              <w:ind w:right="6"/>
              <w:jc w:val="both"/>
              <w:rPr>
                <w:rFonts w:cs="Arial"/>
                <w:strike/>
                <w:lang w:val="it-IT"/>
              </w:rPr>
            </w:pPr>
          </w:p>
        </w:tc>
      </w:tr>
      <w:tr w:rsidR="00431837" w:rsidRPr="00301C52" w14:paraId="28BDFFBA" w14:textId="77777777" w:rsidTr="00525323">
        <w:trPr>
          <w:gridAfter w:val="1"/>
          <w:wAfter w:w="7" w:type="dxa"/>
        </w:trPr>
        <w:tc>
          <w:tcPr>
            <w:tcW w:w="4262" w:type="dxa"/>
            <w:gridSpan w:val="2"/>
          </w:tcPr>
          <w:p w14:paraId="6311556B" w14:textId="6BAC7631" w:rsidR="00431837" w:rsidRPr="00ED730C" w:rsidRDefault="00431837" w:rsidP="00431837">
            <w:pPr>
              <w:widowControl w:val="0"/>
              <w:tabs>
                <w:tab w:val="num" w:pos="360"/>
              </w:tabs>
              <w:jc w:val="both"/>
              <w:rPr>
                <w:rFonts w:cs="Arial"/>
                <w:b/>
                <w:strike/>
                <w:szCs w:val="18"/>
                <w:lang w:val="de-DE"/>
              </w:rPr>
            </w:pPr>
            <w:r w:rsidRPr="00ED730C">
              <w:rPr>
                <w:rFonts w:cs="Arial"/>
                <w:u w:val="single"/>
                <w:lang w:val="de-DE"/>
              </w:rPr>
              <w:t xml:space="preserve">Bei Bietergemeinschaften, Netzwerken, gewöhnlichen Konsortien oder EWIV </w:t>
            </w:r>
            <w:r w:rsidRPr="00ED730C">
              <w:rPr>
                <w:rFonts w:cs="Arial"/>
                <w:b/>
                <w:bCs/>
                <w:u w:val="single"/>
                <w:lang w:val="de-DE"/>
              </w:rPr>
              <w:t>muss die Bürgschaft eine einzige</w:t>
            </w:r>
            <w:r w:rsidRPr="00ED730C">
              <w:rPr>
                <w:rFonts w:cs="Arial"/>
                <w:u w:val="single"/>
                <w:lang w:val="de-DE"/>
              </w:rPr>
              <w:t xml:space="preserve"> </w:t>
            </w:r>
            <w:r w:rsidRPr="00ED730C">
              <w:rPr>
                <w:rFonts w:cs="Arial"/>
                <w:b/>
                <w:bCs/>
                <w:u w:val="single"/>
                <w:lang w:val="de-DE"/>
              </w:rPr>
              <w:t xml:space="preserve">sein </w:t>
            </w:r>
            <w:r w:rsidRPr="00ED730C">
              <w:rPr>
                <w:rFonts w:cs="Arial"/>
                <w:u w:val="single"/>
                <w:lang w:val="de-DE"/>
              </w:rPr>
              <w:t>und alle Mitglieder der BG, des Netzwerks, des gewöhnlichen Konsortiums oder der EWIV umfassen.</w:t>
            </w:r>
          </w:p>
        </w:tc>
        <w:tc>
          <w:tcPr>
            <w:tcW w:w="852" w:type="dxa"/>
          </w:tcPr>
          <w:p w14:paraId="2B06E295" w14:textId="77777777" w:rsidR="00431837" w:rsidRPr="00ED730C" w:rsidRDefault="00431837" w:rsidP="00431837">
            <w:pPr>
              <w:widowControl w:val="0"/>
              <w:tabs>
                <w:tab w:val="left" w:pos="4119"/>
              </w:tabs>
              <w:ind w:right="76"/>
              <w:jc w:val="both"/>
              <w:rPr>
                <w:rFonts w:cs="Arial"/>
                <w:b/>
                <w:strike/>
                <w:lang w:val="de-DE"/>
              </w:rPr>
            </w:pPr>
          </w:p>
        </w:tc>
        <w:tc>
          <w:tcPr>
            <w:tcW w:w="4257" w:type="dxa"/>
            <w:gridSpan w:val="3"/>
          </w:tcPr>
          <w:p w14:paraId="422F3982" w14:textId="523F2F7C" w:rsidR="00431837" w:rsidRPr="00ED730C" w:rsidRDefault="00431837" w:rsidP="00431837">
            <w:pPr>
              <w:widowControl w:val="0"/>
              <w:ind w:right="6"/>
              <w:jc w:val="both"/>
              <w:rPr>
                <w:rFonts w:cs="Arial"/>
                <w:b/>
                <w:strike/>
                <w:lang w:val="it-IT"/>
              </w:rPr>
            </w:pPr>
            <w:r w:rsidRPr="00ED730C">
              <w:rPr>
                <w:rFonts w:cs="Arial"/>
                <w:u w:val="single"/>
                <w:lang w:val="it-IT"/>
              </w:rPr>
              <w:t xml:space="preserve">In caso di raggruppamenti temporanei, reti, consorzi ordinari o GEIE, </w:t>
            </w:r>
            <w:r w:rsidRPr="00ED730C">
              <w:rPr>
                <w:rFonts w:cs="Arial"/>
                <w:b/>
                <w:bCs/>
                <w:u w:val="single"/>
                <w:lang w:val="it-IT"/>
              </w:rPr>
              <w:t>la garanzia fideiussoria deve essere unica</w:t>
            </w:r>
            <w:r w:rsidRPr="00ED730C">
              <w:rPr>
                <w:rFonts w:cs="Arial"/>
                <w:u w:val="single"/>
                <w:lang w:val="it-IT"/>
              </w:rPr>
              <w:t xml:space="preserve"> e riguardare tutti i componenti del RT, rete, consorzio ordinari o GEIE.</w:t>
            </w:r>
          </w:p>
        </w:tc>
      </w:tr>
      <w:tr w:rsidR="00431837" w:rsidRPr="00301C52" w14:paraId="297344A8" w14:textId="77777777" w:rsidTr="00525323">
        <w:trPr>
          <w:gridAfter w:val="1"/>
          <w:wAfter w:w="7" w:type="dxa"/>
        </w:trPr>
        <w:tc>
          <w:tcPr>
            <w:tcW w:w="4262" w:type="dxa"/>
            <w:gridSpan w:val="2"/>
          </w:tcPr>
          <w:p w14:paraId="1C0851B2" w14:textId="5D0D8149" w:rsidR="00431837" w:rsidRPr="00ED730C" w:rsidRDefault="00431837" w:rsidP="00431837">
            <w:pPr>
              <w:pStyle w:val="Textkrper-Zeileneinzug"/>
              <w:widowControl w:val="0"/>
              <w:tabs>
                <w:tab w:val="left" w:pos="567"/>
              </w:tabs>
              <w:spacing w:after="0"/>
              <w:ind w:left="0"/>
              <w:jc w:val="both"/>
              <w:rPr>
                <w:rFonts w:cs="Arial"/>
                <w:strike/>
                <w:lang w:val="it-IT"/>
              </w:rPr>
            </w:pPr>
          </w:p>
        </w:tc>
        <w:tc>
          <w:tcPr>
            <w:tcW w:w="852" w:type="dxa"/>
          </w:tcPr>
          <w:p w14:paraId="0632EC50" w14:textId="77777777" w:rsidR="00431837" w:rsidRPr="00ED730C" w:rsidRDefault="00431837" w:rsidP="00431837">
            <w:pPr>
              <w:pStyle w:val="Textkrper-Zeileneinzug"/>
              <w:widowControl w:val="0"/>
              <w:tabs>
                <w:tab w:val="left" w:pos="567"/>
              </w:tabs>
              <w:spacing w:after="0"/>
              <w:ind w:left="540"/>
              <w:jc w:val="both"/>
              <w:rPr>
                <w:rFonts w:cs="Arial"/>
                <w:strike/>
                <w:lang w:val="it-IT"/>
              </w:rPr>
            </w:pPr>
          </w:p>
        </w:tc>
        <w:tc>
          <w:tcPr>
            <w:tcW w:w="4257" w:type="dxa"/>
            <w:gridSpan w:val="3"/>
          </w:tcPr>
          <w:p w14:paraId="6AA079F3" w14:textId="6A25B42B" w:rsidR="00431837" w:rsidRPr="00ED730C" w:rsidRDefault="00431837" w:rsidP="00431837">
            <w:pPr>
              <w:pStyle w:val="Textkrper-Zeileneinzug"/>
              <w:widowControl w:val="0"/>
              <w:tabs>
                <w:tab w:val="left" w:pos="567"/>
              </w:tabs>
              <w:spacing w:after="0"/>
              <w:ind w:left="0" w:right="6"/>
              <w:jc w:val="both"/>
              <w:rPr>
                <w:rFonts w:cs="Arial"/>
                <w:strike/>
                <w:lang w:val="it-IT"/>
              </w:rPr>
            </w:pPr>
          </w:p>
        </w:tc>
      </w:tr>
      <w:tr w:rsidR="00431837" w:rsidRPr="00ED730C" w14:paraId="52E2912A" w14:textId="77777777" w:rsidTr="00525323">
        <w:trPr>
          <w:gridAfter w:val="1"/>
          <w:wAfter w:w="7" w:type="dxa"/>
        </w:trPr>
        <w:tc>
          <w:tcPr>
            <w:tcW w:w="4262" w:type="dxa"/>
            <w:gridSpan w:val="2"/>
          </w:tcPr>
          <w:p w14:paraId="461DB1A7" w14:textId="437DCFFB" w:rsidR="00431837" w:rsidRPr="00ED730C" w:rsidRDefault="00431837" w:rsidP="00431837">
            <w:pPr>
              <w:widowControl w:val="0"/>
              <w:jc w:val="both"/>
              <w:rPr>
                <w:rFonts w:cs="Arial"/>
                <w:b/>
                <w:bCs/>
                <w:strike/>
                <w:u w:val="single"/>
                <w:lang w:val="de-DE"/>
              </w:rPr>
            </w:pPr>
            <w:r w:rsidRPr="00ED730C">
              <w:rPr>
                <w:rFonts w:cs="Arial"/>
                <w:u w:val="single"/>
                <w:lang w:val="de-DE"/>
              </w:rPr>
              <w:t>Dasselbe gilt für die etwaige Verpflichtungs</w:t>
            </w:r>
            <w:r w:rsidRPr="00ED730C">
              <w:rPr>
                <w:rFonts w:cs="Arial"/>
                <w:lang w:val="de-DE" w:eastAsia="it-IT"/>
              </w:rPr>
              <w:softHyphen/>
            </w:r>
            <w:r w:rsidRPr="00ED730C">
              <w:rPr>
                <w:rFonts w:cs="Arial"/>
                <w:u w:val="single"/>
                <w:lang w:val="de-DE"/>
              </w:rPr>
              <w:t>erklärung gemäß Art. 93 Abs. 8 GvD Nr. 50/2016.</w:t>
            </w:r>
          </w:p>
        </w:tc>
        <w:tc>
          <w:tcPr>
            <w:tcW w:w="852" w:type="dxa"/>
          </w:tcPr>
          <w:p w14:paraId="7C353E96" w14:textId="77777777" w:rsidR="00431837" w:rsidRPr="00ED730C" w:rsidRDefault="00431837" w:rsidP="00431837">
            <w:pPr>
              <w:widowControl w:val="0"/>
              <w:spacing w:line="240" w:lineRule="exact"/>
              <w:rPr>
                <w:rFonts w:cs="Arial"/>
                <w:strike/>
                <w:lang w:val="de-DE"/>
              </w:rPr>
            </w:pPr>
          </w:p>
        </w:tc>
        <w:tc>
          <w:tcPr>
            <w:tcW w:w="4257" w:type="dxa"/>
            <w:gridSpan w:val="3"/>
          </w:tcPr>
          <w:p w14:paraId="21AF086A" w14:textId="4CA09B69" w:rsidR="00431837" w:rsidRPr="00ED730C" w:rsidRDefault="00431837" w:rsidP="00431837">
            <w:pPr>
              <w:widowControl w:val="0"/>
              <w:ind w:right="6"/>
              <w:jc w:val="both"/>
              <w:rPr>
                <w:rFonts w:cs="Arial"/>
                <w:b/>
                <w:strike/>
                <w:u w:val="single"/>
                <w:lang w:val="it-IT"/>
              </w:rPr>
            </w:pPr>
            <w:r w:rsidRPr="00ED730C">
              <w:rPr>
                <w:rFonts w:cs="Arial"/>
                <w:u w:val="single"/>
                <w:lang w:val="it-IT"/>
              </w:rPr>
              <w:t xml:space="preserve">Lo stesso vale per l'eventuale dichiarazione di cui all'art. </w:t>
            </w:r>
            <w:r w:rsidRPr="00ED730C">
              <w:rPr>
                <w:rFonts w:cs="Arial"/>
                <w:u w:val="single"/>
              </w:rPr>
              <w:t>93, comma 8 del d.lgs. 50/2016</w:t>
            </w:r>
          </w:p>
        </w:tc>
      </w:tr>
      <w:tr w:rsidR="00431837" w:rsidRPr="00ED730C" w14:paraId="6A44EBE5" w14:textId="77777777" w:rsidTr="00525323">
        <w:trPr>
          <w:gridAfter w:val="1"/>
          <w:wAfter w:w="7" w:type="dxa"/>
        </w:trPr>
        <w:tc>
          <w:tcPr>
            <w:tcW w:w="4262" w:type="dxa"/>
            <w:gridSpan w:val="2"/>
          </w:tcPr>
          <w:p w14:paraId="58E7DD1C" w14:textId="4876F312" w:rsidR="00431837" w:rsidRPr="00ED730C" w:rsidRDefault="00431837" w:rsidP="00431837">
            <w:pPr>
              <w:pStyle w:val="Textkrper-Zeileneinzug"/>
              <w:widowControl w:val="0"/>
              <w:tabs>
                <w:tab w:val="left" w:pos="567"/>
              </w:tabs>
              <w:spacing w:after="0"/>
              <w:ind w:left="0"/>
              <w:jc w:val="both"/>
              <w:rPr>
                <w:rFonts w:cs="Arial"/>
                <w:strike/>
                <w:lang w:val="de-DE"/>
              </w:rPr>
            </w:pPr>
          </w:p>
        </w:tc>
        <w:tc>
          <w:tcPr>
            <w:tcW w:w="852" w:type="dxa"/>
          </w:tcPr>
          <w:p w14:paraId="521A67BE" w14:textId="77777777" w:rsidR="00431837" w:rsidRPr="00ED730C" w:rsidRDefault="00431837" w:rsidP="00431837">
            <w:pPr>
              <w:pStyle w:val="Textkrper-Zeileneinzug"/>
              <w:widowControl w:val="0"/>
              <w:tabs>
                <w:tab w:val="left" w:pos="567"/>
              </w:tabs>
              <w:spacing w:after="0"/>
              <w:ind w:left="540"/>
              <w:jc w:val="both"/>
              <w:rPr>
                <w:rFonts w:cs="Arial"/>
                <w:strike/>
                <w:lang w:val="de-DE"/>
              </w:rPr>
            </w:pPr>
          </w:p>
        </w:tc>
        <w:tc>
          <w:tcPr>
            <w:tcW w:w="4257" w:type="dxa"/>
            <w:gridSpan w:val="3"/>
          </w:tcPr>
          <w:p w14:paraId="5A0AC56E" w14:textId="1657D0E9" w:rsidR="00431837" w:rsidRPr="00ED730C" w:rsidRDefault="00431837" w:rsidP="00431837">
            <w:pPr>
              <w:pStyle w:val="Textkrper-Zeileneinzug"/>
              <w:widowControl w:val="0"/>
              <w:tabs>
                <w:tab w:val="left" w:pos="567"/>
              </w:tabs>
              <w:spacing w:after="0"/>
              <w:ind w:left="0" w:right="6"/>
              <w:jc w:val="both"/>
              <w:rPr>
                <w:rFonts w:cs="Arial"/>
                <w:strike/>
                <w:lang w:val="it-IT"/>
              </w:rPr>
            </w:pPr>
          </w:p>
        </w:tc>
      </w:tr>
      <w:tr w:rsidR="00431837" w:rsidRPr="00EF1712" w14:paraId="377AF041" w14:textId="77777777" w:rsidTr="00525323">
        <w:trPr>
          <w:gridAfter w:val="1"/>
          <w:wAfter w:w="7" w:type="dxa"/>
        </w:trPr>
        <w:tc>
          <w:tcPr>
            <w:tcW w:w="4262" w:type="dxa"/>
            <w:gridSpan w:val="2"/>
          </w:tcPr>
          <w:p w14:paraId="1B237AA5" w14:textId="77777777" w:rsidR="00431837" w:rsidRPr="00ED730C" w:rsidRDefault="00431837" w:rsidP="00431837">
            <w:pPr>
              <w:widowControl w:val="0"/>
              <w:tabs>
                <w:tab w:val="num" w:pos="1101"/>
                <w:tab w:val="left" w:pos="4119"/>
              </w:tabs>
              <w:jc w:val="both"/>
              <w:rPr>
                <w:rFonts w:cs="Arial"/>
                <w:b/>
                <w:noProof w:val="0"/>
                <w:u w:val="single"/>
                <w:lang w:val="de-DE"/>
              </w:rPr>
            </w:pPr>
            <w:r w:rsidRPr="00ED730C">
              <w:rPr>
                <w:rFonts w:cs="Arial"/>
                <w:u w:val="single"/>
                <w:lang w:val="de-DE" w:eastAsia="it-IT"/>
              </w:rPr>
              <w:t>►</w:t>
            </w:r>
            <w:r w:rsidRPr="00ED730C">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wurden.</w:t>
            </w:r>
          </w:p>
          <w:p w14:paraId="3B24CDCE" w14:textId="77777777" w:rsidR="00431837" w:rsidRPr="00ED730C" w:rsidRDefault="00431837" w:rsidP="00431837">
            <w:pPr>
              <w:widowControl w:val="0"/>
              <w:tabs>
                <w:tab w:val="num" w:pos="1101"/>
                <w:tab w:val="left" w:pos="4119"/>
              </w:tabs>
              <w:jc w:val="both"/>
              <w:rPr>
                <w:rFonts w:cs="Arial"/>
                <w:b/>
                <w:noProof w:val="0"/>
                <w:u w:val="single"/>
                <w:lang w:val="de-DE"/>
              </w:rPr>
            </w:pPr>
            <w:r w:rsidRPr="00ED730C">
              <w:rPr>
                <w:rFonts w:cs="Arial"/>
                <w:b/>
                <w:noProof w:val="0"/>
                <w:u w:val="single"/>
                <w:lang w:val="de-DE"/>
              </w:rPr>
              <w:t xml:space="preserve">►Es stellt einen nicht behebbaren Ausschlussgrund dar, wenn die vorläufige Sicherheit zugunsten einer anderen Verwaltung als </w:t>
            </w:r>
            <w:r w:rsidRPr="00ED730C">
              <w:rPr>
                <w:rFonts w:cs="Arial"/>
                <w:b/>
                <w:noProof w:val="0"/>
                <w:color w:val="FF0000"/>
                <w:u w:val="single"/>
                <w:lang w:val="de-DE"/>
              </w:rPr>
              <w:t xml:space="preserve">die AOV oder als die auftraggebende Körperschaft/Vergabestelle </w:t>
            </w:r>
            <w:r w:rsidRPr="00ED730C">
              <w:rPr>
                <w:rFonts w:cs="Arial"/>
                <w:b/>
                <w:noProof w:val="0"/>
                <w:u w:val="single"/>
                <w:lang w:val="de-DE"/>
              </w:rPr>
              <w:t>ausgestellt wurde.</w:t>
            </w:r>
          </w:p>
          <w:p w14:paraId="0DF824B7" w14:textId="77777777" w:rsidR="00431837" w:rsidRPr="00ED730C" w:rsidRDefault="00431837" w:rsidP="00431837">
            <w:pPr>
              <w:widowControl w:val="0"/>
              <w:jc w:val="both"/>
              <w:rPr>
                <w:rFonts w:cs="Arial"/>
                <w:b/>
                <w:noProof w:val="0"/>
                <w:color w:val="FF0000"/>
                <w:lang w:val="de-DE"/>
              </w:rPr>
            </w:pPr>
            <w:r w:rsidRPr="00ED730C">
              <w:rPr>
                <w:rFonts w:cs="Arial"/>
                <w:b/>
                <w:noProof w:val="0"/>
                <w:color w:val="FF0000"/>
                <w:lang w:val="de-DE"/>
              </w:rPr>
              <w:t xml:space="preserve">Falls die vorläufige Sicherheit zugunsten der auftraggebenden Körperschaft anstatt der AOV ausgestellt wurde, wird die Richtigstellung vorgenommen. </w:t>
            </w:r>
          </w:p>
          <w:p w14:paraId="03A541E6" w14:textId="32EC185D" w:rsidR="00431837" w:rsidRPr="00ED730C" w:rsidRDefault="00431837" w:rsidP="00431837">
            <w:pPr>
              <w:widowControl w:val="0"/>
              <w:jc w:val="both"/>
              <w:rPr>
                <w:rFonts w:cs="Arial"/>
                <w:b/>
                <w:noProof w:val="0"/>
                <w:color w:val="FF0000"/>
                <w:lang w:val="de-DE"/>
              </w:rPr>
            </w:pPr>
            <w:r w:rsidRPr="00ED730C">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266F7736" w14:textId="77777777" w:rsidR="00431837" w:rsidRPr="00ED730C" w:rsidRDefault="00431837" w:rsidP="00431837">
            <w:pPr>
              <w:widowControl w:val="0"/>
              <w:jc w:val="both"/>
              <w:rPr>
                <w:rFonts w:cs="Arial"/>
                <w:b/>
                <w:noProof w:val="0"/>
                <w:color w:val="FF0000"/>
                <w:lang w:val="de-DE"/>
              </w:rPr>
            </w:pPr>
          </w:p>
          <w:p w14:paraId="75DDB79E" w14:textId="77777777" w:rsidR="00431837" w:rsidRPr="00ED730C" w:rsidRDefault="00431837" w:rsidP="00431837">
            <w:pPr>
              <w:widowControl w:val="0"/>
              <w:jc w:val="both"/>
              <w:rPr>
                <w:rFonts w:cs="Arial"/>
                <w:b/>
                <w:noProof w:val="0"/>
                <w:u w:val="single"/>
                <w:lang w:val="de-DE"/>
              </w:rPr>
            </w:pPr>
            <w:r w:rsidRPr="00ED730C">
              <w:rPr>
                <w:rFonts w:cs="Arial"/>
                <w:u w:val="single"/>
                <w:lang w:val="de-DE" w:eastAsia="it-IT"/>
              </w:rPr>
              <w:t xml:space="preserve">► </w:t>
            </w:r>
            <w:r w:rsidRPr="00ED730C">
              <w:rPr>
                <w:rFonts w:cs="Arial"/>
                <w:b/>
                <w:noProof w:val="0"/>
                <w:u w:val="single"/>
                <w:lang w:val="de-DE"/>
              </w:rPr>
              <w:t>Es stellt einen nicht behebbaren Ausschlussgrund dar, wenn die vorläufige Sicherheit und/oder die Verpflichtungserklä</w:t>
            </w:r>
            <w:r w:rsidRPr="00ED730C">
              <w:rPr>
                <w:rFonts w:cs="Arial"/>
                <w:b/>
                <w:noProof w:val="0"/>
                <w:u w:val="single"/>
                <w:lang w:val="de-DE"/>
              </w:rPr>
              <w:softHyphen/>
              <w:t>rung von einer Person unterzeichnet sind, die nicht befugt ist, die Sicherheit auszustellen oder den Sicherungsgeber zu verpflichten.</w:t>
            </w:r>
          </w:p>
          <w:p w14:paraId="55DA28E6" w14:textId="77777777" w:rsidR="00431837" w:rsidRPr="00ED730C" w:rsidRDefault="00431837" w:rsidP="00431837">
            <w:pPr>
              <w:widowControl w:val="0"/>
              <w:jc w:val="both"/>
              <w:rPr>
                <w:rFonts w:cs="Arial"/>
                <w:u w:val="single"/>
                <w:lang w:val="de-DE" w:eastAsia="it-IT"/>
              </w:rPr>
            </w:pPr>
          </w:p>
          <w:p w14:paraId="2D5FED2D" w14:textId="41022222" w:rsidR="00431837" w:rsidRPr="00ED730C" w:rsidRDefault="00431837" w:rsidP="00431837">
            <w:pPr>
              <w:widowControl w:val="0"/>
              <w:spacing w:line="240" w:lineRule="atLeast"/>
              <w:jc w:val="both"/>
              <w:rPr>
                <w:rFonts w:cs="Arial"/>
                <w:b/>
                <w:noProof w:val="0"/>
                <w:lang w:val="de-DE"/>
              </w:rPr>
            </w:pPr>
            <w:r w:rsidRPr="00ED730C">
              <w:rPr>
                <w:rFonts w:cs="Arial"/>
                <w:b/>
                <w:noProof w:val="0"/>
                <w:lang w:val="de-DE"/>
              </w:rPr>
              <w:t>Das Nachforderungsverfahren für den Unter</w:t>
            </w:r>
            <w:r w:rsidRPr="00ED730C">
              <w:rPr>
                <w:rFonts w:cs="Arial"/>
                <w:b/>
                <w:noProof w:val="0"/>
                <w:lang w:val="de-DE"/>
              </w:rPr>
              <w:softHyphen/>
              <w:t>suchungsbeistand gemäß Teil III Punkt 2 der Ausschreibungsbedingungen wird eingeleitet:</w:t>
            </w:r>
          </w:p>
          <w:p w14:paraId="541AA738" w14:textId="77777777" w:rsidR="00431837" w:rsidRPr="00ED730C" w:rsidRDefault="00431837" w:rsidP="00431837">
            <w:pPr>
              <w:widowControl w:val="0"/>
              <w:numPr>
                <w:ilvl w:val="3"/>
                <w:numId w:val="83"/>
              </w:numPr>
              <w:tabs>
                <w:tab w:val="clear" w:pos="3306"/>
                <w:tab w:val="num" w:pos="180"/>
              </w:tabs>
              <w:ind w:left="180" w:hanging="180"/>
              <w:jc w:val="both"/>
              <w:rPr>
                <w:rFonts w:cs="Arial"/>
                <w:bCs/>
                <w:noProof w:val="0"/>
                <w:lang w:val="de-DE"/>
              </w:rPr>
            </w:pPr>
            <w:r w:rsidRPr="00ED730C">
              <w:rPr>
                <w:rFonts w:cs="Arial"/>
                <w:bCs/>
                <w:noProof w:val="0"/>
                <w:lang w:val="de-DE"/>
              </w:rPr>
              <w:t>wenn die Bescheinigung fehlt, dass die vorläufige Sicherheit gestellt wurde, sofern sie innerhalb der Fälligkeit der Angebotsabgabe gestellt wurde,</w:t>
            </w:r>
          </w:p>
          <w:p w14:paraId="1D8E0150"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der Betrag der vorläufigen Sicherheit zu niedrig ist,</w:t>
            </w:r>
          </w:p>
          <w:p w14:paraId="6BD5181A"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141BABD1"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vorläufige Sicherheit oder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6E6A5C51" w14:textId="5BEFA862"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eine oder mehrere Klauseln gemäß Art. 93 fehlen.</w:t>
            </w:r>
          </w:p>
        </w:tc>
        <w:tc>
          <w:tcPr>
            <w:tcW w:w="852" w:type="dxa"/>
          </w:tcPr>
          <w:p w14:paraId="01647CFA" w14:textId="77777777" w:rsidR="00431837" w:rsidRPr="00ED730C" w:rsidRDefault="00431837" w:rsidP="00431837">
            <w:pPr>
              <w:widowControl w:val="0"/>
              <w:autoSpaceDE w:val="0"/>
              <w:autoSpaceDN w:val="0"/>
              <w:adjustRightInd w:val="0"/>
              <w:ind w:right="72"/>
              <w:jc w:val="both"/>
              <w:rPr>
                <w:rFonts w:cs="Arial"/>
                <w:strike/>
                <w:lang w:val="de-DE"/>
              </w:rPr>
            </w:pPr>
          </w:p>
        </w:tc>
        <w:tc>
          <w:tcPr>
            <w:tcW w:w="4257" w:type="dxa"/>
            <w:gridSpan w:val="3"/>
          </w:tcPr>
          <w:p w14:paraId="5CD3EB48" w14:textId="77777777" w:rsidR="00431837" w:rsidRPr="00ED730C" w:rsidRDefault="00431837" w:rsidP="00431837">
            <w:pPr>
              <w:widowControl w:val="0"/>
              <w:ind w:right="-4"/>
              <w:jc w:val="both"/>
              <w:rPr>
                <w:rFonts w:cs="Arial"/>
                <w:u w:val="single"/>
                <w:lang w:val="it-IT" w:eastAsia="it-IT"/>
              </w:rPr>
            </w:pPr>
            <w:r w:rsidRPr="00ED730C">
              <w:rPr>
                <w:rFonts w:cs="Arial"/>
                <w:u w:val="single"/>
                <w:lang w:val="it-IT" w:eastAsia="it-IT"/>
              </w:rPr>
              <w:t xml:space="preserve">► </w:t>
            </w:r>
            <w:r w:rsidRPr="00ED730C">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48F5FFC6" w14:textId="77777777" w:rsidR="00431837" w:rsidRPr="00ED730C" w:rsidRDefault="00431837" w:rsidP="00431837">
            <w:pPr>
              <w:widowControl w:val="0"/>
              <w:ind w:right="-4"/>
              <w:jc w:val="both"/>
              <w:rPr>
                <w:rFonts w:cs="Arial"/>
                <w:b/>
                <w:color w:val="FF0000"/>
                <w:u w:val="single"/>
                <w:lang w:val="it-IT"/>
              </w:rPr>
            </w:pPr>
            <w:r w:rsidRPr="00ED730C">
              <w:rPr>
                <w:rFonts w:cs="Arial"/>
                <w:u w:val="single"/>
                <w:lang w:val="it-IT" w:eastAsia="it-IT"/>
              </w:rPr>
              <w:t xml:space="preserve">► </w:t>
            </w:r>
            <w:r w:rsidRPr="00ED730C">
              <w:rPr>
                <w:rFonts w:cs="Arial"/>
                <w:b/>
                <w:u w:val="single"/>
                <w:lang w:val="it-IT"/>
              </w:rPr>
              <w:t xml:space="preserve">È causa di esclusione non sanabile la presentazione della garanzia provvisoria resa a favore di Amministrazione diversa </w:t>
            </w:r>
            <w:r w:rsidRPr="00ED730C">
              <w:rPr>
                <w:rFonts w:cs="Arial"/>
                <w:b/>
                <w:color w:val="FF0000"/>
                <w:u w:val="single"/>
                <w:lang w:val="it-IT"/>
              </w:rPr>
              <w:t>dall’ACP ovvero dall'ente committente/stazione appaltante.</w:t>
            </w:r>
          </w:p>
          <w:p w14:paraId="66DCB325" w14:textId="77777777" w:rsidR="00431837" w:rsidRPr="00ED730C" w:rsidRDefault="00431837" w:rsidP="00431837">
            <w:pPr>
              <w:widowControl w:val="0"/>
              <w:ind w:right="-4"/>
              <w:jc w:val="both"/>
              <w:rPr>
                <w:rFonts w:cs="Arial"/>
                <w:b/>
                <w:color w:val="FF0000"/>
                <w:lang w:val="it-IT"/>
              </w:rPr>
            </w:pPr>
          </w:p>
          <w:p w14:paraId="206227DF" w14:textId="26535B27" w:rsidR="00431837" w:rsidRPr="00ED730C" w:rsidRDefault="00431837" w:rsidP="00431837">
            <w:pPr>
              <w:widowControl w:val="0"/>
              <w:ind w:right="-4"/>
              <w:jc w:val="both"/>
              <w:rPr>
                <w:rFonts w:cs="Arial"/>
                <w:b/>
                <w:color w:val="FF0000"/>
                <w:lang w:val="it-IT"/>
              </w:rPr>
            </w:pPr>
            <w:r w:rsidRPr="00ED730C">
              <w:rPr>
                <w:rFonts w:cs="Arial"/>
                <w:b/>
                <w:color w:val="FF0000"/>
                <w:lang w:val="it-IT"/>
              </w:rPr>
              <w:t>Nel caso di prestazione della garanzia provvisoria resa a favore dell’Ente committente in luogo dell’ACP si procede alla regolarizzazione.</w:t>
            </w:r>
          </w:p>
          <w:p w14:paraId="70A060CA" w14:textId="77777777" w:rsidR="00431837" w:rsidRPr="00ED730C" w:rsidRDefault="00431837" w:rsidP="00431837">
            <w:pPr>
              <w:widowControl w:val="0"/>
              <w:ind w:right="-4"/>
              <w:jc w:val="both"/>
              <w:rPr>
                <w:rFonts w:cs="Arial"/>
                <w:b/>
                <w:color w:val="FF0000"/>
                <w:lang w:val="it-IT"/>
              </w:rPr>
            </w:pPr>
            <w:r w:rsidRPr="00ED730C">
              <w:rPr>
                <w:rFonts w:cs="Arial"/>
                <w:b/>
                <w:color w:val="FF0000"/>
                <w:lang w:val="it-IT"/>
              </w:rPr>
              <w:t>Nel caso in cui la dichiarazione ai sensi dell'art. 93, comma 8, d.lgs. n. 50/2016, sia resa a favore dell’ACP, in luogo dell’Ente committente, si procede alla regolarizzazione.</w:t>
            </w:r>
          </w:p>
          <w:p w14:paraId="53AE09DC" w14:textId="77777777" w:rsidR="00431837" w:rsidRPr="00ED730C" w:rsidRDefault="00431837" w:rsidP="00431837">
            <w:pPr>
              <w:widowControl w:val="0"/>
              <w:ind w:right="-4"/>
              <w:jc w:val="both"/>
              <w:rPr>
                <w:rFonts w:cs="Arial"/>
                <w:b/>
                <w:color w:val="FF0000"/>
                <w:lang w:val="it-IT"/>
              </w:rPr>
            </w:pPr>
          </w:p>
          <w:p w14:paraId="56BD2D17" w14:textId="77777777" w:rsidR="00431837" w:rsidRPr="00ED730C" w:rsidRDefault="00431837" w:rsidP="00431837">
            <w:pPr>
              <w:widowControl w:val="0"/>
              <w:ind w:right="-4"/>
              <w:jc w:val="both"/>
              <w:rPr>
                <w:rFonts w:cs="Arial"/>
                <w:b/>
                <w:u w:val="single"/>
                <w:lang w:val="it-IT"/>
              </w:rPr>
            </w:pPr>
            <w:r w:rsidRPr="00ED730C">
              <w:rPr>
                <w:rFonts w:cs="Arial"/>
                <w:u w:val="single"/>
                <w:lang w:val="it-IT" w:eastAsia="it-IT"/>
              </w:rPr>
              <w:t xml:space="preserve">► </w:t>
            </w:r>
            <w:r w:rsidRPr="00ED730C">
              <w:rPr>
                <w:rFonts w:cs="Arial"/>
                <w:b/>
                <w:u w:val="single"/>
                <w:lang w:val="it-IT"/>
              </w:rPr>
              <w:t>È causa di esclusione non sanabile la sottoscrizione della garanzia provvisoria e/o dell’impegno da soggetto non legittimato a rilasciare la garanzia o non autorizzato ad impegnare il garante.</w:t>
            </w:r>
          </w:p>
          <w:p w14:paraId="3277A1F9" w14:textId="77777777" w:rsidR="00431837" w:rsidRPr="00ED730C" w:rsidRDefault="00431837" w:rsidP="00431837">
            <w:pPr>
              <w:widowControl w:val="0"/>
              <w:ind w:right="-4"/>
              <w:jc w:val="both"/>
              <w:rPr>
                <w:rFonts w:cs="Arial"/>
                <w:b/>
                <w:u w:val="single"/>
                <w:lang w:val="it-IT"/>
              </w:rPr>
            </w:pPr>
          </w:p>
          <w:p w14:paraId="328DA666" w14:textId="77777777" w:rsidR="00431837" w:rsidRPr="00ED730C" w:rsidRDefault="00431837" w:rsidP="00431837">
            <w:pPr>
              <w:widowControl w:val="0"/>
              <w:ind w:right="-4"/>
              <w:jc w:val="both"/>
              <w:rPr>
                <w:rFonts w:cs="Arial"/>
                <w:u w:val="single"/>
                <w:lang w:val="it-IT" w:eastAsia="it-IT"/>
              </w:rPr>
            </w:pPr>
          </w:p>
          <w:p w14:paraId="7F3561D4" w14:textId="77777777" w:rsidR="00431837" w:rsidRPr="00ED730C" w:rsidRDefault="00431837" w:rsidP="00431837">
            <w:pPr>
              <w:widowControl w:val="0"/>
              <w:tabs>
                <w:tab w:val="center" w:pos="4680"/>
              </w:tabs>
              <w:ind w:right="-4"/>
              <w:jc w:val="both"/>
              <w:rPr>
                <w:rFonts w:cs="Arial"/>
                <w:b/>
                <w:lang w:val="it-IT"/>
              </w:rPr>
            </w:pPr>
            <w:r w:rsidRPr="00ED730C">
              <w:rPr>
                <w:rFonts w:cs="Arial"/>
                <w:b/>
                <w:lang w:val="it-IT"/>
              </w:rPr>
              <w:t>Si applica il subprocedimento di soccorso istruttorio di cui alla parte III punto 2 del disciplinare di gara qualora:</w:t>
            </w:r>
          </w:p>
          <w:p w14:paraId="3DF70CDC"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il documento attestante la costituzione della garanzia provvisoria, purché già costituita alla data di scadenza della presentazione delle offerte;</w:t>
            </w:r>
          </w:p>
          <w:p w14:paraId="49B51DBA"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sia stata resa una garanzia provvisoria per un importo insufficiente;</w:t>
            </w:r>
          </w:p>
          <w:p w14:paraId="44423F30"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non sia stato presentata la dichiarazione di impegno a rilasciare la garanzia definitiva in caso di aggiudicazione ai sensi dell’art. 93 comma 8 d.lgs. n. 50/2016, purché già costituita alla data di scadenza della presentazione delle offerte.</w:t>
            </w:r>
          </w:p>
          <w:p w14:paraId="1869DD88"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la garanzia provvisoria o 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notarile. </w:t>
            </w:r>
          </w:p>
          <w:p w14:paraId="071B2584" w14:textId="1818DA41"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una o più delle clausole prescritte dall’art. 93.</w:t>
            </w:r>
          </w:p>
        </w:tc>
      </w:tr>
      <w:tr w:rsidR="00431837" w:rsidRPr="00EF1712" w14:paraId="38FFE165" w14:textId="77777777" w:rsidTr="00525323">
        <w:trPr>
          <w:gridAfter w:val="1"/>
          <w:wAfter w:w="7" w:type="dxa"/>
        </w:trPr>
        <w:tc>
          <w:tcPr>
            <w:tcW w:w="4262" w:type="dxa"/>
            <w:gridSpan w:val="2"/>
          </w:tcPr>
          <w:p w14:paraId="025FAE8B" w14:textId="77777777" w:rsidR="00431837" w:rsidRPr="00ED730C" w:rsidRDefault="00431837" w:rsidP="00431837">
            <w:pPr>
              <w:widowControl w:val="0"/>
              <w:autoSpaceDE w:val="0"/>
              <w:autoSpaceDN w:val="0"/>
              <w:adjustRightInd w:val="0"/>
              <w:ind w:right="72"/>
              <w:jc w:val="both"/>
              <w:rPr>
                <w:rFonts w:cs="Arial"/>
                <w:b/>
                <w:strike/>
                <w:lang w:val="it-IT"/>
              </w:rPr>
            </w:pPr>
          </w:p>
        </w:tc>
        <w:tc>
          <w:tcPr>
            <w:tcW w:w="852" w:type="dxa"/>
          </w:tcPr>
          <w:p w14:paraId="2BB7B9DA" w14:textId="77777777" w:rsidR="00431837" w:rsidRPr="00ED730C" w:rsidRDefault="00431837" w:rsidP="00431837">
            <w:pPr>
              <w:widowControl w:val="0"/>
              <w:autoSpaceDE w:val="0"/>
              <w:autoSpaceDN w:val="0"/>
              <w:adjustRightInd w:val="0"/>
              <w:ind w:right="72"/>
              <w:jc w:val="both"/>
              <w:rPr>
                <w:rFonts w:cs="Arial"/>
                <w:strike/>
                <w:lang w:val="it-IT"/>
              </w:rPr>
            </w:pPr>
          </w:p>
        </w:tc>
        <w:tc>
          <w:tcPr>
            <w:tcW w:w="4257" w:type="dxa"/>
            <w:gridSpan w:val="3"/>
          </w:tcPr>
          <w:p w14:paraId="4261B23F" w14:textId="77777777" w:rsidR="00431837" w:rsidRPr="00ED730C" w:rsidRDefault="00431837" w:rsidP="00431837">
            <w:pPr>
              <w:widowControl w:val="0"/>
              <w:autoSpaceDE w:val="0"/>
              <w:autoSpaceDN w:val="0"/>
              <w:adjustRightInd w:val="0"/>
              <w:ind w:right="-4"/>
              <w:jc w:val="both"/>
              <w:rPr>
                <w:rFonts w:cs="Arial"/>
                <w:strike/>
                <w:lang w:val="it-IT"/>
              </w:rPr>
            </w:pPr>
          </w:p>
        </w:tc>
      </w:tr>
      <w:tr w:rsidR="00431837" w:rsidRPr="00EF1712" w14:paraId="5AE8E359" w14:textId="77777777" w:rsidTr="00525323">
        <w:trPr>
          <w:gridBefore w:val="1"/>
          <w:gridAfter w:val="1"/>
          <w:wBefore w:w="10" w:type="dxa"/>
          <w:wAfter w:w="7" w:type="dxa"/>
        </w:trPr>
        <w:tc>
          <w:tcPr>
            <w:tcW w:w="4252" w:type="dxa"/>
            <w:shd w:val="clear" w:color="auto" w:fill="auto"/>
          </w:tcPr>
          <w:p w14:paraId="4B76B69C" w14:textId="0A1416F0" w:rsidR="00431837" w:rsidRPr="00ED730C" w:rsidRDefault="00431837" w:rsidP="00431837">
            <w:pPr>
              <w:widowControl w:val="0"/>
              <w:ind w:right="-8"/>
              <w:jc w:val="both"/>
              <w:rPr>
                <w:rFonts w:cs="Arial"/>
                <w:i/>
                <w:iCs/>
                <w:strike/>
                <w:sz w:val="18"/>
                <w:szCs w:val="18"/>
                <w:lang w:val="de-DE"/>
              </w:rPr>
            </w:pPr>
            <w:r w:rsidRPr="00ED730C">
              <w:rPr>
                <w:rFonts w:cs="Arial"/>
                <w:b/>
                <w:bCs/>
                <w:lang w:val="de-DE"/>
              </w:rPr>
              <w:t xml:space="preserve">Bei Nachforderungen wegen </w:t>
            </w:r>
            <w:r w:rsidRPr="00ED730C">
              <w:rPr>
                <w:rFonts w:cs="Arial"/>
                <w:b/>
                <w:bCs/>
                <w:u w:val="single"/>
                <w:lang w:val="de-DE"/>
              </w:rPr>
              <w:t>fehlender Einreichung</w:t>
            </w:r>
            <w:r w:rsidRPr="00ED730C">
              <w:rPr>
                <w:rFonts w:cs="Arial"/>
                <w:b/>
                <w:bCs/>
                <w:lang w:val="de-DE"/>
              </w:rPr>
              <w:t xml:space="preserve"> des Dokuments, das die vorläufige Sicherheit und/oder die Verpflich</w:t>
            </w:r>
            <w:r w:rsidRPr="00ED730C">
              <w:rPr>
                <w:rFonts w:cs="Arial"/>
                <w:lang w:val="de-DE" w:eastAsia="it-IT"/>
              </w:rPr>
              <w:softHyphen/>
            </w:r>
            <w:r w:rsidRPr="00ED730C">
              <w:rPr>
                <w:rFonts w:cs="Arial"/>
                <w:b/>
                <w:bCs/>
                <w:lang w:val="de-DE"/>
              </w:rPr>
              <w:t>tungserklärung gemäß Art. 93 Abs. 8 GvD Nr. 50/2016 enthält, muss der Wirtschaftsteil</w:t>
            </w:r>
            <w:r w:rsidRPr="00ED730C">
              <w:rPr>
                <w:rFonts w:cs="Arial"/>
                <w:lang w:val="de-DE" w:eastAsia="it-IT"/>
              </w:rPr>
              <w:softHyphen/>
            </w:r>
            <w:r w:rsidRPr="00ED730C">
              <w:rPr>
                <w:rFonts w:cs="Arial"/>
                <w:b/>
                <w:bCs/>
                <w:lang w:val="de-DE"/>
              </w:rPr>
              <w:t xml:space="preserve">nehmer </w:t>
            </w:r>
            <w:r w:rsidRPr="00ED730C">
              <w:rPr>
                <w:rFonts w:cs="Arial"/>
                <w:b/>
                <w:bCs/>
                <w:u w:val="single"/>
                <w:lang w:val="de-DE"/>
              </w:rPr>
              <w:t>bei sonstigem Ausschluss</w:t>
            </w:r>
            <w:r w:rsidRPr="00ED730C">
              <w:rPr>
                <w:rFonts w:cs="Arial"/>
                <w:b/>
                <w:bCs/>
                <w:lang w:val="de-DE"/>
              </w:rPr>
              <w:t xml:space="preserve"> beweisen, dass das betreffende Dokument nicht nach Ablauf der Frist für die Angebotsabgabe ausgestellt wurde. </w:t>
            </w:r>
            <w:r w:rsidRPr="00ED730C">
              <w:rPr>
                <w:rFonts w:cs="Arial"/>
                <w:lang w:val="de-DE"/>
              </w:rPr>
              <w:t>Gemäß Art. 20 GvD vom 7. März 2005 Nr. 82 sind Erstellungsdatum und -uhrzeit des informatischen Dokuments Dritten gegenüber einwendbar, falls sie im Einklang mit den technischen Validierungsregeln angebracht wurden (z.B. Zeitstempel).</w:t>
            </w:r>
          </w:p>
        </w:tc>
        <w:tc>
          <w:tcPr>
            <w:tcW w:w="852" w:type="dxa"/>
            <w:shd w:val="clear" w:color="auto" w:fill="auto"/>
          </w:tcPr>
          <w:p w14:paraId="24484D20" w14:textId="77777777" w:rsidR="00431837" w:rsidRPr="00ED730C" w:rsidRDefault="00431837" w:rsidP="00431837">
            <w:pPr>
              <w:widowControl w:val="0"/>
              <w:tabs>
                <w:tab w:val="center" w:pos="4680"/>
              </w:tabs>
              <w:ind w:right="105"/>
              <w:jc w:val="both"/>
              <w:rPr>
                <w:rFonts w:cs="Arial"/>
                <w:i/>
                <w:iCs/>
                <w:strike/>
                <w:sz w:val="18"/>
                <w:szCs w:val="18"/>
                <w:lang w:val="de-DE"/>
              </w:rPr>
            </w:pPr>
          </w:p>
        </w:tc>
        <w:tc>
          <w:tcPr>
            <w:tcW w:w="4257" w:type="dxa"/>
            <w:gridSpan w:val="3"/>
            <w:shd w:val="clear" w:color="auto" w:fill="auto"/>
          </w:tcPr>
          <w:p w14:paraId="04C37EEC" w14:textId="3FC098A1" w:rsidR="00431837" w:rsidRPr="00ED730C" w:rsidRDefault="00431837" w:rsidP="00431837">
            <w:pPr>
              <w:widowControl w:val="0"/>
              <w:tabs>
                <w:tab w:val="center" w:pos="4680"/>
              </w:tabs>
              <w:ind w:right="-4"/>
              <w:jc w:val="both"/>
              <w:rPr>
                <w:rFonts w:cs="Arial"/>
                <w:i/>
                <w:iCs/>
                <w:strike/>
                <w:sz w:val="18"/>
                <w:szCs w:val="18"/>
                <w:lang w:val="it-IT"/>
              </w:rPr>
            </w:pPr>
            <w:r w:rsidRPr="00ED730C">
              <w:rPr>
                <w:rFonts w:cs="Arial"/>
                <w:b/>
                <w:bCs/>
                <w:lang w:val="it-IT"/>
              </w:rPr>
              <w:t xml:space="preserve">In caso di soccorso istruttorio a causa della </w:t>
            </w:r>
            <w:r w:rsidRPr="00ED730C">
              <w:rPr>
                <w:rFonts w:cs="Arial"/>
                <w:b/>
                <w:bCs/>
                <w:u w:val="single"/>
                <w:lang w:val="it-IT"/>
              </w:rPr>
              <w:t>mancata allegazione</w:t>
            </w:r>
            <w:r w:rsidRPr="00ED730C">
              <w:rPr>
                <w:rFonts w:cs="Arial"/>
                <w:b/>
                <w:bCs/>
                <w:lang w:val="it-IT"/>
              </w:rPr>
              <w:t xml:space="preserve"> del documento contenente la garanzia provvisoria e/o la dichiarazione d’impegno ai sensi dell'art. 93, comma 8, d.lgs. n. 50/2016 è onere dell’operatore economico, </w:t>
            </w:r>
            <w:r w:rsidRPr="00ED730C">
              <w:rPr>
                <w:rFonts w:cs="Arial"/>
                <w:b/>
                <w:bCs/>
                <w:u w:val="single"/>
                <w:lang w:val="it-IT"/>
              </w:rPr>
              <w:t>a pena di esclusione</w:t>
            </w:r>
            <w:r w:rsidRPr="00ED730C">
              <w:rPr>
                <w:rFonts w:cs="Arial"/>
                <w:b/>
                <w:bCs/>
                <w:lang w:val="it-IT"/>
              </w:rPr>
              <w:t xml:space="preserve">, dimostrare che la garanzia e/o la dichiarazione d’impegno sono state costituite in data non successiva al termine di scadenza della presentazione delle offerte. </w:t>
            </w:r>
            <w:r w:rsidRPr="00ED730C">
              <w:rPr>
                <w:rFonts w:cs="Arial"/>
                <w:lang w:val="it-IT"/>
              </w:rPr>
              <w:t>Ai sensi dell’art. 20 del d.lgs. 7 marzo 2005 n. 82 la data e l'ora di formazione del documento informatico sono opponibili ai terzi se apposte in conformità alle regole tecniche sulla validazione (es.: marcatura temporale).</w:t>
            </w:r>
          </w:p>
        </w:tc>
      </w:tr>
      <w:tr w:rsidR="00431837" w:rsidRPr="00EF1712" w14:paraId="4A8B0590" w14:textId="77777777" w:rsidTr="00525323">
        <w:trPr>
          <w:gridBefore w:val="1"/>
          <w:gridAfter w:val="1"/>
          <w:wBefore w:w="10" w:type="dxa"/>
          <w:wAfter w:w="7" w:type="dxa"/>
        </w:trPr>
        <w:tc>
          <w:tcPr>
            <w:tcW w:w="4252" w:type="dxa"/>
            <w:shd w:val="clear" w:color="auto" w:fill="auto"/>
          </w:tcPr>
          <w:p w14:paraId="3366AF57" w14:textId="77777777" w:rsidR="00431837" w:rsidRPr="00ED730C" w:rsidRDefault="00431837" w:rsidP="00431837">
            <w:pPr>
              <w:widowControl w:val="0"/>
              <w:tabs>
                <w:tab w:val="center" w:pos="4680"/>
              </w:tabs>
              <w:ind w:right="105"/>
              <w:jc w:val="both"/>
              <w:rPr>
                <w:rFonts w:cs="Arial"/>
                <w:i/>
                <w:iCs/>
                <w:sz w:val="18"/>
                <w:szCs w:val="18"/>
                <w:lang w:val="it-IT"/>
              </w:rPr>
            </w:pPr>
          </w:p>
        </w:tc>
        <w:tc>
          <w:tcPr>
            <w:tcW w:w="852" w:type="dxa"/>
            <w:shd w:val="clear" w:color="auto" w:fill="auto"/>
          </w:tcPr>
          <w:p w14:paraId="05616690" w14:textId="77777777" w:rsidR="00431837" w:rsidRPr="00ED730C" w:rsidRDefault="00431837" w:rsidP="00431837">
            <w:pPr>
              <w:widowControl w:val="0"/>
              <w:tabs>
                <w:tab w:val="center" w:pos="4680"/>
              </w:tabs>
              <w:ind w:right="105"/>
              <w:jc w:val="both"/>
              <w:rPr>
                <w:rFonts w:cs="Arial"/>
                <w:i/>
                <w:iCs/>
                <w:sz w:val="18"/>
                <w:szCs w:val="18"/>
                <w:lang w:val="it-IT"/>
              </w:rPr>
            </w:pPr>
          </w:p>
        </w:tc>
        <w:tc>
          <w:tcPr>
            <w:tcW w:w="4257" w:type="dxa"/>
            <w:gridSpan w:val="3"/>
            <w:shd w:val="clear" w:color="auto" w:fill="auto"/>
          </w:tcPr>
          <w:p w14:paraId="04A86082" w14:textId="77777777" w:rsidR="00431837" w:rsidRPr="00ED730C" w:rsidRDefault="00431837" w:rsidP="00431837">
            <w:pPr>
              <w:widowControl w:val="0"/>
              <w:tabs>
                <w:tab w:val="center" w:pos="4680"/>
              </w:tabs>
              <w:ind w:right="105"/>
              <w:jc w:val="both"/>
              <w:rPr>
                <w:rFonts w:cs="Arial"/>
                <w:i/>
                <w:iCs/>
                <w:sz w:val="18"/>
                <w:szCs w:val="18"/>
                <w:lang w:val="it-IT"/>
              </w:rPr>
            </w:pPr>
          </w:p>
        </w:tc>
      </w:tr>
      <w:tr w:rsidR="00431837" w:rsidRPr="00EF1712" w14:paraId="569F18C8" w14:textId="77777777" w:rsidTr="00525323">
        <w:trPr>
          <w:gridBefore w:val="1"/>
          <w:gridAfter w:val="1"/>
          <w:wBefore w:w="10" w:type="dxa"/>
          <w:wAfter w:w="7" w:type="dxa"/>
        </w:trPr>
        <w:tc>
          <w:tcPr>
            <w:tcW w:w="4252" w:type="dxa"/>
          </w:tcPr>
          <w:p w14:paraId="526130D7" w14:textId="1A97F7C0" w:rsidR="00431837" w:rsidRPr="00ED730C" w:rsidRDefault="00431837" w:rsidP="00431837">
            <w:pPr>
              <w:widowControl w:val="0"/>
              <w:autoSpaceDE w:val="0"/>
              <w:autoSpaceDN w:val="0"/>
              <w:adjustRightInd w:val="0"/>
              <w:spacing w:line="240" w:lineRule="exact"/>
              <w:jc w:val="both"/>
              <w:rPr>
                <w:rFonts w:cs="Arial"/>
                <w:b/>
                <w:bCs/>
                <w:strike/>
                <w:lang w:val="de-DE"/>
              </w:rPr>
            </w:pPr>
            <w:r w:rsidRPr="00ED730C">
              <w:rPr>
                <w:rFonts w:cs="Arial"/>
                <w:b/>
                <w:bCs/>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852" w:type="dxa"/>
          </w:tcPr>
          <w:p w14:paraId="759B858A" w14:textId="77777777" w:rsidR="00431837" w:rsidRPr="00ED730C" w:rsidRDefault="00431837" w:rsidP="00431837">
            <w:pPr>
              <w:widowControl w:val="0"/>
              <w:rPr>
                <w:rFonts w:cs="Arial"/>
                <w:b/>
                <w:bCs/>
                <w:strike/>
                <w:lang w:val="de-DE"/>
              </w:rPr>
            </w:pPr>
          </w:p>
        </w:tc>
        <w:tc>
          <w:tcPr>
            <w:tcW w:w="4257" w:type="dxa"/>
            <w:gridSpan w:val="3"/>
          </w:tcPr>
          <w:p w14:paraId="6A5EEC60" w14:textId="00465E87" w:rsidR="00431837" w:rsidRPr="00ED730C" w:rsidRDefault="00431837" w:rsidP="00431837">
            <w:pPr>
              <w:widowControl w:val="0"/>
              <w:autoSpaceDE w:val="0"/>
              <w:autoSpaceDN w:val="0"/>
              <w:adjustRightInd w:val="0"/>
              <w:spacing w:line="240" w:lineRule="exact"/>
              <w:ind w:right="6"/>
              <w:jc w:val="both"/>
              <w:rPr>
                <w:rFonts w:cs="Arial"/>
                <w:b/>
                <w:bCs/>
                <w:strike/>
                <w:lang w:val="it-IT"/>
              </w:rPr>
            </w:pPr>
            <w:r w:rsidRPr="00ED730C">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431837" w:rsidRPr="00EF1712" w14:paraId="7D770F07" w14:textId="77777777" w:rsidTr="00525323">
        <w:trPr>
          <w:gridBefore w:val="1"/>
          <w:gridAfter w:val="1"/>
          <w:wBefore w:w="10" w:type="dxa"/>
          <w:wAfter w:w="7" w:type="dxa"/>
        </w:trPr>
        <w:tc>
          <w:tcPr>
            <w:tcW w:w="4252" w:type="dxa"/>
          </w:tcPr>
          <w:p w14:paraId="30869ECD" w14:textId="77777777" w:rsidR="00431837" w:rsidRPr="00ED730C" w:rsidRDefault="00431837" w:rsidP="00431837">
            <w:pPr>
              <w:pStyle w:val="Listenabsatz"/>
              <w:widowControl w:val="0"/>
              <w:autoSpaceDE w:val="0"/>
              <w:autoSpaceDN w:val="0"/>
              <w:adjustRightInd w:val="0"/>
              <w:spacing w:line="240" w:lineRule="exact"/>
              <w:ind w:left="439"/>
              <w:jc w:val="both"/>
              <w:rPr>
                <w:rFonts w:cs="Arial"/>
                <w:b/>
                <w:bCs/>
                <w:lang w:val="it-IT"/>
              </w:rPr>
            </w:pPr>
          </w:p>
        </w:tc>
        <w:tc>
          <w:tcPr>
            <w:tcW w:w="852" w:type="dxa"/>
          </w:tcPr>
          <w:p w14:paraId="3786F8C3" w14:textId="77777777" w:rsidR="00431837" w:rsidRPr="00ED730C" w:rsidRDefault="00431837" w:rsidP="00431837">
            <w:pPr>
              <w:widowControl w:val="0"/>
              <w:rPr>
                <w:rFonts w:cs="Arial"/>
                <w:b/>
                <w:bCs/>
                <w:lang w:val="it-IT"/>
              </w:rPr>
            </w:pPr>
          </w:p>
        </w:tc>
        <w:tc>
          <w:tcPr>
            <w:tcW w:w="4257" w:type="dxa"/>
            <w:gridSpan w:val="3"/>
          </w:tcPr>
          <w:p w14:paraId="500225F5" w14:textId="77777777" w:rsidR="00431837" w:rsidRPr="00ED730C" w:rsidRDefault="00431837" w:rsidP="00431837">
            <w:pPr>
              <w:pStyle w:val="Listenabsatz"/>
              <w:widowControl w:val="0"/>
              <w:autoSpaceDE w:val="0"/>
              <w:autoSpaceDN w:val="0"/>
              <w:adjustRightInd w:val="0"/>
              <w:spacing w:line="240" w:lineRule="exact"/>
              <w:ind w:left="423" w:right="6"/>
              <w:jc w:val="both"/>
              <w:rPr>
                <w:rFonts w:cs="Arial"/>
                <w:b/>
                <w:bCs/>
                <w:lang w:val="it-IT"/>
              </w:rPr>
            </w:pPr>
          </w:p>
        </w:tc>
      </w:tr>
      <w:tr w:rsidR="00431837" w:rsidRPr="00EF1712" w14:paraId="36B94476" w14:textId="77777777" w:rsidTr="00525323">
        <w:trPr>
          <w:gridAfter w:val="1"/>
          <w:wAfter w:w="7" w:type="dxa"/>
        </w:trPr>
        <w:tc>
          <w:tcPr>
            <w:tcW w:w="4262" w:type="dxa"/>
            <w:gridSpan w:val="2"/>
          </w:tcPr>
          <w:p w14:paraId="4F99E9E9" w14:textId="23A6FFCC" w:rsidR="00431837" w:rsidRPr="00ED730C" w:rsidRDefault="00431837" w:rsidP="00431837">
            <w:pPr>
              <w:widowControl w:val="0"/>
              <w:autoSpaceDE w:val="0"/>
              <w:autoSpaceDN w:val="0"/>
              <w:adjustRightInd w:val="0"/>
              <w:ind w:left="11"/>
              <w:jc w:val="both"/>
              <w:rPr>
                <w:rFonts w:cs="Arial"/>
                <w:lang w:val="de-DE"/>
              </w:rPr>
            </w:pPr>
            <w:r w:rsidRPr="00ED730C">
              <w:rPr>
                <w:rFonts w:cs="Arial"/>
                <w:b/>
                <w:bCs/>
                <w:lang w:val="de-DE"/>
              </w:rPr>
              <w:t>Alternativ dazu kann das rechtssichere Datum durch das Vorweisen der PEC</w:t>
            </w:r>
            <w:r w:rsidRPr="00ED730C">
              <w:rPr>
                <w:rFonts w:cs="Arial"/>
                <w:b/>
                <w:bCs/>
                <w:color w:val="000000"/>
                <w:lang w:val="de-DE"/>
              </w:rPr>
              <w:t xml:space="preserve"> (</w:t>
            </w:r>
            <w:r w:rsidRPr="00ED730C">
              <w:rPr>
                <w:rFonts w:cs="Arial"/>
                <w:b/>
                <w:bCs/>
                <w:lang w:val="de-DE"/>
              </w:rPr>
              <w:t>i</w:t>
            </w:r>
            <w:r w:rsidRPr="00ED730C">
              <w:rPr>
                <w:rFonts w:cs="Arial"/>
                <w:b/>
                <w:bCs/>
                <w:color w:val="000000"/>
                <w:lang w:val="de-DE"/>
              </w:rPr>
              <w:t>m</w:t>
            </w:r>
            <w:r w:rsidRPr="00ED730C">
              <w:rPr>
                <w:rFonts w:cs="Arial"/>
                <w:b/>
                <w:bCs/>
                <w:lang w:val="de-DE"/>
              </w:rPr>
              <w:t xml:space="preserve"> Original und E</w:t>
            </w:r>
            <w:r w:rsidRPr="00ED730C">
              <w:rPr>
                <w:rFonts w:cs="Arial"/>
                <w:b/>
                <w:bCs/>
                <w:color w:val="000000"/>
                <w:lang w:val="de-DE"/>
              </w:rPr>
              <w:t>ML-</w:t>
            </w:r>
            <w:r w:rsidRPr="00ED730C">
              <w:rPr>
                <w:rFonts w:cs="Arial"/>
                <w:b/>
                <w:bCs/>
                <w:lang w:val="de-DE"/>
              </w:rPr>
              <w:t>Format)</w:t>
            </w:r>
            <w:r w:rsidRPr="00ED730C">
              <w:rPr>
                <w:rFonts w:cs="Arial"/>
                <w:b/>
                <w:bCs/>
                <w:color w:val="000000"/>
                <w:lang w:val="de-DE"/>
              </w:rPr>
              <w:t>,</w:t>
            </w:r>
            <w:r w:rsidRPr="00ED730C">
              <w:rPr>
                <w:rFonts w:cs="Arial"/>
                <w:b/>
                <w:bCs/>
                <w:lang w:val="de-DE"/>
              </w:rPr>
              <w:t xml:space="preserve"> welche der Bürge vor obiger Fälligkeitsfrist an den Teilnehmer übermittelt hat und welcher die fehlende Sicherheit /Verpflichtungserklärung beigelegt ist, nachgewiesen werden.</w:t>
            </w:r>
          </w:p>
        </w:tc>
        <w:tc>
          <w:tcPr>
            <w:tcW w:w="852" w:type="dxa"/>
          </w:tcPr>
          <w:p w14:paraId="5EAF8043" w14:textId="77777777" w:rsidR="00431837" w:rsidRPr="00ED730C" w:rsidRDefault="00431837" w:rsidP="00431837">
            <w:pPr>
              <w:widowControl w:val="0"/>
              <w:spacing w:line="240" w:lineRule="exact"/>
              <w:ind w:right="72"/>
              <w:rPr>
                <w:rFonts w:cs="Arial"/>
                <w:lang w:val="de-DE"/>
              </w:rPr>
            </w:pPr>
          </w:p>
        </w:tc>
        <w:tc>
          <w:tcPr>
            <w:tcW w:w="4257" w:type="dxa"/>
            <w:gridSpan w:val="3"/>
          </w:tcPr>
          <w:p w14:paraId="7EEF205B" w14:textId="721E15C5" w:rsidR="00431837" w:rsidRPr="00ED730C" w:rsidRDefault="00431837" w:rsidP="00431837">
            <w:pPr>
              <w:widowControl w:val="0"/>
              <w:autoSpaceDE w:val="0"/>
              <w:autoSpaceDN w:val="0"/>
              <w:adjustRightInd w:val="0"/>
              <w:ind w:right="6"/>
              <w:jc w:val="both"/>
              <w:rPr>
                <w:rFonts w:cs="Arial"/>
                <w:lang w:val="it-IT"/>
              </w:rPr>
            </w:pPr>
            <w:r w:rsidRPr="00ED730C">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431837" w:rsidRPr="00EF1712" w14:paraId="16E3B353" w14:textId="77777777" w:rsidTr="00525323">
        <w:trPr>
          <w:gridAfter w:val="1"/>
          <w:wAfter w:w="7" w:type="dxa"/>
        </w:trPr>
        <w:tc>
          <w:tcPr>
            <w:tcW w:w="4262" w:type="dxa"/>
            <w:gridSpan w:val="2"/>
          </w:tcPr>
          <w:p w14:paraId="7C843104" w14:textId="77777777" w:rsidR="00431837" w:rsidRPr="00ED730C" w:rsidRDefault="00431837" w:rsidP="00431837">
            <w:pPr>
              <w:widowControl w:val="0"/>
              <w:autoSpaceDE w:val="0"/>
              <w:autoSpaceDN w:val="0"/>
              <w:adjustRightInd w:val="0"/>
              <w:jc w:val="both"/>
              <w:rPr>
                <w:rFonts w:cs="Arial"/>
                <w:strike/>
                <w:color w:val="FF0000"/>
                <w:lang w:val="it-IT"/>
              </w:rPr>
            </w:pPr>
          </w:p>
        </w:tc>
        <w:tc>
          <w:tcPr>
            <w:tcW w:w="852" w:type="dxa"/>
          </w:tcPr>
          <w:p w14:paraId="76595199" w14:textId="77777777" w:rsidR="00431837" w:rsidRPr="00ED730C" w:rsidRDefault="00431837" w:rsidP="00431837">
            <w:pPr>
              <w:widowControl w:val="0"/>
              <w:spacing w:line="240" w:lineRule="exact"/>
              <w:rPr>
                <w:rFonts w:cs="Arial"/>
                <w:strike/>
                <w:color w:val="FF0000"/>
                <w:lang w:val="it-IT"/>
              </w:rPr>
            </w:pPr>
          </w:p>
        </w:tc>
        <w:tc>
          <w:tcPr>
            <w:tcW w:w="4257" w:type="dxa"/>
            <w:gridSpan w:val="3"/>
          </w:tcPr>
          <w:p w14:paraId="5B9C5131" w14:textId="77777777" w:rsidR="00431837" w:rsidRPr="00ED730C" w:rsidRDefault="00431837" w:rsidP="00431837">
            <w:pPr>
              <w:widowControl w:val="0"/>
              <w:autoSpaceDE w:val="0"/>
              <w:autoSpaceDN w:val="0"/>
              <w:adjustRightInd w:val="0"/>
              <w:jc w:val="both"/>
              <w:rPr>
                <w:rFonts w:cs="Arial"/>
                <w:strike/>
                <w:color w:val="FF0000"/>
                <w:lang w:val="it-IT"/>
              </w:rPr>
            </w:pPr>
          </w:p>
        </w:tc>
      </w:tr>
      <w:tr w:rsidR="00431837" w:rsidRPr="00EF1712" w14:paraId="10E5006F" w14:textId="77777777" w:rsidTr="00525323">
        <w:trPr>
          <w:gridAfter w:val="1"/>
          <w:wAfter w:w="7" w:type="dxa"/>
        </w:trPr>
        <w:tc>
          <w:tcPr>
            <w:tcW w:w="4262" w:type="dxa"/>
            <w:gridSpan w:val="2"/>
          </w:tcPr>
          <w:p w14:paraId="3863278F" w14:textId="4201962E" w:rsidR="00431837" w:rsidRPr="00ED730C" w:rsidRDefault="00431837" w:rsidP="00431837">
            <w:pPr>
              <w:widowControl w:val="0"/>
              <w:autoSpaceDE w:val="0"/>
              <w:autoSpaceDN w:val="0"/>
              <w:adjustRightInd w:val="0"/>
              <w:jc w:val="both"/>
              <w:rPr>
                <w:rFonts w:cs="Arial"/>
                <w:b/>
                <w:u w:val="single"/>
                <w:lang w:val="de-DE"/>
              </w:rPr>
            </w:pPr>
            <w:r w:rsidRPr="00ED730C">
              <w:rPr>
                <w:rFonts w:cs="Arial"/>
                <w:b/>
                <w:bCs/>
                <w:lang w:val="de-DE"/>
              </w:rPr>
              <w:t>Die oben angeführten Modalitäten zum Nachweis des rechtssicheren Datums sind nicht als erschöpfend anzusehen.</w:t>
            </w:r>
          </w:p>
        </w:tc>
        <w:tc>
          <w:tcPr>
            <w:tcW w:w="852" w:type="dxa"/>
          </w:tcPr>
          <w:p w14:paraId="4EF15976" w14:textId="77777777" w:rsidR="00431837" w:rsidRPr="00ED730C" w:rsidRDefault="00431837" w:rsidP="00431837">
            <w:pPr>
              <w:widowControl w:val="0"/>
              <w:spacing w:line="240" w:lineRule="exact"/>
              <w:ind w:right="72"/>
              <w:rPr>
                <w:rFonts w:cs="Arial"/>
                <w:lang w:val="de-DE"/>
              </w:rPr>
            </w:pPr>
          </w:p>
        </w:tc>
        <w:tc>
          <w:tcPr>
            <w:tcW w:w="4257" w:type="dxa"/>
            <w:gridSpan w:val="3"/>
          </w:tcPr>
          <w:p w14:paraId="1C01ECC5" w14:textId="48D7DAE3" w:rsidR="00431837" w:rsidRPr="00423139" w:rsidRDefault="00431837" w:rsidP="00431837">
            <w:pPr>
              <w:widowControl w:val="0"/>
              <w:autoSpaceDE w:val="0"/>
              <w:autoSpaceDN w:val="0"/>
              <w:adjustRightInd w:val="0"/>
              <w:ind w:right="6"/>
              <w:jc w:val="both"/>
              <w:rPr>
                <w:rFonts w:cs="Arial"/>
                <w:lang w:val="it-IT"/>
              </w:rPr>
            </w:pPr>
            <w:r w:rsidRPr="00ED730C">
              <w:rPr>
                <w:rFonts w:cs="Arial"/>
                <w:b/>
                <w:bCs/>
                <w:lang w:val="it-IT"/>
              </w:rPr>
              <w:t>Le richiamate modalità di comprova della data legalmente certa non sono da considerare esaustive.</w:t>
            </w:r>
          </w:p>
        </w:tc>
      </w:tr>
      <w:tr w:rsidR="00431837" w:rsidRPr="00EF1712" w14:paraId="2837A9C4" w14:textId="77777777" w:rsidTr="00525323">
        <w:trPr>
          <w:gridAfter w:val="1"/>
          <w:wAfter w:w="7" w:type="dxa"/>
        </w:trPr>
        <w:tc>
          <w:tcPr>
            <w:tcW w:w="4262" w:type="dxa"/>
            <w:gridSpan w:val="2"/>
          </w:tcPr>
          <w:p w14:paraId="3C4E6503" w14:textId="77777777" w:rsidR="00431837" w:rsidRPr="00423139" w:rsidRDefault="00431837" w:rsidP="00431837">
            <w:pPr>
              <w:widowControl w:val="0"/>
              <w:autoSpaceDE w:val="0"/>
              <w:autoSpaceDN w:val="0"/>
              <w:adjustRightInd w:val="0"/>
              <w:jc w:val="both"/>
              <w:rPr>
                <w:rFonts w:cs="Arial"/>
                <w:lang w:val="it-IT"/>
              </w:rPr>
            </w:pPr>
          </w:p>
        </w:tc>
        <w:tc>
          <w:tcPr>
            <w:tcW w:w="852" w:type="dxa"/>
          </w:tcPr>
          <w:p w14:paraId="2685F0E5" w14:textId="77777777" w:rsidR="00431837" w:rsidRPr="00423139" w:rsidRDefault="00431837" w:rsidP="00431837">
            <w:pPr>
              <w:widowControl w:val="0"/>
              <w:spacing w:line="240" w:lineRule="exact"/>
              <w:rPr>
                <w:rFonts w:cs="Arial"/>
                <w:lang w:val="it-IT"/>
              </w:rPr>
            </w:pPr>
          </w:p>
        </w:tc>
        <w:tc>
          <w:tcPr>
            <w:tcW w:w="4257" w:type="dxa"/>
            <w:gridSpan w:val="3"/>
          </w:tcPr>
          <w:p w14:paraId="7B773BA2" w14:textId="77777777" w:rsidR="00431837" w:rsidRPr="00423139" w:rsidRDefault="00431837" w:rsidP="00431837">
            <w:pPr>
              <w:widowControl w:val="0"/>
              <w:autoSpaceDE w:val="0"/>
              <w:autoSpaceDN w:val="0"/>
              <w:adjustRightInd w:val="0"/>
              <w:ind w:right="6"/>
              <w:jc w:val="both"/>
              <w:rPr>
                <w:rFonts w:cs="Arial"/>
                <w:lang w:val="it-IT"/>
              </w:rPr>
            </w:pPr>
          </w:p>
        </w:tc>
      </w:tr>
      <w:tr w:rsidR="00431837" w:rsidRPr="00ED730C" w14:paraId="3D17A98F" w14:textId="77777777" w:rsidTr="00525323">
        <w:trPr>
          <w:gridAfter w:val="1"/>
          <w:wAfter w:w="7" w:type="dxa"/>
        </w:trPr>
        <w:tc>
          <w:tcPr>
            <w:tcW w:w="4262" w:type="dxa"/>
            <w:gridSpan w:val="2"/>
          </w:tcPr>
          <w:p w14:paraId="7A789E0A" w14:textId="218848A4" w:rsidR="00431837" w:rsidRPr="00ED730C" w:rsidRDefault="00431837" w:rsidP="00431837">
            <w:pPr>
              <w:widowControl w:val="0"/>
              <w:autoSpaceDE w:val="0"/>
              <w:autoSpaceDN w:val="0"/>
              <w:adjustRightInd w:val="0"/>
              <w:jc w:val="both"/>
              <w:rPr>
                <w:rFonts w:cs="Arial"/>
                <w:lang w:val="de-DE" w:eastAsia="de-DE"/>
              </w:rPr>
            </w:pPr>
            <w:r w:rsidRPr="00ED730C">
              <w:rPr>
                <w:rFonts w:cs="Arial"/>
                <w:b/>
                <w:u w:val="single"/>
                <w:lang w:val="de-DE"/>
              </w:rPr>
              <w:t>BEGÜNSTIGUNGEN:</w:t>
            </w:r>
          </w:p>
        </w:tc>
        <w:tc>
          <w:tcPr>
            <w:tcW w:w="852" w:type="dxa"/>
          </w:tcPr>
          <w:p w14:paraId="0053DDAC" w14:textId="77777777" w:rsidR="00431837" w:rsidRPr="00ED730C" w:rsidRDefault="00431837" w:rsidP="00431837">
            <w:pPr>
              <w:widowControl w:val="0"/>
              <w:spacing w:line="240" w:lineRule="exact"/>
              <w:ind w:right="72"/>
              <w:rPr>
                <w:rFonts w:cs="Arial"/>
                <w:lang w:val="de-DE"/>
              </w:rPr>
            </w:pPr>
          </w:p>
        </w:tc>
        <w:tc>
          <w:tcPr>
            <w:tcW w:w="4257" w:type="dxa"/>
            <w:gridSpan w:val="3"/>
          </w:tcPr>
          <w:p w14:paraId="2C6BC2A9" w14:textId="2DD2A9A4" w:rsidR="00431837" w:rsidRPr="00ED730C" w:rsidRDefault="00431837" w:rsidP="00431837">
            <w:pPr>
              <w:widowControl w:val="0"/>
              <w:autoSpaceDE w:val="0"/>
              <w:autoSpaceDN w:val="0"/>
              <w:adjustRightInd w:val="0"/>
              <w:ind w:right="6"/>
              <w:jc w:val="both"/>
              <w:rPr>
                <w:rFonts w:cs="Arial"/>
                <w:lang w:val="it-IT" w:eastAsia="de-DE"/>
              </w:rPr>
            </w:pPr>
            <w:r w:rsidRPr="00ED730C">
              <w:rPr>
                <w:rFonts w:cs="Arial"/>
                <w:b/>
                <w:u w:val="single"/>
                <w:lang w:val="it-IT"/>
              </w:rPr>
              <w:t>BENEFICI:</w:t>
            </w:r>
          </w:p>
        </w:tc>
      </w:tr>
      <w:tr w:rsidR="00431837" w:rsidRPr="00ED730C" w14:paraId="7123360D" w14:textId="77777777" w:rsidTr="00525323">
        <w:trPr>
          <w:gridAfter w:val="1"/>
          <w:wAfter w:w="7" w:type="dxa"/>
        </w:trPr>
        <w:tc>
          <w:tcPr>
            <w:tcW w:w="4262" w:type="dxa"/>
            <w:gridSpan w:val="2"/>
          </w:tcPr>
          <w:p w14:paraId="4FD0A4D8"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1250E0C4" w14:textId="77777777" w:rsidR="00431837" w:rsidRPr="00ED730C" w:rsidRDefault="00431837" w:rsidP="00431837">
            <w:pPr>
              <w:widowControl w:val="0"/>
              <w:spacing w:line="240" w:lineRule="exact"/>
              <w:ind w:right="72"/>
              <w:rPr>
                <w:rFonts w:cs="Arial"/>
                <w:lang w:val="it-IT"/>
              </w:rPr>
            </w:pPr>
          </w:p>
        </w:tc>
        <w:tc>
          <w:tcPr>
            <w:tcW w:w="4257" w:type="dxa"/>
            <w:gridSpan w:val="3"/>
          </w:tcPr>
          <w:p w14:paraId="43CB8111" w14:textId="77777777" w:rsidR="00431837" w:rsidRPr="00ED730C" w:rsidRDefault="00431837" w:rsidP="00431837">
            <w:pPr>
              <w:widowControl w:val="0"/>
              <w:autoSpaceDE w:val="0"/>
              <w:autoSpaceDN w:val="0"/>
              <w:adjustRightInd w:val="0"/>
              <w:ind w:right="6"/>
              <w:jc w:val="both"/>
              <w:rPr>
                <w:rFonts w:cs="Arial"/>
                <w:lang w:val="it-IT" w:eastAsia="de-DE"/>
              </w:rPr>
            </w:pPr>
          </w:p>
        </w:tc>
      </w:tr>
      <w:tr w:rsidR="00431837" w:rsidRPr="00EF1712" w14:paraId="156772FD" w14:textId="77777777" w:rsidTr="00525323">
        <w:trPr>
          <w:gridAfter w:val="1"/>
          <w:wAfter w:w="7" w:type="dxa"/>
        </w:trPr>
        <w:tc>
          <w:tcPr>
            <w:tcW w:w="4262" w:type="dxa"/>
            <w:gridSpan w:val="2"/>
          </w:tcPr>
          <w:p w14:paraId="05C2C6CF" w14:textId="77777777" w:rsidR="00431837" w:rsidRPr="00ED730C" w:rsidRDefault="00431837" w:rsidP="00431837">
            <w:pPr>
              <w:widowControl w:val="0"/>
              <w:autoSpaceDE w:val="0"/>
              <w:autoSpaceDN w:val="0"/>
              <w:jc w:val="both"/>
              <w:rPr>
                <w:rFonts w:cs="Arial"/>
                <w:b/>
                <w:bCs/>
                <w:noProof w:val="0"/>
                <w:u w:val="single"/>
                <w:lang w:val="de-DE"/>
              </w:rPr>
            </w:pPr>
            <w:r w:rsidRPr="00ED730C">
              <w:rPr>
                <w:rFonts w:cs="Arial"/>
                <w:b/>
                <w:bCs/>
                <w:lang w:val="de-DE"/>
              </w:rPr>
              <w:t xml:space="preserve">A. </w:t>
            </w:r>
            <w:r w:rsidRPr="00ED730C">
              <w:rPr>
                <w:rFonts w:cs="Arial"/>
                <w:b/>
                <w:u w:val="single"/>
                <w:lang w:val="de-DE"/>
              </w:rPr>
              <w:t>Befreiung von der Pflicht zur Leistung der vorläufigen Sicherheit</w:t>
            </w:r>
            <w:r w:rsidRPr="00ED730C">
              <w:rPr>
                <w:rFonts w:cs="Arial"/>
                <w:b/>
                <w:bCs/>
                <w:u w:val="single"/>
                <w:lang w:val="de-DE"/>
              </w:rPr>
              <w:t>:</w:t>
            </w:r>
          </w:p>
          <w:p w14:paraId="1C519897" w14:textId="77777777" w:rsidR="00431837" w:rsidRPr="00ED730C" w:rsidRDefault="00431837" w:rsidP="00431837">
            <w:pPr>
              <w:widowControl w:val="0"/>
              <w:rPr>
                <w:rFonts w:cs="Arial"/>
                <w:lang w:val="de-DE"/>
              </w:rPr>
            </w:pPr>
          </w:p>
          <w:p w14:paraId="41649001" w14:textId="0157A4D6" w:rsidR="00431837" w:rsidRPr="00ED730C" w:rsidRDefault="00431837" w:rsidP="00431837">
            <w:pPr>
              <w:widowControl w:val="0"/>
              <w:autoSpaceDE w:val="0"/>
              <w:autoSpaceDN w:val="0"/>
              <w:adjustRightInd w:val="0"/>
              <w:jc w:val="both"/>
              <w:rPr>
                <w:rFonts w:cs="Arial"/>
                <w:lang w:val="de-DE"/>
              </w:rPr>
            </w:pPr>
            <w:r w:rsidRPr="00ED730C">
              <w:rPr>
                <w:rFonts w:cs="Arial"/>
                <w:noProof w:val="0"/>
                <w:lang w:val="de-DE"/>
              </w:rPr>
              <w:t xml:space="preserve">Gemäß Art. 27 Abs. 12 LG Nr. 16/2015 wird der </w:t>
            </w:r>
            <w:r w:rsidRPr="00ED730C">
              <w:rPr>
                <w:rFonts w:cs="Arial"/>
                <w:b/>
                <w:noProof w:val="0"/>
                <w:u w:val="single"/>
                <w:lang w:val="de-DE"/>
              </w:rPr>
              <w:t>Betrag der Sicherheit und ihrer etwaigen Erneuerung</w:t>
            </w:r>
            <w:r w:rsidRPr="00ED730C">
              <w:rPr>
                <w:rFonts w:cs="Arial"/>
                <w:noProof w:val="0"/>
                <w:lang w:val="de-DE"/>
              </w:rPr>
              <w:t xml:space="preserve"> von jenen Wirtschaftsteilnehmern </w:t>
            </w:r>
            <w:r w:rsidRPr="00ED730C">
              <w:rPr>
                <w:rFonts w:cs="Arial"/>
                <w:b/>
                <w:noProof w:val="0"/>
                <w:u w:val="single"/>
                <w:lang w:val="de-DE"/>
              </w:rPr>
              <w:t>nicht geschuldet</w:t>
            </w:r>
            <w:r w:rsidRPr="00ED730C">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ED730C">
              <w:rPr>
                <w:rFonts w:cs="Arial"/>
                <w:b/>
                <w:noProof w:val="0"/>
                <w:lang w:val="de-DE"/>
              </w:rPr>
              <w:t>UNI EN ISO 9000</w:t>
            </w:r>
            <w:r w:rsidRPr="00ED730C">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852" w:type="dxa"/>
          </w:tcPr>
          <w:p w14:paraId="49F5578C" w14:textId="77777777" w:rsidR="00431837" w:rsidRPr="00ED730C" w:rsidRDefault="00431837" w:rsidP="00431837">
            <w:pPr>
              <w:widowControl w:val="0"/>
              <w:spacing w:line="240" w:lineRule="exact"/>
              <w:ind w:right="72"/>
              <w:rPr>
                <w:rFonts w:cs="Arial"/>
                <w:lang w:val="de-DE"/>
              </w:rPr>
            </w:pPr>
          </w:p>
        </w:tc>
        <w:tc>
          <w:tcPr>
            <w:tcW w:w="4257" w:type="dxa"/>
            <w:gridSpan w:val="3"/>
          </w:tcPr>
          <w:p w14:paraId="3E88BEDC" w14:textId="77777777" w:rsidR="00431837" w:rsidRPr="00ED730C" w:rsidRDefault="00431837" w:rsidP="00431837">
            <w:pPr>
              <w:widowControl w:val="0"/>
              <w:autoSpaceDE w:val="0"/>
              <w:autoSpaceDN w:val="0"/>
              <w:ind w:right="-4"/>
              <w:jc w:val="both"/>
              <w:rPr>
                <w:rFonts w:cs="Arial"/>
                <w:b/>
                <w:bCs/>
                <w:noProof w:val="0"/>
                <w:u w:val="single"/>
                <w:lang w:val="it-IT"/>
              </w:rPr>
            </w:pPr>
            <w:r w:rsidRPr="00ED730C">
              <w:rPr>
                <w:rFonts w:cs="Arial"/>
                <w:b/>
                <w:bCs/>
                <w:lang w:val="it-IT"/>
              </w:rPr>
              <w:t xml:space="preserve">A. </w:t>
            </w:r>
            <w:r w:rsidRPr="00ED730C">
              <w:rPr>
                <w:rFonts w:cs="Arial"/>
                <w:b/>
                <w:bCs/>
                <w:u w:val="single"/>
                <w:lang w:val="it-IT"/>
              </w:rPr>
              <w:t>Esonero dall’obbligo di prestare la garanzia provvisoria:</w:t>
            </w:r>
            <w:r w:rsidRPr="00ED730C">
              <w:rPr>
                <w:rFonts w:cs="Arial"/>
                <w:b/>
                <w:bCs/>
                <w:lang w:val="it-IT"/>
              </w:rPr>
              <w:t xml:space="preserve"> </w:t>
            </w:r>
          </w:p>
          <w:p w14:paraId="1F0EDF12" w14:textId="77777777" w:rsidR="00431837" w:rsidRPr="00ED730C" w:rsidRDefault="00431837" w:rsidP="00431837">
            <w:pPr>
              <w:widowControl w:val="0"/>
              <w:ind w:right="-4"/>
              <w:jc w:val="both"/>
              <w:rPr>
                <w:rFonts w:cs="Arial"/>
                <w:lang w:val="it-IT"/>
              </w:rPr>
            </w:pPr>
          </w:p>
          <w:p w14:paraId="189068F1" w14:textId="77777777" w:rsidR="00431837" w:rsidRPr="00ED730C" w:rsidRDefault="00431837" w:rsidP="00431837">
            <w:pPr>
              <w:widowControl w:val="0"/>
              <w:autoSpaceDE w:val="0"/>
              <w:autoSpaceDN w:val="0"/>
              <w:ind w:right="-4"/>
              <w:jc w:val="both"/>
              <w:rPr>
                <w:rFonts w:cs="Arial"/>
                <w:lang w:val="it-IT"/>
              </w:rPr>
            </w:pPr>
            <w:r w:rsidRPr="00ED730C">
              <w:rPr>
                <w:rFonts w:cs="Arial"/>
                <w:lang w:val="it-IT"/>
              </w:rPr>
              <w:t xml:space="preserve">Ai sensi dell’art. 27, comma 12, l.p. 16/2015, </w:t>
            </w:r>
            <w:r w:rsidRPr="00ED730C">
              <w:rPr>
                <w:rFonts w:cs="Arial"/>
                <w:b/>
                <w:bCs/>
                <w:u w:val="single"/>
                <w:lang w:val="it-IT"/>
              </w:rPr>
              <w:t>l’importo della garanzia e del suo eventuale rinnovo non è dovuto</w:t>
            </w:r>
            <w:r w:rsidRPr="00ED730C">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ED730C">
              <w:rPr>
                <w:rFonts w:cs="Arial"/>
                <w:b/>
                <w:bCs/>
                <w:lang w:val="it-IT"/>
              </w:rPr>
              <w:t>UNI EN ISO 9000</w:t>
            </w:r>
            <w:r w:rsidRPr="00ED730C">
              <w:rPr>
                <w:rFonts w:cs="Arial"/>
                <w:lang w:val="it-IT"/>
              </w:rPr>
              <w:t>. Per fruire di tale esonero, l’operatore economico allega copia della necessaria certificazione,</w:t>
            </w:r>
            <w:r w:rsidRPr="00ED730C">
              <w:rPr>
                <w:rFonts w:cs="Arial"/>
                <w:color w:val="000000"/>
                <w:lang w:val="it-IT"/>
              </w:rPr>
              <w:t xml:space="preserve"> unitamente a dichiarazione che il documento fornito risulta conforme all’originale</w:t>
            </w:r>
            <w:r w:rsidRPr="00ED730C">
              <w:rPr>
                <w:rFonts w:cs="Arial"/>
                <w:lang w:val="it-IT"/>
              </w:rPr>
              <w:t xml:space="preserve">. </w:t>
            </w:r>
          </w:p>
          <w:p w14:paraId="642C5FE3" w14:textId="1A5B6044" w:rsidR="00431837" w:rsidRPr="00423139" w:rsidRDefault="00431837" w:rsidP="00431837">
            <w:pPr>
              <w:widowControl w:val="0"/>
              <w:autoSpaceDE w:val="0"/>
              <w:autoSpaceDN w:val="0"/>
              <w:adjustRightInd w:val="0"/>
              <w:ind w:right="6"/>
              <w:jc w:val="both"/>
              <w:rPr>
                <w:rFonts w:cs="Arial"/>
                <w:lang w:val="it-IT" w:eastAsia="de-DE"/>
              </w:rPr>
            </w:pPr>
          </w:p>
        </w:tc>
      </w:tr>
      <w:tr w:rsidR="00431837" w:rsidRPr="00EF1712" w14:paraId="6EE7AC75" w14:textId="77777777" w:rsidTr="00525323">
        <w:trPr>
          <w:gridAfter w:val="1"/>
          <w:wAfter w:w="7" w:type="dxa"/>
        </w:trPr>
        <w:tc>
          <w:tcPr>
            <w:tcW w:w="4262" w:type="dxa"/>
            <w:gridSpan w:val="2"/>
          </w:tcPr>
          <w:p w14:paraId="3CB3207D" w14:textId="77777777" w:rsidR="00431837" w:rsidRPr="00423139" w:rsidRDefault="00431837" w:rsidP="00431837">
            <w:pPr>
              <w:widowControl w:val="0"/>
              <w:autoSpaceDE w:val="0"/>
              <w:autoSpaceDN w:val="0"/>
              <w:adjustRightInd w:val="0"/>
              <w:jc w:val="both"/>
              <w:rPr>
                <w:rFonts w:cs="Arial"/>
                <w:strike/>
                <w:color w:val="FF0000"/>
                <w:lang w:val="it-IT"/>
              </w:rPr>
            </w:pPr>
          </w:p>
        </w:tc>
        <w:tc>
          <w:tcPr>
            <w:tcW w:w="852" w:type="dxa"/>
          </w:tcPr>
          <w:p w14:paraId="3EF22750" w14:textId="77777777" w:rsidR="00431837" w:rsidRPr="00423139" w:rsidRDefault="00431837" w:rsidP="00431837">
            <w:pPr>
              <w:widowControl w:val="0"/>
              <w:spacing w:line="240" w:lineRule="exact"/>
              <w:rPr>
                <w:rFonts w:cs="Arial"/>
                <w:strike/>
                <w:color w:val="FF0000"/>
                <w:lang w:val="it-IT"/>
              </w:rPr>
            </w:pPr>
          </w:p>
        </w:tc>
        <w:tc>
          <w:tcPr>
            <w:tcW w:w="4257" w:type="dxa"/>
            <w:gridSpan w:val="3"/>
          </w:tcPr>
          <w:p w14:paraId="6ADB01F9" w14:textId="77777777" w:rsidR="00431837" w:rsidRPr="00423139" w:rsidRDefault="00431837" w:rsidP="00431837">
            <w:pPr>
              <w:widowControl w:val="0"/>
              <w:autoSpaceDE w:val="0"/>
              <w:autoSpaceDN w:val="0"/>
              <w:adjustRightInd w:val="0"/>
              <w:jc w:val="both"/>
              <w:rPr>
                <w:rFonts w:cs="Arial"/>
                <w:strike/>
                <w:color w:val="FF0000"/>
                <w:lang w:val="it-IT"/>
              </w:rPr>
            </w:pPr>
          </w:p>
        </w:tc>
      </w:tr>
      <w:tr w:rsidR="00431837" w:rsidRPr="00EF1712" w14:paraId="4B7D5902" w14:textId="77777777" w:rsidTr="00525323">
        <w:trPr>
          <w:gridAfter w:val="1"/>
          <w:wAfter w:w="7" w:type="dxa"/>
        </w:trPr>
        <w:tc>
          <w:tcPr>
            <w:tcW w:w="4262" w:type="dxa"/>
            <w:gridSpan w:val="2"/>
          </w:tcPr>
          <w:p w14:paraId="3C748B20" w14:textId="77777777" w:rsidR="00431837" w:rsidRPr="00ED730C" w:rsidRDefault="00431837" w:rsidP="00431837">
            <w:pPr>
              <w:widowControl w:val="0"/>
              <w:autoSpaceDE w:val="0"/>
              <w:autoSpaceDN w:val="0"/>
              <w:adjustRightInd w:val="0"/>
              <w:jc w:val="both"/>
              <w:rPr>
                <w:rFonts w:cs="Arial"/>
                <w:noProof w:val="0"/>
                <w:lang w:val="de-DE"/>
              </w:rPr>
            </w:pPr>
            <w:r w:rsidRPr="00ED730C">
              <w:rPr>
                <w:rFonts w:cs="Arial"/>
                <w:noProof w:val="0"/>
                <w:lang w:val="de-DE"/>
              </w:rPr>
              <w:t xml:space="preserve">Im Falle einer </w:t>
            </w:r>
            <w:r w:rsidRPr="00ED730C">
              <w:rPr>
                <w:rFonts w:cs="Arial"/>
                <w:b/>
                <w:bCs/>
                <w:noProof w:val="0"/>
                <w:u w:val="single"/>
                <w:lang w:val="de-DE"/>
              </w:rPr>
              <w:t xml:space="preserve">Teilnahme in zusammengeschlossener Form </w:t>
            </w:r>
            <w:r w:rsidRPr="00ED730C">
              <w:rPr>
                <w:rFonts w:cs="Arial"/>
                <w:noProof w:val="0"/>
                <w:lang w:val="de-DE"/>
              </w:rPr>
              <w:t>gilt obgenannte Befreiung sofern alle in der BG, im gewöhnlichen Konsortium, in der EWIV oder im Netzwerk zusammengeschlossene, die an der Ausschreibung teilnehmen, im Besitze der genannten Zertifizierung sind.</w:t>
            </w:r>
          </w:p>
          <w:p w14:paraId="5E0A1879" w14:textId="77777777" w:rsidR="00431837" w:rsidRPr="00ED730C" w:rsidRDefault="00431837" w:rsidP="00431837">
            <w:pPr>
              <w:widowControl w:val="0"/>
              <w:autoSpaceDE w:val="0"/>
              <w:autoSpaceDN w:val="0"/>
              <w:jc w:val="both"/>
              <w:rPr>
                <w:rFonts w:cs="Arial"/>
                <w:bCs/>
                <w:u w:val="single"/>
                <w:lang w:val="de-DE"/>
              </w:rPr>
            </w:pPr>
          </w:p>
          <w:p w14:paraId="48D00036" w14:textId="4459CF98" w:rsidR="00431837" w:rsidRPr="00ED730C" w:rsidRDefault="00431837" w:rsidP="00431837">
            <w:pPr>
              <w:widowControl w:val="0"/>
              <w:autoSpaceDE w:val="0"/>
              <w:autoSpaceDN w:val="0"/>
              <w:adjustRightInd w:val="0"/>
              <w:jc w:val="both"/>
              <w:rPr>
                <w:rFonts w:cs="Arial"/>
                <w:b/>
                <w:u w:val="single"/>
                <w:lang w:val="de-DE"/>
              </w:rPr>
            </w:pPr>
            <w:r w:rsidRPr="00ED730C">
              <w:rPr>
                <w:rFonts w:cs="Arial"/>
                <w:bCs/>
                <w:lang w:val="de-DE"/>
              </w:rPr>
              <w:t>Im Falle einer Teilnahme eines</w:t>
            </w:r>
            <w:r w:rsidRPr="00ED730C">
              <w:rPr>
                <w:rFonts w:cs="Arial"/>
                <w:bCs/>
                <w:u w:val="single"/>
                <w:lang w:val="de-DE"/>
              </w:rPr>
              <w:t xml:space="preserve"> </w:t>
            </w:r>
            <w:r w:rsidRPr="00ED730C">
              <w:rPr>
                <w:rFonts w:cs="Arial"/>
                <w:b/>
                <w:u w:val="single"/>
                <w:lang w:val="de-DE"/>
              </w:rPr>
              <w:t>ständigen Kon-sortiums</w:t>
            </w:r>
            <w:r w:rsidRPr="00ED730C">
              <w:rPr>
                <w:rFonts w:cs="Arial"/>
                <w:bCs/>
                <w:lang w:val="de-DE"/>
              </w:rPr>
              <w:t xml:space="preserve"> gilt obgenannte Befreiung nur, wenn das ständige Konsortium und/oder die ausfüh-renden Mitglieder des Konsortiums die genannte Zertifizierung besitzen.</w:t>
            </w:r>
          </w:p>
        </w:tc>
        <w:tc>
          <w:tcPr>
            <w:tcW w:w="852" w:type="dxa"/>
          </w:tcPr>
          <w:p w14:paraId="6EA4ED42" w14:textId="77777777" w:rsidR="00431837" w:rsidRPr="00ED730C" w:rsidRDefault="00431837" w:rsidP="00431837">
            <w:pPr>
              <w:widowControl w:val="0"/>
              <w:autoSpaceDE w:val="0"/>
              <w:autoSpaceDN w:val="0"/>
              <w:adjustRightInd w:val="0"/>
              <w:ind w:right="72"/>
              <w:jc w:val="both"/>
              <w:rPr>
                <w:rFonts w:cs="Arial"/>
                <w:b/>
                <w:u w:val="single"/>
                <w:lang w:val="de-DE"/>
              </w:rPr>
            </w:pPr>
          </w:p>
        </w:tc>
        <w:tc>
          <w:tcPr>
            <w:tcW w:w="4257" w:type="dxa"/>
            <w:gridSpan w:val="3"/>
          </w:tcPr>
          <w:p w14:paraId="2B3FC97C" w14:textId="512DCF64" w:rsidR="00431837" w:rsidRPr="00ED730C" w:rsidRDefault="00431837" w:rsidP="00431837">
            <w:pPr>
              <w:widowControl w:val="0"/>
              <w:autoSpaceDE w:val="0"/>
              <w:autoSpaceDN w:val="0"/>
              <w:ind w:right="-4"/>
              <w:jc w:val="both"/>
              <w:rPr>
                <w:rFonts w:cs="Arial"/>
                <w:lang w:val="it-IT"/>
              </w:rPr>
            </w:pPr>
            <w:r w:rsidRPr="00ED730C">
              <w:rPr>
                <w:rFonts w:cs="Arial"/>
                <w:lang w:val="it-IT"/>
              </w:rPr>
              <w:t xml:space="preserve">In caso di </w:t>
            </w:r>
            <w:r w:rsidRPr="00ED730C">
              <w:rPr>
                <w:rFonts w:cs="Arial"/>
                <w:b/>
                <w:bCs/>
                <w:u w:val="single"/>
                <w:lang w:val="it-IT"/>
              </w:rPr>
              <w:t>partecipazione in forma associata</w:t>
            </w:r>
            <w:r w:rsidRPr="00ED730C">
              <w:rPr>
                <w:rFonts w:cs="Arial"/>
                <w:lang w:val="it-IT"/>
              </w:rPr>
              <w:t>, il suddetto esonero si ottiene solo se tutti gli operatori economici che costituiscono il raggruppamento, consorzio ordinario o GEIE, o rete che partecipano alla gara siano in possesso della predetta certificazione.</w:t>
            </w:r>
          </w:p>
          <w:p w14:paraId="492159D0" w14:textId="3BD17353" w:rsidR="00431837" w:rsidRPr="00ED730C" w:rsidRDefault="00431837" w:rsidP="00431837">
            <w:pPr>
              <w:widowControl w:val="0"/>
              <w:autoSpaceDE w:val="0"/>
              <w:autoSpaceDN w:val="0"/>
              <w:ind w:right="74"/>
              <w:jc w:val="both"/>
              <w:rPr>
                <w:rFonts w:cs="Arial"/>
                <w:lang w:val="it-IT"/>
              </w:rPr>
            </w:pPr>
          </w:p>
          <w:p w14:paraId="6D420BAB" w14:textId="77777777" w:rsidR="00431837" w:rsidRPr="00ED730C" w:rsidRDefault="00431837" w:rsidP="00431837">
            <w:pPr>
              <w:widowControl w:val="0"/>
              <w:autoSpaceDE w:val="0"/>
              <w:autoSpaceDN w:val="0"/>
              <w:ind w:right="74"/>
              <w:jc w:val="both"/>
              <w:rPr>
                <w:rFonts w:cs="Arial"/>
                <w:lang w:val="it-IT"/>
              </w:rPr>
            </w:pPr>
          </w:p>
          <w:p w14:paraId="482EEE6B" w14:textId="1F7F4A25" w:rsidR="00431837" w:rsidRPr="00ED730C" w:rsidRDefault="00431837" w:rsidP="00431837">
            <w:pPr>
              <w:jc w:val="both"/>
              <w:rPr>
                <w:rFonts w:cs="Arial"/>
                <w:lang w:val="it-IT"/>
              </w:rPr>
            </w:pPr>
            <w:r w:rsidRPr="00ED730C">
              <w:rPr>
                <w:rFonts w:cs="Arial"/>
                <w:lang w:val="it-IT"/>
              </w:rPr>
              <w:t xml:space="preserve">In caso di partecipazione di un </w:t>
            </w:r>
            <w:r w:rsidRPr="00ED730C">
              <w:rPr>
                <w:rFonts w:cs="Arial"/>
                <w:b/>
                <w:bCs/>
                <w:u w:val="single"/>
                <w:lang w:val="it-IT"/>
              </w:rPr>
              <w:t>consorzio stabile</w:t>
            </w:r>
            <w:r w:rsidRPr="00ED730C">
              <w:rPr>
                <w:rFonts w:cs="Arial"/>
                <w:lang w:val="it-IT"/>
              </w:rPr>
              <w:t xml:space="preserve"> il suddetto esonero si ottiene solo se la predetta certificazione sia posseduta dal consorzio stabile e/o dalle consorziate esecutrici.</w:t>
            </w:r>
          </w:p>
        </w:tc>
      </w:tr>
      <w:tr w:rsidR="00431837" w:rsidRPr="00EF1712" w14:paraId="4C9E52C2" w14:textId="77777777" w:rsidTr="00525323">
        <w:trPr>
          <w:gridAfter w:val="1"/>
          <w:wAfter w:w="7" w:type="dxa"/>
        </w:trPr>
        <w:tc>
          <w:tcPr>
            <w:tcW w:w="4262" w:type="dxa"/>
            <w:gridSpan w:val="2"/>
          </w:tcPr>
          <w:p w14:paraId="22CC8F46"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1CA13956" w14:textId="77777777" w:rsidR="00431837" w:rsidRPr="00ED730C" w:rsidRDefault="00431837" w:rsidP="00431837">
            <w:pPr>
              <w:widowControl w:val="0"/>
              <w:rPr>
                <w:rFonts w:cs="Arial"/>
                <w:lang w:val="it-IT"/>
              </w:rPr>
            </w:pPr>
          </w:p>
        </w:tc>
        <w:tc>
          <w:tcPr>
            <w:tcW w:w="4257" w:type="dxa"/>
            <w:gridSpan w:val="3"/>
          </w:tcPr>
          <w:p w14:paraId="702167F7" w14:textId="77777777" w:rsidR="00431837" w:rsidRPr="00ED730C" w:rsidRDefault="00431837" w:rsidP="00431837">
            <w:pPr>
              <w:widowControl w:val="0"/>
              <w:autoSpaceDE w:val="0"/>
              <w:autoSpaceDN w:val="0"/>
              <w:adjustRightInd w:val="0"/>
              <w:jc w:val="both"/>
              <w:rPr>
                <w:rFonts w:cs="Arial"/>
                <w:lang w:val="it-IT"/>
              </w:rPr>
            </w:pPr>
          </w:p>
        </w:tc>
      </w:tr>
      <w:tr w:rsidR="00431837" w:rsidRPr="00EF1712" w14:paraId="70C4C618" w14:textId="77777777" w:rsidTr="00525323">
        <w:trPr>
          <w:gridAfter w:val="1"/>
          <w:wAfter w:w="7" w:type="dxa"/>
        </w:trPr>
        <w:tc>
          <w:tcPr>
            <w:tcW w:w="4262" w:type="dxa"/>
            <w:gridSpan w:val="2"/>
          </w:tcPr>
          <w:p w14:paraId="12B9D079" w14:textId="77777777" w:rsidR="00431837" w:rsidRPr="00ED730C" w:rsidRDefault="00431837" w:rsidP="00431837">
            <w:pPr>
              <w:widowControl w:val="0"/>
              <w:jc w:val="both"/>
              <w:rPr>
                <w:rFonts w:cs="Arial"/>
                <w:bCs/>
                <w:lang w:val="de-DE"/>
              </w:rPr>
            </w:pPr>
            <w:r w:rsidRPr="00ED730C">
              <w:rPr>
                <w:rFonts w:cs="Arial"/>
                <w:b/>
                <w:u w:val="single"/>
                <w:lang w:val="de-DE"/>
              </w:rPr>
              <w:t>Sollte die vorläufige Sicherheit nicht ge</w:t>
            </w:r>
            <w:r w:rsidRPr="00ED730C">
              <w:rPr>
                <w:rFonts w:cs="Arial"/>
                <w:lang w:val="de-DE" w:eastAsia="it-IT"/>
              </w:rPr>
              <w:softHyphen/>
            </w:r>
            <w:r w:rsidRPr="00ED730C">
              <w:rPr>
                <w:rFonts w:cs="Arial"/>
                <w:b/>
                <w:u w:val="single"/>
                <w:lang w:val="de-DE"/>
              </w:rPr>
              <w:t xml:space="preserve">schuldet sein, muss der Teilnehmer auf jeden Fall die </w:t>
            </w:r>
            <w:r w:rsidRPr="00ED730C">
              <w:rPr>
                <w:rFonts w:cs="Arial"/>
                <w:b/>
                <w:bCs/>
                <w:u w:val="single"/>
                <w:lang w:val="de-DE"/>
              </w:rPr>
              <w:t xml:space="preserve">Erklärung </w:t>
            </w:r>
            <w:r w:rsidRPr="00ED730C">
              <w:rPr>
                <w:rFonts w:cs="Arial"/>
                <w:b/>
                <w:u w:val="single"/>
                <w:lang w:val="de-DE"/>
              </w:rPr>
              <w:t xml:space="preserve">gemäß </w:t>
            </w:r>
            <w:r w:rsidRPr="00ED730C">
              <w:rPr>
                <w:rFonts w:cs="Arial"/>
                <w:b/>
                <w:bCs/>
                <w:u w:val="single"/>
                <w:lang w:val="de-DE"/>
              </w:rPr>
              <w:t>Art.</w:t>
            </w:r>
            <w:r w:rsidRPr="00ED730C">
              <w:rPr>
                <w:rFonts w:cs="Arial"/>
                <w:b/>
                <w:u w:val="single"/>
                <w:lang w:val="de-DE"/>
              </w:rPr>
              <w:t xml:space="preserve"> 93 Abs. 8 G</w:t>
            </w:r>
            <w:r w:rsidRPr="00ED730C">
              <w:rPr>
                <w:rFonts w:cs="Arial"/>
                <w:b/>
                <w:bCs/>
                <w:u w:val="single"/>
                <w:lang w:val="de-DE"/>
              </w:rPr>
              <w:t>vD Nr. 50/2016</w:t>
            </w:r>
            <w:r w:rsidRPr="00ED730C">
              <w:rPr>
                <w:rFonts w:cs="Arial"/>
                <w:b/>
                <w:u w:val="single"/>
                <w:lang w:val="de-DE"/>
              </w:rPr>
              <w:t xml:space="preserve"> beilegen</w:t>
            </w:r>
            <w:r w:rsidRPr="00ED730C">
              <w:rPr>
                <w:rFonts w:cs="Arial"/>
                <w:lang w:val="de-DE"/>
              </w:rPr>
              <w:t xml:space="preserve">, welche ausschließlich von einem der Rechtssubjekte </w:t>
            </w:r>
            <w:r w:rsidRPr="00ED730C">
              <w:rPr>
                <w:rFonts w:cs="Arial"/>
                <w:bCs/>
                <w:lang w:val="de-DE"/>
              </w:rPr>
              <w:t xml:space="preserve">nach Art. 93 Abs. 3 ebd. ausgestellt wird und welche </w:t>
            </w:r>
            <w:r w:rsidRPr="00ED730C">
              <w:rPr>
                <w:rFonts w:cs="Arial"/>
                <w:b/>
                <w:bCs/>
                <w:lang w:val="de-DE"/>
              </w:rPr>
              <w:t>die Zusage enthält</w:t>
            </w:r>
            <w:r w:rsidRPr="00ED730C">
              <w:rPr>
                <w:rFonts w:cs="Arial"/>
                <w:bCs/>
                <w:lang w:val="de-DE"/>
              </w:rPr>
              <w:t xml:space="preserve">, </w:t>
            </w:r>
            <w:r w:rsidRPr="00ED730C">
              <w:rPr>
                <w:rFonts w:cs="Arial"/>
                <w:noProof w:val="0"/>
                <w:lang w:val="de-DE"/>
              </w:rPr>
              <w:t>für den Teilnehmer und zugunsten der auftraggebenden Körperschaft (</w:t>
            </w:r>
            <w:r w:rsidRPr="00ED730C">
              <w:rPr>
                <w:rFonts w:cs="Arial"/>
                <w:noProof w:val="0"/>
                <w:color w:val="FF0000"/>
                <w:lang w:val="de-DE"/>
              </w:rPr>
              <w:t>siehe Teil 1 Punkt 2 der Ausschreibungsbedingungen</w:t>
            </w:r>
            <w:r w:rsidRPr="00ED730C">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D7F7B9C" w14:textId="77777777" w:rsidR="00431837" w:rsidRPr="00ED730C" w:rsidRDefault="00431837" w:rsidP="00431837">
            <w:pPr>
              <w:widowControl w:val="0"/>
              <w:jc w:val="both"/>
              <w:rPr>
                <w:rFonts w:cs="Arial"/>
                <w:b/>
                <w:noProof w:val="0"/>
                <w:u w:val="single"/>
                <w:lang w:val="de-DE"/>
              </w:rPr>
            </w:pPr>
            <w:r w:rsidRPr="00ED730C">
              <w:rPr>
                <w:rFonts w:cs="Arial"/>
                <w:b/>
                <w:noProof w:val="0"/>
                <w:u w:val="single"/>
                <w:lang w:val="de-DE"/>
              </w:rPr>
              <w:t>Gemäß Art. 93 Abs. 8 GvD Nr. 50/2016 sind Kleinst-, kleine und mittlere irtschaftsteilnehmer (KMU) und Bietergemeinschaften oder gewöhnliche Konsortien, die ausschließlich aus Kleinst-, kleinen und mittleren Wirtschaftsteilnehmer bestehen, von der Abgabe der Verpflichtungserklärung befreit.</w:t>
            </w:r>
          </w:p>
          <w:p w14:paraId="70D9C932" w14:textId="4F6A198C" w:rsidR="00431837" w:rsidRPr="00ED730C" w:rsidRDefault="00431837" w:rsidP="00431837">
            <w:pPr>
              <w:widowControl w:val="0"/>
              <w:jc w:val="both"/>
              <w:rPr>
                <w:rFonts w:cs="Arial"/>
                <w:b/>
                <w:noProof w:val="0"/>
                <w:u w:val="single"/>
                <w:lang w:val="de-DE"/>
              </w:rPr>
            </w:pPr>
            <w:r w:rsidRPr="00ED730C">
              <w:rPr>
                <w:rFonts w:cs="Arial"/>
                <w:b/>
                <w:bCs/>
                <w:noProof w:val="0"/>
                <w:u w:val="single"/>
                <w:lang w:val="de-DE"/>
              </w:rPr>
              <w:t>Diese Verpflichtung gilt auch nicht für die ständigen Konsortien, wenn es sich um Kleinst-, Klein- oder Mittelunternehmen handelt.</w:t>
            </w:r>
          </w:p>
        </w:tc>
        <w:tc>
          <w:tcPr>
            <w:tcW w:w="852" w:type="dxa"/>
          </w:tcPr>
          <w:p w14:paraId="6E087281" w14:textId="77777777" w:rsidR="00431837" w:rsidRPr="00ED730C" w:rsidRDefault="00431837" w:rsidP="00431837">
            <w:pPr>
              <w:widowControl w:val="0"/>
              <w:rPr>
                <w:rFonts w:cs="Arial"/>
                <w:lang w:val="de-DE"/>
              </w:rPr>
            </w:pPr>
          </w:p>
        </w:tc>
        <w:tc>
          <w:tcPr>
            <w:tcW w:w="4257" w:type="dxa"/>
            <w:gridSpan w:val="3"/>
          </w:tcPr>
          <w:p w14:paraId="2B0BA053" w14:textId="77777777" w:rsidR="00431837" w:rsidRPr="00ED730C" w:rsidRDefault="00431837" w:rsidP="00431837">
            <w:pPr>
              <w:widowControl w:val="0"/>
              <w:tabs>
                <w:tab w:val="left" w:pos="4119"/>
              </w:tabs>
              <w:autoSpaceDE w:val="0"/>
              <w:autoSpaceDN w:val="0"/>
              <w:jc w:val="both"/>
              <w:rPr>
                <w:rFonts w:cs="Arial"/>
                <w:lang w:val="it-IT"/>
              </w:rPr>
            </w:pPr>
            <w:r w:rsidRPr="00ED730C">
              <w:rPr>
                <w:rFonts w:cs="Arial"/>
                <w:b/>
                <w:u w:val="single"/>
                <w:lang w:val="it-IT"/>
              </w:rPr>
              <w:t xml:space="preserve">Qualora la garanzia provvisoria non sia dovuta, deve essere in ogni caso allegata </w:t>
            </w:r>
            <w:r w:rsidRPr="00ED730C">
              <w:rPr>
                <w:rFonts w:cs="Arial"/>
                <w:b/>
                <w:bCs/>
                <w:u w:val="single"/>
                <w:lang w:val="it-IT"/>
              </w:rPr>
              <w:t>la dichiarazione</w:t>
            </w:r>
            <w:r w:rsidRPr="00ED730C">
              <w:rPr>
                <w:rFonts w:cs="Arial"/>
                <w:b/>
                <w:u w:val="single"/>
                <w:lang w:val="it-IT"/>
              </w:rPr>
              <w:t xml:space="preserve"> prevista dall’art. 93, comma 8 del d.lgs. 50/2016</w:t>
            </w:r>
            <w:r w:rsidRPr="00ED730C">
              <w:rPr>
                <w:rFonts w:cs="Arial"/>
                <w:lang w:val="it-IT"/>
              </w:rPr>
              <w:t>, resa esclusivamente da uno dei soggetti di cui all’art. 93, comma 3, d.lgs. 50/2016,</w:t>
            </w:r>
            <w:r w:rsidRPr="00ED730C">
              <w:rPr>
                <w:rFonts w:cs="Arial"/>
                <w:b/>
                <w:bCs/>
                <w:lang w:val="it-IT"/>
              </w:rPr>
              <w:t xml:space="preserve"> contenente l’impegno a rilasciare</w:t>
            </w:r>
            <w:r w:rsidRPr="00ED730C">
              <w:rPr>
                <w:rFonts w:cs="Arial"/>
                <w:lang w:val="it-IT"/>
              </w:rPr>
              <w:t>, nei confronti del concorrente ed a favore dell’ente committente (</w:t>
            </w:r>
            <w:r w:rsidRPr="00ED730C">
              <w:rPr>
                <w:rFonts w:cs="Arial"/>
                <w:color w:val="FF0000"/>
                <w:lang w:val="it-IT"/>
              </w:rPr>
              <w:t>indicato nella parte 1, punto 2 del disciplinare di gara</w:t>
            </w:r>
            <w:r w:rsidRPr="00ED730C">
              <w:rPr>
                <w:rFonts w:cs="Arial"/>
                <w:lang w:val="it-IT"/>
              </w:rPr>
              <w:t xml:space="preserve">), in caso di aggiudicazione dell’appalto ed a richiesta del concorrente, la </w:t>
            </w:r>
            <w:r w:rsidRPr="00ED730C">
              <w:rPr>
                <w:rFonts w:cs="Arial"/>
                <w:b/>
                <w:lang w:val="it-IT"/>
              </w:rPr>
              <w:t>garanzia</w:t>
            </w:r>
            <w:r w:rsidRPr="00ED730C">
              <w:rPr>
                <w:rFonts w:cs="Arial"/>
                <w:lang w:val="it-IT"/>
              </w:rPr>
              <w:t xml:space="preserve"> </w:t>
            </w:r>
            <w:r w:rsidRPr="00ED730C">
              <w:rPr>
                <w:rFonts w:cs="Arial"/>
                <w:b/>
                <w:bCs/>
                <w:lang w:val="it-IT"/>
              </w:rPr>
              <w:t xml:space="preserve">definitiva </w:t>
            </w:r>
            <w:r w:rsidRPr="00ED730C">
              <w:rPr>
                <w:rFonts w:cs="Arial"/>
                <w:lang w:val="it-IT"/>
              </w:rPr>
              <w:t>per l’</w:t>
            </w:r>
            <w:r w:rsidRPr="00ED730C">
              <w:rPr>
                <w:rFonts w:cs="Arial"/>
                <w:b/>
                <w:bCs/>
                <w:lang w:val="it-IT"/>
              </w:rPr>
              <w:t xml:space="preserve">esecuzione del contratto d’appalto </w:t>
            </w:r>
            <w:r w:rsidRPr="00ED730C">
              <w:rPr>
                <w:rFonts w:cs="Arial"/>
                <w:lang w:val="it-IT"/>
              </w:rPr>
              <w:t>della prestazione in oggetto</w:t>
            </w:r>
            <w:r w:rsidRPr="00ED730C">
              <w:rPr>
                <w:rFonts w:cs="Arial"/>
                <w:b/>
                <w:bCs/>
                <w:lang w:val="it-IT"/>
              </w:rPr>
              <w:t xml:space="preserve"> </w:t>
            </w:r>
            <w:r w:rsidRPr="00ED730C">
              <w:rPr>
                <w:rFonts w:cs="Arial"/>
                <w:lang w:val="it-IT"/>
              </w:rPr>
              <w:t>prescritta dall’art. 103 del medesimo d.lgs. 50/2016, inserendola nel portale in formato PDF (con indicazione del CIG ed il riferimento alla gara).</w:t>
            </w:r>
          </w:p>
          <w:p w14:paraId="78125D8D" w14:textId="77777777" w:rsidR="00431837" w:rsidRPr="00ED730C" w:rsidRDefault="00431837" w:rsidP="00431837">
            <w:pPr>
              <w:widowControl w:val="0"/>
              <w:tabs>
                <w:tab w:val="left" w:pos="4119"/>
              </w:tabs>
              <w:autoSpaceDE w:val="0"/>
              <w:autoSpaceDN w:val="0"/>
              <w:jc w:val="both"/>
              <w:rPr>
                <w:rFonts w:cs="Arial"/>
                <w:u w:val="single"/>
                <w:lang w:val="it-IT"/>
              </w:rPr>
            </w:pPr>
            <w:r w:rsidRPr="00ED730C">
              <w:rPr>
                <w:rFonts w:cs="Arial"/>
                <w:b/>
                <w:u w:val="single"/>
                <w:lang w:val="it-IT"/>
              </w:rPr>
              <w:t xml:space="preserve">Ai sensi dell’art. 93, comma 8 d.lgs. 50/2016, tale dichiarazione non è dovuta per </w:t>
            </w:r>
            <w:r w:rsidRPr="00ED730C">
              <w:rPr>
                <w:rFonts w:cs="Arial"/>
                <w:b/>
                <w:bCs/>
                <w:u w:val="single"/>
                <w:lang w:val="it-IT"/>
              </w:rPr>
              <w:t>i micro, piccoli e medi operatori economici (PMI), i raggruppamenti temporanei o consorzi ordinari costituiti esclusivamente da micro, piccoli e medi operatori economici (PMI</w:t>
            </w:r>
            <w:r w:rsidRPr="00ED730C">
              <w:rPr>
                <w:rFonts w:cs="Arial"/>
                <w:u w:val="single"/>
                <w:lang w:val="it-IT"/>
              </w:rPr>
              <w:t>).</w:t>
            </w:r>
          </w:p>
          <w:p w14:paraId="739BDC69" w14:textId="77777777" w:rsidR="00431837" w:rsidRPr="00A24750" w:rsidRDefault="00431837" w:rsidP="00431837">
            <w:pPr>
              <w:widowControl w:val="0"/>
              <w:tabs>
                <w:tab w:val="left" w:pos="4119"/>
              </w:tabs>
              <w:autoSpaceDE w:val="0"/>
              <w:autoSpaceDN w:val="0"/>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51DBC11" w14:textId="6FA86A87" w:rsidR="00431837" w:rsidRPr="000F492E" w:rsidRDefault="00431837" w:rsidP="00431837">
            <w:pPr>
              <w:jc w:val="both"/>
              <w:rPr>
                <w:rFonts w:cs="Arial"/>
                <w:lang w:val="it-IT"/>
              </w:rPr>
            </w:pPr>
          </w:p>
        </w:tc>
      </w:tr>
      <w:tr w:rsidR="00431837" w:rsidRPr="00EF1712" w14:paraId="43F78AC9" w14:textId="77777777" w:rsidTr="00525323">
        <w:trPr>
          <w:gridAfter w:val="1"/>
          <w:wAfter w:w="7" w:type="dxa"/>
        </w:trPr>
        <w:tc>
          <w:tcPr>
            <w:tcW w:w="4262" w:type="dxa"/>
            <w:gridSpan w:val="2"/>
          </w:tcPr>
          <w:p w14:paraId="47F07277" w14:textId="77777777" w:rsidR="00431837" w:rsidRPr="00423139" w:rsidRDefault="00431837" w:rsidP="00431837">
            <w:pPr>
              <w:widowControl w:val="0"/>
              <w:spacing w:line="240" w:lineRule="exact"/>
              <w:ind w:right="76"/>
              <w:jc w:val="both"/>
              <w:rPr>
                <w:rFonts w:cs="Arial"/>
                <w:b/>
                <w:strike/>
                <w:color w:val="FF0000"/>
                <w:lang w:val="it-IT"/>
              </w:rPr>
            </w:pPr>
          </w:p>
        </w:tc>
        <w:tc>
          <w:tcPr>
            <w:tcW w:w="852" w:type="dxa"/>
          </w:tcPr>
          <w:p w14:paraId="6E6420DC" w14:textId="77777777" w:rsidR="00431837" w:rsidRPr="00423139" w:rsidRDefault="00431837" w:rsidP="00431837">
            <w:pPr>
              <w:widowControl w:val="0"/>
              <w:spacing w:line="240" w:lineRule="exact"/>
              <w:rPr>
                <w:rFonts w:cs="Arial"/>
                <w:b/>
                <w:strike/>
                <w:color w:val="FF0000"/>
                <w:lang w:val="it-IT"/>
              </w:rPr>
            </w:pPr>
          </w:p>
        </w:tc>
        <w:tc>
          <w:tcPr>
            <w:tcW w:w="4257" w:type="dxa"/>
            <w:gridSpan w:val="3"/>
          </w:tcPr>
          <w:p w14:paraId="124D8BC4" w14:textId="77777777" w:rsidR="00431837" w:rsidRPr="00423139" w:rsidRDefault="00431837" w:rsidP="00431837">
            <w:pPr>
              <w:widowControl w:val="0"/>
              <w:tabs>
                <w:tab w:val="center" w:pos="4680"/>
              </w:tabs>
              <w:spacing w:line="240" w:lineRule="exact"/>
              <w:ind w:right="105"/>
              <w:jc w:val="both"/>
              <w:rPr>
                <w:rFonts w:cs="Arial"/>
                <w:b/>
                <w:strike/>
                <w:color w:val="FF0000"/>
                <w:lang w:val="it-IT"/>
              </w:rPr>
            </w:pPr>
          </w:p>
        </w:tc>
      </w:tr>
      <w:tr w:rsidR="00431837" w:rsidRPr="00EF1712" w14:paraId="3C7C4AE6" w14:textId="77777777" w:rsidTr="00525323">
        <w:trPr>
          <w:gridAfter w:val="1"/>
          <w:wAfter w:w="7" w:type="dxa"/>
        </w:trPr>
        <w:tc>
          <w:tcPr>
            <w:tcW w:w="4262" w:type="dxa"/>
            <w:gridSpan w:val="2"/>
          </w:tcPr>
          <w:p w14:paraId="1ED03159" w14:textId="3235BBFA" w:rsidR="00431837" w:rsidRPr="00ED730C" w:rsidRDefault="00431837" w:rsidP="00431837">
            <w:pPr>
              <w:jc w:val="both"/>
              <w:rPr>
                <w:rFonts w:cs="Arial"/>
                <w:b/>
                <w:bCs/>
                <w:lang w:val="de-DE"/>
              </w:rPr>
            </w:pPr>
            <w:r w:rsidRPr="00ED730C">
              <w:rPr>
                <w:rFonts w:cs="Arial"/>
                <w:b/>
                <w:bCs/>
                <w:u w:val="single"/>
                <w:lang w:val="de-DE"/>
              </w:rPr>
              <w:t>Diese Erklärung muss in einer der unter Punkt „</w:t>
            </w:r>
            <w:r w:rsidRPr="00ED730C">
              <w:rPr>
                <w:rFonts w:cs="Arial"/>
                <w:b/>
                <w:bCs/>
                <w:smallCaps/>
                <w:u w:val="single"/>
                <w:lang w:val="de-DE"/>
              </w:rPr>
              <w:t>Formen für die Einreichung der Dokumente“</w:t>
            </w:r>
            <w:r w:rsidRPr="00ED730C">
              <w:rPr>
                <w:rFonts w:cs="Arial"/>
                <w:b/>
                <w:bCs/>
                <w:u w:val="single"/>
                <w:lang w:val="de-DE"/>
              </w:rPr>
              <w:t xml:space="preserve"> angegeben Formen eingereicht werden.</w:t>
            </w:r>
          </w:p>
        </w:tc>
        <w:tc>
          <w:tcPr>
            <w:tcW w:w="852" w:type="dxa"/>
          </w:tcPr>
          <w:p w14:paraId="3401D9CE" w14:textId="77777777" w:rsidR="00431837" w:rsidRPr="00ED730C" w:rsidRDefault="00431837" w:rsidP="00431837">
            <w:pPr>
              <w:widowControl w:val="0"/>
              <w:tabs>
                <w:tab w:val="center" w:pos="4680"/>
              </w:tabs>
              <w:spacing w:line="240" w:lineRule="exact"/>
              <w:ind w:right="105"/>
              <w:jc w:val="both"/>
              <w:rPr>
                <w:rFonts w:cs="Arial"/>
                <w:color w:val="FF0000"/>
                <w:lang w:val="de-DE"/>
              </w:rPr>
            </w:pPr>
          </w:p>
        </w:tc>
        <w:tc>
          <w:tcPr>
            <w:tcW w:w="4257" w:type="dxa"/>
            <w:gridSpan w:val="3"/>
          </w:tcPr>
          <w:p w14:paraId="05C39D75" w14:textId="527941AE" w:rsidR="00431837" w:rsidRPr="00ED730C" w:rsidRDefault="00431837" w:rsidP="00431837">
            <w:pPr>
              <w:widowControl w:val="0"/>
              <w:tabs>
                <w:tab w:val="center" w:pos="4253"/>
              </w:tabs>
              <w:spacing w:line="240" w:lineRule="exact"/>
              <w:jc w:val="both"/>
              <w:rPr>
                <w:rFonts w:cs="Arial"/>
                <w:color w:val="FF0000"/>
                <w:lang w:val="it-IT"/>
              </w:rPr>
            </w:pPr>
            <w:r w:rsidRPr="00ED730C">
              <w:rPr>
                <w:rFonts w:cs="Arial"/>
                <w:b/>
                <w:bCs/>
                <w:u w:val="single"/>
                <w:lang w:val="it-IT"/>
              </w:rPr>
              <w:t>Tale dichiarazione deve essere presentata secondo una delle forme indicate sopra al paragrafo “</w:t>
            </w:r>
            <w:r w:rsidRPr="00ED730C">
              <w:rPr>
                <w:rFonts w:cs="Arial"/>
                <w:b/>
                <w:bCs/>
                <w:smallCaps/>
                <w:u w:val="single"/>
                <w:lang w:val="it-IT"/>
              </w:rPr>
              <w:t>Forme di presentazione della documentazione</w:t>
            </w:r>
            <w:r w:rsidRPr="00ED730C">
              <w:rPr>
                <w:rFonts w:cs="Arial"/>
                <w:b/>
                <w:bCs/>
                <w:u w:val="single"/>
                <w:lang w:val="it-IT"/>
              </w:rPr>
              <w:t>”.</w:t>
            </w:r>
          </w:p>
        </w:tc>
      </w:tr>
      <w:tr w:rsidR="00431837" w:rsidRPr="00EF1712" w14:paraId="320C12D8" w14:textId="77777777" w:rsidTr="00525323">
        <w:trPr>
          <w:gridAfter w:val="1"/>
          <w:wAfter w:w="7" w:type="dxa"/>
        </w:trPr>
        <w:tc>
          <w:tcPr>
            <w:tcW w:w="4262" w:type="dxa"/>
            <w:gridSpan w:val="2"/>
          </w:tcPr>
          <w:p w14:paraId="075238A4" w14:textId="77777777" w:rsidR="00431837" w:rsidRPr="00ED730C" w:rsidRDefault="00431837" w:rsidP="00431837">
            <w:pPr>
              <w:widowControl w:val="0"/>
              <w:tabs>
                <w:tab w:val="center" w:pos="4680"/>
              </w:tabs>
              <w:spacing w:line="240" w:lineRule="exact"/>
              <w:ind w:right="105"/>
              <w:jc w:val="both"/>
              <w:rPr>
                <w:rFonts w:cs="Arial"/>
                <w:color w:val="FF0000"/>
                <w:lang w:val="it-IT"/>
              </w:rPr>
            </w:pPr>
          </w:p>
        </w:tc>
        <w:tc>
          <w:tcPr>
            <w:tcW w:w="852" w:type="dxa"/>
          </w:tcPr>
          <w:p w14:paraId="7853B24F" w14:textId="77777777" w:rsidR="00431837" w:rsidRPr="00ED730C" w:rsidRDefault="00431837" w:rsidP="00431837">
            <w:pPr>
              <w:widowControl w:val="0"/>
              <w:tabs>
                <w:tab w:val="center" w:pos="4680"/>
              </w:tabs>
              <w:spacing w:line="240" w:lineRule="exact"/>
              <w:ind w:right="105"/>
              <w:jc w:val="both"/>
              <w:rPr>
                <w:rFonts w:cs="Arial"/>
                <w:color w:val="FF0000"/>
                <w:lang w:val="it-IT"/>
              </w:rPr>
            </w:pPr>
          </w:p>
        </w:tc>
        <w:tc>
          <w:tcPr>
            <w:tcW w:w="4257" w:type="dxa"/>
            <w:gridSpan w:val="3"/>
          </w:tcPr>
          <w:p w14:paraId="3DEC6C86" w14:textId="77777777" w:rsidR="00431837" w:rsidRPr="00ED730C" w:rsidRDefault="00431837" w:rsidP="00431837">
            <w:pPr>
              <w:widowControl w:val="0"/>
              <w:tabs>
                <w:tab w:val="center" w:pos="4253"/>
              </w:tabs>
              <w:spacing w:line="240" w:lineRule="exact"/>
              <w:jc w:val="both"/>
              <w:rPr>
                <w:rFonts w:cs="Arial"/>
                <w:color w:val="FF0000"/>
                <w:lang w:val="it-IT"/>
              </w:rPr>
            </w:pPr>
          </w:p>
        </w:tc>
      </w:tr>
      <w:tr w:rsidR="00431837" w:rsidRPr="00EF1712" w14:paraId="170B0E6E" w14:textId="77777777" w:rsidTr="00525323">
        <w:trPr>
          <w:gridAfter w:val="1"/>
          <w:wAfter w:w="7" w:type="dxa"/>
        </w:trPr>
        <w:tc>
          <w:tcPr>
            <w:tcW w:w="4262" w:type="dxa"/>
            <w:gridSpan w:val="2"/>
          </w:tcPr>
          <w:p w14:paraId="088B789E" w14:textId="77777777" w:rsidR="00431837" w:rsidRPr="00ED730C" w:rsidRDefault="00431837" w:rsidP="00431837">
            <w:pPr>
              <w:widowControl w:val="0"/>
              <w:autoSpaceDE w:val="0"/>
              <w:autoSpaceDN w:val="0"/>
              <w:adjustRightInd w:val="0"/>
              <w:ind w:right="76"/>
              <w:jc w:val="both"/>
              <w:rPr>
                <w:rFonts w:cs="Arial"/>
                <w:b/>
                <w:u w:val="single"/>
                <w:lang w:val="de-DE"/>
              </w:rPr>
            </w:pPr>
            <w:bookmarkStart w:id="78" w:name="_Hlk23863012"/>
            <w:r w:rsidRPr="00ED730C">
              <w:rPr>
                <w:rFonts w:cs="Arial"/>
                <w:b/>
                <w:lang w:val="de-DE"/>
              </w:rPr>
              <w:t xml:space="preserve">B. </w:t>
            </w:r>
            <w:r w:rsidRPr="00ED730C">
              <w:rPr>
                <w:rFonts w:cs="Arial"/>
                <w:b/>
                <w:u w:val="single"/>
                <w:lang w:val="de-DE"/>
              </w:rPr>
              <w:t>Reduzierung des Betrags der vorläufigen Sicherheit:</w:t>
            </w:r>
            <w:r w:rsidRPr="00ED730C">
              <w:rPr>
                <w:rFonts w:cs="Arial"/>
                <w:b/>
                <w:lang w:val="de-DE"/>
              </w:rPr>
              <w:t xml:space="preserve"> </w:t>
            </w:r>
          </w:p>
          <w:p w14:paraId="699EF760" w14:textId="77777777" w:rsidR="00431837" w:rsidRPr="00ED730C" w:rsidRDefault="00431837" w:rsidP="00431837">
            <w:pPr>
              <w:widowControl w:val="0"/>
              <w:autoSpaceDE w:val="0"/>
              <w:autoSpaceDN w:val="0"/>
              <w:adjustRightInd w:val="0"/>
              <w:ind w:right="76"/>
              <w:jc w:val="both"/>
              <w:rPr>
                <w:rFonts w:cs="Arial"/>
                <w:b/>
                <w:lang w:val="de-DE"/>
              </w:rPr>
            </w:pPr>
          </w:p>
          <w:p w14:paraId="50166AD9" w14:textId="1284FDA3" w:rsidR="00431837" w:rsidRPr="00ED730C" w:rsidRDefault="00431837" w:rsidP="00431837">
            <w:pPr>
              <w:widowControl w:val="0"/>
              <w:tabs>
                <w:tab w:val="center" w:pos="4680"/>
              </w:tabs>
              <w:spacing w:line="240" w:lineRule="exact"/>
              <w:jc w:val="both"/>
              <w:rPr>
                <w:rFonts w:cs="Arial"/>
                <w:lang w:val="de-DE"/>
              </w:rPr>
            </w:pPr>
            <w:r w:rsidRPr="00ED730C">
              <w:rPr>
                <w:rFonts w:cs="Arial"/>
                <w:lang w:val="de-DE"/>
              </w:rPr>
              <w:t>Gemäß Art. 93 Abs. 7 GvD Nr. 50/2016 wird der Sicherheitsbetrag und dessen etwaige Erneuerung wie folgt reduziert:</w:t>
            </w:r>
          </w:p>
        </w:tc>
        <w:tc>
          <w:tcPr>
            <w:tcW w:w="852" w:type="dxa"/>
          </w:tcPr>
          <w:p w14:paraId="070DF821" w14:textId="77777777" w:rsidR="00431837" w:rsidRPr="00ED730C" w:rsidRDefault="00431837" w:rsidP="00431837">
            <w:pPr>
              <w:widowControl w:val="0"/>
              <w:tabs>
                <w:tab w:val="center" w:pos="4680"/>
              </w:tabs>
              <w:spacing w:line="240" w:lineRule="exact"/>
              <w:ind w:right="105"/>
              <w:jc w:val="both"/>
              <w:rPr>
                <w:rFonts w:cs="Arial"/>
                <w:lang w:val="de-DE"/>
              </w:rPr>
            </w:pPr>
          </w:p>
        </w:tc>
        <w:tc>
          <w:tcPr>
            <w:tcW w:w="4257" w:type="dxa"/>
            <w:gridSpan w:val="3"/>
          </w:tcPr>
          <w:p w14:paraId="7760D3EB" w14:textId="77777777" w:rsidR="00431837" w:rsidRPr="00ED730C" w:rsidRDefault="00431837" w:rsidP="00431837">
            <w:pPr>
              <w:widowControl w:val="0"/>
              <w:tabs>
                <w:tab w:val="center" w:pos="4253"/>
              </w:tabs>
              <w:autoSpaceDE w:val="0"/>
              <w:autoSpaceDN w:val="0"/>
              <w:adjustRightInd w:val="0"/>
              <w:jc w:val="both"/>
              <w:rPr>
                <w:rFonts w:cs="Arial"/>
                <w:b/>
                <w:u w:val="single"/>
                <w:lang w:val="it-IT"/>
              </w:rPr>
            </w:pPr>
            <w:r w:rsidRPr="00ED730C">
              <w:rPr>
                <w:rFonts w:cs="Arial"/>
                <w:b/>
                <w:lang w:val="it-IT"/>
              </w:rPr>
              <w:t xml:space="preserve">B. </w:t>
            </w:r>
            <w:r w:rsidRPr="00ED730C">
              <w:rPr>
                <w:rFonts w:cs="Arial"/>
                <w:b/>
                <w:u w:val="single"/>
                <w:lang w:val="it-IT"/>
              </w:rPr>
              <w:t>Riduzione dell’ importo della garanzia provvisoria:</w:t>
            </w:r>
            <w:r w:rsidRPr="00ED730C">
              <w:rPr>
                <w:rFonts w:cs="Arial"/>
                <w:b/>
                <w:lang w:val="it-IT"/>
              </w:rPr>
              <w:t xml:space="preserve"> </w:t>
            </w:r>
          </w:p>
          <w:p w14:paraId="58AECA31" w14:textId="77777777" w:rsidR="00431837" w:rsidRPr="00ED730C" w:rsidRDefault="00431837" w:rsidP="00431837">
            <w:pPr>
              <w:widowControl w:val="0"/>
              <w:tabs>
                <w:tab w:val="center" w:pos="4253"/>
              </w:tabs>
              <w:autoSpaceDE w:val="0"/>
              <w:autoSpaceDN w:val="0"/>
              <w:adjustRightInd w:val="0"/>
              <w:jc w:val="both"/>
              <w:rPr>
                <w:rFonts w:cs="Arial"/>
                <w:lang w:val="it-IT"/>
              </w:rPr>
            </w:pPr>
          </w:p>
          <w:p w14:paraId="6F0467B2" w14:textId="448FA253" w:rsidR="00431837" w:rsidRPr="00ED730C" w:rsidRDefault="00431837" w:rsidP="00431837">
            <w:pPr>
              <w:widowControl w:val="0"/>
              <w:tabs>
                <w:tab w:val="center" w:pos="4253"/>
              </w:tabs>
              <w:spacing w:line="240" w:lineRule="exact"/>
              <w:jc w:val="both"/>
              <w:rPr>
                <w:rFonts w:cs="Arial"/>
                <w:lang w:val="it-IT"/>
              </w:rPr>
            </w:pPr>
            <w:r w:rsidRPr="00ED730C">
              <w:rPr>
                <w:rFonts w:cs="Arial"/>
                <w:lang w:val="it-IT"/>
              </w:rPr>
              <w:t>Ai sensi dell’art. 93, comma 7 del d.lgs. 50/2016 l’importo della garanzia e del suo eventuale rinnovo è ridotto:</w:t>
            </w:r>
          </w:p>
        </w:tc>
      </w:tr>
      <w:bookmarkEnd w:id="78"/>
      <w:tr w:rsidR="00431837" w:rsidRPr="00EF1712" w14:paraId="61DF6CB9" w14:textId="77777777" w:rsidTr="00525323">
        <w:trPr>
          <w:gridAfter w:val="1"/>
          <w:wAfter w:w="7" w:type="dxa"/>
        </w:trPr>
        <w:tc>
          <w:tcPr>
            <w:tcW w:w="4262" w:type="dxa"/>
            <w:gridSpan w:val="2"/>
          </w:tcPr>
          <w:p w14:paraId="1E3541B1"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7C25F1D3" w14:textId="77777777" w:rsidR="00431837" w:rsidRPr="00ED730C" w:rsidRDefault="00431837" w:rsidP="00431837">
            <w:pPr>
              <w:widowControl w:val="0"/>
              <w:spacing w:line="240" w:lineRule="exact"/>
              <w:rPr>
                <w:rFonts w:cs="Arial"/>
                <w:lang w:val="it-IT"/>
              </w:rPr>
            </w:pPr>
          </w:p>
        </w:tc>
        <w:tc>
          <w:tcPr>
            <w:tcW w:w="4257" w:type="dxa"/>
            <w:gridSpan w:val="3"/>
          </w:tcPr>
          <w:p w14:paraId="56BB1347" w14:textId="77777777" w:rsidR="00431837" w:rsidRPr="00ED730C" w:rsidRDefault="00431837" w:rsidP="00431837">
            <w:pPr>
              <w:widowControl w:val="0"/>
              <w:autoSpaceDE w:val="0"/>
              <w:autoSpaceDN w:val="0"/>
              <w:adjustRightInd w:val="0"/>
              <w:jc w:val="both"/>
              <w:rPr>
                <w:rFonts w:cs="Arial"/>
                <w:lang w:val="it-IT"/>
              </w:rPr>
            </w:pPr>
          </w:p>
        </w:tc>
      </w:tr>
      <w:tr w:rsidR="00431837" w:rsidRPr="00EF1712" w14:paraId="4A4D80CF" w14:textId="77777777" w:rsidTr="00525323">
        <w:trPr>
          <w:gridAfter w:val="1"/>
          <w:wAfter w:w="7" w:type="dxa"/>
        </w:trPr>
        <w:tc>
          <w:tcPr>
            <w:tcW w:w="4262" w:type="dxa"/>
            <w:gridSpan w:val="2"/>
          </w:tcPr>
          <w:p w14:paraId="535ADE8E" w14:textId="73D49F35" w:rsidR="00431837" w:rsidRPr="00ED730C" w:rsidRDefault="00431837" w:rsidP="00431837">
            <w:pPr>
              <w:pStyle w:val="Textkrper-Zeileneinzug"/>
              <w:widowControl w:val="0"/>
              <w:numPr>
                <w:ilvl w:val="0"/>
                <w:numId w:val="88"/>
              </w:numPr>
              <w:tabs>
                <w:tab w:val="left" w:pos="8496"/>
              </w:tabs>
              <w:spacing w:after="0" w:line="240" w:lineRule="exact"/>
              <w:ind w:left="301" w:hanging="301"/>
              <w:jc w:val="both"/>
              <w:rPr>
                <w:rFonts w:cs="Arial"/>
                <w:lang w:val="de-DE"/>
              </w:rPr>
            </w:pPr>
            <w:bookmarkStart w:id="79" w:name="_Hlk2591821"/>
            <w:bookmarkStart w:id="80" w:name="_Hlk31104351"/>
            <w:r w:rsidRPr="00ED730C">
              <w:rPr>
                <w:rFonts w:cs="Arial"/>
                <w:b/>
                <w:lang w:val="de-DE"/>
              </w:rPr>
              <w:t>um 50%</w:t>
            </w:r>
            <w:r w:rsidRPr="00ED730C">
              <w:rPr>
                <w:rFonts w:cs="Arial"/>
                <w:lang w:val="de-DE"/>
              </w:rPr>
              <w:t xml:space="preserve"> für Kleinst-, kleine und mittlere Wirtschaftsteilnehmer (KMU) und </w:t>
            </w:r>
            <w:r w:rsidRPr="00ED730C">
              <w:rPr>
                <w:rFonts w:cs="Arial"/>
                <w:szCs w:val="18"/>
                <w:lang w:val="de-DE"/>
              </w:rPr>
              <w:t xml:space="preserve">Bietergemeinschaften oder gewöhnliche </w:t>
            </w:r>
            <w:r w:rsidRPr="00ED730C">
              <w:rPr>
                <w:rFonts w:cs="Arial"/>
                <w:spacing w:val="-2"/>
                <w:szCs w:val="18"/>
                <w:lang w:val="de-DE"/>
              </w:rPr>
              <w:t>Konsortien, die ausschließlich aus</w:t>
            </w:r>
            <w:r w:rsidRPr="00ED730C">
              <w:rPr>
                <w:rFonts w:cs="Arial"/>
                <w:szCs w:val="18"/>
                <w:lang w:val="de-DE"/>
              </w:rPr>
              <w:t xml:space="preserve"> Kleinst-, kleinen und mittleren Wirtschaftsteilnehmer bestehen,</w:t>
            </w:r>
          </w:p>
        </w:tc>
        <w:tc>
          <w:tcPr>
            <w:tcW w:w="852" w:type="dxa"/>
          </w:tcPr>
          <w:p w14:paraId="6018D642" w14:textId="77777777" w:rsidR="00431837" w:rsidRPr="00ED730C" w:rsidRDefault="00431837" w:rsidP="00431837">
            <w:pPr>
              <w:widowControl w:val="0"/>
              <w:tabs>
                <w:tab w:val="center" w:pos="4680"/>
              </w:tabs>
              <w:spacing w:line="240" w:lineRule="exact"/>
              <w:ind w:right="105"/>
              <w:jc w:val="both"/>
              <w:rPr>
                <w:rFonts w:cs="Arial"/>
                <w:lang w:val="de-DE"/>
              </w:rPr>
            </w:pPr>
          </w:p>
        </w:tc>
        <w:tc>
          <w:tcPr>
            <w:tcW w:w="4257" w:type="dxa"/>
            <w:gridSpan w:val="3"/>
          </w:tcPr>
          <w:p w14:paraId="33E098AA" w14:textId="1797B7EA" w:rsidR="00431837" w:rsidRPr="00ED730C" w:rsidRDefault="00431837" w:rsidP="00431837">
            <w:pPr>
              <w:pStyle w:val="Textkrper-Zeileneinzug"/>
              <w:widowControl w:val="0"/>
              <w:numPr>
                <w:ilvl w:val="0"/>
                <w:numId w:val="89"/>
              </w:numPr>
              <w:tabs>
                <w:tab w:val="left" w:pos="8496"/>
              </w:tabs>
              <w:spacing w:after="0" w:line="240" w:lineRule="exact"/>
              <w:ind w:left="288" w:hanging="288"/>
              <w:jc w:val="both"/>
              <w:rPr>
                <w:rFonts w:cs="Arial"/>
                <w:lang w:val="it-IT"/>
              </w:rPr>
            </w:pPr>
            <w:r w:rsidRPr="00ED730C">
              <w:rPr>
                <w:rFonts w:cs="Arial"/>
                <w:lang w:val="it-IT"/>
              </w:rPr>
              <w:t xml:space="preserve">del </w:t>
            </w:r>
            <w:r w:rsidRPr="00ED730C">
              <w:rPr>
                <w:rFonts w:cs="Arial"/>
                <w:b/>
                <w:lang w:val="it-IT"/>
              </w:rPr>
              <w:t>50 per cento</w:t>
            </w:r>
            <w:r w:rsidRPr="00ED730C">
              <w:rPr>
                <w:rFonts w:cs="Arial"/>
                <w:lang w:val="it-IT"/>
              </w:rPr>
              <w:t>, nei confronti i micro, piccoli e medi operatori economici (PMI) e dei raggruppamenti di operatori economici o consorzi ordinari costituiti esclusivamente da micro, piccoli e medi operatori economici (PMI);</w:t>
            </w:r>
          </w:p>
        </w:tc>
      </w:tr>
      <w:bookmarkEnd w:id="79"/>
      <w:tr w:rsidR="00431837" w:rsidRPr="00EF1712" w14:paraId="59F4B079" w14:textId="77777777" w:rsidTr="00525323">
        <w:trPr>
          <w:gridAfter w:val="1"/>
          <w:wAfter w:w="7" w:type="dxa"/>
        </w:trPr>
        <w:tc>
          <w:tcPr>
            <w:tcW w:w="4262" w:type="dxa"/>
            <w:gridSpan w:val="2"/>
          </w:tcPr>
          <w:p w14:paraId="1A5350E1" w14:textId="77777777" w:rsidR="00431837" w:rsidRPr="00423139" w:rsidRDefault="00431837" w:rsidP="00431837">
            <w:pPr>
              <w:widowControl w:val="0"/>
              <w:spacing w:line="240" w:lineRule="exact"/>
              <w:jc w:val="both"/>
              <w:rPr>
                <w:rFonts w:cs="Arial"/>
                <w:b/>
                <w:lang w:val="it-IT"/>
              </w:rPr>
            </w:pPr>
          </w:p>
        </w:tc>
        <w:tc>
          <w:tcPr>
            <w:tcW w:w="852" w:type="dxa"/>
          </w:tcPr>
          <w:p w14:paraId="09528CC0" w14:textId="77777777" w:rsidR="00431837" w:rsidRPr="00423139" w:rsidRDefault="00431837" w:rsidP="00431837">
            <w:pPr>
              <w:widowControl w:val="0"/>
              <w:spacing w:line="240" w:lineRule="exact"/>
              <w:rPr>
                <w:rFonts w:cs="Arial"/>
                <w:b/>
                <w:lang w:val="it-IT"/>
              </w:rPr>
            </w:pPr>
          </w:p>
        </w:tc>
        <w:tc>
          <w:tcPr>
            <w:tcW w:w="4257" w:type="dxa"/>
            <w:gridSpan w:val="3"/>
          </w:tcPr>
          <w:p w14:paraId="3EEE6064" w14:textId="77777777" w:rsidR="00431837" w:rsidRPr="00423139" w:rsidRDefault="00431837" w:rsidP="00431837">
            <w:pPr>
              <w:widowControl w:val="0"/>
              <w:tabs>
                <w:tab w:val="center" w:pos="4680"/>
              </w:tabs>
              <w:spacing w:line="240" w:lineRule="exact"/>
              <w:jc w:val="both"/>
              <w:rPr>
                <w:rFonts w:cs="Arial"/>
                <w:b/>
                <w:lang w:val="it-IT"/>
              </w:rPr>
            </w:pPr>
          </w:p>
        </w:tc>
      </w:tr>
      <w:tr w:rsidR="00431837" w:rsidRPr="00EF1712" w14:paraId="3A971EED" w14:textId="77777777" w:rsidTr="00525323">
        <w:trPr>
          <w:gridBefore w:val="1"/>
          <w:gridAfter w:val="1"/>
          <w:wBefore w:w="10" w:type="dxa"/>
          <w:wAfter w:w="7" w:type="dxa"/>
        </w:trPr>
        <w:tc>
          <w:tcPr>
            <w:tcW w:w="4252" w:type="dxa"/>
          </w:tcPr>
          <w:p w14:paraId="750F9307" w14:textId="25E4D189" w:rsidR="00431837" w:rsidRPr="00ED730C" w:rsidRDefault="00431837" w:rsidP="00431837">
            <w:pPr>
              <w:pStyle w:val="Textkrper-Zeileneinzug"/>
              <w:widowControl w:val="0"/>
              <w:numPr>
                <w:ilvl w:val="0"/>
                <w:numId w:val="88"/>
              </w:numPr>
              <w:tabs>
                <w:tab w:val="left" w:pos="8496"/>
              </w:tabs>
              <w:spacing w:after="0" w:line="240" w:lineRule="exact"/>
              <w:ind w:left="301" w:hanging="301"/>
              <w:jc w:val="both"/>
              <w:rPr>
                <w:rFonts w:cs="Arial"/>
                <w:bCs/>
                <w:lang w:val="de-DE"/>
              </w:rPr>
            </w:pPr>
            <w:bookmarkStart w:id="81" w:name="_Hlk31107715"/>
            <w:bookmarkEnd w:id="80"/>
            <w:r w:rsidRPr="00ED730C">
              <w:rPr>
                <w:rFonts w:cs="Arial"/>
                <w:b/>
                <w:lang w:val="de-DE"/>
              </w:rPr>
              <w:t>um</w:t>
            </w:r>
            <w:r w:rsidRPr="00ED730C">
              <w:rPr>
                <w:rFonts w:cs="Arial"/>
                <w:lang w:val="de-DE"/>
              </w:rPr>
              <w:t xml:space="preserve"> </w:t>
            </w:r>
            <w:r w:rsidRPr="00ED730C">
              <w:rPr>
                <w:rFonts w:cs="Arial"/>
                <w:b/>
                <w:lang w:val="de-DE"/>
              </w:rPr>
              <w:t xml:space="preserve">30% </w:t>
            </w:r>
            <w:r w:rsidRPr="00ED730C">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ED730C">
              <w:rPr>
                <w:rFonts w:cs="Arial"/>
                <w:b/>
                <w:lang w:val="de-DE"/>
              </w:rPr>
              <w:t>um 20%</w:t>
            </w:r>
            <w:r w:rsidRPr="00ED730C">
              <w:rPr>
                <w:rFonts w:cs="Arial"/>
                <w:lang w:val="de-DE"/>
              </w:rPr>
              <w:t xml:space="preserve"> für jene Wirtschaftsteilnehmer, die über die Umweltzertifizierung nach den Normen </w:t>
            </w:r>
            <w:r w:rsidRPr="00ED730C">
              <w:rPr>
                <w:rFonts w:cs="Arial"/>
                <w:b/>
                <w:lang w:val="de-DE"/>
              </w:rPr>
              <w:t xml:space="preserve">UNI EN ISO 14001 </w:t>
            </w:r>
            <w:r w:rsidRPr="00ED730C">
              <w:rPr>
                <w:rFonts w:cs="Arial"/>
                <w:lang w:val="de-DE"/>
              </w:rPr>
              <w:t>verfügen,</w:t>
            </w:r>
          </w:p>
        </w:tc>
        <w:tc>
          <w:tcPr>
            <w:tcW w:w="852" w:type="dxa"/>
          </w:tcPr>
          <w:p w14:paraId="718864C2" w14:textId="77777777" w:rsidR="00431837" w:rsidRPr="00ED730C" w:rsidRDefault="00431837" w:rsidP="00431837">
            <w:pPr>
              <w:jc w:val="both"/>
              <w:rPr>
                <w:rFonts w:cs="Arial"/>
                <w:b/>
                <w:u w:val="single"/>
                <w:lang w:val="de-DE"/>
              </w:rPr>
            </w:pPr>
          </w:p>
        </w:tc>
        <w:tc>
          <w:tcPr>
            <w:tcW w:w="4257" w:type="dxa"/>
            <w:gridSpan w:val="3"/>
          </w:tcPr>
          <w:p w14:paraId="5D5C578A" w14:textId="080CEEF1" w:rsidR="00431837" w:rsidRPr="00ED730C" w:rsidRDefault="00431837" w:rsidP="00431837">
            <w:pPr>
              <w:pStyle w:val="Textkrper-Zeileneinzug"/>
              <w:widowControl w:val="0"/>
              <w:numPr>
                <w:ilvl w:val="0"/>
                <w:numId w:val="89"/>
              </w:numPr>
              <w:tabs>
                <w:tab w:val="left" w:pos="8496"/>
              </w:tabs>
              <w:spacing w:after="0" w:line="240" w:lineRule="exact"/>
              <w:ind w:left="288" w:hanging="288"/>
              <w:jc w:val="both"/>
              <w:rPr>
                <w:rFonts w:cs="Arial"/>
                <w:b/>
                <w:u w:val="single"/>
                <w:lang w:val="it-IT"/>
              </w:rPr>
            </w:pPr>
            <w:r w:rsidRPr="00ED730C">
              <w:rPr>
                <w:rFonts w:cs="Arial"/>
                <w:lang w:val="it-IT"/>
              </w:rPr>
              <w:t xml:space="preserve">del </w:t>
            </w:r>
            <w:r w:rsidRPr="00ED730C">
              <w:rPr>
                <w:rFonts w:cs="Arial"/>
                <w:b/>
                <w:lang w:val="it-IT"/>
              </w:rPr>
              <w:t>30 per cento</w:t>
            </w:r>
            <w:r w:rsidRPr="00ED730C">
              <w:rPr>
                <w:rFonts w:cs="Arial"/>
                <w:lang w:val="it-IT"/>
              </w:rPr>
              <w:t xml:space="preserve"> per gli operatori economici in possesso di registrazione al sistema comunitario di ecogestione e audit (</w:t>
            </w:r>
            <w:r w:rsidRPr="00ED730C">
              <w:rPr>
                <w:rFonts w:cs="Arial"/>
                <w:b/>
                <w:lang w:val="it-IT"/>
              </w:rPr>
              <w:t>EMAS</w:t>
            </w:r>
            <w:r w:rsidRPr="00ED730C">
              <w:rPr>
                <w:rFonts w:cs="Arial"/>
                <w:lang w:val="it-IT"/>
              </w:rPr>
              <w:t xml:space="preserve">), ai sensi del regolamento (CE) n. 1221/2009 del Parlamento europeo e del Consiglio, del 25 novembre 2009, o in alternativa del </w:t>
            </w:r>
            <w:r w:rsidRPr="00ED730C">
              <w:rPr>
                <w:rFonts w:cs="Arial"/>
                <w:b/>
                <w:lang w:val="it-IT"/>
              </w:rPr>
              <w:t>20 per cento</w:t>
            </w:r>
            <w:r w:rsidRPr="00ED730C">
              <w:rPr>
                <w:rFonts w:cs="Arial"/>
                <w:lang w:val="it-IT"/>
              </w:rPr>
              <w:t xml:space="preserve"> per gli operatori in possesso di certificazione ambientale ai sensi della norma </w:t>
            </w:r>
            <w:r w:rsidRPr="00ED730C">
              <w:rPr>
                <w:rFonts w:cs="Arial"/>
                <w:b/>
                <w:lang w:val="it-IT"/>
              </w:rPr>
              <w:t>UNI EN ISO 14001;</w:t>
            </w:r>
          </w:p>
        </w:tc>
      </w:tr>
      <w:bookmarkEnd w:id="81"/>
      <w:tr w:rsidR="00431837" w:rsidRPr="00EF1712" w14:paraId="127C9D0F" w14:textId="77777777" w:rsidTr="00525323">
        <w:trPr>
          <w:gridBefore w:val="1"/>
          <w:gridAfter w:val="1"/>
          <w:wBefore w:w="10" w:type="dxa"/>
          <w:wAfter w:w="7" w:type="dxa"/>
        </w:trPr>
        <w:tc>
          <w:tcPr>
            <w:tcW w:w="4252" w:type="dxa"/>
          </w:tcPr>
          <w:p w14:paraId="528A431D" w14:textId="77777777" w:rsidR="00431837" w:rsidRPr="00ED730C" w:rsidRDefault="00431837" w:rsidP="00431837">
            <w:pPr>
              <w:jc w:val="both"/>
              <w:rPr>
                <w:rFonts w:cs="Arial"/>
                <w:b/>
                <w:bCs/>
                <w:strike/>
                <w:color w:val="FF0000"/>
                <w:u w:val="single"/>
                <w:lang w:val="it-IT"/>
              </w:rPr>
            </w:pPr>
          </w:p>
        </w:tc>
        <w:tc>
          <w:tcPr>
            <w:tcW w:w="852" w:type="dxa"/>
          </w:tcPr>
          <w:p w14:paraId="1D3D8149" w14:textId="77777777" w:rsidR="00431837" w:rsidRPr="00ED730C" w:rsidRDefault="00431837" w:rsidP="00431837">
            <w:pPr>
              <w:jc w:val="both"/>
              <w:rPr>
                <w:rFonts w:cs="Arial"/>
                <w:b/>
                <w:strike/>
                <w:color w:val="FF0000"/>
                <w:u w:val="single"/>
                <w:lang w:val="it-IT"/>
              </w:rPr>
            </w:pPr>
          </w:p>
        </w:tc>
        <w:tc>
          <w:tcPr>
            <w:tcW w:w="4257" w:type="dxa"/>
            <w:gridSpan w:val="3"/>
          </w:tcPr>
          <w:p w14:paraId="5B958783" w14:textId="77777777" w:rsidR="00431837" w:rsidRPr="00ED730C" w:rsidRDefault="00431837" w:rsidP="00431837">
            <w:pPr>
              <w:jc w:val="both"/>
              <w:rPr>
                <w:rFonts w:cs="Arial"/>
                <w:b/>
                <w:strike/>
                <w:color w:val="FF0000"/>
                <w:u w:val="single"/>
                <w:lang w:val="it-IT"/>
              </w:rPr>
            </w:pPr>
          </w:p>
        </w:tc>
      </w:tr>
      <w:tr w:rsidR="00431837" w:rsidRPr="00EF1712" w14:paraId="789261F0" w14:textId="77777777" w:rsidTr="00525323">
        <w:trPr>
          <w:gridAfter w:val="1"/>
          <w:wAfter w:w="7" w:type="dxa"/>
        </w:trPr>
        <w:tc>
          <w:tcPr>
            <w:tcW w:w="4262" w:type="dxa"/>
            <w:gridSpan w:val="2"/>
          </w:tcPr>
          <w:p w14:paraId="51A21493" w14:textId="2D5BAA4F" w:rsidR="00431837" w:rsidRPr="00ED730C" w:rsidRDefault="00431837" w:rsidP="00431837">
            <w:pPr>
              <w:pStyle w:val="Textkrper-Zeileneinzug"/>
              <w:widowControl w:val="0"/>
              <w:numPr>
                <w:ilvl w:val="0"/>
                <w:numId w:val="88"/>
              </w:numPr>
              <w:tabs>
                <w:tab w:val="left" w:pos="8496"/>
              </w:tabs>
              <w:spacing w:after="0" w:line="240" w:lineRule="exact"/>
              <w:ind w:left="301" w:hanging="301"/>
              <w:jc w:val="both"/>
              <w:rPr>
                <w:rFonts w:cs="Arial"/>
                <w:b/>
                <w:lang w:val="de-DE"/>
              </w:rPr>
            </w:pPr>
            <w:r w:rsidRPr="00ED730C">
              <w:rPr>
                <w:rFonts w:cs="Arial"/>
                <w:lang w:val="de-DE"/>
              </w:rPr>
              <w:t xml:space="preserve">um </w:t>
            </w:r>
            <w:r w:rsidRPr="00ED730C">
              <w:rPr>
                <w:rFonts w:cs="Arial"/>
                <w:b/>
                <w:lang w:val="de-DE"/>
              </w:rPr>
              <w:t>20%,</w:t>
            </w:r>
            <w:r w:rsidRPr="00ED730C">
              <w:rPr>
                <w:rFonts w:cs="Arial"/>
                <w:lang w:val="de-DE"/>
              </w:rPr>
              <w:t xml:space="preserve"> </w:t>
            </w:r>
            <w:r w:rsidRPr="00ED730C">
              <w:rPr>
                <w:rFonts w:cs="Arial"/>
                <w:b/>
                <w:u w:val="single"/>
                <w:lang w:val="de-DE"/>
              </w:rPr>
              <w:t xml:space="preserve">auch </w:t>
            </w:r>
            <w:r w:rsidRPr="00ED730C">
              <w:rPr>
                <w:rFonts w:cs="Arial"/>
                <w:b/>
                <w:noProof w:val="0"/>
                <w:u w:val="single"/>
                <w:lang w:val="de-DE"/>
              </w:rPr>
              <w:t>kumulierbar</w:t>
            </w:r>
            <w:r w:rsidRPr="00ED730C">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852" w:type="dxa"/>
          </w:tcPr>
          <w:p w14:paraId="51FC3A38" w14:textId="77777777" w:rsidR="00431837" w:rsidRPr="00ED730C" w:rsidRDefault="00431837" w:rsidP="00431837">
            <w:pPr>
              <w:widowControl w:val="0"/>
              <w:spacing w:line="240" w:lineRule="exact"/>
              <w:rPr>
                <w:rFonts w:cs="Arial"/>
                <w:b/>
                <w:lang w:val="de-DE"/>
              </w:rPr>
            </w:pPr>
          </w:p>
        </w:tc>
        <w:tc>
          <w:tcPr>
            <w:tcW w:w="4257" w:type="dxa"/>
            <w:gridSpan w:val="3"/>
          </w:tcPr>
          <w:p w14:paraId="545268FC" w14:textId="38C5D712" w:rsidR="00431837" w:rsidRPr="00ED730C" w:rsidRDefault="00431837" w:rsidP="00431837">
            <w:pPr>
              <w:pStyle w:val="Textkrper-Zeileneinzug"/>
              <w:widowControl w:val="0"/>
              <w:numPr>
                <w:ilvl w:val="0"/>
                <w:numId w:val="89"/>
              </w:numPr>
              <w:tabs>
                <w:tab w:val="left" w:pos="8496"/>
              </w:tabs>
              <w:spacing w:after="0" w:line="240" w:lineRule="exact"/>
              <w:ind w:left="288" w:hanging="288"/>
              <w:jc w:val="both"/>
              <w:rPr>
                <w:rFonts w:cs="Arial"/>
                <w:b/>
                <w:lang w:val="it-IT"/>
              </w:rPr>
            </w:pPr>
            <w:r w:rsidRPr="00ED730C">
              <w:rPr>
                <w:rFonts w:cs="Arial"/>
                <w:lang w:val="it-IT"/>
              </w:rPr>
              <w:t xml:space="preserve">del </w:t>
            </w:r>
            <w:r w:rsidRPr="00ED730C">
              <w:rPr>
                <w:rFonts w:cs="Arial"/>
                <w:b/>
                <w:lang w:val="it-IT"/>
              </w:rPr>
              <w:t>20 per cento</w:t>
            </w:r>
            <w:r w:rsidRPr="00ED730C">
              <w:rPr>
                <w:rFonts w:cs="Arial"/>
                <w:lang w:val="it-IT"/>
              </w:rPr>
              <w:t xml:space="preserve">, </w:t>
            </w:r>
            <w:r w:rsidRPr="00ED730C">
              <w:rPr>
                <w:rFonts w:cs="Arial"/>
                <w:b/>
                <w:u w:val="single"/>
                <w:lang w:val="it-IT"/>
              </w:rPr>
              <w:t>anche cumulabile</w:t>
            </w:r>
            <w:r w:rsidRPr="00ED730C">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431837" w:rsidRPr="00EF1712" w14:paraId="6B9D368C" w14:textId="77777777" w:rsidTr="00525323">
        <w:trPr>
          <w:gridAfter w:val="1"/>
          <w:wAfter w:w="7" w:type="dxa"/>
        </w:trPr>
        <w:tc>
          <w:tcPr>
            <w:tcW w:w="4262" w:type="dxa"/>
            <w:gridSpan w:val="2"/>
          </w:tcPr>
          <w:p w14:paraId="22C41E96" w14:textId="77777777" w:rsidR="00431837" w:rsidRPr="00ED730C" w:rsidRDefault="00431837" w:rsidP="00431837">
            <w:pPr>
              <w:widowControl w:val="0"/>
              <w:spacing w:line="240" w:lineRule="exact"/>
              <w:jc w:val="both"/>
              <w:rPr>
                <w:lang w:val="it-IT"/>
              </w:rPr>
            </w:pPr>
          </w:p>
        </w:tc>
        <w:tc>
          <w:tcPr>
            <w:tcW w:w="852" w:type="dxa"/>
          </w:tcPr>
          <w:p w14:paraId="58D637A2" w14:textId="77777777" w:rsidR="00431837" w:rsidRPr="00ED730C" w:rsidRDefault="00431837" w:rsidP="00431837">
            <w:pPr>
              <w:widowControl w:val="0"/>
              <w:spacing w:line="240" w:lineRule="exact"/>
              <w:rPr>
                <w:rFonts w:cs="Arial"/>
                <w:b/>
                <w:lang w:val="it-IT"/>
              </w:rPr>
            </w:pPr>
          </w:p>
        </w:tc>
        <w:tc>
          <w:tcPr>
            <w:tcW w:w="4257" w:type="dxa"/>
            <w:gridSpan w:val="3"/>
          </w:tcPr>
          <w:p w14:paraId="2D212535" w14:textId="77777777" w:rsidR="00431837" w:rsidRPr="00ED730C" w:rsidRDefault="00431837" w:rsidP="00431837">
            <w:pPr>
              <w:widowControl w:val="0"/>
              <w:tabs>
                <w:tab w:val="center" w:pos="4680"/>
              </w:tabs>
              <w:spacing w:line="240" w:lineRule="exact"/>
              <w:jc w:val="both"/>
              <w:rPr>
                <w:lang w:val="it-IT"/>
              </w:rPr>
            </w:pPr>
          </w:p>
        </w:tc>
      </w:tr>
      <w:tr w:rsidR="00431837" w:rsidRPr="00EF1712" w14:paraId="2361C4FD" w14:textId="77777777" w:rsidTr="00525323">
        <w:trPr>
          <w:gridAfter w:val="1"/>
          <w:wAfter w:w="7" w:type="dxa"/>
        </w:trPr>
        <w:tc>
          <w:tcPr>
            <w:tcW w:w="4262" w:type="dxa"/>
            <w:gridSpan w:val="2"/>
          </w:tcPr>
          <w:p w14:paraId="09427FF7" w14:textId="4838A154" w:rsidR="00431837" w:rsidRPr="00ED730C" w:rsidRDefault="00431837" w:rsidP="00431837">
            <w:pPr>
              <w:pStyle w:val="Textkrper-Zeileneinzug"/>
              <w:widowControl w:val="0"/>
              <w:numPr>
                <w:ilvl w:val="0"/>
                <w:numId w:val="88"/>
              </w:numPr>
              <w:tabs>
                <w:tab w:val="left" w:pos="8496"/>
              </w:tabs>
              <w:spacing w:after="0" w:line="240" w:lineRule="exact"/>
              <w:ind w:left="301" w:hanging="301"/>
              <w:jc w:val="both"/>
              <w:rPr>
                <w:rFonts w:cs="Arial"/>
                <w:lang w:val="de-DE"/>
              </w:rPr>
            </w:pPr>
            <w:bookmarkStart w:id="82" w:name="_Hlk2590789"/>
            <w:r w:rsidRPr="00ED730C">
              <w:rPr>
                <w:rFonts w:cs="Arial"/>
                <w:lang w:val="de-DE"/>
              </w:rPr>
              <w:t xml:space="preserve">um </w:t>
            </w:r>
            <w:r w:rsidRPr="00ED730C">
              <w:rPr>
                <w:rFonts w:cs="Arial"/>
                <w:b/>
                <w:lang w:val="de-DE"/>
              </w:rPr>
              <w:t>15%,</w:t>
            </w:r>
            <w:r w:rsidRPr="00ED730C">
              <w:rPr>
                <w:rFonts w:cs="Arial"/>
                <w:lang w:val="de-DE"/>
              </w:rPr>
              <w:t xml:space="preserve"> </w:t>
            </w:r>
            <w:r w:rsidRPr="00ED730C">
              <w:rPr>
                <w:rFonts w:cs="Arial"/>
                <w:b/>
                <w:spacing w:val="-2"/>
                <w:u w:val="single"/>
                <w:lang w:val="de-DE"/>
              </w:rPr>
              <w:t>auch kumulierbar</w:t>
            </w:r>
            <w:r w:rsidRPr="00ED730C">
              <w:rPr>
                <w:rFonts w:cs="Arial"/>
                <w:b/>
                <w:spacing w:val="-2"/>
                <w:lang w:val="de-DE"/>
              </w:rPr>
              <w:t xml:space="preserve"> mit den</w:t>
            </w:r>
            <w:r w:rsidRPr="00ED730C">
              <w:rPr>
                <w:rFonts w:cs="Arial"/>
                <w:b/>
                <w:spacing w:val="-3"/>
                <w:lang w:val="de-DE"/>
              </w:rPr>
              <w:t xml:space="preserve"> Reduzierungen</w:t>
            </w:r>
            <w:r w:rsidRPr="00ED730C">
              <w:rPr>
                <w:rFonts w:cs="Arial"/>
                <w:lang w:val="de-DE"/>
              </w:rPr>
              <w:t xml:space="preserve"> </w:t>
            </w:r>
            <w:r w:rsidRPr="00ED730C">
              <w:rPr>
                <w:rFonts w:cs="Arial"/>
                <w:b/>
                <w:lang w:val="de-DE"/>
              </w:rPr>
              <w:t xml:space="preserve">a), b) und c) </w:t>
            </w:r>
            <w:r w:rsidRPr="00ED730C">
              <w:rPr>
                <w:rFonts w:cs="Arial"/>
                <w:lang w:val="de-DE"/>
              </w:rPr>
              <w:t>für jene Wirtschaftsteilnehmer, die ein Treibhaus</w:t>
            </w:r>
            <w:r w:rsidRPr="00ED730C">
              <w:rPr>
                <w:rFonts w:cs="Arial"/>
                <w:lang w:val="de-DE" w:eastAsia="it-IT"/>
              </w:rPr>
              <w:softHyphen/>
            </w:r>
            <w:r w:rsidRPr="00ED730C">
              <w:rPr>
                <w:rFonts w:cs="Arial"/>
                <w:lang w:val="de-DE"/>
              </w:rPr>
              <w:t xml:space="preserve">gasinventar gemäß der Norm UNI EN ISO 14064-1 oder einen CO2-Fußabdruck (CFP Carbon foot-print) von Produkten gemäß der Norm UNI ISO/TS 14067 erstellen, </w:t>
            </w:r>
          </w:p>
        </w:tc>
        <w:tc>
          <w:tcPr>
            <w:tcW w:w="852" w:type="dxa"/>
          </w:tcPr>
          <w:p w14:paraId="5733D7CF" w14:textId="77777777" w:rsidR="00431837" w:rsidRPr="00ED730C" w:rsidRDefault="00431837" w:rsidP="00431837">
            <w:pPr>
              <w:widowControl w:val="0"/>
              <w:spacing w:line="240" w:lineRule="exact"/>
              <w:rPr>
                <w:rFonts w:cs="Arial"/>
                <w:lang w:val="de-DE"/>
              </w:rPr>
            </w:pPr>
          </w:p>
        </w:tc>
        <w:tc>
          <w:tcPr>
            <w:tcW w:w="4257" w:type="dxa"/>
            <w:gridSpan w:val="3"/>
          </w:tcPr>
          <w:p w14:paraId="7AEAF910" w14:textId="5AECDD82" w:rsidR="00431837" w:rsidRPr="00ED730C" w:rsidRDefault="00431837" w:rsidP="00431837">
            <w:pPr>
              <w:pStyle w:val="Textkrper-Zeileneinzug"/>
              <w:widowControl w:val="0"/>
              <w:numPr>
                <w:ilvl w:val="0"/>
                <w:numId w:val="89"/>
              </w:numPr>
              <w:tabs>
                <w:tab w:val="left" w:pos="8496"/>
              </w:tabs>
              <w:spacing w:after="0" w:line="240" w:lineRule="exact"/>
              <w:ind w:left="288" w:hanging="288"/>
              <w:jc w:val="both"/>
              <w:rPr>
                <w:rFonts w:eastAsia="Calibri"/>
                <w:lang w:val="it-IT"/>
              </w:rPr>
            </w:pPr>
            <w:r w:rsidRPr="00ED730C">
              <w:rPr>
                <w:rFonts w:cs="Arial"/>
                <w:lang w:val="it-IT"/>
              </w:rPr>
              <w:t xml:space="preserve">del </w:t>
            </w:r>
            <w:r w:rsidRPr="00ED730C">
              <w:rPr>
                <w:rFonts w:cs="Arial"/>
                <w:b/>
                <w:lang w:val="it-IT"/>
              </w:rPr>
              <w:t xml:space="preserve">15 per cento, </w:t>
            </w:r>
            <w:r w:rsidRPr="00ED730C">
              <w:rPr>
                <w:rFonts w:cs="Arial"/>
                <w:b/>
                <w:u w:val="single"/>
                <w:lang w:val="it-IT"/>
              </w:rPr>
              <w:t>anche cumulabile</w:t>
            </w:r>
            <w:r w:rsidRPr="00ED730C">
              <w:rPr>
                <w:rFonts w:cs="Arial"/>
                <w:b/>
                <w:lang w:val="it-IT"/>
              </w:rPr>
              <w:t xml:space="preserve"> con le riduzioni a), b) e c) </w:t>
            </w:r>
            <w:r w:rsidRPr="00ED730C">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431837" w:rsidRPr="00EF1712" w14:paraId="0B6BB2AF" w14:textId="77777777" w:rsidTr="00525323">
        <w:trPr>
          <w:gridAfter w:val="1"/>
          <w:wAfter w:w="7" w:type="dxa"/>
        </w:trPr>
        <w:tc>
          <w:tcPr>
            <w:tcW w:w="4262" w:type="dxa"/>
            <w:gridSpan w:val="2"/>
          </w:tcPr>
          <w:p w14:paraId="78CEE038" w14:textId="77777777" w:rsidR="00431837" w:rsidRPr="00ED730C" w:rsidRDefault="00431837" w:rsidP="00431837">
            <w:pPr>
              <w:widowControl w:val="0"/>
              <w:tabs>
                <w:tab w:val="left" w:pos="8496"/>
              </w:tabs>
              <w:spacing w:line="240" w:lineRule="exact"/>
              <w:ind w:hanging="10"/>
              <w:jc w:val="both"/>
              <w:rPr>
                <w:rFonts w:cs="Arial"/>
                <w:lang w:val="it-IT"/>
              </w:rPr>
            </w:pPr>
          </w:p>
        </w:tc>
        <w:tc>
          <w:tcPr>
            <w:tcW w:w="852" w:type="dxa"/>
          </w:tcPr>
          <w:p w14:paraId="337CBB08" w14:textId="77777777" w:rsidR="00431837" w:rsidRPr="00ED730C" w:rsidRDefault="00431837" w:rsidP="00431837">
            <w:pPr>
              <w:widowControl w:val="0"/>
              <w:spacing w:line="240" w:lineRule="exact"/>
              <w:rPr>
                <w:rFonts w:cs="Arial"/>
                <w:lang w:val="it-IT"/>
              </w:rPr>
            </w:pPr>
          </w:p>
        </w:tc>
        <w:tc>
          <w:tcPr>
            <w:tcW w:w="4257" w:type="dxa"/>
            <w:gridSpan w:val="3"/>
          </w:tcPr>
          <w:p w14:paraId="531FF0F4" w14:textId="77777777" w:rsidR="00431837" w:rsidRPr="00ED730C" w:rsidRDefault="00431837" w:rsidP="00431837">
            <w:pPr>
              <w:pStyle w:val="Textkrper-Zeileneinzug"/>
              <w:widowControl w:val="0"/>
              <w:tabs>
                <w:tab w:val="left" w:pos="8496"/>
              </w:tabs>
              <w:spacing w:after="0" w:line="240" w:lineRule="exact"/>
              <w:ind w:left="0"/>
              <w:jc w:val="both"/>
              <w:rPr>
                <w:rFonts w:cs="Arial"/>
                <w:lang w:val="it-IT"/>
              </w:rPr>
            </w:pPr>
          </w:p>
        </w:tc>
      </w:tr>
      <w:bookmarkEnd w:id="82"/>
      <w:tr w:rsidR="00431837" w:rsidRPr="00EF1712" w14:paraId="3024A64D" w14:textId="77777777" w:rsidTr="00525323">
        <w:trPr>
          <w:gridBefore w:val="1"/>
          <w:gridAfter w:val="1"/>
          <w:wBefore w:w="10" w:type="dxa"/>
          <w:wAfter w:w="7" w:type="dxa"/>
        </w:trPr>
        <w:tc>
          <w:tcPr>
            <w:tcW w:w="4252" w:type="dxa"/>
          </w:tcPr>
          <w:p w14:paraId="3DB2A895" w14:textId="6918BDA3" w:rsidR="00431837" w:rsidRPr="00ED730C" w:rsidRDefault="00431837" w:rsidP="00431837">
            <w:pPr>
              <w:pStyle w:val="Textkrper-Zeileneinzug"/>
              <w:widowControl w:val="0"/>
              <w:numPr>
                <w:ilvl w:val="0"/>
                <w:numId w:val="88"/>
              </w:numPr>
              <w:tabs>
                <w:tab w:val="left" w:pos="8496"/>
              </w:tabs>
              <w:spacing w:after="0" w:line="240" w:lineRule="exact"/>
              <w:ind w:left="301" w:hanging="301"/>
              <w:jc w:val="both"/>
              <w:rPr>
                <w:lang w:val="de-DE"/>
              </w:rPr>
            </w:pPr>
            <w:r w:rsidRPr="00ED730C">
              <w:rPr>
                <w:rFonts w:cs="Arial"/>
                <w:lang w:val="de-DE"/>
              </w:rPr>
              <w:t xml:space="preserve">um </w:t>
            </w:r>
            <w:r w:rsidRPr="00ED730C">
              <w:rPr>
                <w:rFonts w:cs="Arial"/>
                <w:b/>
                <w:lang w:val="de-DE"/>
              </w:rPr>
              <w:t xml:space="preserve">30%, </w:t>
            </w:r>
            <w:r w:rsidRPr="00ED730C">
              <w:rPr>
                <w:rFonts w:cs="Arial"/>
                <w:b/>
                <w:u w:val="single"/>
                <w:lang w:val="de-DE"/>
              </w:rPr>
              <w:t>nicht kumulierbar</w:t>
            </w:r>
            <w:r w:rsidRPr="00ED730C">
              <w:rPr>
                <w:rFonts w:cs="Arial"/>
                <w:lang w:val="de-DE"/>
              </w:rPr>
              <w:t xml:space="preserve"> mit den vorgenannten </w:t>
            </w:r>
            <w:r w:rsidRPr="00ED730C">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w:t>
            </w:r>
            <w:r w:rsidRPr="005E1CBF">
              <w:rPr>
                <w:rFonts w:cs="Arial"/>
                <w:noProof w:val="0"/>
                <w:lang w:val="de-DE"/>
              </w:rPr>
              <w:t>gemäß</w:t>
            </w:r>
            <w:r w:rsidRPr="00ED730C">
              <w:rPr>
                <w:rFonts w:cs="Arial"/>
                <w:noProof w:val="0"/>
                <w:lang w:val="de-DE"/>
              </w:rPr>
              <w:t xml:space="preserve"> GvD Nr. 231/2001 oder über die Bescheinigung des Management- und Zertifizierungssystem </w:t>
            </w:r>
            <w:r w:rsidRPr="00ED730C">
              <w:rPr>
                <w:rFonts w:cs="Arial"/>
                <w:i/>
                <w:noProof w:val="0"/>
                <w:lang w:val="de-DE"/>
              </w:rPr>
              <w:t>Accountability</w:t>
            </w:r>
            <w:r w:rsidRPr="00ED730C">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ED730C">
              <w:rPr>
                <w:rStyle w:val="textgray1"/>
                <w:lang w:val="de-DE"/>
              </w:rPr>
              <w:t>.</w:t>
            </w:r>
          </w:p>
        </w:tc>
        <w:tc>
          <w:tcPr>
            <w:tcW w:w="852" w:type="dxa"/>
          </w:tcPr>
          <w:p w14:paraId="09FA4123" w14:textId="77777777" w:rsidR="00431837" w:rsidRPr="00ED730C" w:rsidRDefault="00431837" w:rsidP="00431837">
            <w:pPr>
              <w:jc w:val="both"/>
              <w:rPr>
                <w:lang w:val="de-DE"/>
              </w:rPr>
            </w:pPr>
          </w:p>
        </w:tc>
        <w:tc>
          <w:tcPr>
            <w:tcW w:w="4257" w:type="dxa"/>
            <w:gridSpan w:val="3"/>
          </w:tcPr>
          <w:p w14:paraId="60A1897F" w14:textId="4FE1A3AA" w:rsidR="00431837" w:rsidRPr="00ED730C" w:rsidRDefault="00431837" w:rsidP="00431837">
            <w:pPr>
              <w:pStyle w:val="Textkrper-Zeileneinzug"/>
              <w:widowControl w:val="0"/>
              <w:numPr>
                <w:ilvl w:val="0"/>
                <w:numId w:val="89"/>
              </w:numPr>
              <w:tabs>
                <w:tab w:val="left" w:pos="8496"/>
              </w:tabs>
              <w:spacing w:after="0" w:line="240" w:lineRule="exact"/>
              <w:ind w:left="288" w:hanging="288"/>
              <w:jc w:val="both"/>
              <w:rPr>
                <w:lang w:val="it-IT"/>
              </w:rPr>
            </w:pPr>
            <w:r w:rsidRPr="00ED730C">
              <w:rPr>
                <w:rFonts w:cs="Arial"/>
                <w:lang w:val="it-IT"/>
              </w:rPr>
              <w:t>nei</w:t>
            </w:r>
            <w:r w:rsidRPr="00ED730C">
              <w:rPr>
                <w:rFonts w:cs="Arial"/>
                <w:lang w:val="it-IT" w:eastAsia="de-DE"/>
              </w:rPr>
              <w:t xml:space="preserve"> contratti di servizi e forniture, l’importo della garanzia e del suo eventuale rinnovo è ridotto del </w:t>
            </w:r>
            <w:r w:rsidRPr="00ED730C">
              <w:rPr>
                <w:rFonts w:cs="Arial"/>
                <w:b/>
                <w:lang w:val="it-IT" w:eastAsia="de-DE"/>
              </w:rPr>
              <w:t>30 per cento</w:t>
            </w:r>
            <w:r w:rsidRPr="00ED730C">
              <w:rPr>
                <w:rFonts w:cs="Arial"/>
                <w:lang w:val="it-IT" w:eastAsia="de-DE"/>
              </w:rPr>
              <w:t xml:space="preserve">, </w:t>
            </w:r>
            <w:r w:rsidRPr="00ED730C">
              <w:rPr>
                <w:rFonts w:cs="Arial"/>
                <w:b/>
                <w:u w:val="single"/>
                <w:lang w:val="it-IT"/>
              </w:rPr>
              <w:t>non cumulabile</w:t>
            </w:r>
            <w:r w:rsidRPr="00ED730C">
              <w:rPr>
                <w:rFonts w:cs="Arial"/>
                <w:lang w:val="it-IT" w:eastAsia="de-DE"/>
              </w:rPr>
              <w:t xml:space="preserve"> con le riduzioni di cui alle lettere precedenti, per gli operatori economici in possesso del </w:t>
            </w:r>
            <w:r w:rsidRPr="00ED730C">
              <w:rPr>
                <w:rFonts w:cs="Arial"/>
                <w:i/>
                <w:iCs/>
                <w:lang w:val="it-IT" w:eastAsia="de-DE"/>
              </w:rPr>
              <w:t xml:space="preserve">rating di legalità </w:t>
            </w:r>
            <w:r w:rsidRPr="00ED730C">
              <w:rPr>
                <w:rFonts w:cs="Arial"/>
                <w:lang w:val="it-IT"/>
              </w:rPr>
              <w:t xml:space="preserve">e rating di impresa </w:t>
            </w:r>
            <w:r w:rsidRPr="00ED730C">
              <w:rPr>
                <w:rFonts w:cs="Arial"/>
                <w:lang w:val="it-IT" w:eastAsia="de-DE"/>
              </w:rPr>
              <w:t xml:space="preserve">o dell’attestazione del modello organizzativo, ai sensi del d.lgs. 231/2001 o di certificazione social </w:t>
            </w:r>
            <w:r w:rsidRPr="00ED730C">
              <w:rPr>
                <w:rFonts w:cs="Arial"/>
                <w:i/>
                <w:iCs/>
                <w:lang w:val="it-IT" w:eastAsia="de-DE"/>
              </w:rPr>
              <w:t xml:space="preserve">accountability </w:t>
            </w:r>
            <w:r w:rsidRPr="00ED730C">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431837" w:rsidRPr="00EF1712" w14:paraId="3E07A47B" w14:textId="77777777" w:rsidTr="00525323">
        <w:trPr>
          <w:gridBefore w:val="1"/>
          <w:gridAfter w:val="1"/>
          <w:wBefore w:w="10" w:type="dxa"/>
          <w:wAfter w:w="7" w:type="dxa"/>
        </w:trPr>
        <w:tc>
          <w:tcPr>
            <w:tcW w:w="4252" w:type="dxa"/>
          </w:tcPr>
          <w:p w14:paraId="090CB7A9" w14:textId="77777777" w:rsidR="00431837" w:rsidRPr="00ED730C" w:rsidRDefault="00431837" w:rsidP="00431837">
            <w:pPr>
              <w:rPr>
                <w:lang w:val="it-IT"/>
              </w:rPr>
            </w:pPr>
          </w:p>
        </w:tc>
        <w:tc>
          <w:tcPr>
            <w:tcW w:w="852" w:type="dxa"/>
          </w:tcPr>
          <w:p w14:paraId="47EE8026" w14:textId="77777777" w:rsidR="00431837" w:rsidRPr="00ED730C" w:rsidRDefault="00431837" w:rsidP="00431837">
            <w:pPr>
              <w:rPr>
                <w:lang w:val="it-IT"/>
              </w:rPr>
            </w:pPr>
          </w:p>
        </w:tc>
        <w:tc>
          <w:tcPr>
            <w:tcW w:w="4257" w:type="dxa"/>
            <w:gridSpan w:val="3"/>
          </w:tcPr>
          <w:p w14:paraId="23B6FCA9" w14:textId="77777777" w:rsidR="00431837" w:rsidRPr="00ED730C" w:rsidRDefault="00431837" w:rsidP="00431837">
            <w:pPr>
              <w:rPr>
                <w:lang w:val="it-IT"/>
              </w:rPr>
            </w:pPr>
          </w:p>
        </w:tc>
      </w:tr>
      <w:tr w:rsidR="00431837" w:rsidRPr="00EF1712" w14:paraId="4920DD91" w14:textId="77777777" w:rsidTr="00525323">
        <w:trPr>
          <w:gridBefore w:val="1"/>
          <w:gridAfter w:val="1"/>
          <w:wBefore w:w="10" w:type="dxa"/>
          <w:wAfter w:w="7" w:type="dxa"/>
        </w:trPr>
        <w:tc>
          <w:tcPr>
            <w:tcW w:w="4252" w:type="dxa"/>
          </w:tcPr>
          <w:p w14:paraId="7FEBF19A" w14:textId="142F5241" w:rsidR="00431837" w:rsidRPr="00ED730C" w:rsidRDefault="00431837" w:rsidP="00431837">
            <w:pPr>
              <w:pStyle w:val="Textkrper-Zeileneinzug"/>
              <w:widowControl w:val="0"/>
              <w:tabs>
                <w:tab w:val="left" w:pos="8496"/>
              </w:tabs>
              <w:spacing w:after="0" w:line="240" w:lineRule="exact"/>
              <w:ind w:left="0"/>
              <w:jc w:val="both"/>
              <w:rPr>
                <w:rFonts w:cs="Arial"/>
                <w:noProof w:val="0"/>
                <w:color w:val="FF0000"/>
                <w:lang w:val="de-DE"/>
              </w:rPr>
            </w:pPr>
            <w:r w:rsidRPr="00ED730C">
              <w:rPr>
                <w:rFonts w:cs="Arial"/>
                <w:noProof w:val="0"/>
                <w:lang w:val="de-DE"/>
              </w:rPr>
              <w:t>Im Falle einer Teilnahme in Form eines Zusam</w:t>
            </w:r>
            <w:r w:rsidRPr="00ED730C">
              <w:rPr>
                <w:rFonts w:cs="Arial"/>
                <w:noProof w:val="0"/>
                <w:lang w:val="de-DE"/>
              </w:rPr>
              <w:softHyphen/>
              <w:t>menschlusses erhält man die Reduzierungen b), c) d) e), wenn auch nur ein Mitglied des Zusammenschlusses oder, bei ständigen Konsortien, wenn das Konsortium oder die ausführenden Konsortiumsmitglieder die Zertifizierung besitzen.</w:t>
            </w:r>
          </w:p>
        </w:tc>
        <w:tc>
          <w:tcPr>
            <w:tcW w:w="852" w:type="dxa"/>
          </w:tcPr>
          <w:p w14:paraId="19A0A379" w14:textId="77777777" w:rsidR="00431837" w:rsidRPr="00ED730C" w:rsidRDefault="00431837" w:rsidP="00431837">
            <w:pPr>
              <w:jc w:val="both"/>
              <w:rPr>
                <w:lang w:val="de-DE"/>
              </w:rPr>
            </w:pPr>
          </w:p>
        </w:tc>
        <w:tc>
          <w:tcPr>
            <w:tcW w:w="4257" w:type="dxa"/>
            <w:gridSpan w:val="3"/>
          </w:tcPr>
          <w:p w14:paraId="31529B69" w14:textId="40B6D01C" w:rsidR="00431837" w:rsidRPr="00ED730C" w:rsidRDefault="00431837" w:rsidP="00431837">
            <w:pPr>
              <w:pStyle w:val="Textkrper"/>
              <w:widowControl w:val="0"/>
              <w:tabs>
                <w:tab w:val="left" w:pos="4320"/>
              </w:tabs>
              <w:spacing w:after="0"/>
              <w:contextualSpacing/>
              <w:jc w:val="both"/>
              <w:rPr>
                <w:rFonts w:cs="Arial"/>
                <w:lang w:val="it-IT"/>
              </w:rPr>
            </w:pPr>
            <w:r w:rsidRPr="00ED730C">
              <w:rPr>
                <w:rFonts w:cs="Arial"/>
                <w:lang w:val="it-IT" w:eastAsia="de-DE"/>
              </w:rPr>
              <w:t>In caso di partecipazione in forma associata le suddette riduzioni di cui alle lett. b), c), d), e) si ottengono nel caso di possesso da parte anche di una sola associata oppure, per i consorzi stabili, da parte del consorzio e/o delle consorziate esecutrici.</w:t>
            </w:r>
          </w:p>
        </w:tc>
      </w:tr>
      <w:tr w:rsidR="00431837" w:rsidRPr="00EF1712" w14:paraId="3D9D5AE7" w14:textId="77777777" w:rsidTr="00525323">
        <w:trPr>
          <w:gridBefore w:val="1"/>
          <w:gridAfter w:val="1"/>
          <w:wBefore w:w="10" w:type="dxa"/>
          <w:wAfter w:w="7" w:type="dxa"/>
        </w:trPr>
        <w:tc>
          <w:tcPr>
            <w:tcW w:w="4252" w:type="dxa"/>
          </w:tcPr>
          <w:p w14:paraId="0CE0D607" w14:textId="77777777" w:rsidR="00431837" w:rsidRPr="00ED730C" w:rsidRDefault="00431837" w:rsidP="00431837">
            <w:pPr>
              <w:widowControl w:val="0"/>
              <w:spacing w:line="240" w:lineRule="exact"/>
              <w:jc w:val="both"/>
              <w:rPr>
                <w:rFonts w:cs="Arial"/>
                <w:b/>
                <w:lang w:val="it-IT"/>
              </w:rPr>
            </w:pPr>
          </w:p>
        </w:tc>
        <w:tc>
          <w:tcPr>
            <w:tcW w:w="852" w:type="dxa"/>
          </w:tcPr>
          <w:p w14:paraId="287F6F8F" w14:textId="77777777" w:rsidR="00431837" w:rsidRPr="00ED730C" w:rsidRDefault="00431837" w:rsidP="00431837">
            <w:pPr>
              <w:jc w:val="both"/>
              <w:rPr>
                <w:lang w:val="it-IT"/>
              </w:rPr>
            </w:pPr>
          </w:p>
        </w:tc>
        <w:tc>
          <w:tcPr>
            <w:tcW w:w="4257" w:type="dxa"/>
            <w:gridSpan w:val="3"/>
          </w:tcPr>
          <w:p w14:paraId="3BE79073" w14:textId="77777777" w:rsidR="00431837" w:rsidRPr="00ED730C" w:rsidRDefault="00431837" w:rsidP="00431837">
            <w:pPr>
              <w:widowControl w:val="0"/>
              <w:tabs>
                <w:tab w:val="center" w:pos="6078"/>
              </w:tabs>
              <w:spacing w:line="240" w:lineRule="exact"/>
              <w:ind w:right="-7"/>
              <w:jc w:val="both"/>
              <w:rPr>
                <w:rFonts w:cs="Arial"/>
                <w:b/>
                <w:bCs/>
                <w:lang w:val="it-IT"/>
              </w:rPr>
            </w:pPr>
          </w:p>
        </w:tc>
      </w:tr>
      <w:tr w:rsidR="00431837" w:rsidRPr="00EF1712" w14:paraId="609E88EC" w14:textId="77777777" w:rsidTr="00525323">
        <w:trPr>
          <w:gridBefore w:val="1"/>
          <w:gridAfter w:val="1"/>
          <w:wBefore w:w="10" w:type="dxa"/>
          <w:wAfter w:w="7" w:type="dxa"/>
        </w:trPr>
        <w:tc>
          <w:tcPr>
            <w:tcW w:w="4252" w:type="dxa"/>
          </w:tcPr>
          <w:p w14:paraId="58B52290" w14:textId="6F08F1CB" w:rsidR="00431837" w:rsidRPr="00ED730C" w:rsidRDefault="00431837" w:rsidP="00431837">
            <w:pPr>
              <w:widowControl w:val="0"/>
              <w:jc w:val="both"/>
              <w:rPr>
                <w:rFonts w:cs="Arial"/>
                <w:b/>
                <w:lang w:val="de-DE"/>
              </w:rPr>
            </w:pPr>
            <w:r w:rsidRPr="00ED730C">
              <w:rPr>
                <w:rFonts w:cs="Arial"/>
                <w:b/>
                <w:u w:val="single"/>
                <w:lang w:val="de-DE"/>
              </w:rPr>
              <w:t>Bei Kumulierung von Reduzierungen muss die Folgereduzierung auf den Betrag berechnet werden, der sich nach Abzug der vorhergehenden Reduzierung ergibt.</w:t>
            </w:r>
          </w:p>
        </w:tc>
        <w:tc>
          <w:tcPr>
            <w:tcW w:w="852" w:type="dxa"/>
          </w:tcPr>
          <w:p w14:paraId="37FBD591" w14:textId="77777777" w:rsidR="00431837" w:rsidRPr="00ED730C" w:rsidRDefault="00431837" w:rsidP="00431837">
            <w:pPr>
              <w:jc w:val="both"/>
              <w:rPr>
                <w:lang w:val="de-DE"/>
              </w:rPr>
            </w:pPr>
          </w:p>
        </w:tc>
        <w:tc>
          <w:tcPr>
            <w:tcW w:w="4257" w:type="dxa"/>
            <w:gridSpan w:val="3"/>
          </w:tcPr>
          <w:p w14:paraId="533CDAB1" w14:textId="01EB1E1E" w:rsidR="00431837" w:rsidRPr="00ED730C" w:rsidRDefault="00431837" w:rsidP="00431837">
            <w:pPr>
              <w:widowControl w:val="0"/>
              <w:tabs>
                <w:tab w:val="center" w:pos="6078"/>
              </w:tabs>
              <w:ind w:right="-7"/>
              <w:jc w:val="both"/>
              <w:rPr>
                <w:rFonts w:cs="Arial"/>
                <w:b/>
                <w:bCs/>
                <w:lang w:val="it-IT"/>
              </w:rPr>
            </w:pPr>
            <w:r w:rsidRPr="00ED730C">
              <w:rPr>
                <w:rFonts w:cs="Arial"/>
                <w:b/>
                <w:u w:val="single"/>
                <w:lang w:val="it-IT"/>
              </w:rPr>
              <w:t>In caso di cumulo delle riduzioni, la riduzione successiva deve essere calcolata sull’importo che risulta dalla riduzione precedente.</w:t>
            </w:r>
          </w:p>
        </w:tc>
      </w:tr>
      <w:tr w:rsidR="00431837" w:rsidRPr="00EF1712" w14:paraId="55CE9FB3" w14:textId="77777777" w:rsidTr="00525323">
        <w:trPr>
          <w:gridBefore w:val="1"/>
          <w:gridAfter w:val="1"/>
          <w:wBefore w:w="10" w:type="dxa"/>
          <w:wAfter w:w="7" w:type="dxa"/>
        </w:trPr>
        <w:tc>
          <w:tcPr>
            <w:tcW w:w="4252" w:type="dxa"/>
          </w:tcPr>
          <w:p w14:paraId="3CF7B0A8" w14:textId="77777777" w:rsidR="00431837" w:rsidRPr="00ED730C" w:rsidRDefault="00431837" w:rsidP="00431837">
            <w:pPr>
              <w:ind w:left="567"/>
              <w:rPr>
                <w:b/>
                <w:lang w:val="it-IT"/>
              </w:rPr>
            </w:pPr>
          </w:p>
        </w:tc>
        <w:tc>
          <w:tcPr>
            <w:tcW w:w="852" w:type="dxa"/>
          </w:tcPr>
          <w:p w14:paraId="0540FE97" w14:textId="77777777" w:rsidR="00431837" w:rsidRPr="00ED730C" w:rsidRDefault="00431837" w:rsidP="00431837">
            <w:pPr>
              <w:rPr>
                <w:lang w:val="it-IT"/>
              </w:rPr>
            </w:pPr>
          </w:p>
        </w:tc>
        <w:tc>
          <w:tcPr>
            <w:tcW w:w="4257" w:type="dxa"/>
            <w:gridSpan w:val="3"/>
          </w:tcPr>
          <w:p w14:paraId="2973AD5D" w14:textId="77777777" w:rsidR="00431837" w:rsidRPr="00ED730C" w:rsidRDefault="00431837" w:rsidP="00431837">
            <w:pPr>
              <w:ind w:left="420"/>
              <w:rPr>
                <w:lang w:val="it-IT"/>
              </w:rPr>
            </w:pPr>
          </w:p>
        </w:tc>
      </w:tr>
      <w:tr w:rsidR="00431837" w:rsidRPr="00EF1712" w14:paraId="22FB8E17" w14:textId="77777777" w:rsidTr="00525323">
        <w:trPr>
          <w:gridBefore w:val="1"/>
          <w:gridAfter w:val="1"/>
          <w:wBefore w:w="10" w:type="dxa"/>
          <w:wAfter w:w="7" w:type="dxa"/>
        </w:trPr>
        <w:tc>
          <w:tcPr>
            <w:tcW w:w="4252" w:type="dxa"/>
            <w:shd w:val="clear" w:color="auto" w:fill="auto"/>
          </w:tcPr>
          <w:p w14:paraId="6BC83AC3" w14:textId="73EEEA6C" w:rsidR="00431837" w:rsidRPr="00ED730C" w:rsidRDefault="00431837" w:rsidP="00431837">
            <w:pPr>
              <w:pStyle w:val="Textkrper-Zeileneinzug"/>
              <w:widowControl w:val="0"/>
              <w:tabs>
                <w:tab w:val="left" w:pos="8496"/>
              </w:tabs>
              <w:spacing w:after="0"/>
              <w:ind w:left="0"/>
              <w:jc w:val="both"/>
              <w:rPr>
                <w:rFonts w:cs="Arial"/>
                <w:lang w:val="de-DE"/>
              </w:rPr>
            </w:pPr>
            <w:r w:rsidRPr="00ED730C">
              <w:rPr>
                <w:rFonts w:cs="Arial"/>
                <w:lang w:val="de-DE"/>
              </w:rPr>
              <w:t>Um die obigen Reduzierungen in Anspruch zu nehmen, muss der Wirtschaftsteilnehmer eine Kopie der erforderlichen Zertifizierungen samt Erklärung, dass das eingereichte Dokument dem Original entspricht, beilegen.</w:t>
            </w:r>
          </w:p>
        </w:tc>
        <w:tc>
          <w:tcPr>
            <w:tcW w:w="852" w:type="dxa"/>
            <w:shd w:val="clear" w:color="auto" w:fill="auto"/>
          </w:tcPr>
          <w:p w14:paraId="7B8330F7" w14:textId="77777777" w:rsidR="00431837" w:rsidRPr="00ED730C" w:rsidRDefault="00431837" w:rsidP="00431837">
            <w:pPr>
              <w:pStyle w:val="Textkrper-Zeileneinzug"/>
              <w:widowControl w:val="0"/>
              <w:tabs>
                <w:tab w:val="left" w:pos="284"/>
                <w:tab w:val="left" w:pos="8496"/>
              </w:tabs>
              <w:spacing w:after="0"/>
              <w:ind w:left="34"/>
              <w:jc w:val="both"/>
              <w:rPr>
                <w:rFonts w:cs="Arial"/>
                <w:lang w:val="de-DE"/>
              </w:rPr>
            </w:pPr>
          </w:p>
        </w:tc>
        <w:tc>
          <w:tcPr>
            <w:tcW w:w="4257" w:type="dxa"/>
            <w:gridSpan w:val="3"/>
            <w:shd w:val="clear" w:color="auto" w:fill="auto"/>
          </w:tcPr>
          <w:p w14:paraId="0AD18582" w14:textId="4599CF02" w:rsidR="00431837" w:rsidRPr="00ED730C" w:rsidRDefault="00431837" w:rsidP="00431837">
            <w:pPr>
              <w:pStyle w:val="Textkrper-Zeileneinzug"/>
              <w:widowControl w:val="0"/>
              <w:tabs>
                <w:tab w:val="left" w:pos="284"/>
                <w:tab w:val="left" w:pos="8496"/>
              </w:tabs>
              <w:spacing w:after="0"/>
              <w:ind w:left="0"/>
              <w:jc w:val="both"/>
              <w:rPr>
                <w:rFonts w:cs="Arial"/>
                <w:lang w:val="it-IT"/>
              </w:rPr>
            </w:pPr>
            <w:r w:rsidRPr="00ED730C">
              <w:rPr>
                <w:rFonts w:cs="Arial"/>
                <w:lang w:val="it-IT"/>
              </w:rPr>
              <w:t>Per fruire di tali riduzioni, l’operatore economico allega copia della necessaria certificazione, unitamente a dichiarazione che il documento fornito risulta conforme all’originale.</w:t>
            </w:r>
          </w:p>
        </w:tc>
      </w:tr>
      <w:tr w:rsidR="00431837" w:rsidRPr="00EF1712" w14:paraId="092A8380" w14:textId="77777777" w:rsidTr="00525323">
        <w:trPr>
          <w:gridBefore w:val="1"/>
          <w:gridAfter w:val="1"/>
          <w:wBefore w:w="10" w:type="dxa"/>
          <w:wAfter w:w="7" w:type="dxa"/>
        </w:trPr>
        <w:tc>
          <w:tcPr>
            <w:tcW w:w="4252" w:type="dxa"/>
          </w:tcPr>
          <w:p w14:paraId="2786D53C" w14:textId="77777777" w:rsidR="00431837" w:rsidRPr="00ED730C" w:rsidRDefault="00431837" w:rsidP="00431837">
            <w:pPr>
              <w:widowControl w:val="0"/>
              <w:autoSpaceDE w:val="0"/>
              <w:autoSpaceDN w:val="0"/>
              <w:adjustRightInd w:val="0"/>
              <w:spacing w:line="240" w:lineRule="exact"/>
              <w:jc w:val="center"/>
              <w:rPr>
                <w:rFonts w:cs="Arial"/>
                <w:b/>
                <w:lang w:val="it-IT"/>
              </w:rPr>
            </w:pPr>
          </w:p>
        </w:tc>
        <w:tc>
          <w:tcPr>
            <w:tcW w:w="852" w:type="dxa"/>
          </w:tcPr>
          <w:p w14:paraId="7AAF2035" w14:textId="77777777" w:rsidR="00431837" w:rsidRPr="00ED730C" w:rsidRDefault="00431837" w:rsidP="00431837">
            <w:pPr>
              <w:jc w:val="both"/>
              <w:rPr>
                <w:lang w:val="it-IT"/>
              </w:rPr>
            </w:pPr>
          </w:p>
        </w:tc>
        <w:tc>
          <w:tcPr>
            <w:tcW w:w="4257" w:type="dxa"/>
            <w:gridSpan w:val="3"/>
          </w:tcPr>
          <w:p w14:paraId="2B73810C" w14:textId="77777777" w:rsidR="00431837" w:rsidRPr="00ED730C" w:rsidRDefault="00431837" w:rsidP="00431837">
            <w:pPr>
              <w:widowControl w:val="0"/>
              <w:tabs>
                <w:tab w:val="center" w:pos="4680"/>
              </w:tabs>
              <w:autoSpaceDE w:val="0"/>
              <w:autoSpaceDN w:val="0"/>
              <w:adjustRightInd w:val="0"/>
              <w:spacing w:line="240" w:lineRule="exact"/>
              <w:ind w:right="-7"/>
              <w:jc w:val="center"/>
              <w:rPr>
                <w:rFonts w:cs="Arial"/>
                <w:b/>
                <w:lang w:val="it-IT"/>
              </w:rPr>
            </w:pPr>
          </w:p>
        </w:tc>
      </w:tr>
      <w:tr w:rsidR="00431837" w:rsidRPr="00ED730C" w14:paraId="556548D8" w14:textId="77777777" w:rsidTr="00525323">
        <w:trPr>
          <w:gridAfter w:val="1"/>
          <w:wAfter w:w="7" w:type="dxa"/>
        </w:trPr>
        <w:tc>
          <w:tcPr>
            <w:tcW w:w="4262" w:type="dxa"/>
            <w:gridSpan w:val="2"/>
          </w:tcPr>
          <w:p w14:paraId="0638DE7C" w14:textId="07603EA3" w:rsidR="00431837" w:rsidRPr="00ED730C" w:rsidRDefault="00431837" w:rsidP="00431837">
            <w:pPr>
              <w:pStyle w:val="Textkrper-Zeileneinzug"/>
              <w:widowControl w:val="0"/>
              <w:tabs>
                <w:tab w:val="left" w:pos="8496"/>
              </w:tabs>
              <w:spacing w:after="0"/>
              <w:ind w:left="0"/>
              <w:jc w:val="both"/>
              <w:rPr>
                <w:rFonts w:cs="Arial"/>
                <w:b/>
                <w:bCs/>
                <w:color w:val="FF0000"/>
                <w:u w:val="single"/>
                <w:lang w:val="de-DE"/>
              </w:rPr>
            </w:pPr>
            <w:bookmarkStart w:id="83" w:name="_Hlk2088910"/>
            <w:r w:rsidRPr="00ED730C">
              <w:rPr>
                <w:rFonts w:cs="Arial"/>
                <w:lang w:val="de-DE"/>
              </w:rPr>
              <w:t>Wird eine nicht geschuldete Sicherheit geleistet oder ist deren Betrag höher als der geschuldete, wird diese erst bei endgültiger Zuschlagserteilung rückerstattet. Eine Verlän</w:t>
            </w:r>
            <w:r w:rsidRPr="00ED730C">
              <w:rPr>
                <w:rFonts w:cs="Arial"/>
                <w:lang w:val="de-DE" w:eastAsia="it-IT"/>
              </w:rPr>
              <w:softHyphen/>
            </w:r>
            <w:r w:rsidRPr="00ED730C">
              <w:rPr>
                <w:rFonts w:cs="Arial"/>
                <w:lang w:val="de-DE"/>
              </w:rPr>
              <w:t>gerung/Erneuerung wird jedoch nicht verlangt.</w:t>
            </w:r>
          </w:p>
        </w:tc>
        <w:tc>
          <w:tcPr>
            <w:tcW w:w="852" w:type="dxa"/>
          </w:tcPr>
          <w:p w14:paraId="4EBBE468" w14:textId="77777777" w:rsidR="00431837" w:rsidRPr="00ED730C" w:rsidRDefault="00431837" w:rsidP="00431837">
            <w:pPr>
              <w:widowControl w:val="0"/>
              <w:rPr>
                <w:rFonts w:cs="Arial"/>
                <w:lang w:val="de-DE"/>
              </w:rPr>
            </w:pPr>
          </w:p>
        </w:tc>
        <w:tc>
          <w:tcPr>
            <w:tcW w:w="4257" w:type="dxa"/>
            <w:gridSpan w:val="3"/>
          </w:tcPr>
          <w:p w14:paraId="5353EAD8" w14:textId="1330D7B1" w:rsidR="00431837" w:rsidRPr="00ED730C" w:rsidRDefault="00431837" w:rsidP="00431837">
            <w:pPr>
              <w:pStyle w:val="Textkrper-Zeileneinzug"/>
              <w:widowControl w:val="0"/>
              <w:tabs>
                <w:tab w:val="left" w:pos="8496"/>
              </w:tabs>
              <w:spacing w:after="0"/>
              <w:ind w:left="0" w:right="6"/>
              <w:jc w:val="both"/>
              <w:rPr>
                <w:rFonts w:cs="Arial"/>
                <w:b/>
                <w:bCs/>
                <w:color w:val="FF0000"/>
                <w:lang w:val="it-IT"/>
              </w:rPr>
            </w:pPr>
            <w:r w:rsidRPr="00ED730C">
              <w:rPr>
                <w:rFonts w:cs="Arial"/>
                <w:lang w:val="it-IT"/>
              </w:rPr>
              <w:t>In caso di presentazione di garanzia non dovuta, o di un importo superiore al dovuto, la medesima non verrà restituita se non ad aggiudicazione definitiva. Non verrà tuttavia richiesta proroga/rinnovo.</w:t>
            </w:r>
          </w:p>
        </w:tc>
      </w:tr>
      <w:tr w:rsidR="00431837" w:rsidRPr="00ED730C" w14:paraId="71B1E7C7" w14:textId="77777777" w:rsidTr="00525323">
        <w:trPr>
          <w:gridBefore w:val="1"/>
          <w:gridAfter w:val="1"/>
          <w:wBefore w:w="10" w:type="dxa"/>
          <w:wAfter w:w="7" w:type="dxa"/>
        </w:trPr>
        <w:tc>
          <w:tcPr>
            <w:tcW w:w="4252" w:type="dxa"/>
          </w:tcPr>
          <w:p w14:paraId="29A86149" w14:textId="77777777" w:rsidR="00431837" w:rsidRPr="00ED730C" w:rsidRDefault="00431837" w:rsidP="00431837">
            <w:pPr>
              <w:ind w:left="567"/>
              <w:jc w:val="both"/>
              <w:rPr>
                <w:lang w:val="it-IT"/>
              </w:rPr>
            </w:pPr>
          </w:p>
        </w:tc>
        <w:tc>
          <w:tcPr>
            <w:tcW w:w="852" w:type="dxa"/>
          </w:tcPr>
          <w:p w14:paraId="3BA8E6B1" w14:textId="77777777" w:rsidR="00431837" w:rsidRPr="00ED730C" w:rsidRDefault="00431837" w:rsidP="00431837">
            <w:pPr>
              <w:rPr>
                <w:lang w:val="it-IT"/>
              </w:rPr>
            </w:pPr>
          </w:p>
        </w:tc>
        <w:tc>
          <w:tcPr>
            <w:tcW w:w="4257" w:type="dxa"/>
            <w:gridSpan w:val="3"/>
          </w:tcPr>
          <w:p w14:paraId="59A6DE7B" w14:textId="77777777" w:rsidR="00431837" w:rsidRPr="00ED730C" w:rsidRDefault="00431837" w:rsidP="00431837">
            <w:pPr>
              <w:ind w:left="420"/>
              <w:jc w:val="both"/>
              <w:rPr>
                <w:rFonts w:cs="Arial"/>
                <w:color w:val="222222"/>
                <w:sz w:val="21"/>
                <w:szCs w:val="21"/>
                <w:lang w:val="it-IT"/>
              </w:rPr>
            </w:pPr>
          </w:p>
        </w:tc>
      </w:tr>
      <w:bookmarkEnd w:id="83"/>
      <w:tr w:rsidR="00431837" w:rsidRPr="00EF1712" w14:paraId="6BA14D64" w14:textId="77777777" w:rsidTr="00525323">
        <w:trPr>
          <w:gridAfter w:val="1"/>
          <w:wAfter w:w="7" w:type="dxa"/>
        </w:trPr>
        <w:tc>
          <w:tcPr>
            <w:tcW w:w="4262" w:type="dxa"/>
            <w:gridSpan w:val="2"/>
          </w:tcPr>
          <w:p w14:paraId="489D61F8" w14:textId="5801D947" w:rsidR="00431837" w:rsidRPr="00ED730C" w:rsidRDefault="00431837" w:rsidP="00431837">
            <w:pPr>
              <w:widowControl w:val="0"/>
              <w:jc w:val="both"/>
              <w:rPr>
                <w:rFonts w:cs="Arial"/>
                <w:b/>
                <w:lang w:val="de-DE"/>
              </w:rPr>
            </w:pPr>
            <w:r w:rsidRPr="00ED730C">
              <w:rPr>
                <w:rFonts w:cs="Arial"/>
                <w:lang w:val="de-DE"/>
              </w:rPr>
              <w:t>Von einer Erneuerung/Verlängerung wird auch dann abgesehen, wenn die Erklärung gemäß Art. 93 Abs. 8 GvD Nr. 50/2016 nicht geschuldet ist.</w:t>
            </w:r>
          </w:p>
        </w:tc>
        <w:tc>
          <w:tcPr>
            <w:tcW w:w="852" w:type="dxa"/>
          </w:tcPr>
          <w:p w14:paraId="58C43CE3" w14:textId="77777777" w:rsidR="00431837" w:rsidRPr="00ED730C" w:rsidRDefault="00431837" w:rsidP="00431837">
            <w:pPr>
              <w:widowControl w:val="0"/>
              <w:ind w:left="582"/>
              <w:rPr>
                <w:rFonts w:cs="Arial"/>
                <w:b/>
                <w:lang w:val="de-DE"/>
              </w:rPr>
            </w:pPr>
          </w:p>
        </w:tc>
        <w:tc>
          <w:tcPr>
            <w:tcW w:w="4257" w:type="dxa"/>
            <w:gridSpan w:val="3"/>
          </w:tcPr>
          <w:p w14:paraId="4652A56E" w14:textId="4E1774AF" w:rsidR="00431837" w:rsidRPr="006140E5" w:rsidRDefault="00431837" w:rsidP="00431837">
            <w:pPr>
              <w:widowControl w:val="0"/>
              <w:ind w:right="6"/>
              <w:jc w:val="both"/>
              <w:outlineLvl w:val="0"/>
              <w:rPr>
                <w:rFonts w:cs="Arial"/>
                <w:b/>
                <w:color w:val="FF0000"/>
                <w:lang w:val="it-IT"/>
              </w:rPr>
            </w:pPr>
            <w:r w:rsidRPr="00ED730C">
              <w:rPr>
                <w:rFonts w:cs="Arial"/>
                <w:lang w:val="it-IT"/>
              </w:rPr>
              <w:t>Si prescinde dal rinnovo/dalla proroga anche nei casi di presentazione di dichiarazione ex art. 93, comma 8 del d.lgs. n. 50/2016 non dovuta.</w:t>
            </w:r>
          </w:p>
        </w:tc>
      </w:tr>
      <w:tr w:rsidR="00431837" w:rsidRPr="00EF1712" w14:paraId="7E727350" w14:textId="77777777" w:rsidTr="00525323">
        <w:trPr>
          <w:gridAfter w:val="1"/>
          <w:wAfter w:w="7" w:type="dxa"/>
        </w:trPr>
        <w:tc>
          <w:tcPr>
            <w:tcW w:w="4262" w:type="dxa"/>
            <w:gridSpan w:val="2"/>
          </w:tcPr>
          <w:p w14:paraId="2622ECC4"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24E1E35C" w14:textId="77777777" w:rsidR="00431837" w:rsidRPr="00DB261D" w:rsidRDefault="00431837" w:rsidP="00431837">
            <w:pPr>
              <w:widowControl w:val="0"/>
              <w:spacing w:line="240" w:lineRule="exact"/>
              <w:ind w:left="582"/>
              <w:rPr>
                <w:rFonts w:cs="Arial"/>
                <w:lang w:val="it-IT"/>
              </w:rPr>
            </w:pPr>
          </w:p>
        </w:tc>
        <w:tc>
          <w:tcPr>
            <w:tcW w:w="4257" w:type="dxa"/>
            <w:gridSpan w:val="3"/>
          </w:tcPr>
          <w:p w14:paraId="08DC1731" w14:textId="77777777" w:rsidR="00431837" w:rsidRPr="00DB261D" w:rsidRDefault="00431837" w:rsidP="0043183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431837" w:rsidRPr="00EF1712" w14:paraId="48FD052E" w14:textId="77777777" w:rsidTr="00525323">
        <w:trPr>
          <w:gridAfter w:val="1"/>
          <w:wAfter w:w="7" w:type="dxa"/>
        </w:trPr>
        <w:tc>
          <w:tcPr>
            <w:tcW w:w="4262" w:type="dxa"/>
            <w:gridSpan w:val="2"/>
          </w:tcPr>
          <w:p w14:paraId="60D5F41D"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B02E630" w14:textId="77777777" w:rsidR="00431837" w:rsidRPr="00DB261D" w:rsidRDefault="00431837" w:rsidP="00431837">
            <w:pPr>
              <w:widowControl w:val="0"/>
              <w:spacing w:line="240" w:lineRule="exact"/>
              <w:ind w:left="582"/>
              <w:rPr>
                <w:rFonts w:cs="Arial"/>
                <w:lang w:val="it-IT"/>
              </w:rPr>
            </w:pPr>
          </w:p>
        </w:tc>
        <w:tc>
          <w:tcPr>
            <w:tcW w:w="4257" w:type="dxa"/>
            <w:gridSpan w:val="3"/>
          </w:tcPr>
          <w:p w14:paraId="09457743" w14:textId="77777777" w:rsidR="00431837" w:rsidRPr="00DB261D" w:rsidRDefault="00431837" w:rsidP="0043183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431837" w:rsidRPr="00186EAF" w14:paraId="31B17832" w14:textId="77777777" w:rsidTr="00525323">
        <w:trPr>
          <w:gridAfter w:val="1"/>
          <w:wAfter w:w="7" w:type="dxa"/>
        </w:trPr>
        <w:tc>
          <w:tcPr>
            <w:tcW w:w="4262" w:type="dxa"/>
            <w:gridSpan w:val="2"/>
          </w:tcPr>
          <w:p w14:paraId="2E7FBA1E" w14:textId="3B13C54B" w:rsidR="00431837" w:rsidRPr="00DB261D" w:rsidRDefault="00431837" w:rsidP="00431837">
            <w:pPr>
              <w:pStyle w:val="Listenabsatz"/>
              <w:widowControl w:val="0"/>
              <w:numPr>
                <w:ilvl w:val="0"/>
                <w:numId w:val="47"/>
              </w:numPr>
              <w:autoSpaceDE w:val="0"/>
              <w:autoSpaceDN w:val="0"/>
              <w:adjustRightInd w:val="0"/>
              <w:spacing w:line="240" w:lineRule="exact"/>
              <w:ind w:left="439" w:hanging="426"/>
              <w:jc w:val="both"/>
              <w:rPr>
                <w:rFonts w:cs="Arial"/>
                <w:lang w:val="it-IT" w:eastAsia="it-IT"/>
              </w:rPr>
            </w:pPr>
            <w:r w:rsidRPr="00423139">
              <w:rPr>
                <w:rFonts w:cs="Arial"/>
                <w:b/>
                <w:bCs/>
                <w:lang w:val="de-DE"/>
              </w:rPr>
              <w:t>Einzahlung an die ANAC</w:t>
            </w:r>
          </w:p>
        </w:tc>
        <w:tc>
          <w:tcPr>
            <w:tcW w:w="852" w:type="dxa"/>
          </w:tcPr>
          <w:p w14:paraId="7513D647" w14:textId="77777777" w:rsidR="00431837" w:rsidRPr="00DB261D" w:rsidRDefault="00431837" w:rsidP="00431837">
            <w:pPr>
              <w:widowControl w:val="0"/>
              <w:spacing w:line="240" w:lineRule="exact"/>
              <w:ind w:left="582"/>
              <w:rPr>
                <w:rFonts w:cs="Arial"/>
                <w:lang w:val="it-IT"/>
              </w:rPr>
            </w:pPr>
          </w:p>
        </w:tc>
        <w:tc>
          <w:tcPr>
            <w:tcW w:w="4257" w:type="dxa"/>
            <w:gridSpan w:val="3"/>
          </w:tcPr>
          <w:p w14:paraId="151069A4" w14:textId="0084A41E" w:rsidR="00431837" w:rsidRPr="00DB261D" w:rsidRDefault="00431837" w:rsidP="00431837">
            <w:pPr>
              <w:pStyle w:val="Listenabsatz"/>
              <w:widowControl w:val="0"/>
              <w:numPr>
                <w:ilvl w:val="0"/>
                <w:numId w:val="46"/>
              </w:numPr>
              <w:autoSpaceDE w:val="0"/>
              <w:autoSpaceDN w:val="0"/>
              <w:adjustRightInd w:val="0"/>
              <w:spacing w:line="240" w:lineRule="exact"/>
              <w:ind w:left="423" w:right="6" w:hanging="425"/>
              <w:jc w:val="both"/>
              <w:rPr>
                <w:b/>
                <w:lang w:val="it-IT" w:eastAsia="it-IT"/>
              </w:rPr>
            </w:pPr>
            <w:r w:rsidRPr="00423139">
              <w:rPr>
                <w:rFonts w:cs="Arial"/>
                <w:b/>
                <w:bCs/>
                <w:lang w:val="it-IT"/>
              </w:rPr>
              <w:t>Versamento all’ANAC</w:t>
            </w:r>
          </w:p>
        </w:tc>
      </w:tr>
      <w:tr w:rsidR="00431837" w:rsidRPr="00186EAF" w14:paraId="5460D886" w14:textId="77777777" w:rsidTr="00525323">
        <w:trPr>
          <w:gridAfter w:val="1"/>
          <w:wAfter w:w="7" w:type="dxa"/>
        </w:trPr>
        <w:tc>
          <w:tcPr>
            <w:tcW w:w="4262" w:type="dxa"/>
            <w:gridSpan w:val="2"/>
          </w:tcPr>
          <w:p w14:paraId="333784A0"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3E7C56A" w14:textId="77777777" w:rsidR="00431837" w:rsidRPr="00DB261D" w:rsidRDefault="00431837" w:rsidP="00431837">
            <w:pPr>
              <w:widowControl w:val="0"/>
              <w:spacing w:line="240" w:lineRule="exact"/>
              <w:ind w:left="582"/>
              <w:rPr>
                <w:rFonts w:cs="Arial"/>
                <w:lang w:val="it-IT"/>
              </w:rPr>
            </w:pPr>
          </w:p>
        </w:tc>
        <w:tc>
          <w:tcPr>
            <w:tcW w:w="4257" w:type="dxa"/>
            <w:gridSpan w:val="3"/>
          </w:tcPr>
          <w:p w14:paraId="1D8D64CD" w14:textId="77777777" w:rsidR="00431837" w:rsidRPr="00DB261D" w:rsidRDefault="00431837" w:rsidP="0043183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431837" w:rsidRPr="00EF1712" w14:paraId="70129B4D" w14:textId="77777777" w:rsidTr="00525323">
        <w:trPr>
          <w:gridAfter w:val="1"/>
          <w:wAfter w:w="7" w:type="dxa"/>
        </w:trPr>
        <w:tc>
          <w:tcPr>
            <w:tcW w:w="4262" w:type="dxa"/>
            <w:gridSpan w:val="2"/>
          </w:tcPr>
          <w:p w14:paraId="7B98CC84" w14:textId="77777777" w:rsidR="00431837" w:rsidRPr="00423139" w:rsidRDefault="00431837" w:rsidP="00431837">
            <w:pPr>
              <w:widowControl w:val="0"/>
              <w:tabs>
                <w:tab w:val="left" w:pos="8496"/>
              </w:tabs>
              <w:ind w:left="11"/>
              <w:jc w:val="both"/>
              <w:rPr>
                <w:rFonts w:cs="Arial"/>
                <w:lang w:val="de-DE"/>
              </w:rPr>
            </w:pPr>
            <w:r w:rsidRPr="00423139">
              <w:rPr>
                <w:rFonts w:cs="Arial"/>
                <w:lang w:val="de-DE"/>
              </w:rPr>
              <w:t>Scan des Originals</w:t>
            </w:r>
            <w:r w:rsidRPr="00423139">
              <w:rPr>
                <w:rFonts w:cs="Arial"/>
                <w:b/>
                <w:bCs/>
                <w:lang w:val="de-DE"/>
              </w:rPr>
              <w:t xml:space="preserve"> </w:t>
            </w:r>
            <w:r w:rsidRPr="00423139">
              <w:rPr>
                <w:rFonts w:cs="Arial"/>
                <w:lang w:val="de-DE"/>
              </w:rPr>
              <w:t xml:space="preserve">der </w:t>
            </w:r>
            <w:r w:rsidRPr="00423139">
              <w:rPr>
                <w:rFonts w:cs="Arial"/>
                <w:b/>
                <w:lang w:val="de-DE"/>
              </w:rPr>
              <w:t>Einzahlungs</w:t>
            </w:r>
            <w:r w:rsidRPr="00423139">
              <w:rPr>
                <w:rFonts w:cs="Arial"/>
                <w:lang w:val="de-DE"/>
              </w:rPr>
              <w:softHyphen/>
            </w:r>
            <w:r w:rsidRPr="00423139">
              <w:rPr>
                <w:rFonts w:cs="Arial"/>
                <w:b/>
                <w:lang w:val="de-DE"/>
              </w:rPr>
              <w:t>bescheinigung</w:t>
            </w:r>
            <w:r w:rsidRPr="00423139">
              <w:rPr>
                <w:rFonts w:cs="Arial"/>
                <w:b/>
                <w:bCs/>
                <w:lang w:val="de-DE"/>
              </w:rPr>
              <w:t xml:space="preserve"> an die nationale Antikorruptionsbehörde ANAC </w:t>
            </w:r>
            <w:r w:rsidRPr="00423139">
              <w:rPr>
                <w:rFonts w:cs="Arial"/>
                <w:lang w:val="de-DE"/>
              </w:rPr>
              <w:t>von:</w:t>
            </w:r>
          </w:p>
          <w:p w14:paraId="2FEAD7F2" w14:textId="77777777" w:rsidR="00431837" w:rsidRPr="00423139" w:rsidRDefault="00431837" w:rsidP="00431837">
            <w:pPr>
              <w:widowControl w:val="0"/>
              <w:tabs>
                <w:tab w:val="left" w:pos="8496"/>
              </w:tabs>
              <w:ind w:left="11"/>
              <w:jc w:val="both"/>
              <w:rPr>
                <w:rFonts w:cs="Arial"/>
                <w:b/>
                <w:bCs/>
                <w:color w:val="FF0000"/>
                <w:lang w:val="es-ES"/>
              </w:rPr>
            </w:pPr>
            <w:r w:rsidRPr="00423139">
              <w:rPr>
                <w:rFonts w:cs="Arial"/>
                <w:b/>
                <w:bCs/>
                <w:color w:val="FF0000"/>
                <w:lang w:val="de-DE"/>
              </w:rPr>
              <w:t xml:space="preserve">Los 1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5F6B24D2" w14:textId="77777777" w:rsidR="00431837" w:rsidRPr="00423139" w:rsidRDefault="00431837" w:rsidP="00431837">
            <w:pPr>
              <w:widowControl w:val="0"/>
              <w:tabs>
                <w:tab w:val="left" w:pos="8496"/>
              </w:tabs>
              <w:ind w:left="11"/>
              <w:jc w:val="both"/>
              <w:rPr>
                <w:rFonts w:cs="Arial"/>
                <w:b/>
                <w:bCs/>
                <w:color w:val="FF0000"/>
                <w:lang w:val="es-ES"/>
              </w:rPr>
            </w:pPr>
            <w:r w:rsidRPr="00423139">
              <w:rPr>
                <w:rFonts w:cs="Arial"/>
                <w:b/>
                <w:bCs/>
                <w:color w:val="FF0000"/>
                <w:lang w:val="de-DE"/>
              </w:rPr>
              <w:t xml:space="preserve">Los 2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2C707830" w14:textId="77777777" w:rsidR="00431837" w:rsidRPr="00423139" w:rsidRDefault="00431837" w:rsidP="00431837">
            <w:pPr>
              <w:widowControl w:val="0"/>
              <w:tabs>
                <w:tab w:val="left" w:pos="8496"/>
              </w:tabs>
              <w:ind w:left="11"/>
              <w:jc w:val="both"/>
              <w:rPr>
                <w:rFonts w:cs="Arial"/>
                <w:b/>
                <w:bCs/>
                <w:lang w:val="es-ES"/>
              </w:rPr>
            </w:pPr>
          </w:p>
          <w:p w14:paraId="71BF927D" w14:textId="77777777" w:rsidR="00431837" w:rsidRPr="00423139" w:rsidRDefault="00431837" w:rsidP="00431837">
            <w:pPr>
              <w:widowControl w:val="0"/>
              <w:autoSpaceDE w:val="0"/>
              <w:autoSpaceDN w:val="0"/>
              <w:adjustRightInd w:val="0"/>
              <w:ind w:left="11"/>
              <w:jc w:val="both"/>
              <w:rPr>
                <w:rFonts w:cs="Arial"/>
                <w:u w:val="single"/>
                <w:lang w:val="de-DE"/>
              </w:rPr>
            </w:pPr>
            <w:r w:rsidRPr="00423139">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hyperlink r:id="rId63" w:history="1">
              <w:r w:rsidRPr="00423139">
                <w:rPr>
                  <w:rStyle w:val="Hyperlink"/>
                  <w:rFonts w:cs="Arial"/>
                  <w:lang w:val="de-DE"/>
                </w:rPr>
                <w:t>http://www.anticorruzione.it/portal/public/classic/Servizi/ServiziOnline/Portaledeipagamenti</w:t>
              </w:r>
            </w:hyperlink>
          </w:p>
          <w:p w14:paraId="3C928FD1" w14:textId="6A04A815" w:rsidR="00431837" w:rsidRPr="00AB0D63" w:rsidRDefault="00431837" w:rsidP="00431837">
            <w:pPr>
              <w:widowControl w:val="0"/>
              <w:tabs>
                <w:tab w:val="center" w:pos="4536"/>
                <w:tab w:val="right" w:pos="9072"/>
              </w:tabs>
              <w:adjustRightInd w:val="0"/>
              <w:spacing w:line="240" w:lineRule="exact"/>
              <w:ind w:right="76"/>
              <w:jc w:val="both"/>
              <w:rPr>
                <w:rFonts w:cs="Arial"/>
                <w:strike/>
                <w:lang w:val="de-DE" w:eastAsia="it-IT"/>
              </w:rPr>
            </w:pPr>
          </w:p>
        </w:tc>
        <w:tc>
          <w:tcPr>
            <w:tcW w:w="852" w:type="dxa"/>
          </w:tcPr>
          <w:p w14:paraId="5DA40CC8" w14:textId="77777777" w:rsidR="00431837" w:rsidRPr="00F06E84" w:rsidRDefault="00431837" w:rsidP="00431837">
            <w:pPr>
              <w:widowControl w:val="0"/>
              <w:spacing w:line="240" w:lineRule="exact"/>
              <w:ind w:left="582"/>
              <w:rPr>
                <w:rFonts w:cs="Arial"/>
                <w:lang w:val="de-DE"/>
              </w:rPr>
            </w:pPr>
          </w:p>
        </w:tc>
        <w:tc>
          <w:tcPr>
            <w:tcW w:w="4257" w:type="dxa"/>
            <w:gridSpan w:val="3"/>
          </w:tcPr>
          <w:p w14:paraId="58338343" w14:textId="77777777" w:rsidR="00431837" w:rsidRPr="00DD5A54" w:rsidRDefault="00431837" w:rsidP="00431837">
            <w:pPr>
              <w:widowControl w:val="0"/>
              <w:tabs>
                <w:tab w:val="left" w:pos="8496"/>
              </w:tabs>
              <w:ind w:right="6"/>
              <w:jc w:val="both"/>
              <w:rPr>
                <w:rFonts w:cs="Arial"/>
                <w:lang w:val="it-IT"/>
              </w:rPr>
            </w:pPr>
            <w:r w:rsidRPr="00DD5A54">
              <w:rPr>
                <w:rFonts w:eastAsia="Calibri" w:cs="Arial"/>
                <w:lang w:val="it-IT"/>
              </w:rPr>
              <w:t xml:space="preserve">Scansione dell’originale del </w:t>
            </w:r>
            <w:r w:rsidRPr="00DD5A54">
              <w:rPr>
                <w:rFonts w:eastAsia="Calibri" w:cs="Arial"/>
                <w:b/>
                <w:bCs/>
                <w:lang w:val="it-IT"/>
              </w:rPr>
              <w:t>documento di versamento a favore dell’Autoritá Nazionale Anticorruzione - ANAC</w:t>
            </w:r>
            <w:r w:rsidRPr="00DD5A54">
              <w:rPr>
                <w:rFonts w:eastAsia="Calibri" w:cs="Arial"/>
                <w:lang w:val="it-IT"/>
              </w:rPr>
              <w:t xml:space="preserve"> dell’importo di </w:t>
            </w:r>
          </w:p>
          <w:p w14:paraId="4B3F764F" w14:textId="77777777" w:rsidR="00431837" w:rsidRPr="00DD5A54" w:rsidRDefault="00431837" w:rsidP="00431837">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1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5CAA8DCA" w14:textId="77777777" w:rsidR="00431837" w:rsidRPr="00DD5A54" w:rsidRDefault="00431837" w:rsidP="00431837">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2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160E571A" w14:textId="77777777" w:rsidR="00431837" w:rsidRPr="00DD5A54" w:rsidRDefault="00431837" w:rsidP="00431837">
            <w:pPr>
              <w:widowControl w:val="0"/>
              <w:autoSpaceDE w:val="0"/>
              <w:autoSpaceDN w:val="0"/>
              <w:adjustRightInd w:val="0"/>
              <w:ind w:right="6"/>
              <w:jc w:val="both"/>
              <w:rPr>
                <w:rFonts w:eastAsia="Calibri" w:cs="Arial"/>
                <w:lang w:val="it-IT"/>
              </w:rPr>
            </w:pPr>
          </w:p>
          <w:p w14:paraId="3F303652" w14:textId="3C6E2EC2" w:rsidR="00431837" w:rsidRPr="00DD5A54" w:rsidRDefault="00431837" w:rsidP="00431837">
            <w:pPr>
              <w:widowControl w:val="0"/>
              <w:autoSpaceDE w:val="0"/>
              <w:autoSpaceDN w:val="0"/>
              <w:adjustRightInd w:val="0"/>
              <w:ind w:right="6"/>
              <w:jc w:val="both"/>
              <w:rPr>
                <w:rFonts w:cs="Arial"/>
                <w:u w:val="single"/>
                <w:lang w:val="it-IT"/>
              </w:rPr>
            </w:pPr>
            <w:r w:rsidRPr="00DD5A54">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D5A54">
              <w:rPr>
                <w:rFonts w:eastAsia="Calibri" w:cs="Arial"/>
                <w:b/>
                <w:bCs/>
                <w:lang w:val="it-IT"/>
              </w:rPr>
              <w:t xml:space="preserve"> </w:t>
            </w:r>
            <w:r w:rsidRPr="00DD5A54">
              <w:rPr>
                <w:rFonts w:eastAsia="Calibri" w:cs="Arial"/>
                <w:lang w:val="it-IT"/>
              </w:rPr>
              <w:t>e delle istruzioni operative</w:t>
            </w:r>
            <w:r w:rsidRPr="00DD5A54">
              <w:rPr>
                <w:rFonts w:eastAsia="Calibri" w:cs="Arial"/>
                <w:b/>
                <w:bCs/>
                <w:lang w:val="it-IT"/>
              </w:rPr>
              <w:t xml:space="preserve"> </w:t>
            </w:r>
            <w:r w:rsidRPr="00DD5A54">
              <w:rPr>
                <w:rFonts w:eastAsia="Calibri" w:cs="Arial"/>
                <w:lang w:val="it-IT"/>
              </w:rPr>
              <w:t xml:space="preserve">fornite dalla stessa Autorità sul proprio sito internet all’indirizzo </w:t>
            </w:r>
            <w:hyperlink r:id="rId64" w:history="1">
              <w:r w:rsidRPr="00DD5A54">
                <w:rPr>
                  <w:rStyle w:val="Hyperlink"/>
                  <w:rFonts w:cs="Arial"/>
                  <w:lang w:val="it-IT"/>
                </w:rPr>
                <w:t>http://www.anticorruzione.it/portal/public/classic/Servizi/ServiziOnline/Portaledeipagamenti</w:t>
              </w:r>
            </w:hyperlink>
            <w:r>
              <w:rPr>
                <w:rStyle w:val="Hyperlink"/>
                <w:rFonts w:cs="Arial"/>
                <w:lang w:val="it-IT"/>
              </w:rPr>
              <w:t>.</w:t>
            </w:r>
          </w:p>
          <w:p w14:paraId="798B4CEA" w14:textId="58793189" w:rsidR="00431837" w:rsidRPr="00701E8E" w:rsidRDefault="00431837" w:rsidP="00431837">
            <w:pPr>
              <w:rPr>
                <w:lang w:val="it-IT"/>
              </w:rPr>
            </w:pPr>
          </w:p>
        </w:tc>
      </w:tr>
      <w:tr w:rsidR="00431837" w:rsidRPr="00EF1712" w14:paraId="2C431985" w14:textId="77777777" w:rsidTr="00525323">
        <w:trPr>
          <w:gridAfter w:val="1"/>
          <w:wAfter w:w="7" w:type="dxa"/>
        </w:trPr>
        <w:tc>
          <w:tcPr>
            <w:tcW w:w="4262" w:type="dxa"/>
            <w:gridSpan w:val="2"/>
          </w:tcPr>
          <w:p w14:paraId="5C1F520F" w14:textId="77777777" w:rsidR="00431837" w:rsidRPr="00CA742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389BDE1E" w14:textId="77777777" w:rsidR="00431837" w:rsidRPr="00CA742D" w:rsidRDefault="00431837" w:rsidP="00431837">
            <w:pPr>
              <w:widowControl w:val="0"/>
              <w:spacing w:line="240" w:lineRule="exact"/>
              <w:ind w:left="582"/>
              <w:rPr>
                <w:rFonts w:cs="Arial"/>
                <w:lang w:val="it-IT"/>
              </w:rPr>
            </w:pPr>
          </w:p>
        </w:tc>
        <w:tc>
          <w:tcPr>
            <w:tcW w:w="4257" w:type="dxa"/>
            <w:gridSpan w:val="3"/>
          </w:tcPr>
          <w:p w14:paraId="4EA5087A" w14:textId="77777777" w:rsidR="00431837" w:rsidRPr="00CA742D" w:rsidRDefault="00431837" w:rsidP="0043183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9E43D1" w:rsidRPr="00EF1712" w14:paraId="515EEBC4" w14:textId="77777777" w:rsidTr="00525323">
        <w:trPr>
          <w:gridAfter w:val="1"/>
          <w:wAfter w:w="7" w:type="dxa"/>
        </w:trPr>
        <w:tc>
          <w:tcPr>
            <w:tcW w:w="4262" w:type="dxa"/>
            <w:gridSpan w:val="2"/>
          </w:tcPr>
          <w:p w14:paraId="48679B62" w14:textId="0A79AF5B" w:rsidR="009E43D1" w:rsidRPr="00CA742D" w:rsidRDefault="009E43D1" w:rsidP="00431837">
            <w:pPr>
              <w:widowControl w:val="0"/>
              <w:spacing w:line="240" w:lineRule="exact"/>
              <w:ind w:right="76"/>
              <w:jc w:val="both"/>
              <w:rPr>
                <w:rFonts w:cs="Arial"/>
                <w:b/>
                <w:bCs/>
                <w:lang w:val="it-IT"/>
              </w:rPr>
            </w:pPr>
            <w:bookmarkStart w:id="84" w:name="_Hlk10816117"/>
            <w:r w:rsidRPr="00CA742D">
              <w:rPr>
                <w:rFonts w:cs="Arial"/>
                <w:b/>
                <w:bCs/>
                <w:lang w:val="de-DE"/>
              </w:rPr>
              <w:t>Zahlungsmodalitäten:</w:t>
            </w:r>
          </w:p>
        </w:tc>
        <w:tc>
          <w:tcPr>
            <w:tcW w:w="852" w:type="dxa"/>
          </w:tcPr>
          <w:p w14:paraId="49C0D644" w14:textId="77777777" w:rsidR="009E43D1" w:rsidRPr="00CA742D" w:rsidRDefault="009E43D1" w:rsidP="00431837">
            <w:pPr>
              <w:widowControl w:val="0"/>
              <w:spacing w:line="240" w:lineRule="exact"/>
              <w:rPr>
                <w:lang w:val="it-IT" w:eastAsia="it-IT"/>
              </w:rPr>
            </w:pPr>
          </w:p>
        </w:tc>
        <w:tc>
          <w:tcPr>
            <w:tcW w:w="4257" w:type="dxa"/>
            <w:gridSpan w:val="3"/>
          </w:tcPr>
          <w:p w14:paraId="05E8DC7A" w14:textId="44D494E9" w:rsidR="009E43D1" w:rsidRPr="00CA742D" w:rsidRDefault="009E43D1" w:rsidP="00431837">
            <w:pPr>
              <w:pStyle w:val="Textkrper-Zeileneinzug"/>
              <w:widowControl w:val="0"/>
              <w:tabs>
                <w:tab w:val="center" w:pos="4680"/>
                <w:tab w:val="left" w:pos="8496"/>
              </w:tabs>
              <w:spacing w:after="0" w:line="240" w:lineRule="exact"/>
              <w:ind w:left="0" w:right="105"/>
              <w:jc w:val="both"/>
              <w:rPr>
                <w:rFonts w:cs="Arial"/>
                <w:b/>
                <w:bCs/>
                <w:lang w:val="it-IT"/>
              </w:rPr>
            </w:pPr>
            <w:r w:rsidRPr="00CA742D">
              <w:rPr>
                <w:rFonts w:cs="Arial"/>
                <w:b/>
                <w:bCs/>
                <w:lang w:val="it-IT"/>
              </w:rPr>
              <w:t>Modalità per l’effettuazione del pagamento:</w:t>
            </w:r>
          </w:p>
        </w:tc>
      </w:tr>
      <w:tr w:rsidR="00431837" w:rsidRPr="00EF1712" w14:paraId="0FFD917A" w14:textId="77777777" w:rsidTr="00525323">
        <w:trPr>
          <w:gridAfter w:val="1"/>
          <w:wAfter w:w="7" w:type="dxa"/>
        </w:trPr>
        <w:tc>
          <w:tcPr>
            <w:tcW w:w="4262" w:type="dxa"/>
            <w:gridSpan w:val="2"/>
          </w:tcPr>
          <w:p w14:paraId="0AE54B74" w14:textId="66417FC0" w:rsidR="00431837" w:rsidRPr="00423139" w:rsidRDefault="00431837" w:rsidP="00431837">
            <w:pPr>
              <w:pStyle w:val="Listenabsatz"/>
              <w:widowControl w:val="0"/>
              <w:numPr>
                <w:ilvl w:val="0"/>
                <w:numId w:val="90"/>
              </w:numPr>
              <w:autoSpaceDE w:val="0"/>
              <w:autoSpaceDN w:val="0"/>
              <w:adjustRightInd w:val="0"/>
              <w:ind w:left="284" w:hanging="271"/>
              <w:jc w:val="both"/>
              <w:rPr>
                <w:rFonts w:cs="Arial"/>
                <w:b/>
                <w:lang w:val="de-DE"/>
              </w:rPr>
            </w:pPr>
            <w:r w:rsidRPr="00423139">
              <w:rPr>
                <w:rFonts w:cs="Arial"/>
                <w:b/>
                <w:lang w:val="de-DE"/>
              </w:rPr>
              <w:t>Online-Bezahlung</w:t>
            </w:r>
            <w:r w:rsidRPr="00423139">
              <w:rPr>
                <w:rFonts w:cs="Arial"/>
                <w:lang w:val="de-DE"/>
              </w:rPr>
              <w:t xml:space="preserve"> über das neue </w:t>
            </w:r>
            <w:r w:rsidRPr="00423139">
              <w:rPr>
                <w:rFonts w:cs="Arial"/>
                <w:u w:val="single"/>
                <w:lang w:val="de-DE"/>
              </w:rPr>
              <w:t>Portal der Zahlungen der ANAC (</w:t>
            </w:r>
            <w:r w:rsidRPr="00423139">
              <w:rPr>
                <w:rStyle w:val="Hyperlink"/>
                <w:lang w:val="de-DE"/>
              </w:rPr>
              <w:t>http://www.anticorruzione.it/portal/public/classic/Servizi/ServiziOnline/Portaledeipagamenti</w:t>
            </w:r>
            <w:r w:rsidRPr="00423139">
              <w:rPr>
                <w:lang w:val="de-DE"/>
              </w:rPr>
              <w:t xml:space="preserve"> )</w:t>
            </w:r>
            <w:r w:rsidRPr="00423139">
              <w:rPr>
                <w:rFonts w:cs="Arial"/>
                <w:lang w:val="de-DE"/>
              </w:rPr>
              <w:t xml:space="preserve"> wobei unter den Zahlungsarten, welche auf dem PagoPA System zur Verfügung stehen, gewählt werden muss.</w:t>
            </w:r>
          </w:p>
        </w:tc>
        <w:tc>
          <w:tcPr>
            <w:tcW w:w="852" w:type="dxa"/>
          </w:tcPr>
          <w:p w14:paraId="198C543F" w14:textId="77777777" w:rsidR="00431837" w:rsidRPr="00D43ACD" w:rsidRDefault="00431837" w:rsidP="00431837">
            <w:pPr>
              <w:widowControl w:val="0"/>
              <w:spacing w:line="240" w:lineRule="exact"/>
              <w:rPr>
                <w:caps/>
                <w:lang w:val="de-DE" w:eastAsia="it-IT"/>
              </w:rPr>
            </w:pPr>
          </w:p>
        </w:tc>
        <w:tc>
          <w:tcPr>
            <w:tcW w:w="4257" w:type="dxa"/>
            <w:gridSpan w:val="3"/>
          </w:tcPr>
          <w:p w14:paraId="3788A3B8" w14:textId="79CECECD" w:rsidR="00431837" w:rsidRPr="00423139" w:rsidRDefault="00431837" w:rsidP="00431837">
            <w:pPr>
              <w:pStyle w:val="Textkrper-Zeileneinzug"/>
              <w:widowControl w:val="0"/>
              <w:numPr>
                <w:ilvl w:val="0"/>
                <w:numId w:val="82"/>
              </w:numPr>
              <w:tabs>
                <w:tab w:val="left" w:pos="8496"/>
              </w:tabs>
              <w:spacing w:after="0" w:line="240" w:lineRule="exact"/>
              <w:ind w:left="279" w:hanging="279"/>
              <w:jc w:val="both"/>
              <w:rPr>
                <w:rFonts w:cs="Arial"/>
                <w:b/>
                <w:bCs/>
                <w:lang w:val="it-IT"/>
              </w:rPr>
            </w:pPr>
            <w:r w:rsidRPr="00423139">
              <w:rPr>
                <w:rFonts w:cs="Arial"/>
                <w:b/>
                <w:bCs/>
                <w:lang w:val="it-IT"/>
              </w:rPr>
              <w:t xml:space="preserve">"Pagamento on line" </w:t>
            </w:r>
            <w:r w:rsidRPr="00423139">
              <w:rPr>
                <w:rFonts w:cs="Arial"/>
                <w:lang w:val="it-IT"/>
              </w:rPr>
              <w:t xml:space="preserve">mediante il nuovo </w:t>
            </w:r>
            <w:r w:rsidRPr="00423139">
              <w:rPr>
                <w:rFonts w:cs="Arial"/>
                <w:u w:val="single"/>
                <w:lang w:val="it-IT"/>
              </w:rPr>
              <w:t>Portale dei pagamenti dell’A.N.AC</w:t>
            </w:r>
            <w:r w:rsidRPr="00423139">
              <w:rPr>
                <w:rFonts w:cs="Arial"/>
                <w:lang w:val="it-IT"/>
              </w:rPr>
              <w:t xml:space="preserve"> (</w:t>
            </w:r>
            <w:r w:rsidRPr="00423139">
              <w:rPr>
                <w:rStyle w:val="Hyperlink"/>
                <w:lang w:val="it-IT"/>
              </w:rPr>
              <w:t>http://www.anticorruzione.it/portal/public/classic/Servizi/ServiziOnline/Portaledeipagamenti</w:t>
            </w:r>
            <w:r w:rsidRPr="00423139">
              <w:rPr>
                <w:rFonts w:cs="Arial"/>
                <w:lang w:val="it-IT"/>
              </w:rPr>
              <w:t>), scegliendo tra i canali di pagamento disponibili sul sistema pagoPA.</w:t>
            </w:r>
          </w:p>
        </w:tc>
      </w:tr>
      <w:tr w:rsidR="00431837" w:rsidRPr="00EF1712" w14:paraId="7D0871CA" w14:textId="77777777" w:rsidTr="00525323">
        <w:trPr>
          <w:gridAfter w:val="1"/>
          <w:wAfter w:w="7" w:type="dxa"/>
        </w:trPr>
        <w:tc>
          <w:tcPr>
            <w:tcW w:w="4262" w:type="dxa"/>
            <w:gridSpan w:val="2"/>
          </w:tcPr>
          <w:p w14:paraId="3D87EC86" w14:textId="77777777" w:rsidR="00431837" w:rsidRPr="00DB261D" w:rsidRDefault="00431837" w:rsidP="00431837">
            <w:pPr>
              <w:widowControl w:val="0"/>
              <w:spacing w:line="240" w:lineRule="exact"/>
              <w:ind w:right="76"/>
              <w:jc w:val="both"/>
              <w:rPr>
                <w:rFonts w:cs="Arial"/>
                <w:b/>
                <w:bCs/>
                <w:lang w:val="it-IT"/>
              </w:rPr>
            </w:pPr>
          </w:p>
        </w:tc>
        <w:tc>
          <w:tcPr>
            <w:tcW w:w="852" w:type="dxa"/>
          </w:tcPr>
          <w:p w14:paraId="22899E88" w14:textId="77777777" w:rsidR="00431837" w:rsidRPr="00DB261D" w:rsidRDefault="00431837" w:rsidP="00431837">
            <w:pPr>
              <w:widowControl w:val="0"/>
              <w:spacing w:line="240" w:lineRule="exact"/>
              <w:rPr>
                <w:lang w:val="it-IT" w:eastAsia="it-IT"/>
              </w:rPr>
            </w:pPr>
          </w:p>
        </w:tc>
        <w:tc>
          <w:tcPr>
            <w:tcW w:w="4257" w:type="dxa"/>
            <w:gridSpan w:val="3"/>
          </w:tcPr>
          <w:p w14:paraId="149396AF" w14:textId="77777777" w:rsidR="00431837" w:rsidRPr="00DB261D" w:rsidRDefault="00431837" w:rsidP="00431837">
            <w:pPr>
              <w:pStyle w:val="Textkrper-Zeileneinzug"/>
              <w:widowControl w:val="0"/>
              <w:tabs>
                <w:tab w:val="center" w:pos="4680"/>
                <w:tab w:val="left" w:pos="8496"/>
              </w:tabs>
              <w:spacing w:after="0" w:line="240" w:lineRule="exact"/>
              <w:ind w:left="0"/>
              <w:jc w:val="both"/>
              <w:rPr>
                <w:rFonts w:cs="Arial"/>
                <w:b/>
                <w:bCs/>
                <w:lang w:val="it-IT"/>
              </w:rPr>
            </w:pPr>
          </w:p>
        </w:tc>
      </w:tr>
      <w:tr w:rsidR="00431837" w:rsidRPr="00EF1712" w14:paraId="0BF1A686" w14:textId="77777777" w:rsidTr="00525323">
        <w:trPr>
          <w:gridAfter w:val="1"/>
          <w:wAfter w:w="7" w:type="dxa"/>
        </w:trPr>
        <w:tc>
          <w:tcPr>
            <w:tcW w:w="4262" w:type="dxa"/>
            <w:gridSpan w:val="2"/>
          </w:tcPr>
          <w:p w14:paraId="480257C1" w14:textId="1099DC5C" w:rsidR="00431837" w:rsidRPr="0017490A" w:rsidRDefault="00431837" w:rsidP="00431837">
            <w:pPr>
              <w:pStyle w:val="Listenabsatz"/>
              <w:widowControl w:val="0"/>
              <w:numPr>
                <w:ilvl w:val="0"/>
                <w:numId w:val="90"/>
              </w:numPr>
              <w:autoSpaceDE w:val="0"/>
              <w:autoSpaceDN w:val="0"/>
              <w:adjustRightInd w:val="0"/>
              <w:ind w:left="284" w:hanging="271"/>
              <w:jc w:val="both"/>
              <w:rPr>
                <w:rFonts w:cs="Arial"/>
                <w:b/>
                <w:lang w:val="de-DE"/>
              </w:rPr>
            </w:pPr>
            <w:r w:rsidRPr="00423139">
              <w:rPr>
                <w:rFonts w:cs="Arial"/>
                <w:b/>
                <w:bCs/>
                <w:lang w:val="de-DE"/>
              </w:rPr>
              <w:t xml:space="preserve">„Zahlung mittels Zahlungsavis“, </w:t>
            </w:r>
            <w:r w:rsidRPr="00423139">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23139">
              <w:rPr>
                <w:rFonts w:cs="Arial"/>
                <w:b/>
                <w:bCs/>
                <w:lang w:val="de-DE"/>
              </w:rPr>
              <w:t xml:space="preserve"> </w:t>
            </w:r>
            <w:r w:rsidRPr="00423139">
              <w:rPr>
                <w:rFonts w:cs="Arial"/>
                <w:lang w:val="de-DE"/>
              </w:rPr>
              <w:t>usw.).</w:t>
            </w:r>
          </w:p>
        </w:tc>
        <w:tc>
          <w:tcPr>
            <w:tcW w:w="852" w:type="dxa"/>
          </w:tcPr>
          <w:p w14:paraId="1CED6D3E" w14:textId="77777777" w:rsidR="00431837" w:rsidRPr="0017490A" w:rsidRDefault="00431837" w:rsidP="00431837">
            <w:pPr>
              <w:widowControl w:val="0"/>
              <w:spacing w:line="240" w:lineRule="exact"/>
              <w:rPr>
                <w:iCs/>
                <w:lang w:val="de-DE" w:eastAsia="it-IT"/>
              </w:rPr>
            </w:pPr>
          </w:p>
        </w:tc>
        <w:tc>
          <w:tcPr>
            <w:tcW w:w="4257" w:type="dxa"/>
            <w:gridSpan w:val="3"/>
          </w:tcPr>
          <w:p w14:paraId="5B84AD1A" w14:textId="2A24A68D" w:rsidR="00431837" w:rsidRPr="00FB103D" w:rsidRDefault="00431837" w:rsidP="00431837">
            <w:pPr>
              <w:pStyle w:val="Textkrper-Zeileneinzug"/>
              <w:widowControl w:val="0"/>
              <w:numPr>
                <w:ilvl w:val="0"/>
                <w:numId w:val="82"/>
              </w:numPr>
              <w:tabs>
                <w:tab w:val="center" w:pos="4680"/>
                <w:tab w:val="left" w:pos="8496"/>
              </w:tabs>
              <w:spacing w:after="0" w:line="240" w:lineRule="exact"/>
              <w:ind w:left="279" w:hanging="279"/>
              <w:jc w:val="both"/>
              <w:rPr>
                <w:rFonts w:cs="Arial"/>
                <w:b/>
                <w:bCs/>
                <w:iCs/>
                <w:lang w:val="it-IT"/>
              </w:rPr>
            </w:pPr>
            <w:r w:rsidRPr="00423139">
              <w:rPr>
                <w:rFonts w:cs="Arial"/>
                <w:b/>
                <w:bCs/>
                <w:lang w:val="it-IT"/>
              </w:rPr>
              <w:t>"Pagamento mediante avviso"</w:t>
            </w:r>
            <w:r w:rsidRPr="0042313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431837" w:rsidRPr="00EF1712" w14:paraId="05D6D98F" w14:textId="77777777" w:rsidTr="00525323">
        <w:trPr>
          <w:gridAfter w:val="1"/>
          <w:wAfter w:w="7" w:type="dxa"/>
        </w:trPr>
        <w:tc>
          <w:tcPr>
            <w:tcW w:w="4262" w:type="dxa"/>
            <w:gridSpan w:val="2"/>
          </w:tcPr>
          <w:p w14:paraId="508E219E" w14:textId="77777777" w:rsidR="00431837" w:rsidRPr="00DB261D" w:rsidRDefault="00431837" w:rsidP="00431837">
            <w:pPr>
              <w:widowControl w:val="0"/>
              <w:tabs>
                <w:tab w:val="left" w:pos="720"/>
              </w:tabs>
              <w:spacing w:line="240" w:lineRule="exact"/>
              <w:ind w:right="76"/>
              <w:jc w:val="both"/>
              <w:rPr>
                <w:rFonts w:cs="Arial"/>
                <w:lang w:val="it-IT"/>
              </w:rPr>
            </w:pPr>
          </w:p>
        </w:tc>
        <w:tc>
          <w:tcPr>
            <w:tcW w:w="852" w:type="dxa"/>
          </w:tcPr>
          <w:p w14:paraId="77AC9A6A" w14:textId="77777777" w:rsidR="00431837" w:rsidRPr="00DB261D" w:rsidRDefault="00431837" w:rsidP="00431837">
            <w:pPr>
              <w:widowControl w:val="0"/>
              <w:spacing w:line="240" w:lineRule="exact"/>
              <w:rPr>
                <w:rFonts w:cs="Arial"/>
                <w:lang w:val="it-IT"/>
              </w:rPr>
            </w:pPr>
          </w:p>
        </w:tc>
        <w:tc>
          <w:tcPr>
            <w:tcW w:w="4257" w:type="dxa"/>
            <w:gridSpan w:val="3"/>
          </w:tcPr>
          <w:p w14:paraId="33ACC38D" w14:textId="77777777" w:rsidR="00431837" w:rsidRPr="00DB261D" w:rsidRDefault="00431837" w:rsidP="00431837">
            <w:pPr>
              <w:pStyle w:val="Textkrper-Zeileneinzug"/>
              <w:widowControl w:val="0"/>
              <w:tabs>
                <w:tab w:val="center" w:pos="4680"/>
                <w:tab w:val="left" w:pos="8496"/>
              </w:tabs>
              <w:spacing w:after="0" w:line="240" w:lineRule="exact"/>
              <w:ind w:left="0" w:right="105"/>
              <w:jc w:val="both"/>
              <w:rPr>
                <w:rFonts w:cs="Arial"/>
                <w:lang w:val="it-IT"/>
              </w:rPr>
            </w:pPr>
          </w:p>
        </w:tc>
      </w:tr>
      <w:tr w:rsidR="00431837" w:rsidRPr="00EF1712" w14:paraId="70332C39" w14:textId="77777777" w:rsidTr="00525323">
        <w:trPr>
          <w:gridAfter w:val="1"/>
          <w:wAfter w:w="7" w:type="dxa"/>
        </w:trPr>
        <w:tc>
          <w:tcPr>
            <w:tcW w:w="4262" w:type="dxa"/>
            <w:gridSpan w:val="2"/>
          </w:tcPr>
          <w:p w14:paraId="7E575B00" w14:textId="30F96017" w:rsidR="00431837" w:rsidRDefault="00431837" w:rsidP="00431837">
            <w:pPr>
              <w:jc w:val="both"/>
              <w:rPr>
                <w:rFonts w:cs="Arial"/>
                <w:b/>
                <w:bCs/>
                <w:lang w:val="de-DE"/>
              </w:rPr>
            </w:pPr>
            <w:bookmarkStart w:id="85" w:name="_Hlk61520316"/>
            <w:bookmarkEnd w:id="84"/>
            <w:r w:rsidRPr="00423139">
              <w:rPr>
                <w:rFonts w:cs="Arial"/>
                <w:b/>
                <w:bCs/>
                <w:lang w:val="de-DE"/>
              </w:rPr>
              <w:t>Im Rahmen des erneuerten Dienstes ist es nicht möglich, die Zahlung bei einem PSP-Anbieter ohne Zahlungsavis bzw. nur mit CIG und Steuernummer des Wirtschaftsteilnehmers durchzuführen.</w:t>
            </w:r>
          </w:p>
          <w:p w14:paraId="69E82812" w14:textId="77777777" w:rsidR="00431837" w:rsidRPr="00423139" w:rsidRDefault="00431837" w:rsidP="00431837">
            <w:pPr>
              <w:jc w:val="both"/>
              <w:rPr>
                <w:rFonts w:cs="Arial"/>
                <w:b/>
                <w:bCs/>
                <w:lang w:val="de-DE"/>
              </w:rPr>
            </w:pPr>
          </w:p>
          <w:p w14:paraId="3EE87B20" w14:textId="784B1C3D" w:rsidR="00431837" w:rsidRPr="00CE7F6B" w:rsidRDefault="00431837" w:rsidP="00431837">
            <w:pPr>
              <w:jc w:val="both"/>
              <w:rPr>
                <w:rFonts w:cs="Arial"/>
                <w:b/>
                <w:spacing w:val="-2"/>
                <w:u w:val="single"/>
                <w:lang w:val="de-DE"/>
              </w:rPr>
            </w:pPr>
            <w:r w:rsidRPr="00423139">
              <w:rPr>
                <w:rFonts w:cs="Arial"/>
                <w:b/>
                <w:bCs/>
                <w:lang w:val="de-DE"/>
              </w:rPr>
              <w:t xml:space="preserve">Die Liste der aktiven PSP-Anbieter und der für Einzahlungen über PagoPA zugelassenen Kanäle sind unter </w:t>
            </w:r>
            <w:hyperlink r:id="rId65" w:history="1">
              <w:r w:rsidRPr="00423139">
                <w:rPr>
                  <w:rStyle w:val="Hyperlink"/>
                  <w:rFonts w:cs="Arial"/>
                  <w:b/>
                  <w:lang w:val="de-DE"/>
                </w:rPr>
                <w:t>www.pagopa.gov.it</w:t>
              </w:r>
            </w:hyperlink>
            <w:r w:rsidRPr="00423139">
              <w:rPr>
                <w:rFonts w:cs="Arial"/>
                <w:b/>
                <w:bCs/>
                <w:color w:val="FF0000"/>
                <w:lang w:val="de-DE"/>
              </w:rPr>
              <w:t xml:space="preserve"> </w:t>
            </w:r>
            <w:r w:rsidRPr="00423139">
              <w:rPr>
                <w:rFonts w:cs="Arial"/>
                <w:b/>
                <w:bCs/>
                <w:lang w:val="de-DE"/>
              </w:rPr>
              <w:t>abrufbar.</w:t>
            </w:r>
          </w:p>
        </w:tc>
        <w:tc>
          <w:tcPr>
            <w:tcW w:w="852" w:type="dxa"/>
          </w:tcPr>
          <w:p w14:paraId="77C84EEB" w14:textId="77777777" w:rsidR="00431837" w:rsidRPr="00BB4D48" w:rsidRDefault="00431837" w:rsidP="00431837">
            <w:pPr>
              <w:widowControl w:val="0"/>
              <w:spacing w:line="240" w:lineRule="exact"/>
              <w:rPr>
                <w:rFonts w:cs="Arial"/>
                <w:color w:val="FF0000"/>
                <w:lang w:val="de-DE"/>
              </w:rPr>
            </w:pPr>
          </w:p>
        </w:tc>
        <w:tc>
          <w:tcPr>
            <w:tcW w:w="4257" w:type="dxa"/>
            <w:gridSpan w:val="3"/>
          </w:tcPr>
          <w:p w14:paraId="02A7B9A1" w14:textId="77777777" w:rsidR="00431837" w:rsidRPr="00423139" w:rsidRDefault="00431837" w:rsidP="00431837">
            <w:pPr>
              <w:jc w:val="both"/>
              <w:rPr>
                <w:rFonts w:cs="Arial"/>
                <w:b/>
                <w:lang w:val="it-IT"/>
              </w:rPr>
            </w:pPr>
            <w:r w:rsidRPr="00423139">
              <w:rPr>
                <w:rFonts w:cs="Arial"/>
                <w:b/>
                <w:lang w:val="it-IT"/>
              </w:rPr>
              <w:t>Il nuovo servizio non consente il pagamento presso i PSP senza l’avviso di pagamento ovvero con la sola indicazione del CIG e del D.lgs. 50/2016 fiscale dell’operatore economico.</w:t>
            </w:r>
          </w:p>
          <w:p w14:paraId="7788F4BB" w14:textId="77777777" w:rsidR="00431837" w:rsidRPr="00423139" w:rsidRDefault="00431837" w:rsidP="00431837">
            <w:pPr>
              <w:jc w:val="both"/>
              <w:rPr>
                <w:rFonts w:cs="Arial"/>
                <w:b/>
                <w:lang w:val="it-IT"/>
              </w:rPr>
            </w:pPr>
          </w:p>
          <w:p w14:paraId="51316D19" w14:textId="1DDD01B9" w:rsidR="00431837" w:rsidRPr="00FC2C43" w:rsidRDefault="00431837" w:rsidP="00431837">
            <w:pPr>
              <w:jc w:val="both"/>
              <w:rPr>
                <w:rFonts w:cs="Arial"/>
                <w:b/>
                <w:color w:val="FF0000"/>
                <w:lang w:val="it-IT"/>
              </w:rPr>
            </w:pPr>
            <w:r w:rsidRPr="00423139">
              <w:rPr>
                <w:rFonts w:cs="Arial"/>
                <w:b/>
                <w:lang w:val="it-IT"/>
              </w:rPr>
              <w:t xml:space="preserve">L'elenco dei PSP attivi e dei canali abilitati a ricevere pagamenti tramite pagoPA sono disponibili all’indirizzo </w:t>
            </w:r>
            <w:hyperlink r:id="rId66" w:history="1">
              <w:r w:rsidRPr="00423139">
                <w:rPr>
                  <w:rStyle w:val="Hyperlink"/>
                  <w:rFonts w:cs="Arial"/>
                  <w:b/>
                  <w:lang w:val="it-IT"/>
                </w:rPr>
                <w:t>www.pagopa.gov.it</w:t>
              </w:r>
            </w:hyperlink>
            <w:r w:rsidRPr="00423139">
              <w:rPr>
                <w:rFonts w:cs="Arial"/>
                <w:b/>
                <w:color w:val="FF0000"/>
                <w:lang w:val="it-IT"/>
              </w:rPr>
              <w:t>.</w:t>
            </w:r>
          </w:p>
        </w:tc>
      </w:tr>
      <w:bookmarkEnd w:id="85"/>
      <w:tr w:rsidR="00431837" w:rsidRPr="00EF1712" w14:paraId="0B85C7FB" w14:textId="77777777" w:rsidTr="00525323">
        <w:trPr>
          <w:gridAfter w:val="1"/>
          <w:wAfter w:w="7" w:type="dxa"/>
        </w:trPr>
        <w:tc>
          <w:tcPr>
            <w:tcW w:w="4262" w:type="dxa"/>
            <w:gridSpan w:val="2"/>
          </w:tcPr>
          <w:p w14:paraId="7634863B" w14:textId="77777777" w:rsidR="00431837" w:rsidRPr="00DB261D" w:rsidRDefault="00431837" w:rsidP="00431837">
            <w:pPr>
              <w:pStyle w:val="Textkrper-Zeileneinzug"/>
              <w:widowControl w:val="0"/>
              <w:tabs>
                <w:tab w:val="num" w:pos="709"/>
                <w:tab w:val="left" w:pos="8496"/>
              </w:tabs>
              <w:spacing w:after="0" w:line="240" w:lineRule="exact"/>
              <w:ind w:left="0" w:right="17"/>
              <w:jc w:val="both"/>
              <w:rPr>
                <w:rFonts w:cs="Arial"/>
                <w:b/>
                <w:bCs/>
                <w:lang w:val="it-IT"/>
              </w:rPr>
            </w:pPr>
          </w:p>
        </w:tc>
        <w:tc>
          <w:tcPr>
            <w:tcW w:w="852" w:type="dxa"/>
          </w:tcPr>
          <w:p w14:paraId="580E8BA1" w14:textId="77777777" w:rsidR="00431837" w:rsidRPr="00DB261D" w:rsidRDefault="00431837" w:rsidP="00431837">
            <w:pPr>
              <w:pStyle w:val="Textkrper-Zeileneinzug"/>
              <w:widowControl w:val="0"/>
              <w:tabs>
                <w:tab w:val="left" w:pos="8496"/>
              </w:tabs>
              <w:spacing w:after="0" w:line="240" w:lineRule="exact"/>
              <w:ind w:left="0" w:right="17"/>
              <w:jc w:val="both"/>
              <w:rPr>
                <w:rFonts w:cs="Arial"/>
                <w:bCs/>
                <w:lang w:val="it-IT"/>
              </w:rPr>
            </w:pPr>
          </w:p>
        </w:tc>
        <w:tc>
          <w:tcPr>
            <w:tcW w:w="4257" w:type="dxa"/>
            <w:gridSpan w:val="3"/>
          </w:tcPr>
          <w:p w14:paraId="410F859E" w14:textId="77777777" w:rsidR="00431837" w:rsidRPr="00DB261D" w:rsidRDefault="00431837" w:rsidP="00431837">
            <w:pPr>
              <w:widowControl w:val="0"/>
              <w:tabs>
                <w:tab w:val="num" w:pos="360"/>
                <w:tab w:val="left" w:pos="999"/>
              </w:tabs>
              <w:spacing w:line="240" w:lineRule="exact"/>
              <w:ind w:right="17"/>
              <w:jc w:val="both"/>
              <w:rPr>
                <w:rFonts w:cs="Arial"/>
                <w:b/>
                <w:bCs/>
                <w:lang w:val="it-IT"/>
              </w:rPr>
            </w:pPr>
          </w:p>
        </w:tc>
      </w:tr>
      <w:tr w:rsidR="00431837" w:rsidRPr="00EF1712" w14:paraId="6AD93AED" w14:textId="77777777" w:rsidTr="00525323">
        <w:trPr>
          <w:gridAfter w:val="1"/>
          <w:wAfter w:w="7" w:type="dxa"/>
        </w:trPr>
        <w:tc>
          <w:tcPr>
            <w:tcW w:w="4262" w:type="dxa"/>
            <w:gridSpan w:val="2"/>
          </w:tcPr>
          <w:p w14:paraId="11105A69" w14:textId="77777777" w:rsidR="00431837" w:rsidRPr="00423139" w:rsidRDefault="00431837" w:rsidP="00431837">
            <w:pPr>
              <w:widowControl w:val="0"/>
              <w:jc w:val="both"/>
              <w:rPr>
                <w:rFonts w:cs="Arial"/>
                <w:lang w:val="de-DE"/>
              </w:rPr>
            </w:pPr>
            <w:r w:rsidRPr="00423139">
              <w:rPr>
                <w:rFonts w:cs="Arial"/>
                <w:lang w:val="de-DE"/>
              </w:rPr>
              <w:t xml:space="preserve">Bei Problemen wählen Sie die kostenlose Nummer der ANAC </w:t>
            </w:r>
            <w:r w:rsidRPr="00423139">
              <w:rPr>
                <w:rFonts w:cs="Arial"/>
                <w:b/>
                <w:lang w:val="de-DE"/>
              </w:rPr>
              <w:t>800-896936</w:t>
            </w:r>
            <w:r w:rsidRPr="00423139">
              <w:rPr>
                <w:rFonts w:cs="Arial"/>
                <w:lang w:val="de-DE"/>
              </w:rPr>
              <w:t>.</w:t>
            </w:r>
          </w:p>
          <w:p w14:paraId="3F639B7F" w14:textId="3B6921D8" w:rsidR="00431837" w:rsidRPr="00966F2A" w:rsidRDefault="00431837" w:rsidP="00431837">
            <w:pPr>
              <w:widowControl w:val="0"/>
              <w:ind w:right="17"/>
              <w:jc w:val="both"/>
              <w:rPr>
                <w:rFonts w:cs="Arial"/>
                <w:bCs/>
                <w:lang w:val="de-DE"/>
              </w:rPr>
            </w:pPr>
            <w:r w:rsidRPr="00423139">
              <w:rPr>
                <w:rFonts w:cs="Arial"/>
                <w:lang w:val="de-DE"/>
              </w:rPr>
              <w:t xml:space="preserve">Vom Ausland ist die kostenpflichtige Nummer </w:t>
            </w:r>
            <w:r w:rsidRPr="00423139">
              <w:rPr>
                <w:rFonts w:cs="Arial"/>
                <w:b/>
                <w:lang w:val="de-DE"/>
              </w:rPr>
              <w:t>+39 02 49520512</w:t>
            </w:r>
            <w:r w:rsidRPr="00423139">
              <w:rPr>
                <w:rFonts w:cs="Arial"/>
                <w:lang w:val="de-DE"/>
              </w:rPr>
              <w:t xml:space="preserve"> (nach den Tarifen des jeweiligen Telefonanbieters) zu wählen.</w:t>
            </w:r>
          </w:p>
        </w:tc>
        <w:tc>
          <w:tcPr>
            <w:tcW w:w="852" w:type="dxa"/>
          </w:tcPr>
          <w:p w14:paraId="6B5120CA" w14:textId="77777777" w:rsidR="00431837" w:rsidRPr="001471D1" w:rsidRDefault="00431837" w:rsidP="00431837">
            <w:pPr>
              <w:pStyle w:val="Textkrper-Zeileneinzug"/>
              <w:widowControl w:val="0"/>
              <w:tabs>
                <w:tab w:val="left" w:pos="8496"/>
              </w:tabs>
              <w:spacing w:after="0" w:line="240" w:lineRule="exact"/>
              <w:ind w:left="0" w:right="17"/>
              <w:jc w:val="both"/>
              <w:rPr>
                <w:rFonts w:cs="Arial"/>
                <w:bCs/>
                <w:lang w:val="de-DE"/>
              </w:rPr>
            </w:pPr>
          </w:p>
        </w:tc>
        <w:tc>
          <w:tcPr>
            <w:tcW w:w="4257" w:type="dxa"/>
            <w:gridSpan w:val="3"/>
          </w:tcPr>
          <w:p w14:paraId="14A69363" w14:textId="77777777" w:rsidR="00431837" w:rsidRPr="00423139" w:rsidRDefault="00431837" w:rsidP="00431837">
            <w:pPr>
              <w:jc w:val="both"/>
              <w:rPr>
                <w:rFonts w:cs="Arial"/>
                <w:lang w:val="it-IT"/>
              </w:rPr>
            </w:pPr>
            <w:r w:rsidRPr="00423139">
              <w:rPr>
                <w:rFonts w:cs="Arial"/>
                <w:lang w:val="it-IT"/>
              </w:rPr>
              <w:t xml:space="preserve">In caso di difficoltà si contatti il numero verde dell’ANAC </w:t>
            </w:r>
            <w:r w:rsidRPr="00423139">
              <w:rPr>
                <w:rFonts w:cs="Arial"/>
                <w:b/>
                <w:lang w:val="it-IT"/>
              </w:rPr>
              <w:t>800-896936</w:t>
            </w:r>
            <w:r w:rsidRPr="00423139">
              <w:rPr>
                <w:rFonts w:cs="Arial"/>
                <w:lang w:val="it-IT"/>
              </w:rPr>
              <w:t>.</w:t>
            </w:r>
          </w:p>
          <w:p w14:paraId="2263D46E" w14:textId="55710C50" w:rsidR="00431837" w:rsidRPr="006140E5" w:rsidRDefault="00431837" w:rsidP="00431837">
            <w:pPr>
              <w:widowControl w:val="0"/>
              <w:jc w:val="both"/>
              <w:rPr>
                <w:rFonts w:cs="Arial"/>
                <w:lang w:val="it-IT"/>
              </w:rPr>
            </w:pPr>
            <w:r w:rsidRPr="00423139">
              <w:rPr>
                <w:rFonts w:cs="Arial"/>
                <w:lang w:val="it-IT"/>
              </w:rPr>
              <w:t xml:space="preserve">Dall'estero il servizio risponde al </w:t>
            </w:r>
            <w:r w:rsidRPr="00423139">
              <w:rPr>
                <w:rFonts w:cs="Arial"/>
                <w:b/>
                <w:lang w:val="it-IT"/>
              </w:rPr>
              <w:t>+39 02 49520512</w:t>
            </w:r>
            <w:r w:rsidRPr="00423139">
              <w:rPr>
                <w:rFonts w:cs="Arial"/>
                <w:lang w:val="it-IT"/>
              </w:rPr>
              <w:t>, a pagamento in base al piano tariffario applicato dai diversi gestori telefonici.</w:t>
            </w:r>
          </w:p>
        </w:tc>
      </w:tr>
      <w:tr w:rsidR="00431837" w:rsidRPr="00EF1712" w14:paraId="54409B3F" w14:textId="77777777" w:rsidTr="00525323">
        <w:trPr>
          <w:gridAfter w:val="1"/>
          <w:wAfter w:w="7" w:type="dxa"/>
        </w:trPr>
        <w:tc>
          <w:tcPr>
            <w:tcW w:w="4262" w:type="dxa"/>
            <w:gridSpan w:val="2"/>
          </w:tcPr>
          <w:p w14:paraId="7A21942F" w14:textId="77777777" w:rsidR="00431837" w:rsidRPr="00966F2A" w:rsidRDefault="00431837" w:rsidP="00431837">
            <w:pPr>
              <w:widowControl w:val="0"/>
              <w:ind w:left="13"/>
              <w:jc w:val="both"/>
              <w:rPr>
                <w:rFonts w:cs="Arial"/>
                <w:shd w:val="clear" w:color="auto" w:fill="E7E6E6" w:themeFill="background2"/>
                <w:lang w:val="it-IT"/>
              </w:rPr>
            </w:pPr>
          </w:p>
        </w:tc>
        <w:tc>
          <w:tcPr>
            <w:tcW w:w="852" w:type="dxa"/>
          </w:tcPr>
          <w:p w14:paraId="753EC695" w14:textId="77777777" w:rsidR="00431837" w:rsidRPr="00C15D4A" w:rsidRDefault="00431837" w:rsidP="00431837">
            <w:pPr>
              <w:pStyle w:val="Textkrper-Zeileneinzug"/>
              <w:widowControl w:val="0"/>
              <w:tabs>
                <w:tab w:val="left" w:pos="8496"/>
              </w:tabs>
              <w:spacing w:after="0" w:line="240" w:lineRule="exact"/>
              <w:ind w:left="0" w:right="17"/>
              <w:jc w:val="both"/>
              <w:rPr>
                <w:rFonts w:cs="Arial"/>
                <w:bCs/>
                <w:lang w:val="it-IT"/>
              </w:rPr>
            </w:pPr>
          </w:p>
        </w:tc>
        <w:tc>
          <w:tcPr>
            <w:tcW w:w="4257" w:type="dxa"/>
            <w:gridSpan w:val="3"/>
          </w:tcPr>
          <w:p w14:paraId="0455378C" w14:textId="77777777" w:rsidR="00431837" w:rsidRPr="006140E5" w:rsidRDefault="00431837" w:rsidP="00431837">
            <w:pPr>
              <w:widowControl w:val="0"/>
              <w:jc w:val="both"/>
              <w:rPr>
                <w:rFonts w:cs="Arial"/>
                <w:shd w:val="clear" w:color="auto" w:fill="E7E6E6" w:themeFill="background2"/>
                <w:lang w:val="it-IT"/>
              </w:rPr>
            </w:pPr>
          </w:p>
        </w:tc>
      </w:tr>
      <w:tr w:rsidR="00431837" w:rsidRPr="00EF1712" w14:paraId="4EB11CF2" w14:textId="77777777" w:rsidTr="00525323">
        <w:trPr>
          <w:gridAfter w:val="1"/>
          <w:wAfter w:w="7" w:type="dxa"/>
        </w:trPr>
        <w:tc>
          <w:tcPr>
            <w:tcW w:w="4262" w:type="dxa"/>
            <w:gridSpan w:val="2"/>
          </w:tcPr>
          <w:p w14:paraId="282B2CB5" w14:textId="61E1D28B" w:rsidR="00431837" w:rsidRPr="00AB3274" w:rsidRDefault="00A33DAF" w:rsidP="00431837">
            <w:pPr>
              <w:jc w:val="both"/>
              <w:rPr>
                <w:rFonts w:cs="Arial"/>
                <w:b/>
                <w:lang w:val="de-DE"/>
              </w:rPr>
            </w:pPr>
            <w:bookmarkStart w:id="86" w:name="_Hlk525562148"/>
            <w:r w:rsidRPr="00AB3274">
              <w:rPr>
                <w:rFonts w:cs="Arial"/>
                <w:b/>
                <w:lang w:val="de-DE"/>
              </w:rPr>
              <w:t xml:space="preserve">Die </w:t>
            </w:r>
            <w:r w:rsidR="00431837" w:rsidRPr="00AB3274">
              <w:rPr>
                <w:rFonts w:cs="Arial"/>
                <w:b/>
                <w:lang w:val="de-DE"/>
              </w:rPr>
              <w:t>Zahlungsbestätigungen stehen in der Sektion der durchgeführten Zahlungen („pagamenti effettuati“) nach erfolgter Zahlung und Erhalt der telematischen Zahlungsbestätigung der PSP-Anbieter seitens der ANAC zur Verfügung.</w:t>
            </w:r>
          </w:p>
          <w:p w14:paraId="1B5EE868" w14:textId="77777777" w:rsidR="00431837" w:rsidRPr="00AB3274" w:rsidRDefault="00431837" w:rsidP="00431837">
            <w:pPr>
              <w:jc w:val="both"/>
              <w:rPr>
                <w:rFonts w:cs="Arial"/>
                <w:b/>
                <w:lang w:val="de-DE"/>
              </w:rPr>
            </w:pPr>
          </w:p>
          <w:p w14:paraId="74E1FE89" w14:textId="2306B0A7" w:rsidR="00431837" w:rsidRPr="00AB3274" w:rsidRDefault="00431837" w:rsidP="00431837">
            <w:pPr>
              <w:widowControl w:val="0"/>
              <w:autoSpaceDE w:val="0"/>
              <w:autoSpaceDN w:val="0"/>
              <w:adjustRightInd w:val="0"/>
              <w:jc w:val="both"/>
              <w:rPr>
                <w:rFonts w:cs="Arial"/>
                <w:noProof w:val="0"/>
                <w:lang w:val="de-DE"/>
              </w:rPr>
            </w:pPr>
            <w:r w:rsidRPr="00AB3274">
              <w:rPr>
                <w:rFonts w:cs="Arial"/>
                <w:b/>
                <w:lang w:val="de-DE"/>
              </w:rPr>
              <w:t>Braucht man den Zahlungsbeleg innerhalb kurzer Zeit, wird empfohlen, die Zahlung in einem angemessenen Zeitraum vor deren Verwendung vorzunehmen.</w:t>
            </w:r>
          </w:p>
        </w:tc>
        <w:tc>
          <w:tcPr>
            <w:tcW w:w="852" w:type="dxa"/>
          </w:tcPr>
          <w:p w14:paraId="1CEEBF37" w14:textId="77777777" w:rsidR="00431837" w:rsidRPr="00AB3274" w:rsidRDefault="00431837" w:rsidP="00431837">
            <w:pPr>
              <w:widowControl w:val="0"/>
              <w:spacing w:line="240" w:lineRule="exact"/>
              <w:rPr>
                <w:rFonts w:cs="Arial"/>
                <w:lang w:val="de-DE"/>
              </w:rPr>
            </w:pPr>
          </w:p>
        </w:tc>
        <w:tc>
          <w:tcPr>
            <w:tcW w:w="4257" w:type="dxa"/>
            <w:gridSpan w:val="3"/>
          </w:tcPr>
          <w:p w14:paraId="56B7A3E2" w14:textId="6ECCC1B8" w:rsidR="00431837" w:rsidRPr="00AB3274" w:rsidRDefault="00A33DAF" w:rsidP="00431837">
            <w:pPr>
              <w:jc w:val="both"/>
              <w:rPr>
                <w:rFonts w:cs="Arial"/>
                <w:b/>
                <w:lang w:val="it-IT"/>
              </w:rPr>
            </w:pPr>
            <w:r w:rsidRPr="00AB3274">
              <w:rPr>
                <w:rFonts w:cs="Arial"/>
                <w:b/>
                <w:lang w:val="it-IT"/>
              </w:rPr>
              <w:t xml:space="preserve">Le </w:t>
            </w:r>
            <w:r w:rsidR="00431837" w:rsidRPr="00AB3274">
              <w:rPr>
                <w:rFonts w:cs="Arial"/>
                <w:b/>
                <w:lang w:val="it-IT"/>
              </w:rPr>
              <w:t>ricevute di pagamento saranno disponibili nella sezione “Pagamenti effettuati”, a conclusione dell'operazione di pagamento con esito positivo e alla ricezione, da parte dell’Autorità, della ricevuta telematica inviata dai PSP.</w:t>
            </w:r>
          </w:p>
          <w:p w14:paraId="5E16E6D9" w14:textId="77777777" w:rsidR="00431837" w:rsidRPr="00AB3274" w:rsidRDefault="00431837" w:rsidP="00431837">
            <w:pPr>
              <w:jc w:val="both"/>
              <w:rPr>
                <w:rFonts w:cs="Arial"/>
                <w:b/>
                <w:lang w:val="it-IT"/>
              </w:rPr>
            </w:pPr>
          </w:p>
          <w:p w14:paraId="1481B2B2" w14:textId="2FA2F331" w:rsidR="00431837" w:rsidRPr="00AB3274" w:rsidRDefault="00431837" w:rsidP="00431837">
            <w:pPr>
              <w:widowControl w:val="0"/>
              <w:autoSpaceDE w:val="0"/>
              <w:autoSpaceDN w:val="0"/>
              <w:adjustRightInd w:val="0"/>
              <w:jc w:val="both"/>
              <w:rPr>
                <w:rFonts w:cs="Arial"/>
                <w:lang w:val="it-IT"/>
              </w:rPr>
            </w:pPr>
            <w:r w:rsidRPr="00AB3274">
              <w:rPr>
                <w:rFonts w:cs="Arial"/>
                <w:b/>
                <w:lang w:val="it-IT"/>
              </w:rPr>
              <w:t>Ove le condizioni impongano la necessità di avere la ricevuta di pagamento in tempi ristretti, si raccomanda di procedere al pagamento con congruo anticipo rispetto al termine di utilizzo della stessa.</w:t>
            </w:r>
          </w:p>
        </w:tc>
      </w:tr>
      <w:tr w:rsidR="00431837" w:rsidRPr="00EF1712" w14:paraId="50253BB5" w14:textId="77777777" w:rsidTr="00525323">
        <w:trPr>
          <w:gridAfter w:val="1"/>
          <w:wAfter w:w="7" w:type="dxa"/>
        </w:trPr>
        <w:tc>
          <w:tcPr>
            <w:tcW w:w="4262" w:type="dxa"/>
            <w:gridSpan w:val="2"/>
          </w:tcPr>
          <w:p w14:paraId="7BB05849" w14:textId="77777777" w:rsidR="00431837" w:rsidRPr="00DB261D" w:rsidRDefault="00431837" w:rsidP="00431837">
            <w:pPr>
              <w:widowControl w:val="0"/>
              <w:autoSpaceDE w:val="0"/>
              <w:autoSpaceDN w:val="0"/>
              <w:adjustRightInd w:val="0"/>
              <w:spacing w:line="240" w:lineRule="exact"/>
              <w:ind w:left="284" w:right="76"/>
              <w:jc w:val="both"/>
              <w:rPr>
                <w:rFonts w:cs="Arial"/>
                <w:noProof w:val="0"/>
                <w:lang w:val="it-IT"/>
              </w:rPr>
            </w:pPr>
          </w:p>
        </w:tc>
        <w:tc>
          <w:tcPr>
            <w:tcW w:w="852" w:type="dxa"/>
          </w:tcPr>
          <w:p w14:paraId="3737E9B2" w14:textId="77777777" w:rsidR="00431837" w:rsidRPr="00DB261D" w:rsidRDefault="00431837" w:rsidP="00431837">
            <w:pPr>
              <w:widowControl w:val="0"/>
              <w:spacing w:line="240" w:lineRule="exact"/>
              <w:rPr>
                <w:rFonts w:cs="Arial"/>
                <w:lang w:val="it-IT"/>
              </w:rPr>
            </w:pPr>
          </w:p>
        </w:tc>
        <w:tc>
          <w:tcPr>
            <w:tcW w:w="4257" w:type="dxa"/>
            <w:gridSpan w:val="3"/>
          </w:tcPr>
          <w:p w14:paraId="770D3132" w14:textId="77777777" w:rsidR="00431837" w:rsidRPr="00DB261D" w:rsidRDefault="00431837" w:rsidP="00431837">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431837" w:rsidRPr="00EF1712" w14:paraId="182274BA" w14:textId="77777777" w:rsidTr="00525323">
        <w:trPr>
          <w:gridAfter w:val="1"/>
          <w:wAfter w:w="7" w:type="dxa"/>
        </w:trPr>
        <w:tc>
          <w:tcPr>
            <w:tcW w:w="4262" w:type="dxa"/>
            <w:gridSpan w:val="2"/>
          </w:tcPr>
          <w:p w14:paraId="3F706200" w14:textId="6FBD5868" w:rsidR="00431837" w:rsidRPr="00F06E84" w:rsidRDefault="00431837" w:rsidP="00431837">
            <w:pPr>
              <w:widowControl w:val="0"/>
              <w:spacing w:line="240" w:lineRule="exact"/>
              <w:ind w:right="76"/>
              <w:jc w:val="both"/>
              <w:rPr>
                <w:rFonts w:cs="Arial"/>
                <w:noProof w:val="0"/>
                <w:color w:val="FF0000"/>
                <w:lang w:val="de-DE"/>
              </w:rPr>
            </w:pPr>
            <w:r w:rsidRPr="00423139">
              <w:rPr>
                <w:rFonts w:cs="Arial"/>
                <w:lang w:val="de-DE"/>
              </w:rPr>
              <w:t>Die maximale Frist für die Zahlung ist das Fälligkeitsdatum für die Einreichung des Angebots. Die Einreichung der genannten Unterlagen nach Ablauf dieser Frist ist nicht zulässig.</w:t>
            </w:r>
          </w:p>
        </w:tc>
        <w:tc>
          <w:tcPr>
            <w:tcW w:w="852" w:type="dxa"/>
          </w:tcPr>
          <w:p w14:paraId="556C6C45" w14:textId="77777777" w:rsidR="00431837" w:rsidRPr="00F06E84" w:rsidRDefault="00431837" w:rsidP="00431837">
            <w:pPr>
              <w:widowControl w:val="0"/>
              <w:spacing w:line="240" w:lineRule="exact"/>
              <w:rPr>
                <w:rFonts w:cs="Arial"/>
                <w:color w:val="FF0000"/>
                <w:lang w:val="de-DE"/>
              </w:rPr>
            </w:pPr>
          </w:p>
        </w:tc>
        <w:tc>
          <w:tcPr>
            <w:tcW w:w="4257" w:type="dxa"/>
            <w:gridSpan w:val="3"/>
          </w:tcPr>
          <w:p w14:paraId="3B827DD7" w14:textId="5DB9EC4C" w:rsidR="00431837" w:rsidRPr="00157E9E" w:rsidRDefault="00431837" w:rsidP="00431837">
            <w:pPr>
              <w:widowControl w:val="0"/>
              <w:spacing w:line="240" w:lineRule="exact"/>
              <w:ind w:right="21"/>
              <w:jc w:val="both"/>
              <w:rPr>
                <w:rFonts w:cs="Arial"/>
                <w:noProof w:val="0"/>
                <w:color w:val="FF0000"/>
                <w:highlight w:val="cyan"/>
                <w:lang w:val="it-IT"/>
              </w:rPr>
            </w:pPr>
            <w:r w:rsidRPr="00423139">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431837" w:rsidRPr="00EF1712" w14:paraId="1511F876" w14:textId="77777777" w:rsidTr="00525323">
        <w:trPr>
          <w:gridAfter w:val="1"/>
          <w:wAfter w:w="7" w:type="dxa"/>
        </w:trPr>
        <w:tc>
          <w:tcPr>
            <w:tcW w:w="4262" w:type="dxa"/>
            <w:gridSpan w:val="2"/>
          </w:tcPr>
          <w:p w14:paraId="7CE4D251" w14:textId="77777777" w:rsidR="00431837" w:rsidRPr="00DB261D" w:rsidRDefault="00431837" w:rsidP="00431837">
            <w:pPr>
              <w:widowControl w:val="0"/>
              <w:spacing w:line="240" w:lineRule="exact"/>
              <w:ind w:right="76"/>
              <w:jc w:val="both"/>
              <w:rPr>
                <w:rFonts w:cs="Arial"/>
                <w:noProof w:val="0"/>
                <w:lang w:val="it-IT"/>
              </w:rPr>
            </w:pPr>
          </w:p>
        </w:tc>
        <w:tc>
          <w:tcPr>
            <w:tcW w:w="852" w:type="dxa"/>
          </w:tcPr>
          <w:p w14:paraId="716569F4" w14:textId="77777777" w:rsidR="00431837" w:rsidRPr="00DB261D" w:rsidRDefault="00431837" w:rsidP="00431837">
            <w:pPr>
              <w:widowControl w:val="0"/>
              <w:spacing w:line="240" w:lineRule="exact"/>
              <w:rPr>
                <w:rFonts w:cs="Arial"/>
                <w:lang w:val="it-IT"/>
              </w:rPr>
            </w:pPr>
          </w:p>
        </w:tc>
        <w:tc>
          <w:tcPr>
            <w:tcW w:w="4257" w:type="dxa"/>
            <w:gridSpan w:val="3"/>
          </w:tcPr>
          <w:p w14:paraId="5A9EB1A5" w14:textId="77777777" w:rsidR="00431837" w:rsidRPr="000E0961" w:rsidRDefault="00431837" w:rsidP="00431837">
            <w:pPr>
              <w:widowControl w:val="0"/>
              <w:spacing w:line="240" w:lineRule="exact"/>
              <w:ind w:right="105"/>
              <w:jc w:val="both"/>
              <w:rPr>
                <w:rFonts w:cs="Arial"/>
                <w:noProof w:val="0"/>
                <w:highlight w:val="cyan"/>
                <w:lang w:val="it-IT"/>
              </w:rPr>
            </w:pPr>
          </w:p>
        </w:tc>
      </w:tr>
      <w:bookmarkEnd w:id="86"/>
      <w:tr w:rsidR="00431837" w:rsidRPr="00EF1712" w14:paraId="683E03D6" w14:textId="77777777" w:rsidTr="00525323">
        <w:trPr>
          <w:gridAfter w:val="1"/>
          <w:wAfter w:w="7" w:type="dxa"/>
        </w:trPr>
        <w:tc>
          <w:tcPr>
            <w:tcW w:w="4262" w:type="dxa"/>
            <w:gridSpan w:val="2"/>
          </w:tcPr>
          <w:p w14:paraId="5C6CEE7C" w14:textId="7AB79C5E" w:rsidR="00431837" w:rsidRPr="00C213E3" w:rsidRDefault="00431837" w:rsidP="00431837">
            <w:pPr>
              <w:widowControl w:val="0"/>
              <w:autoSpaceDE w:val="0"/>
              <w:autoSpaceDN w:val="0"/>
              <w:adjustRightInd w:val="0"/>
              <w:jc w:val="both"/>
              <w:rPr>
                <w:rFonts w:cs="Arial"/>
                <w:color w:val="FF0000"/>
                <w:lang w:val="de-DE"/>
              </w:rPr>
            </w:pPr>
            <w:r w:rsidRPr="00C213E3">
              <w:rPr>
                <w:rFonts w:cs="Arial"/>
                <w:b/>
                <w:u w:val="single"/>
                <w:lang w:val="de-DE"/>
              </w:rPr>
              <w:t>► Die unterlassene Einzahlung zugunsten der ANAC innerhalb des Angebotsabgabetermins stellt einen nicht behebbaren Ausschlussgrund dar.</w:t>
            </w:r>
          </w:p>
        </w:tc>
        <w:tc>
          <w:tcPr>
            <w:tcW w:w="852" w:type="dxa"/>
          </w:tcPr>
          <w:p w14:paraId="5A05FCDD" w14:textId="77777777" w:rsidR="00431837" w:rsidRPr="00C213E3" w:rsidRDefault="00431837" w:rsidP="00431837">
            <w:pPr>
              <w:widowControl w:val="0"/>
              <w:spacing w:line="240" w:lineRule="exact"/>
              <w:rPr>
                <w:rFonts w:cs="Arial"/>
                <w:b/>
                <w:lang w:val="de-DE"/>
              </w:rPr>
            </w:pPr>
          </w:p>
        </w:tc>
        <w:tc>
          <w:tcPr>
            <w:tcW w:w="4257" w:type="dxa"/>
            <w:gridSpan w:val="3"/>
          </w:tcPr>
          <w:p w14:paraId="3E053138" w14:textId="4531AC60" w:rsidR="00431837" w:rsidRPr="00C213E3" w:rsidRDefault="00431837" w:rsidP="00431837">
            <w:pPr>
              <w:widowControl w:val="0"/>
              <w:autoSpaceDE w:val="0"/>
              <w:autoSpaceDN w:val="0"/>
              <w:adjustRightInd w:val="0"/>
              <w:jc w:val="both"/>
              <w:rPr>
                <w:rFonts w:cs="Arial"/>
                <w:bCs/>
                <w:color w:val="FF0000"/>
                <w:lang w:val="it-IT"/>
              </w:rPr>
            </w:pPr>
            <w:r w:rsidRPr="00C213E3">
              <w:rPr>
                <w:rFonts w:cs="Arial"/>
                <w:b/>
                <w:u w:val="single"/>
                <w:lang w:val="it-IT"/>
              </w:rPr>
              <w:t>► È causa di esclusione non sanabile il mancato pagamento entro la data di presentazione dell’offerta a favore dell’ANAC.</w:t>
            </w:r>
          </w:p>
        </w:tc>
      </w:tr>
      <w:tr w:rsidR="00431837" w:rsidRPr="00EF1712" w14:paraId="0D48E6E9" w14:textId="77777777" w:rsidTr="00525323">
        <w:trPr>
          <w:gridAfter w:val="1"/>
          <w:wAfter w:w="7" w:type="dxa"/>
        </w:trPr>
        <w:tc>
          <w:tcPr>
            <w:tcW w:w="4262" w:type="dxa"/>
            <w:gridSpan w:val="2"/>
          </w:tcPr>
          <w:p w14:paraId="2E26286C" w14:textId="77777777" w:rsidR="00431837" w:rsidRPr="00C213E3" w:rsidRDefault="00431837" w:rsidP="00431837">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08E97E7F" w14:textId="77777777" w:rsidR="00431837" w:rsidRPr="00C213E3" w:rsidRDefault="00431837" w:rsidP="00431837">
            <w:pPr>
              <w:widowControl w:val="0"/>
              <w:spacing w:line="240" w:lineRule="exact"/>
              <w:rPr>
                <w:rFonts w:cs="Arial"/>
                <w:lang w:val="it-IT"/>
              </w:rPr>
            </w:pPr>
          </w:p>
        </w:tc>
        <w:tc>
          <w:tcPr>
            <w:tcW w:w="4257" w:type="dxa"/>
            <w:gridSpan w:val="3"/>
          </w:tcPr>
          <w:p w14:paraId="00A677A7" w14:textId="77777777" w:rsidR="00431837" w:rsidRPr="00C213E3" w:rsidRDefault="00431837" w:rsidP="00431837">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EF1712" w14:paraId="55382B03" w14:textId="77777777" w:rsidTr="00525323">
        <w:trPr>
          <w:gridAfter w:val="1"/>
          <w:wAfter w:w="7" w:type="dxa"/>
        </w:trPr>
        <w:tc>
          <w:tcPr>
            <w:tcW w:w="4262" w:type="dxa"/>
            <w:gridSpan w:val="2"/>
          </w:tcPr>
          <w:p w14:paraId="580B38F8" w14:textId="3ECC9CAD" w:rsidR="00C213E3" w:rsidRPr="00AB3274" w:rsidRDefault="00C213E3" w:rsidP="008E785F">
            <w:pPr>
              <w:pStyle w:val="Textkrper-Zeileneinzug"/>
              <w:widowControl w:val="0"/>
              <w:tabs>
                <w:tab w:val="left" w:pos="0"/>
                <w:tab w:val="left" w:pos="8496"/>
              </w:tabs>
              <w:spacing w:after="0" w:line="240" w:lineRule="exact"/>
              <w:ind w:left="0" w:right="76"/>
              <w:jc w:val="both"/>
              <w:rPr>
                <w:rFonts w:cs="Arial"/>
                <w:b/>
                <w:bCs/>
                <w:noProof w:val="0"/>
                <w:lang w:val="de-DE"/>
              </w:rPr>
            </w:pPr>
            <w:r w:rsidRPr="00AB3274">
              <w:rPr>
                <w:rFonts w:cs="Arial"/>
                <w:noProof w:val="0"/>
                <w:lang w:val="de-DE" w:eastAsia="it-IT"/>
              </w:rPr>
              <w:t>Die Vergabestelle überprüft die Zahlung der Gebühr, indem sie das FVOE-System konsultiert.</w:t>
            </w:r>
          </w:p>
        </w:tc>
        <w:tc>
          <w:tcPr>
            <w:tcW w:w="852" w:type="dxa"/>
          </w:tcPr>
          <w:p w14:paraId="41956274" w14:textId="77777777" w:rsidR="00C213E3" w:rsidRPr="00AB3274" w:rsidRDefault="00C213E3" w:rsidP="00431837">
            <w:pPr>
              <w:widowControl w:val="0"/>
              <w:spacing w:line="240" w:lineRule="exact"/>
              <w:rPr>
                <w:rFonts w:cs="Arial"/>
                <w:lang w:val="de-DE"/>
              </w:rPr>
            </w:pPr>
          </w:p>
        </w:tc>
        <w:tc>
          <w:tcPr>
            <w:tcW w:w="4257" w:type="dxa"/>
            <w:gridSpan w:val="3"/>
          </w:tcPr>
          <w:p w14:paraId="1AEEC63F" w14:textId="07D39825" w:rsidR="00C213E3" w:rsidRPr="00AB3274" w:rsidRDefault="00C213E3" w:rsidP="00FA45E7">
            <w:pPr>
              <w:pStyle w:val="Textkrper-Zeileneinzug"/>
              <w:widowControl w:val="0"/>
              <w:tabs>
                <w:tab w:val="left" w:pos="0"/>
                <w:tab w:val="left" w:pos="1443"/>
                <w:tab w:val="left" w:pos="8496"/>
              </w:tabs>
              <w:spacing w:after="0" w:line="240" w:lineRule="exact"/>
              <w:ind w:left="-14" w:right="105" w:firstLine="14"/>
              <w:jc w:val="both"/>
              <w:rPr>
                <w:rFonts w:cs="Arial"/>
                <w:noProof w:val="0"/>
                <w:lang w:val="it-IT" w:eastAsia="it-IT"/>
              </w:rPr>
            </w:pPr>
            <w:r w:rsidRPr="00AB3274">
              <w:rPr>
                <w:rFonts w:cs="Arial"/>
                <w:noProof w:val="0"/>
                <w:lang w:val="it-IT" w:eastAsia="it-IT"/>
              </w:rPr>
              <w:t>La stazione appaltante accerta il pagamento del contributo mediante consultazione del s</w:t>
            </w:r>
            <w:r w:rsidR="00FA45E7" w:rsidRPr="00AB3274">
              <w:rPr>
                <w:rFonts w:cs="Arial"/>
                <w:noProof w:val="0"/>
                <w:lang w:val="it-IT" w:eastAsia="it-IT"/>
              </w:rPr>
              <w:t>i</w:t>
            </w:r>
            <w:r w:rsidRPr="00AB3274">
              <w:rPr>
                <w:rFonts w:cs="Arial"/>
                <w:noProof w:val="0"/>
                <w:lang w:val="it-IT" w:eastAsia="it-IT"/>
              </w:rPr>
              <w:t>stema FVOE.</w:t>
            </w:r>
          </w:p>
        </w:tc>
      </w:tr>
      <w:tr w:rsidR="00C213E3" w:rsidRPr="00EF1712" w14:paraId="2FDC7D9C" w14:textId="77777777" w:rsidTr="00525323">
        <w:trPr>
          <w:gridAfter w:val="1"/>
          <w:wAfter w:w="7" w:type="dxa"/>
        </w:trPr>
        <w:tc>
          <w:tcPr>
            <w:tcW w:w="4262" w:type="dxa"/>
            <w:gridSpan w:val="2"/>
          </w:tcPr>
          <w:p w14:paraId="79538005" w14:textId="77777777" w:rsidR="00C213E3" w:rsidRPr="00AB3274" w:rsidRDefault="00C213E3" w:rsidP="00431837">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13633D53" w14:textId="77777777" w:rsidR="00C213E3" w:rsidRPr="00AB3274" w:rsidRDefault="00C213E3" w:rsidP="00431837">
            <w:pPr>
              <w:widowControl w:val="0"/>
              <w:spacing w:line="240" w:lineRule="exact"/>
              <w:rPr>
                <w:rFonts w:cs="Arial"/>
                <w:lang w:val="it-IT"/>
              </w:rPr>
            </w:pPr>
          </w:p>
        </w:tc>
        <w:tc>
          <w:tcPr>
            <w:tcW w:w="4257" w:type="dxa"/>
            <w:gridSpan w:val="3"/>
          </w:tcPr>
          <w:p w14:paraId="61345638" w14:textId="77777777" w:rsidR="00C213E3" w:rsidRPr="00AB3274" w:rsidRDefault="00C213E3" w:rsidP="00431837">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EF1712" w14:paraId="02060C6A" w14:textId="77777777" w:rsidTr="00525323">
        <w:trPr>
          <w:gridAfter w:val="1"/>
          <w:wAfter w:w="7" w:type="dxa"/>
        </w:trPr>
        <w:tc>
          <w:tcPr>
            <w:tcW w:w="4262" w:type="dxa"/>
            <w:gridSpan w:val="2"/>
          </w:tcPr>
          <w:p w14:paraId="713A93CD" w14:textId="66E18868" w:rsidR="00C213E3" w:rsidRPr="00AB3274" w:rsidRDefault="00C213E3" w:rsidP="008E785F">
            <w:pPr>
              <w:pStyle w:val="Textkrper-Zeileneinzug"/>
              <w:widowControl w:val="0"/>
              <w:tabs>
                <w:tab w:val="left" w:pos="0"/>
                <w:tab w:val="left" w:pos="8496"/>
              </w:tabs>
              <w:spacing w:after="0" w:line="240" w:lineRule="exact"/>
              <w:ind w:left="0" w:right="76"/>
              <w:jc w:val="both"/>
              <w:rPr>
                <w:rFonts w:cs="Arial"/>
                <w:b/>
                <w:bCs/>
                <w:noProof w:val="0"/>
                <w:lang w:val="de-DE"/>
              </w:rPr>
            </w:pPr>
            <w:r w:rsidRPr="00AB3274">
              <w:rPr>
                <w:rFonts w:cs="Arial"/>
                <w:noProof w:val="0"/>
                <w:lang w:val="de-DE" w:eastAsia="it-IT"/>
              </w:rPr>
              <w:t>Im Falle von Wirtschaftsteilnehmern, die nicht in Italien ansässig sind und keine Betriebsstätte in Italien haben, muss der Zahlungsbeleg in das Portal hochgeladen werden, da sie nicht verpflichtet sind, den PASSOE vorzulegen.</w:t>
            </w:r>
          </w:p>
        </w:tc>
        <w:tc>
          <w:tcPr>
            <w:tcW w:w="852" w:type="dxa"/>
          </w:tcPr>
          <w:p w14:paraId="6F450B5E" w14:textId="77777777" w:rsidR="00C213E3" w:rsidRPr="00AB3274" w:rsidRDefault="00C213E3" w:rsidP="00431837">
            <w:pPr>
              <w:widowControl w:val="0"/>
              <w:spacing w:line="240" w:lineRule="exact"/>
              <w:rPr>
                <w:rFonts w:cs="Arial"/>
                <w:lang w:val="de-DE"/>
              </w:rPr>
            </w:pPr>
          </w:p>
        </w:tc>
        <w:tc>
          <w:tcPr>
            <w:tcW w:w="4257" w:type="dxa"/>
            <w:gridSpan w:val="3"/>
          </w:tcPr>
          <w:p w14:paraId="46D20491" w14:textId="1F2094AF" w:rsidR="00C213E3" w:rsidRPr="00AB3274" w:rsidRDefault="00C213E3" w:rsidP="00C213E3">
            <w:pPr>
              <w:pStyle w:val="Textkrper-Zeileneinzug"/>
              <w:widowControl w:val="0"/>
              <w:tabs>
                <w:tab w:val="left" w:pos="0"/>
                <w:tab w:val="left" w:pos="1443"/>
                <w:tab w:val="left" w:pos="8496"/>
              </w:tabs>
              <w:spacing w:after="0" w:line="240" w:lineRule="exact"/>
              <w:ind w:left="0" w:right="105"/>
              <w:jc w:val="both"/>
              <w:rPr>
                <w:rFonts w:cs="Arial"/>
                <w:b/>
                <w:bCs/>
                <w:noProof w:val="0"/>
                <w:lang w:val="it-IT"/>
              </w:rPr>
            </w:pPr>
            <w:r w:rsidRPr="00AB3274">
              <w:rPr>
                <w:rFonts w:cs="Arial"/>
                <w:noProof w:val="0"/>
                <w:lang w:val="it-IT" w:eastAsia="it-IT"/>
              </w:rPr>
              <w:t>In caso di operatori economici non residenti in Italia e privi di stabile organizzazione in Italia, in quanto non tenuti a produrre il PASSOE, dovrà essere caricata a portale la ricevuta di pagamento.</w:t>
            </w:r>
          </w:p>
        </w:tc>
      </w:tr>
      <w:tr w:rsidR="00C213E3" w:rsidRPr="00EF1712" w14:paraId="55ADD672" w14:textId="77777777" w:rsidTr="00525323">
        <w:trPr>
          <w:gridAfter w:val="1"/>
          <w:wAfter w:w="7" w:type="dxa"/>
        </w:trPr>
        <w:tc>
          <w:tcPr>
            <w:tcW w:w="4262" w:type="dxa"/>
            <w:gridSpan w:val="2"/>
          </w:tcPr>
          <w:p w14:paraId="434C95F3" w14:textId="77777777" w:rsidR="00C213E3" w:rsidRPr="00AB3274" w:rsidRDefault="00C213E3" w:rsidP="00431837">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6C215AEC" w14:textId="77777777" w:rsidR="00C213E3" w:rsidRPr="00AB3274" w:rsidRDefault="00C213E3" w:rsidP="00431837">
            <w:pPr>
              <w:widowControl w:val="0"/>
              <w:spacing w:line="240" w:lineRule="exact"/>
              <w:rPr>
                <w:rFonts w:cs="Arial"/>
                <w:lang w:val="it-IT"/>
              </w:rPr>
            </w:pPr>
          </w:p>
        </w:tc>
        <w:tc>
          <w:tcPr>
            <w:tcW w:w="4257" w:type="dxa"/>
            <w:gridSpan w:val="3"/>
          </w:tcPr>
          <w:p w14:paraId="56AA1328" w14:textId="77777777" w:rsidR="00C213E3" w:rsidRPr="00AB3274" w:rsidRDefault="00C213E3" w:rsidP="00431837">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EF1712" w14:paraId="3EC18904" w14:textId="77777777" w:rsidTr="00525323">
        <w:trPr>
          <w:gridAfter w:val="1"/>
          <w:wAfter w:w="7" w:type="dxa"/>
        </w:trPr>
        <w:tc>
          <w:tcPr>
            <w:tcW w:w="4262" w:type="dxa"/>
            <w:gridSpan w:val="2"/>
          </w:tcPr>
          <w:p w14:paraId="493BB8BB" w14:textId="06DF47A9" w:rsidR="00C213E3" w:rsidRPr="00AB3274" w:rsidRDefault="00C213E3" w:rsidP="00C213E3">
            <w:pPr>
              <w:widowControl w:val="0"/>
              <w:tabs>
                <w:tab w:val="center" w:pos="4680"/>
                <w:tab w:val="left" w:pos="8496"/>
              </w:tabs>
              <w:ind w:right="105"/>
              <w:jc w:val="both"/>
              <w:rPr>
                <w:rFonts w:cs="Arial"/>
                <w:noProof w:val="0"/>
                <w:lang w:val="de-DE" w:eastAsia="it-IT"/>
              </w:rPr>
            </w:pPr>
            <w:r w:rsidRPr="00AB3274">
              <w:rPr>
                <w:rFonts w:cs="Arial"/>
                <w:noProof w:val="0"/>
                <w:lang w:val="de-DE" w:eastAsia="it-IT"/>
              </w:rPr>
              <w:t>Es wird das Unterverfahren des Untersuchungsbeistandes angewendet falls:</w:t>
            </w:r>
          </w:p>
          <w:p w14:paraId="132AC81C" w14:textId="1D8839CE" w:rsidR="00C213E3" w:rsidRPr="00AB3274" w:rsidRDefault="00C213E3" w:rsidP="00C213E3">
            <w:pPr>
              <w:widowControl w:val="0"/>
              <w:tabs>
                <w:tab w:val="center" w:pos="4680"/>
                <w:tab w:val="left" w:pos="8496"/>
              </w:tabs>
              <w:ind w:right="105"/>
              <w:jc w:val="both"/>
              <w:rPr>
                <w:rFonts w:cs="Arial"/>
                <w:noProof w:val="0"/>
                <w:lang w:val="de-DE" w:eastAsia="it-IT"/>
              </w:rPr>
            </w:pPr>
            <w:r w:rsidRPr="00AB3274">
              <w:rPr>
                <w:rFonts w:cs="Arial"/>
                <w:noProof w:val="0"/>
                <w:lang w:val="de-DE" w:eastAsia="it-IT"/>
              </w:rPr>
              <w:t>- die Zahlung nicht im FVOE-System erfasst ist;</w:t>
            </w:r>
          </w:p>
          <w:p w14:paraId="47B5422F" w14:textId="6B4B9C68" w:rsidR="00C213E3" w:rsidRPr="00AB3274" w:rsidRDefault="00C213E3" w:rsidP="008E785F">
            <w:pPr>
              <w:pStyle w:val="Textkrper-Zeileneinzug"/>
              <w:widowControl w:val="0"/>
              <w:tabs>
                <w:tab w:val="left" w:pos="0"/>
                <w:tab w:val="left" w:pos="8496"/>
              </w:tabs>
              <w:spacing w:after="0" w:line="240" w:lineRule="exact"/>
              <w:ind w:left="0" w:right="76"/>
              <w:jc w:val="both"/>
              <w:rPr>
                <w:rFonts w:cs="Arial"/>
                <w:b/>
                <w:bCs/>
                <w:noProof w:val="0"/>
                <w:lang w:val="de-DE"/>
              </w:rPr>
            </w:pPr>
            <w:r w:rsidRPr="00AB3274">
              <w:rPr>
                <w:rFonts w:cs="Arial"/>
                <w:noProof w:val="0"/>
                <w:lang w:val="de-DE" w:eastAsia="it-IT"/>
              </w:rPr>
              <w:t>- die Zahlungsbestätigung der Gebühr zu Gunsten der ANAC nicht beigelegt worden ist, wenn es sich um Wirtschaftsteilnehmer handelt, die nicht in Italien ansässig sind und keine Betriebsstätte in Italien haben.</w:t>
            </w:r>
          </w:p>
        </w:tc>
        <w:tc>
          <w:tcPr>
            <w:tcW w:w="852" w:type="dxa"/>
          </w:tcPr>
          <w:p w14:paraId="0FB8CF8E" w14:textId="77777777" w:rsidR="00C213E3" w:rsidRPr="00AB3274" w:rsidRDefault="00C213E3" w:rsidP="00431837">
            <w:pPr>
              <w:widowControl w:val="0"/>
              <w:spacing w:line="240" w:lineRule="exact"/>
              <w:rPr>
                <w:rFonts w:cs="Arial"/>
                <w:lang w:val="de-DE"/>
              </w:rPr>
            </w:pPr>
          </w:p>
        </w:tc>
        <w:tc>
          <w:tcPr>
            <w:tcW w:w="4257" w:type="dxa"/>
            <w:gridSpan w:val="3"/>
          </w:tcPr>
          <w:p w14:paraId="4D166B21" w14:textId="26DAC8BF" w:rsidR="00C213E3" w:rsidRPr="00AB3274" w:rsidRDefault="00C213E3" w:rsidP="00C213E3">
            <w:pPr>
              <w:widowControl w:val="0"/>
              <w:jc w:val="both"/>
              <w:rPr>
                <w:rFonts w:cs="Arial"/>
                <w:bCs/>
                <w:noProof w:val="0"/>
                <w:lang w:val="it-IT"/>
              </w:rPr>
            </w:pPr>
            <w:r w:rsidRPr="00AB3274">
              <w:rPr>
                <w:rFonts w:cs="Arial"/>
                <w:bCs/>
                <w:noProof w:val="0"/>
                <w:lang w:val="it-IT"/>
              </w:rPr>
              <w:t>Si applica il subprocedimento di soccorso istruttorio qualora:</w:t>
            </w:r>
          </w:p>
          <w:p w14:paraId="7018BF21" w14:textId="77777777" w:rsidR="00C213E3" w:rsidRPr="00AB3274" w:rsidRDefault="00C213E3" w:rsidP="00C213E3">
            <w:pPr>
              <w:pStyle w:val="Listenabsatz"/>
              <w:widowControl w:val="0"/>
              <w:numPr>
                <w:ilvl w:val="1"/>
                <w:numId w:val="103"/>
              </w:numPr>
              <w:tabs>
                <w:tab w:val="clear" w:pos="360"/>
                <w:tab w:val="num" w:pos="569"/>
              </w:tabs>
              <w:ind w:left="569" w:hanging="142"/>
              <w:jc w:val="both"/>
              <w:rPr>
                <w:rFonts w:cs="Arial"/>
                <w:bCs/>
                <w:noProof w:val="0"/>
                <w:lang w:val="it-IT"/>
              </w:rPr>
            </w:pPr>
            <w:r w:rsidRPr="00AB3274">
              <w:rPr>
                <w:rFonts w:cs="Arial"/>
                <w:bCs/>
                <w:noProof w:val="0"/>
                <w:lang w:val="it-IT"/>
              </w:rPr>
              <w:t>il pagamento non risulti registrato nel si-stema FVOE;</w:t>
            </w:r>
          </w:p>
          <w:p w14:paraId="3FFF4331" w14:textId="46DDB34F" w:rsidR="00C213E3" w:rsidRPr="00AB3274" w:rsidRDefault="00C213E3" w:rsidP="00C213E3">
            <w:pPr>
              <w:pStyle w:val="Listenabsatz"/>
              <w:widowControl w:val="0"/>
              <w:numPr>
                <w:ilvl w:val="1"/>
                <w:numId w:val="103"/>
              </w:numPr>
              <w:tabs>
                <w:tab w:val="clear" w:pos="360"/>
                <w:tab w:val="num" w:pos="569"/>
              </w:tabs>
              <w:ind w:left="569" w:hanging="142"/>
              <w:jc w:val="both"/>
              <w:rPr>
                <w:rFonts w:cs="Arial"/>
                <w:bCs/>
                <w:noProof w:val="0"/>
                <w:lang w:val="it-IT"/>
              </w:rPr>
            </w:pPr>
            <w:r w:rsidRPr="00AB3274">
              <w:rPr>
                <w:rFonts w:cs="Arial"/>
                <w:bCs/>
                <w:noProof w:val="0"/>
                <w:lang w:val="it-IT"/>
              </w:rPr>
              <w:t>In caso di operatori economici non residenti in Italia e privi di stabile organizzazione in Italia, non sia stata allegata la ricevuta di pagamento del contributo a favore dell’ANAC.</w:t>
            </w:r>
          </w:p>
        </w:tc>
      </w:tr>
      <w:tr w:rsidR="00C213E3" w:rsidRPr="00EF1712" w14:paraId="780FE1E7" w14:textId="77777777" w:rsidTr="00525323">
        <w:trPr>
          <w:gridAfter w:val="1"/>
          <w:wAfter w:w="7" w:type="dxa"/>
        </w:trPr>
        <w:tc>
          <w:tcPr>
            <w:tcW w:w="4262" w:type="dxa"/>
            <w:gridSpan w:val="2"/>
          </w:tcPr>
          <w:p w14:paraId="0908C95B" w14:textId="77777777" w:rsidR="00C213E3" w:rsidRPr="00AB3274" w:rsidRDefault="00C213E3" w:rsidP="00431837">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312157CA" w14:textId="77777777" w:rsidR="00C213E3" w:rsidRPr="00AB3274" w:rsidRDefault="00C213E3" w:rsidP="00431837">
            <w:pPr>
              <w:widowControl w:val="0"/>
              <w:spacing w:line="240" w:lineRule="exact"/>
              <w:rPr>
                <w:rFonts w:cs="Arial"/>
                <w:lang w:val="it-IT"/>
              </w:rPr>
            </w:pPr>
          </w:p>
        </w:tc>
        <w:tc>
          <w:tcPr>
            <w:tcW w:w="4257" w:type="dxa"/>
            <w:gridSpan w:val="3"/>
          </w:tcPr>
          <w:p w14:paraId="6731AEE8" w14:textId="77777777" w:rsidR="00C213E3" w:rsidRPr="00AB3274" w:rsidRDefault="00C213E3" w:rsidP="00431837">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EF1712" w14:paraId="113B555F" w14:textId="77777777" w:rsidTr="00525323">
        <w:trPr>
          <w:gridAfter w:val="1"/>
          <w:wAfter w:w="7" w:type="dxa"/>
        </w:trPr>
        <w:tc>
          <w:tcPr>
            <w:tcW w:w="4262" w:type="dxa"/>
            <w:gridSpan w:val="2"/>
          </w:tcPr>
          <w:p w14:paraId="39860DEE" w14:textId="684FE828" w:rsidR="00C213E3" w:rsidRPr="00AB3274" w:rsidRDefault="00AB3274" w:rsidP="008E785F">
            <w:pPr>
              <w:pStyle w:val="Textkrper-Zeileneinzug"/>
              <w:widowControl w:val="0"/>
              <w:tabs>
                <w:tab w:val="left" w:pos="0"/>
                <w:tab w:val="left" w:pos="8496"/>
              </w:tabs>
              <w:spacing w:after="0" w:line="240" w:lineRule="exact"/>
              <w:ind w:left="0" w:right="76"/>
              <w:jc w:val="both"/>
              <w:rPr>
                <w:rFonts w:cs="Arial"/>
                <w:b/>
                <w:bCs/>
                <w:noProof w:val="0"/>
                <w:lang w:val="de-DE"/>
              </w:rPr>
            </w:pPr>
            <w:r w:rsidRPr="00AB3274">
              <w:rPr>
                <w:rFonts w:cs="Arial"/>
                <w:lang w:val="de-DE"/>
              </w:rPr>
              <w:t>In beiden Fällen wird de</w:t>
            </w:r>
            <w:r w:rsidR="005E1CBF">
              <w:rPr>
                <w:rFonts w:cs="Arial"/>
                <w:lang w:val="de-DE"/>
              </w:rPr>
              <w:t>r</w:t>
            </w:r>
            <w:r w:rsidRPr="00AB3274">
              <w:rPr>
                <w:rFonts w:cs="Arial"/>
                <w:lang w:val="de-DE"/>
              </w:rPr>
              <w:t xml:space="preserve"> entsprechende Nachweis über die ordnungsgemäß und zeitgerecht durchgeführte Zahlung verlangt.</w:t>
            </w:r>
          </w:p>
        </w:tc>
        <w:tc>
          <w:tcPr>
            <w:tcW w:w="852" w:type="dxa"/>
          </w:tcPr>
          <w:p w14:paraId="66D12758" w14:textId="77777777" w:rsidR="00C213E3" w:rsidRPr="00AB3274" w:rsidRDefault="00C213E3" w:rsidP="00431837">
            <w:pPr>
              <w:widowControl w:val="0"/>
              <w:spacing w:line="240" w:lineRule="exact"/>
              <w:rPr>
                <w:rFonts w:cs="Arial"/>
                <w:lang w:val="de-DE"/>
              </w:rPr>
            </w:pPr>
          </w:p>
        </w:tc>
        <w:tc>
          <w:tcPr>
            <w:tcW w:w="4257" w:type="dxa"/>
            <w:gridSpan w:val="3"/>
          </w:tcPr>
          <w:p w14:paraId="27D62461" w14:textId="28E33646" w:rsidR="00C213E3" w:rsidRPr="00AB3274" w:rsidRDefault="00C213E3" w:rsidP="00C213E3">
            <w:pPr>
              <w:widowControl w:val="0"/>
              <w:jc w:val="both"/>
              <w:rPr>
                <w:rFonts w:cs="Arial"/>
                <w:bCs/>
                <w:noProof w:val="0"/>
                <w:lang w:val="it-IT"/>
              </w:rPr>
            </w:pPr>
            <w:r w:rsidRPr="00AB3274">
              <w:rPr>
                <w:rFonts w:cs="Arial"/>
                <w:bCs/>
                <w:noProof w:val="0"/>
                <w:lang w:val="it-IT"/>
              </w:rPr>
              <w:t xml:space="preserve">In entrambi i casi verrà richiesta la presentazione della ricevuta </w:t>
            </w:r>
            <w:r w:rsidR="00AB3274" w:rsidRPr="00AB3274">
              <w:rPr>
                <w:rFonts w:cs="Arial"/>
                <w:bCs/>
                <w:noProof w:val="0"/>
                <w:lang w:val="it-IT"/>
              </w:rPr>
              <w:t xml:space="preserve">attestante il regolare e tempestivo </w:t>
            </w:r>
            <w:r w:rsidRPr="00AB3274">
              <w:rPr>
                <w:rFonts w:cs="Arial"/>
                <w:bCs/>
                <w:noProof w:val="0"/>
                <w:lang w:val="it-IT"/>
              </w:rPr>
              <w:t>avvenuto pagamento.</w:t>
            </w:r>
          </w:p>
          <w:p w14:paraId="00DF4A8B" w14:textId="77777777" w:rsidR="00C213E3" w:rsidRPr="00AB3274" w:rsidRDefault="00C213E3" w:rsidP="00431837">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EF1712" w14:paraId="44937148" w14:textId="77777777" w:rsidTr="00525323">
        <w:trPr>
          <w:gridAfter w:val="1"/>
          <w:wAfter w:w="7" w:type="dxa"/>
        </w:trPr>
        <w:tc>
          <w:tcPr>
            <w:tcW w:w="4262" w:type="dxa"/>
            <w:gridSpan w:val="2"/>
          </w:tcPr>
          <w:p w14:paraId="172FB198" w14:textId="77777777" w:rsidR="00C213E3" w:rsidRPr="00C213E3" w:rsidRDefault="00C213E3" w:rsidP="00431837">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1BBCD9C1" w14:textId="77777777" w:rsidR="00C213E3" w:rsidRPr="00C213E3" w:rsidRDefault="00C213E3" w:rsidP="00431837">
            <w:pPr>
              <w:widowControl w:val="0"/>
              <w:spacing w:line="240" w:lineRule="exact"/>
              <w:rPr>
                <w:rFonts w:cs="Arial"/>
                <w:lang w:val="it-IT"/>
              </w:rPr>
            </w:pPr>
          </w:p>
        </w:tc>
        <w:tc>
          <w:tcPr>
            <w:tcW w:w="4257" w:type="dxa"/>
            <w:gridSpan w:val="3"/>
          </w:tcPr>
          <w:p w14:paraId="36FA8A2B" w14:textId="77777777" w:rsidR="00C213E3" w:rsidRPr="00C213E3" w:rsidRDefault="00C213E3" w:rsidP="00431837">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431837" w:rsidRPr="00EF1712" w14:paraId="36806AF3" w14:textId="77777777" w:rsidTr="00525323">
        <w:trPr>
          <w:gridAfter w:val="1"/>
          <w:wAfter w:w="7" w:type="dxa"/>
        </w:trPr>
        <w:tc>
          <w:tcPr>
            <w:tcW w:w="4262" w:type="dxa"/>
            <w:gridSpan w:val="2"/>
          </w:tcPr>
          <w:p w14:paraId="40CF36B0" w14:textId="54C880F1" w:rsidR="00431837" w:rsidRPr="00C213E3" w:rsidRDefault="00431837" w:rsidP="00431837">
            <w:pPr>
              <w:widowControl w:val="0"/>
              <w:ind w:left="11"/>
              <w:jc w:val="both"/>
              <w:rPr>
                <w:rFonts w:cs="Arial"/>
                <w:bCs/>
                <w:color w:val="FF0000"/>
                <w:lang w:val="de-DE"/>
              </w:rPr>
            </w:pPr>
            <w:r w:rsidRPr="00C213E3">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852" w:type="dxa"/>
          </w:tcPr>
          <w:p w14:paraId="6871CC33" w14:textId="77777777" w:rsidR="00431837" w:rsidRPr="00C213E3" w:rsidRDefault="00431837" w:rsidP="00431837">
            <w:pPr>
              <w:widowControl w:val="0"/>
              <w:spacing w:line="240" w:lineRule="exact"/>
              <w:rPr>
                <w:rFonts w:cs="Arial"/>
                <w:b/>
                <w:lang w:val="de-DE"/>
              </w:rPr>
            </w:pPr>
          </w:p>
        </w:tc>
        <w:tc>
          <w:tcPr>
            <w:tcW w:w="4257" w:type="dxa"/>
            <w:gridSpan w:val="3"/>
          </w:tcPr>
          <w:p w14:paraId="70B3A2FB" w14:textId="5A9E306D" w:rsidR="00431837" w:rsidRPr="00C213E3" w:rsidRDefault="00431837" w:rsidP="00431837">
            <w:pPr>
              <w:widowControl w:val="0"/>
              <w:autoSpaceDE w:val="0"/>
              <w:autoSpaceDN w:val="0"/>
              <w:adjustRightInd w:val="0"/>
              <w:ind w:left="-2"/>
              <w:jc w:val="both"/>
              <w:rPr>
                <w:rFonts w:cs="Arial"/>
                <w:color w:val="FF0000"/>
                <w:lang w:val="it-IT"/>
              </w:rPr>
            </w:pPr>
            <w:r w:rsidRPr="00C213E3">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431837" w:rsidRPr="00EF1712" w14:paraId="6C1F448B" w14:textId="77777777" w:rsidTr="00525323">
        <w:trPr>
          <w:gridAfter w:val="1"/>
          <w:wAfter w:w="7" w:type="dxa"/>
        </w:trPr>
        <w:tc>
          <w:tcPr>
            <w:tcW w:w="4262" w:type="dxa"/>
            <w:gridSpan w:val="2"/>
          </w:tcPr>
          <w:p w14:paraId="7793B82D" w14:textId="77777777" w:rsidR="00431837" w:rsidRPr="00F0276C" w:rsidRDefault="00431837" w:rsidP="00431837">
            <w:pPr>
              <w:widowControl w:val="0"/>
              <w:ind w:left="11"/>
              <w:jc w:val="both"/>
              <w:rPr>
                <w:rFonts w:cs="Arial"/>
                <w:bCs/>
                <w:color w:val="FF0000"/>
                <w:lang w:val="it-IT"/>
              </w:rPr>
            </w:pPr>
          </w:p>
        </w:tc>
        <w:tc>
          <w:tcPr>
            <w:tcW w:w="852" w:type="dxa"/>
          </w:tcPr>
          <w:p w14:paraId="790D969F" w14:textId="77777777" w:rsidR="00431837" w:rsidRPr="00F0276C" w:rsidRDefault="00431837" w:rsidP="00431837">
            <w:pPr>
              <w:widowControl w:val="0"/>
              <w:spacing w:line="240" w:lineRule="exact"/>
              <w:rPr>
                <w:rFonts w:cs="Arial"/>
                <w:b/>
                <w:lang w:val="it-IT"/>
              </w:rPr>
            </w:pPr>
          </w:p>
        </w:tc>
        <w:tc>
          <w:tcPr>
            <w:tcW w:w="4257" w:type="dxa"/>
            <w:gridSpan w:val="3"/>
          </w:tcPr>
          <w:p w14:paraId="195850C5" w14:textId="77777777" w:rsidR="00431837" w:rsidRPr="00966F2A" w:rsidRDefault="00431837" w:rsidP="00431837">
            <w:pPr>
              <w:widowControl w:val="0"/>
              <w:autoSpaceDE w:val="0"/>
              <w:autoSpaceDN w:val="0"/>
              <w:adjustRightInd w:val="0"/>
              <w:ind w:left="-2"/>
              <w:jc w:val="both"/>
              <w:rPr>
                <w:rFonts w:cs="Arial"/>
                <w:color w:val="FF0000"/>
                <w:lang w:val="it-IT"/>
              </w:rPr>
            </w:pPr>
          </w:p>
        </w:tc>
      </w:tr>
      <w:tr w:rsidR="00431837" w:rsidRPr="00EF1712" w14:paraId="79FCB751" w14:textId="77777777" w:rsidTr="00525323">
        <w:trPr>
          <w:gridAfter w:val="1"/>
          <w:wAfter w:w="7" w:type="dxa"/>
        </w:trPr>
        <w:tc>
          <w:tcPr>
            <w:tcW w:w="4262" w:type="dxa"/>
            <w:gridSpan w:val="2"/>
            <w:shd w:val="clear" w:color="auto" w:fill="auto"/>
          </w:tcPr>
          <w:p w14:paraId="0CA83715" w14:textId="77777777" w:rsidR="00431837" w:rsidRPr="00ED730C" w:rsidRDefault="00431837" w:rsidP="00431837">
            <w:pPr>
              <w:pStyle w:val="Textkrper"/>
              <w:widowControl w:val="0"/>
              <w:tabs>
                <w:tab w:val="left" w:pos="4320"/>
              </w:tabs>
              <w:spacing w:after="0"/>
              <w:contextualSpacing/>
              <w:jc w:val="both"/>
              <w:rPr>
                <w:rFonts w:cs="Arial"/>
                <w:bCs/>
                <w:noProof w:val="0"/>
                <w:lang w:val="de-DE"/>
              </w:rPr>
            </w:pPr>
            <w:r w:rsidRPr="00ED730C">
              <w:rPr>
                <w:rFonts w:cs="Arial"/>
                <w:b/>
                <w:noProof w:val="0"/>
                <w:lang w:val="de-DE"/>
              </w:rPr>
              <w:t>Einzige Dokumente bei sonstigem Ausschluss:</w:t>
            </w:r>
          </w:p>
          <w:p w14:paraId="2C55DB74" w14:textId="77777777" w:rsidR="00431837" w:rsidRPr="00ED730C" w:rsidRDefault="00431837" w:rsidP="00431837">
            <w:pPr>
              <w:pStyle w:val="Textkrper"/>
              <w:widowControl w:val="0"/>
              <w:numPr>
                <w:ilvl w:val="0"/>
                <w:numId w:val="80"/>
              </w:numPr>
              <w:tabs>
                <w:tab w:val="clear" w:pos="780"/>
                <w:tab w:val="num" w:pos="180"/>
                <w:tab w:val="left" w:pos="4320"/>
              </w:tabs>
              <w:spacing w:after="0"/>
              <w:ind w:left="180" w:hanging="180"/>
              <w:jc w:val="both"/>
              <w:rPr>
                <w:rFonts w:cs="Arial"/>
                <w:noProof w:val="0"/>
                <w:lang w:val="de-DE"/>
              </w:rPr>
            </w:pPr>
            <w:r w:rsidRPr="00ED730C">
              <w:rPr>
                <w:rFonts w:cs="Arial"/>
                <w:noProof w:val="0"/>
                <w:lang w:val="de-DE"/>
              </w:rPr>
              <w:t xml:space="preserve">die dem Angebot beigefügte (vorläufige) Sicherheit, </w:t>
            </w:r>
          </w:p>
          <w:p w14:paraId="0695846E" w14:textId="750319F0" w:rsidR="00431837" w:rsidRPr="00186DCA" w:rsidRDefault="00431837" w:rsidP="00D230C2">
            <w:pPr>
              <w:pStyle w:val="Textkrper"/>
              <w:widowControl w:val="0"/>
              <w:numPr>
                <w:ilvl w:val="0"/>
                <w:numId w:val="80"/>
              </w:numPr>
              <w:tabs>
                <w:tab w:val="clear" w:pos="780"/>
                <w:tab w:val="num" w:pos="180"/>
                <w:tab w:val="left" w:pos="4320"/>
              </w:tabs>
              <w:spacing w:after="0"/>
              <w:ind w:left="180" w:hanging="180"/>
              <w:contextualSpacing/>
              <w:jc w:val="both"/>
              <w:rPr>
                <w:rFonts w:cs="Arial"/>
                <w:strike/>
                <w:noProof w:val="0"/>
                <w:color w:val="FF0000"/>
                <w:lang w:val="de-DE"/>
              </w:rPr>
            </w:pPr>
            <w:r w:rsidRPr="00ED730C">
              <w:rPr>
                <w:rFonts w:cs="Arial"/>
                <w:noProof w:val="0"/>
                <w:lang w:val="de-DE"/>
              </w:rPr>
              <w:t>die Erklärung über die zukünftige endgültige Leistung der endgültigen Sicherheit zur Gewährleistung der Vertragserfüllu</w:t>
            </w:r>
            <w:r w:rsidR="00D230C2">
              <w:rPr>
                <w:rFonts w:cs="Arial"/>
                <w:noProof w:val="0"/>
                <w:lang w:val="de-DE"/>
              </w:rPr>
              <w:t>ng</w:t>
            </w:r>
            <w:r w:rsidRPr="00ED730C">
              <w:rPr>
                <w:rFonts w:cs="Arial"/>
                <w:noProof w:val="0"/>
                <w:lang w:val="de-DE"/>
              </w:rPr>
              <w:t xml:space="preserve"> im Falle der Zuschlagszuteilung</w:t>
            </w:r>
            <w:r w:rsidR="00D230C2">
              <w:rPr>
                <w:rFonts w:cs="Arial"/>
                <w:noProof w:val="0"/>
                <w:lang w:val="de-DE"/>
              </w:rPr>
              <w:t>.</w:t>
            </w:r>
          </w:p>
        </w:tc>
        <w:tc>
          <w:tcPr>
            <w:tcW w:w="852" w:type="dxa"/>
            <w:shd w:val="clear" w:color="auto" w:fill="auto"/>
          </w:tcPr>
          <w:p w14:paraId="31063439" w14:textId="77777777" w:rsidR="00431837" w:rsidRPr="00ED730C" w:rsidRDefault="00431837" w:rsidP="00431837">
            <w:pPr>
              <w:pStyle w:val="Textkrper-Zeileneinzug"/>
              <w:widowControl w:val="0"/>
              <w:tabs>
                <w:tab w:val="left" w:pos="8496"/>
              </w:tabs>
              <w:spacing w:after="0" w:line="240" w:lineRule="exact"/>
              <w:ind w:left="0" w:right="17"/>
              <w:jc w:val="both"/>
              <w:rPr>
                <w:rFonts w:cs="Arial"/>
                <w:bCs/>
                <w:lang w:val="de-DE"/>
              </w:rPr>
            </w:pPr>
          </w:p>
        </w:tc>
        <w:tc>
          <w:tcPr>
            <w:tcW w:w="4257" w:type="dxa"/>
            <w:gridSpan w:val="3"/>
            <w:shd w:val="clear" w:color="auto" w:fill="auto"/>
          </w:tcPr>
          <w:p w14:paraId="2F17892C" w14:textId="77777777" w:rsidR="00431837" w:rsidRPr="00ED730C" w:rsidRDefault="00431837" w:rsidP="00431837">
            <w:pPr>
              <w:widowControl w:val="0"/>
              <w:tabs>
                <w:tab w:val="center" w:pos="6078"/>
              </w:tabs>
              <w:spacing w:line="240" w:lineRule="exact"/>
              <w:ind w:right="-7"/>
              <w:jc w:val="both"/>
              <w:rPr>
                <w:rFonts w:cs="Arial"/>
                <w:b/>
                <w:bCs/>
                <w:lang w:val="it-IT"/>
              </w:rPr>
            </w:pPr>
            <w:r w:rsidRPr="00ED730C">
              <w:rPr>
                <w:rFonts w:cs="Arial"/>
                <w:b/>
                <w:bCs/>
                <w:lang w:val="it-IT"/>
              </w:rPr>
              <w:t>A pena di esclusione dalla gara, i</w:t>
            </w:r>
            <w:r w:rsidRPr="00ED730C">
              <w:rPr>
                <w:rFonts w:cs="Arial"/>
                <w:b/>
                <w:lang w:val="it-IT"/>
              </w:rPr>
              <w:t xml:space="preserve"> seguenti </w:t>
            </w:r>
            <w:r w:rsidRPr="00ED730C">
              <w:rPr>
                <w:rFonts w:cs="Arial"/>
                <w:b/>
                <w:bCs/>
                <w:lang w:val="it-IT"/>
              </w:rPr>
              <w:t>documenti devono essere unici:</w:t>
            </w:r>
          </w:p>
          <w:p w14:paraId="34F6170E" w14:textId="77777777" w:rsidR="00431837" w:rsidRPr="00ED730C" w:rsidRDefault="00431837" w:rsidP="00431837">
            <w:pPr>
              <w:pStyle w:val="Textkrper"/>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garanzia a corredo dell’offerta (garanzia provvisoria);</w:t>
            </w:r>
          </w:p>
          <w:p w14:paraId="560E3464" w14:textId="7969ED93" w:rsidR="00431837" w:rsidRPr="00186DCA" w:rsidRDefault="00431837" w:rsidP="00D230C2">
            <w:pPr>
              <w:pStyle w:val="Textkrper"/>
              <w:widowControl w:val="0"/>
              <w:numPr>
                <w:ilvl w:val="0"/>
                <w:numId w:val="80"/>
              </w:numPr>
              <w:tabs>
                <w:tab w:val="clear" w:pos="780"/>
                <w:tab w:val="num" w:pos="180"/>
                <w:tab w:val="left" w:pos="4320"/>
              </w:tabs>
              <w:spacing w:after="0"/>
              <w:ind w:left="180" w:hanging="180"/>
              <w:contextualSpacing/>
              <w:jc w:val="both"/>
              <w:rPr>
                <w:rFonts w:cs="Arial"/>
                <w:strike/>
                <w:noProof w:val="0"/>
                <w:lang w:val="it-IT"/>
              </w:rPr>
            </w:pPr>
            <w:r w:rsidRPr="00ED730C">
              <w:rPr>
                <w:rFonts w:cs="Arial"/>
                <w:noProof w:val="0"/>
                <w:lang w:val="it-IT"/>
              </w:rPr>
              <w:t>la dichiarazione relativa al futuro rilascio della garanzia definitiva a garanzia dell’esecuzione del contratto in caso di aggiudicazione della gar</w:t>
            </w:r>
            <w:r w:rsidR="00D230C2">
              <w:rPr>
                <w:rFonts w:cs="Arial"/>
                <w:noProof w:val="0"/>
                <w:lang w:val="it-IT"/>
              </w:rPr>
              <w:t>a.</w:t>
            </w:r>
          </w:p>
        </w:tc>
      </w:tr>
      <w:tr w:rsidR="00431837" w:rsidRPr="00EF1712" w14:paraId="4D9280A7" w14:textId="77777777" w:rsidTr="00525323">
        <w:trPr>
          <w:gridAfter w:val="1"/>
          <w:wAfter w:w="7" w:type="dxa"/>
        </w:trPr>
        <w:tc>
          <w:tcPr>
            <w:tcW w:w="4262" w:type="dxa"/>
            <w:gridSpan w:val="2"/>
          </w:tcPr>
          <w:p w14:paraId="6F119A34" w14:textId="77777777" w:rsidR="00431837" w:rsidRPr="00E24253" w:rsidRDefault="00431837" w:rsidP="00431837">
            <w:pPr>
              <w:pStyle w:val="Textkrper-Zeileneinzug"/>
              <w:widowControl w:val="0"/>
              <w:tabs>
                <w:tab w:val="left" w:pos="8496"/>
              </w:tabs>
              <w:spacing w:after="0"/>
              <w:ind w:left="11"/>
              <w:jc w:val="both"/>
              <w:rPr>
                <w:rFonts w:cs="Arial"/>
                <w:b/>
                <w:lang w:val="it-IT"/>
              </w:rPr>
            </w:pPr>
            <w:bookmarkStart w:id="87" w:name="_Hlk505941163"/>
          </w:p>
        </w:tc>
        <w:tc>
          <w:tcPr>
            <w:tcW w:w="852" w:type="dxa"/>
          </w:tcPr>
          <w:p w14:paraId="1155BFCB" w14:textId="77777777" w:rsidR="00431837" w:rsidRPr="00E24253" w:rsidRDefault="00431837" w:rsidP="00431837">
            <w:pPr>
              <w:pStyle w:val="Textkrper-Zeileneinzug"/>
              <w:widowControl w:val="0"/>
              <w:tabs>
                <w:tab w:val="left" w:pos="8496"/>
              </w:tabs>
              <w:spacing w:after="0" w:line="240" w:lineRule="exact"/>
              <w:ind w:left="0" w:right="17"/>
              <w:jc w:val="both"/>
              <w:rPr>
                <w:rFonts w:cs="Arial"/>
                <w:bCs/>
                <w:lang w:val="it-IT"/>
              </w:rPr>
            </w:pPr>
          </w:p>
        </w:tc>
        <w:tc>
          <w:tcPr>
            <w:tcW w:w="4257" w:type="dxa"/>
            <w:gridSpan w:val="3"/>
          </w:tcPr>
          <w:p w14:paraId="21AB8ED0" w14:textId="77777777" w:rsidR="00431837" w:rsidRPr="00E24253" w:rsidRDefault="00431837" w:rsidP="00431837">
            <w:pPr>
              <w:widowControl w:val="0"/>
              <w:ind w:right="6"/>
              <w:jc w:val="both"/>
              <w:rPr>
                <w:rFonts w:cs="Arial"/>
                <w:b/>
                <w:bCs/>
                <w:lang w:val="it-IT"/>
              </w:rPr>
            </w:pPr>
          </w:p>
        </w:tc>
      </w:tr>
      <w:tr w:rsidR="00431837" w:rsidRPr="00EF1712" w14:paraId="7B9F480E" w14:textId="77777777" w:rsidTr="00525323">
        <w:trPr>
          <w:gridAfter w:val="1"/>
          <w:wAfter w:w="7" w:type="dxa"/>
        </w:trPr>
        <w:tc>
          <w:tcPr>
            <w:tcW w:w="4262" w:type="dxa"/>
            <w:gridSpan w:val="2"/>
          </w:tcPr>
          <w:p w14:paraId="085E5E43" w14:textId="7EE14180" w:rsidR="00431837" w:rsidRPr="00966F2A" w:rsidRDefault="00431837" w:rsidP="00431837">
            <w:pPr>
              <w:widowControl w:val="0"/>
              <w:ind w:left="11"/>
              <w:jc w:val="both"/>
              <w:rPr>
                <w:rFonts w:cs="Arial"/>
                <w:lang w:val="de-DE"/>
              </w:rPr>
            </w:pPr>
            <w:r w:rsidRPr="00D253CD">
              <w:rPr>
                <w:rFonts w:cs="Arial"/>
                <w:noProof w:val="0"/>
                <w:lang w:val="de-DE"/>
              </w:rPr>
              <w:t xml:space="preserve">Einzige Dokumente bedeutet, dass jedes der obigen Dokumente aus einem einzigen Dokument besteht, das bei der Ausschreibung vorgelegt wird und auf den Teilnehmer insgesamt, </w:t>
            </w:r>
            <w:r w:rsidRPr="00D253CD">
              <w:rPr>
                <w:rFonts w:cs="Arial"/>
                <w:noProof w:val="0"/>
                <w:u w:val="single"/>
                <w:lang w:val="de-DE"/>
              </w:rPr>
              <w:t>unabhängig von seiner Rechtsform</w:t>
            </w:r>
            <w:r w:rsidRPr="00D253CD">
              <w:rPr>
                <w:rFonts w:cs="Arial"/>
                <w:noProof w:val="0"/>
                <w:lang w:val="de-DE"/>
              </w:rPr>
              <w:t xml:space="preserve">, bezogen ist; sollte somit der Teilnehmer ein Zusammenschluss sein (oder ein gewöhnliches Konsortium von Teilenhmern gemäß Art. 2602 ZGB oder eine EWIV), dürfen diese Dokumente </w:t>
            </w:r>
            <w:r w:rsidRPr="00D253CD">
              <w:rPr>
                <w:rFonts w:cs="Arial"/>
                <w:noProof w:val="0"/>
                <w:u w:val="single"/>
                <w:lang w:val="de-DE"/>
              </w:rPr>
              <w:t>nicht</w:t>
            </w:r>
            <w:r w:rsidRPr="00D253CD">
              <w:rPr>
                <w:rFonts w:cs="Arial"/>
                <w:noProof w:val="0"/>
                <w:lang w:val="de-DE"/>
              </w:rPr>
              <w:t xml:space="preserve"> auf diejenigen Subjekte </w:t>
            </w:r>
            <w:r w:rsidRPr="00D253CD">
              <w:rPr>
                <w:rFonts w:cs="Arial"/>
                <w:noProof w:val="0"/>
                <w:u w:val="single"/>
                <w:lang w:val="de-DE"/>
              </w:rPr>
              <w:t>aufgeteilt werden</w:t>
            </w:r>
            <w:r w:rsidRPr="00D253CD">
              <w:rPr>
                <w:rFonts w:cs="Arial"/>
                <w:noProof w:val="0"/>
                <w:lang w:val="de-DE"/>
              </w:rPr>
              <w:t>, die dem Zusammenschluss angehören oder angehören werden.</w:t>
            </w:r>
          </w:p>
        </w:tc>
        <w:tc>
          <w:tcPr>
            <w:tcW w:w="852" w:type="dxa"/>
          </w:tcPr>
          <w:p w14:paraId="2752F0C8" w14:textId="77777777" w:rsidR="00431837" w:rsidRPr="00966F2A" w:rsidRDefault="00431837" w:rsidP="00431837">
            <w:pPr>
              <w:widowControl w:val="0"/>
              <w:spacing w:line="240" w:lineRule="exact"/>
              <w:rPr>
                <w:rFonts w:cs="Arial"/>
                <w:lang w:val="de-DE"/>
              </w:rPr>
            </w:pPr>
          </w:p>
        </w:tc>
        <w:tc>
          <w:tcPr>
            <w:tcW w:w="4257" w:type="dxa"/>
            <w:gridSpan w:val="3"/>
          </w:tcPr>
          <w:p w14:paraId="33EBE43A" w14:textId="29AA9183" w:rsidR="00431837" w:rsidRPr="006140E5" w:rsidRDefault="00431837" w:rsidP="00431837">
            <w:pPr>
              <w:widowControl w:val="0"/>
              <w:autoSpaceDE w:val="0"/>
              <w:autoSpaceDN w:val="0"/>
              <w:adjustRightInd w:val="0"/>
              <w:ind w:right="6"/>
              <w:jc w:val="both"/>
              <w:rPr>
                <w:rFonts w:cs="Arial"/>
                <w:lang w:val="it-IT"/>
              </w:rPr>
            </w:pPr>
            <w:r w:rsidRPr="00D253CD">
              <w:rPr>
                <w:rFonts w:cs="Arial"/>
                <w:lang w:val="it-IT"/>
              </w:rPr>
              <w:t>Per unicità dei documenti si intende che</w:t>
            </w:r>
            <w:r w:rsidRPr="00D253CD">
              <w:rPr>
                <w:rFonts w:cs="Arial"/>
                <w:bCs/>
                <w:lang w:val="it-IT"/>
              </w:rPr>
              <w:t xml:space="preserve"> </w:t>
            </w:r>
            <w:r w:rsidRPr="00D253CD">
              <w:rPr>
                <w:rFonts w:cs="Arial"/>
                <w:lang w:val="it-IT"/>
              </w:rPr>
              <w:t xml:space="preserve">ognuno dei suddetti documenti deve essere formato da un solo documento, prodotto in gara e riferito al soggetto concorrente nella sua interezza, </w:t>
            </w:r>
            <w:r w:rsidRPr="00D253CD">
              <w:rPr>
                <w:rFonts w:cs="Arial"/>
                <w:u w:val="single"/>
                <w:lang w:val="it-IT"/>
              </w:rPr>
              <w:t>indipendentemente dalla forma giuridica del soggetto concorrente</w:t>
            </w:r>
            <w:r w:rsidRPr="00D253CD">
              <w:rPr>
                <w:rFonts w:cs="Arial"/>
                <w:lang w:val="it-IT"/>
              </w:rPr>
              <w:t xml:space="preserve"> e quindi, nell’eventualità di concorrente costituito in raggruppamento temporaneo (o consorzio ordinario di concorrenti ex art. 2602 del codice civile o GEIE), tali documenti </w:t>
            </w:r>
            <w:r w:rsidRPr="00D253CD">
              <w:rPr>
                <w:rFonts w:cs="Arial"/>
                <w:u w:val="single"/>
                <w:lang w:val="it-IT"/>
              </w:rPr>
              <w:t>non possono essere frazionati</w:t>
            </w:r>
            <w:r w:rsidRPr="00D253CD">
              <w:rPr>
                <w:rFonts w:cs="Arial"/>
                <w:lang w:val="it-IT"/>
              </w:rPr>
              <w:t xml:space="preserve"> per ogni soggetto che costituisce o che costituirà tale raggruppamento.</w:t>
            </w:r>
          </w:p>
        </w:tc>
      </w:tr>
      <w:tr w:rsidR="00431837" w:rsidRPr="00EF1712" w14:paraId="5EE65C44" w14:textId="77777777" w:rsidTr="00525323">
        <w:trPr>
          <w:gridAfter w:val="1"/>
          <w:wAfter w:w="7" w:type="dxa"/>
        </w:trPr>
        <w:tc>
          <w:tcPr>
            <w:tcW w:w="4262" w:type="dxa"/>
            <w:gridSpan w:val="2"/>
          </w:tcPr>
          <w:p w14:paraId="289C29C3" w14:textId="77777777" w:rsidR="00431837" w:rsidRPr="00E24253" w:rsidRDefault="00431837" w:rsidP="00431837">
            <w:pPr>
              <w:widowControl w:val="0"/>
              <w:jc w:val="both"/>
              <w:rPr>
                <w:rFonts w:cs="Arial"/>
                <w:lang w:val="it-IT"/>
              </w:rPr>
            </w:pPr>
          </w:p>
        </w:tc>
        <w:tc>
          <w:tcPr>
            <w:tcW w:w="852" w:type="dxa"/>
          </w:tcPr>
          <w:p w14:paraId="09FAEE3E" w14:textId="77777777" w:rsidR="00431837" w:rsidRPr="00E24253" w:rsidRDefault="00431837" w:rsidP="00431837">
            <w:pPr>
              <w:widowControl w:val="0"/>
              <w:spacing w:line="240" w:lineRule="exact"/>
              <w:rPr>
                <w:rFonts w:cs="Arial"/>
                <w:b/>
                <w:lang w:val="it-IT"/>
              </w:rPr>
            </w:pPr>
          </w:p>
        </w:tc>
        <w:tc>
          <w:tcPr>
            <w:tcW w:w="4257" w:type="dxa"/>
            <w:gridSpan w:val="3"/>
          </w:tcPr>
          <w:p w14:paraId="7A92702D" w14:textId="77777777" w:rsidR="00431837" w:rsidRPr="00E24253" w:rsidRDefault="00431837"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tr w:rsidR="00423612" w:rsidRPr="00EF1712" w14:paraId="3B8725AC" w14:textId="77777777" w:rsidTr="00525323">
        <w:trPr>
          <w:gridAfter w:val="1"/>
          <w:wAfter w:w="7" w:type="dxa"/>
        </w:trPr>
        <w:tc>
          <w:tcPr>
            <w:tcW w:w="4262" w:type="dxa"/>
            <w:gridSpan w:val="2"/>
          </w:tcPr>
          <w:p w14:paraId="48643804" w14:textId="12360DD3" w:rsidR="00423612" w:rsidRPr="00E9638C" w:rsidRDefault="00E014C8" w:rsidP="00431837">
            <w:pPr>
              <w:widowControl w:val="0"/>
              <w:jc w:val="both"/>
              <w:rPr>
                <w:rFonts w:cs="Arial"/>
                <w:lang w:val="it-IT"/>
              </w:rPr>
            </w:pPr>
            <w:r w:rsidRPr="00E9638C">
              <w:rPr>
                <w:rFonts w:cs="Arial"/>
                <w:b/>
                <w:noProof w:val="0"/>
                <w:lang w:val="de-DE"/>
              </w:rPr>
              <w:t xml:space="preserve">11. </w:t>
            </w:r>
            <w:r w:rsidRPr="00E9638C">
              <w:rPr>
                <w:rFonts w:cs="Arial"/>
                <w:b/>
                <w:noProof w:val="0"/>
                <w:lang w:val="de-DE"/>
              </w:rPr>
              <w:tab/>
              <w:t>DER „PASSOE“, GEMÄSS BESCHLUSS DER ANAC NR. 464 VOM 27. JULI 2022</w:t>
            </w:r>
          </w:p>
        </w:tc>
        <w:tc>
          <w:tcPr>
            <w:tcW w:w="852" w:type="dxa"/>
          </w:tcPr>
          <w:p w14:paraId="47C5D0D6" w14:textId="77777777" w:rsidR="00423612" w:rsidRPr="00E9638C" w:rsidRDefault="00423612" w:rsidP="00431837">
            <w:pPr>
              <w:widowControl w:val="0"/>
              <w:spacing w:line="240" w:lineRule="exact"/>
              <w:rPr>
                <w:rFonts w:cs="Arial"/>
                <w:b/>
                <w:lang w:val="it-IT"/>
              </w:rPr>
            </w:pPr>
          </w:p>
        </w:tc>
        <w:tc>
          <w:tcPr>
            <w:tcW w:w="4257" w:type="dxa"/>
            <w:gridSpan w:val="3"/>
          </w:tcPr>
          <w:p w14:paraId="0AE9845A" w14:textId="1EEB5547" w:rsidR="00423612" w:rsidRPr="00E9638C" w:rsidRDefault="00E014C8"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E9638C">
              <w:rPr>
                <w:rFonts w:cs="Arial"/>
                <w:b/>
                <w:noProof w:val="0"/>
                <w:lang w:val="it-IT"/>
              </w:rPr>
              <w:t>11.</w:t>
            </w:r>
            <w:r w:rsidRPr="00E9638C">
              <w:rPr>
                <w:rFonts w:cs="Arial"/>
                <w:b/>
                <w:noProof w:val="0"/>
                <w:lang w:val="it-IT"/>
              </w:rPr>
              <w:tab/>
              <w:t>IL PASSOE, AI SENSI DELLA DELIBERA ANAC N. 464 DEL 27 LUGLIO 2022</w:t>
            </w:r>
          </w:p>
        </w:tc>
      </w:tr>
      <w:tr w:rsidR="00423612" w:rsidRPr="00EF1712" w14:paraId="06D47714" w14:textId="77777777" w:rsidTr="00525323">
        <w:trPr>
          <w:gridAfter w:val="1"/>
          <w:wAfter w:w="7" w:type="dxa"/>
        </w:trPr>
        <w:tc>
          <w:tcPr>
            <w:tcW w:w="4262" w:type="dxa"/>
            <w:gridSpan w:val="2"/>
          </w:tcPr>
          <w:p w14:paraId="7B1169E4" w14:textId="77777777" w:rsidR="00423612" w:rsidRPr="00E9638C" w:rsidRDefault="00423612" w:rsidP="00431837">
            <w:pPr>
              <w:widowControl w:val="0"/>
              <w:jc w:val="both"/>
              <w:rPr>
                <w:rFonts w:cs="Arial"/>
                <w:lang w:val="it-IT"/>
              </w:rPr>
            </w:pPr>
          </w:p>
        </w:tc>
        <w:tc>
          <w:tcPr>
            <w:tcW w:w="852" w:type="dxa"/>
          </w:tcPr>
          <w:p w14:paraId="66185C3E" w14:textId="77777777" w:rsidR="00423612" w:rsidRPr="00E9638C" w:rsidRDefault="00423612" w:rsidP="00431837">
            <w:pPr>
              <w:widowControl w:val="0"/>
              <w:spacing w:line="240" w:lineRule="exact"/>
              <w:rPr>
                <w:rFonts w:cs="Arial"/>
                <w:b/>
                <w:lang w:val="it-IT"/>
              </w:rPr>
            </w:pPr>
          </w:p>
        </w:tc>
        <w:tc>
          <w:tcPr>
            <w:tcW w:w="4257" w:type="dxa"/>
            <w:gridSpan w:val="3"/>
          </w:tcPr>
          <w:p w14:paraId="4F979FA6" w14:textId="77777777" w:rsidR="00423612" w:rsidRPr="00E9638C" w:rsidRDefault="00423612"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tr w:rsidR="00423612" w:rsidRPr="00EF1712" w14:paraId="5A36DFC8" w14:textId="77777777" w:rsidTr="00525323">
        <w:trPr>
          <w:gridAfter w:val="1"/>
          <w:wAfter w:w="7" w:type="dxa"/>
        </w:trPr>
        <w:tc>
          <w:tcPr>
            <w:tcW w:w="4262" w:type="dxa"/>
            <w:gridSpan w:val="2"/>
          </w:tcPr>
          <w:p w14:paraId="36CF588B" w14:textId="7CEC8F39" w:rsidR="00423612" w:rsidRPr="00E9638C" w:rsidRDefault="00423612" w:rsidP="00431837">
            <w:pPr>
              <w:widowControl w:val="0"/>
              <w:jc w:val="both"/>
              <w:rPr>
                <w:rFonts w:cs="Arial"/>
                <w:lang w:val="de-DE"/>
              </w:rPr>
            </w:pPr>
            <w:r w:rsidRPr="00E9638C">
              <w:rPr>
                <w:rFonts w:cs="Arial"/>
                <w:bCs/>
                <w:noProof w:val="0"/>
                <w:lang w:val="de-DE"/>
              </w:rPr>
              <w:t xml:space="preserve">Der Wirtschaftsteilnehmer ist verpflichtet, sich beim </w:t>
            </w:r>
            <w:r w:rsidRPr="00E9638C">
              <w:rPr>
                <w:rFonts w:cs="Arial"/>
                <w:noProof w:val="0"/>
                <w:lang w:val="de-DE" w:eastAsia="it-IT"/>
              </w:rPr>
              <w:t xml:space="preserve">FVOE-System zu registrieren </w:t>
            </w:r>
            <w:r w:rsidRPr="00E9638C">
              <w:rPr>
                <w:rFonts w:cs="Arial"/>
                <w:noProof w:val="0"/>
                <w:lang w:val="de-DE"/>
              </w:rPr>
              <w:t>(</w:t>
            </w:r>
            <w:hyperlink r:id="rId67" w:history="1">
              <w:r w:rsidRPr="00E9638C">
                <w:rPr>
                  <w:rStyle w:val="Hyperlink"/>
                  <w:lang w:val="de-DE"/>
                </w:rPr>
                <w:t>Servizio di Registrazione e Profilazione Utenti - www.anticorruzione.it</w:t>
              </w:r>
            </w:hyperlink>
            <w:r w:rsidRPr="00E9638C">
              <w:rPr>
                <w:rFonts w:cs="Arial"/>
                <w:noProof w:val="0"/>
                <w:lang w:val="de-DE"/>
              </w:rPr>
              <w:t>), indem er die dort enthaltenen Anweisungen befolgt, und den CIG-Code des Ausschreibungsverfahrens, an dem er teilnehmen möchte, im System angibt.</w:t>
            </w:r>
          </w:p>
        </w:tc>
        <w:tc>
          <w:tcPr>
            <w:tcW w:w="852" w:type="dxa"/>
          </w:tcPr>
          <w:p w14:paraId="4B849A6C" w14:textId="77777777" w:rsidR="00423612" w:rsidRPr="00E9638C" w:rsidRDefault="00423612" w:rsidP="00431837">
            <w:pPr>
              <w:widowControl w:val="0"/>
              <w:spacing w:line="240" w:lineRule="exact"/>
              <w:rPr>
                <w:rFonts w:cs="Arial"/>
                <w:b/>
                <w:lang w:val="de-DE"/>
              </w:rPr>
            </w:pPr>
          </w:p>
        </w:tc>
        <w:tc>
          <w:tcPr>
            <w:tcW w:w="4257" w:type="dxa"/>
            <w:gridSpan w:val="3"/>
          </w:tcPr>
          <w:p w14:paraId="3924F77A" w14:textId="53B7CE16" w:rsidR="00423612" w:rsidRPr="00E9638C" w:rsidRDefault="00423612"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E9638C">
              <w:rPr>
                <w:rFonts w:cs="Arial"/>
                <w:noProof w:val="0"/>
                <w:lang w:val="it-IT"/>
              </w:rPr>
              <w:t>L’operatore economico è tenuto a registrarsi al servizio FVOE (</w:t>
            </w:r>
            <w:hyperlink r:id="rId68" w:history="1">
              <w:r w:rsidRPr="00E9638C">
                <w:rPr>
                  <w:rStyle w:val="Hyperlink"/>
                  <w:lang w:val="it-IT"/>
                </w:rPr>
                <w:t>Servizio di Registrazione e Profilazione Utenti - www.anticorruzione.it</w:t>
              </w:r>
            </w:hyperlink>
            <w:r w:rsidRPr="00E9638C">
              <w:rPr>
                <w:rFonts w:cs="Arial"/>
                <w:noProof w:val="0"/>
                <w:lang w:val="it-IT"/>
              </w:rPr>
              <w:t>) seguendo le istruzioni ivi contenute, e ad indicare a sistema il CIG della procedura di affidamento cui intende partecipare.</w:t>
            </w:r>
          </w:p>
        </w:tc>
      </w:tr>
      <w:tr w:rsidR="00423612" w:rsidRPr="00EF1712" w14:paraId="5CDF84DE" w14:textId="77777777" w:rsidTr="00525323">
        <w:trPr>
          <w:gridAfter w:val="1"/>
          <w:wAfter w:w="7" w:type="dxa"/>
        </w:trPr>
        <w:tc>
          <w:tcPr>
            <w:tcW w:w="4262" w:type="dxa"/>
            <w:gridSpan w:val="2"/>
          </w:tcPr>
          <w:p w14:paraId="5AB580C2" w14:textId="77777777" w:rsidR="00423612" w:rsidRPr="00E9638C" w:rsidRDefault="00423612" w:rsidP="00431837">
            <w:pPr>
              <w:widowControl w:val="0"/>
              <w:jc w:val="both"/>
              <w:rPr>
                <w:rFonts w:cs="Arial"/>
                <w:lang w:val="it-IT"/>
              </w:rPr>
            </w:pPr>
          </w:p>
        </w:tc>
        <w:tc>
          <w:tcPr>
            <w:tcW w:w="852" w:type="dxa"/>
          </w:tcPr>
          <w:p w14:paraId="00197396" w14:textId="77777777" w:rsidR="00423612" w:rsidRPr="00E9638C" w:rsidRDefault="00423612" w:rsidP="00431837">
            <w:pPr>
              <w:widowControl w:val="0"/>
              <w:spacing w:line="240" w:lineRule="exact"/>
              <w:rPr>
                <w:rFonts w:cs="Arial"/>
                <w:b/>
                <w:lang w:val="it-IT"/>
              </w:rPr>
            </w:pPr>
          </w:p>
        </w:tc>
        <w:tc>
          <w:tcPr>
            <w:tcW w:w="4257" w:type="dxa"/>
            <w:gridSpan w:val="3"/>
          </w:tcPr>
          <w:p w14:paraId="6B74048D" w14:textId="77777777" w:rsidR="00423612" w:rsidRPr="00E9638C" w:rsidRDefault="00423612" w:rsidP="00431837">
            <w:pPr>
              <w:widowControl w:val="0"/>
              <w:tabs>
                <w:tab w:val="center" w:pos="4536"/>
                <w:tab w:val="right" w:pos="9072"/>
              </w:tabs>
              <w:autoSpaceDE w:val="0"/>
              <w:autoSpaceDN w:val="0"/>
              <w:adjustRightInd w:val="0"/>
              <w:spacing w:line="240" w:lineRule="exact"/>
              <w:ind w:right="105"/>
              <w:jc w:val="both"/>
              <w:rPr>
                <w:rFonts w:cs="Arial"/>
                <w:noProof w:val="0"/>
                <w:lang w:val="it-IT"/>
              </w:rPr>
            </w:pPr>
          </w:p>
        </w:tc>
      </w:tr>
      <w:tr w:rsidR="00423612" w:rsidRPr="00EF1712" w14:paraId="50B85F0F" w14:textId="77777777" w:rsidTr="00525323">
        <w:trPr>
          <w:gridAfter w:val="1"/>
          <w:wAfter w:w="7" w:type="dxa"/>
        </w:trPr>
        <w:tc>
          <w:tcPr>
            <w:tcW w:w="4262" w:type="dxa"/>
            <w:gridSpan w:val="2"/>
          </w:tcPr>
          <w:p w14:paraId="1E239414" w14:textId="77777777" w:rsidR="00423612" w:rsidRPr="00E9638C" w:rsidRDefault="00423612" w:rsidP="00423612">
            <w:pPr>
              <w:spacing w:line="240" w:lineRule="exact"/>
              <w:ind w:right="57" w:hanging="6"/>
              <w:jc w:val="both"/>
              <w:rPr>
                <w:rFonts w:cs="Arial"/>
                <w:noProof w:val="0"/>
                <w:lang w:val="de-DE"/>
              </w:rPr>
            </w:pPr>
            <w:r w:rsidRPr="00E9638C">
              <w:rPr>
                <w:rFonts w:cs="Arial"/>
                <w:noProof w:val="0"/>
                <w:lang w:val="de-DE"/>
              </w:rPr>
              <w:t xml:space="preserve">Das System stellt einen “PASSOE” aus, der in den Umschlag mit den Verwaltungsunterlagen der Ausschreibung einzufügen ist. </w:t>
            </w:r>
          </w:p>
          <w:p w14:paraId="2A1BE073" w14:textId="55F477F0" w:rsidR="00423612" w:rsidRPr="00E9638C" w:rsidRDefault="00423612" w:rsidP="00423612">
            <w:pPr>
              <w:widowControl w:val="0"/>
              <w:jc w:val="both"/>
              <w:rPr>
                <w:rFonts w:cs="Arial"/>
                <w:lang w:val="de-DE"/>
              </w:rPr>
            </w:pPr>
            <w:r w:rsidRPr="00E9638C">
              <w:rPr>
                <w:rFonts w:cs="Arial"/>
                <w:noProof w:val="0"/>
                <w:lang w:val="de-DE"/>
              </w:rPr>
              <w:t>Unbeschadet der Verpflichtung des Wirtschaftsteilnehmers, die nach den geltenden Rechtsvorschriften geforderten Eigenerklärungen hinsichtlich der Erfüllung der Anforderungen für die Teilnahme am Vergabeverfahren vorzulegen, stellt der «PASSOE» das notwendige Instrument zur Überprüfung der Anforderungen durch die Vergabestellen dar.</w:t>
            </w:r>
          </w:p>
        </w:tc>
        <w:tc>
          <w:tcPr>
            <w:tcW w:w="852" w:type="dxa"/>
          </w:tcPr>
          <w:p w14:paraId="0A7E607E" w14:textId="77777777" w:rsidR="00423612" w:rsidRPr="00E9638C" w:rsidRDefault="00423612" w:rsidP="00431837">
            <w:pPr>
              <w:widowControl w:val="0"/>
              <w:spacing w:line="240" w:lineRule="exact"/>
              <w:rPr>
                <w:rFonts w:cs="Arial"/>
                <w:b/>
                <w:lang w:val="de-DE"/>
              </w:rPr>
            </w:pPr>
          </w:p>
        </w:tc>
        <w:tc>
          <w:tcPr>
            <w:tcW w:w="4257" w:type="dxa"/>
            <w:gridSpan w:val="3"/>
          </w:tcPr>
          <w:p w14:paraId="44398878" w14:textId="77777777" w:rsidR="00423612" w:rsidRPr="00E9638C" w:rsidRDefault="00423612" w:rsidP="00423612">
            <w:pPr>
              <w:spacing w:line="240" w:lineRule="exact"/>
              <w:ind w:right="57" w:hanging="6"/>
              <w:jc w:val="both"/>
              <w:rPr>
                <w:rFonts w:cs="Arial"/>
                <w:noProof w:val="0"/>
                <w:lang w:val="it-IT"/>
              </w:rPr>
            </w:pPr>
            <w:r w:rsidRPr="00E9638C">
              <w:rPr>
                <w:rFonts w:cs="Arial"/>
                <w:noProof w:val="0"/>
                <w:lang w:val="it-IT"/>
              </w:rPr>
              <w:t>Il sistema rilascia un “PASSOE” da inserire nella busta</w:t>
            </w:r>
            <w:r w:rsidRPr="00E9638C">
              <w:rPr>
                <w:rFonts w:cs="Arial"/>
                <w:b/>
                <w:bCs/>
                <w:noProof w:val="0"/>
                <w:lang w:val="it-IT"/>
              </w:rPr>
              <w:t xml:space="preserve"> </w:t>
            </w:r>
            <w:r w:rsidRPr="00E9638C">
              <w:rPr>
                <w:rFonts w:cs="Arial"/>
                <w:noProof w:val="0"/>
                <w:lang w:val="it-IT"/>
              </w:rPr>
              <w:t xml:space="preserve">contenente la documentazione amministrativa della gara. </w:t>
            </w:r>
          </w:p>
          <w:p w14:paraId="2D487B8B" w14:textId="6E354932" w:rsidR="00423612" w:rsidRPr="00E9638C" w:rsidRDefault="00423612" w:rsidP="00423612">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E9638C">
              <w:rPr>
                <w:rFonts w:cs="Arial"/>
                <w:noProof w:val="0"/>
                <w:lang w:val="it-IT"/>
              </w:rPr>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423612" w:rsidRPr="00EF1712" w14:paraId="581926CE" w14:textId="77777777" w:rsidTr="00525323">
        <w:trPr>
          <w:gridAfter w:val="1"/>
          <w:wAfter w:w="7" w:type="dxa"/>
        </w:trPr>
        <w:tc>
          <w:tcPr>
            <w:tcW w:w="4262" w:type="dxa"/>
            <w:gridSpan w:val="2"/>
          </w:tcPr>
          <w:p w14:paraId="11F8C794" w14:textId="77777777" w:rsidR="00423612" w:rsidRPr="00E9638C" w:rsidRDefault="00423612" w:rsidP="00431837">
            <w:pPr>
              <w:widowControl w:val="0"/>
              <w:jc w:val="both"/>
              <w:rPr>
                <w:rFonts w:cs="Arial"/>
                <w:lang w:val="it-IT"/>
              </w:rPr>
            </w:pPr>
          </w:p>
        </w:tc>
        <w:tc>
          <w:tcPr>
            <w:tcW w:w="852" w:type="dxa"/>
          </w:tcPr>
          <w:p w14:paraId="100D323D" w14:textId="77777777" w:rsidR="00423612" w:rsidRPr="00E9638C" w:rsidRDefault="00423612" w:rsidP="00431837">
            <w:pPr>
              <w:widowControl w:val="0"/>
              <w:spacing w:line="240" w:lineRule="exact"/>
              <w:rPr>
                <w:rFonts w:cs="Arial"/>
                <w:b/>
                <w:lang w:val="it-IT"/>
              </w:rPr>
            </w:pPr>
          </w:p>
        </w:tc>
        <w:tc>
          <w:tcPr>
            <w:tcW w:w="4257" w:type="dxa"/>
            <w:gridSpan w:val="3"/>
          </w:tcPr>
          <w:p w14:paraId="654D0DD9" w14:textId="77777777" w:rsidR="00423612" w:rsidRPr="00E9638C" w:rsidRDefault="00423612" w:rsidP="00423612">
            <w:pPr>
              <w:spacing w:line="240" w:lineRule="exact"/>
              <w:ind w:right="57" w:hanging="6"/>
              <w:jc w:val="both"/>
              <w:rPr>
                <w:rFonts w:cs="Arial"/>
                <w:noProof w:val="0"/>
                <w:lang w:val="it-IT"/>
              </w:rPr>
            </w:pPr>
          </w:p>
        </w:tc>
      </w:tr>
      <w:tr w:rsidR="00423612" w:rsidRPr="00EF1712" w14:paraId="51992EB4" w14:textId="77777777" w:rsidTr="00525323">
        <w:trPr>
          <w:gridAfter w:val="1"/>
          <w:wAfter w:w="7" w:type="dxa"/>
        </w:trPr>
        <w:tc>
          <w:tcPr>
            <w:tcW w:w="4262" w:type="dxa"/>
            <w:gridSpan w:val="2"/>
          </w:tcPr>
          <w:p w14:paraId="0DB47675" w14:textId="77777777" w:rsidR="00D230C2" w:rsidRPr="00E9638C" w:rsidRDefault="00D230C2" w:rsidP="00D230C2">
            <w:pPr>
              <w:spacing w:line="240" w:lineRule="exact"/>
              <w:ind w:right="57" w:hanging="6"/>
              <w:jc w:val="both"/>
              <w:rPr>
                <w:rFonts w:cs="Arial"/>
                <w:noProof w:val="0"/>
                <w:lang w:val="de-DE" w:eastAsia="it-IT"/>
              </w:rPr>
            </w:pPr>
            <w:r w:rsidRPr="00E9638C">
              <w:rPr>
                <w:rFonts w:cs="Arial"/>
                <w:noProof w:val="0"/>
                <w:lang w:val="de-DE" w:eastAsia="it-IT"/>
              </w:rPr>
              <w:t xml:space="preserve">Im Falle von Bietergemeinschaften, Konsortien, </w:t>
            </w:r>
            <w:r w:rsidRPr="00E9638C">
              <w:rPr>
                <w:rFonts w:cs="Arial"/>
                <w:noProof w:val="0"/>
                <w:lang w:val="de-DE"/>
              </w:rPr>
              <w:t>Unternehmensnetzwerken</w:t>
            </w:r>
            <w:r w:rsidRPr="00E9638C">
              <w:rPr>
                <w:rFonts w:cs="Arial"/>
                <w:noProof w:val="0"/>
                <w:lang w:val="de-DE" w:eastAsia="it-IT"/>
              </w:rPr>
              <w:t xml:space="preserve"> oder EWIV müssen sämtliche Wirtschaftsteilehmer, die den Zusammenschluss bilden, im Besitz des PASSOE sein. </w:t>
            </w:r>
          </w:p>
          <w:p w14:paraId="536FB371" w14:textId="344B8CB2" w:rsidR="00423612" w:rsidRPr="00E9638C" w:rsidRDefault="00D230C2" w:rsidP="00D230C2">
            <w:pPr>
              <w:spacing w:line="240" w:lineRule="exact"/>
              <w:ind w:right="57" w:hanging="6"/>
              <w:jc w:val="both"/>
              <w:rPr>
                <w:rFonts w:cs="Arial"/>
                <w:noProof w:val="0"/>
                <w:lang w:val="de-DE" w:eastAsia="it-IT"/>
              </w:rPr>
            </w:pPr>
            <w:r w:rsidRPr="00E9638C">
              <w:rPr>
                <w:rFonts w:cs="Arial"/>
                <w:noProof w:val="0"/>
                <w:lang w:val="de-DE" w:eastAsia="it-IT"/>
              </w:rPr>
              <w:t>Im Falle von Konsortien laut Art. 45, Absatz 2, Buchst. b) und c) des GvD Nr. 50/2016 müssen die PASSOE vom Konsortium und sämtlichen ausführenden Konsortiumsmitgliedern vorgelegt werden.</w:t>
            </w:r>
          </w:p>
        </w:tc>
        <w:tc>
          <w:tcPr>
            <w:tcW w:w="852" w:type="dxa"/>
          </w:tcPr>
          <w:p w14:paraId="7F43DC66" w14:textId="77777777" w:rsidR="00423612" w:rsidRPr="00E9638C" w:rsidRDefault="00423612" w:rsidP="00431837">
            <w:pPr>
              <w:widowControl w:val="0"/>
              <w:spacing w:line="240" w:lineRule="exact"/>
              <w:rPr>
                <w:rFonts w:cs="Arial"/>
                <w:b/>
                <w:lang w:val="de-DE"/>
              </w:rPr>
            </w:pPr>
          </w:p>
        </w:tc>
        <w:tc>
          <w:tcPr>
            <w:tcW w:w="4257" w:type="dxa"/>
            <w:gridSpan w:val="3"/>
          </w:tcPr>
          <w:p w14:paraId="5AE929F5" w14:textId="77777777" w:rsidR="00D230C2" w:rsidRPr="00E9638C" w:rsidRDefault="00D230C2" w:rsidP="00D230C2">
            <w:pPr>
              <w:spacing w:line="240" w:lineRule="exact"/>
              <w:ind w:left="-6" w:right="57"/>
              <w:jc w:val="both"/>
              <w:rPr>
                <w:rFonts w:cs="Arial"/>
                <w:lang w:val="it-IT"/>
              </w:rPr>
            </w:pPr>
            <w:r w:rsidRPr="00E9638C">
              <w:rPr>
                <w:rFonts w:cs="Arial"/>
                <w:lang w:val="it-IT"/>
              </w:rPr>
              <w:t>In caso di RT, consorzio, reti o GEIE tutti gli operatori economici costituenti il raggruppamento devono essere in possesso del PASSOE.</w:t>
            </w:r>
          </w:p>
          <w:p w14:paraId="3DFB77B7" w14:textId="77777777" w:rsidR="00D230C2" w:rsidRPr="00E9638C" w:rsidRDefault="00D230C2" w:rsidP="00D230C2">
            <w:pPr>
              <w:spacing w:line="240" w:lineRule="exact"/>
              <w:ind w:left="-6" w:right="57"/>
              <w:jc w:val="both"/>
              <w:rPr>
                <w:rFonts w:cs="Arial"/>
                <w:lang w:val="it-IT"/>
              </w:rPr>
            </w:pPr>
            <w:r w:rsidRPr="00E9638C">
              <w:rPr>
                <w:rFonts w:cs="Arial"/>
                <w:lang w:val="it-IT"/>
              </w:rPr>
              <w:t>In caso di consorzi di cui all’art. 45, comma 2 lett. b) e c) d.lgs. 50/2016 devono essere presentatati i PASSOE del consorzio e di tutti i consorziati esecutori.</w:t>
            </w:r>
          </w:p>
          <w:p w14:paraId="696B39E6" w14:textId="5B54AFCD" w:rsidR="00423612" w:rsidRPr="00E9638C" w:rsidRDefault="00423612" w:rsidP="00D230C2">
            <w:pPr>
              <w:spacing w:line="240" w:lineRule="exact"/>
              <w:ind w:right="57"/>
              <w:jc w:val="both"/>
              <w:rPr>
                <w:rFonts w:cs="Arial"/>
                <w:noProof w:val="0"/>
                <w:lang w:val="it-IT"/>
              </w:rPr>
            </w:pPr>
          </w:p>
        </w:tc>
      </w:tr>
      <w:tr w:rsidR="00423612" w:rsidRPr="00EF1712" w14:paraId="4615F279" w14:textId="77777777" w:rsidTr="00525323">
        <w:trPr>
          <w:gridAfter w:val="1"/>
          <w:wAfter w:w="7" w:type="dxa"/>
        </w:trPr>
        <w:tc>
          <w:tcPr>
            <w:tcW w:w="4262" w:type="dxa"/>
            <w:gridSpan w:val="2"/>
          </w:tcPr>
          <w:p w14:paraId="34FCA68C" w14:textId="77777777" w:rsidR="00423612" w:rsidRPr="00E9638C" w:rsidRDefault="00423612" w:rsidP="00431837">
            <w:pPr>
              <w:widowControl w:val="0"/>
              <w:jc w:val="both"/>
              <w:rPr>
                <w:rFonts w:cs="Arial"/>
                <w:lang w:val="it-IT"/>
              </w:rPr>
            </w:pPr>
          </w:p>
        </w:tc>
        <w:tc>
          <w:tcPr>
            <w:tcW w:w="852" w:type="dxa"/>
          </w:tcPr>
          <w:p w14:paraId="5B8E1236" w14:textId="77777777" w:rsidR="00423612" w:rsidRPr="00E9638C" w:rsidRDefault="00423612" w:rsidP="00431837">
            <w:pPr>
              <w:widowControl w:val="0"/>
              <w:spacing w:line="240" w:lineRule="exact"/>
              <w:rPr>
                <w:rFonts w:cs="Arial"/>
                <w:b/>
                <w:lang w:val="it-IT"/>
              </w:rPr>
            </w:pPr>
          </w:p>
        </w:tc>
        <w:tc>
          <w:tcPr>
            <w:tcW w:w="4257" w:type="dxa"/>
            <w:gridSpan w:val="3"/>
          </w:tcPr>
          <w:p w14:paraId="745D9B26" w14:textId="77777777" w:rsidR="00423612" w:rsidRPr="00E9638C" w:rsidRDefault="00423612" w:rsidP="00423612">
            <w:pPr>
              <w:spacing w:line="240" w:lineRule="exact"/>
              <w:ind w:right="57" w:hanging="6"/>
              <w:jc w:val="both"/>
              <w:rPr>
                <w:rFonts w:cs="Arial"/>
                <w:noProof w:val="0"/>
                <w:lang w:val="it-IT"/>
              </w:rPr>
            </w:pPr>
          </w:p>
        </w:tc>
      </w:tr>
      <w:tr w:rsidR="00423612" w:rsidRPr="00EF1712" w14:paraId="6EABA4FB" w14:textId="77777777" w:rsidTr="00525323">
        <w:trPr>
          <w:gridAfter w:val="1"/>
          <w:wAfter w:w="7" w:type="dxa"/>
        </w:trPr>
        <w:tc>
          <w:tcPr>
            <w:tcW w:w="4262" w:type="dxa"/>
            <w:gridSpan w:val="2"/>
          </w:tcPr>
          <w:p w14:paraId="4BC0C6A8" w14:textId="745DEC99" w:rsidR="00423612" w:rsidRPr="00E9638C" w:rsidRDefault="00D230C2" w:rsidP="00431837">
            <w:pPr>
              <w:widowControl w:val="0"/>
              <w:jc w:val="both"/>
              <w:rPr>
                <w:rFonts w:cs="Arial"/>
                <w:lang w:val="de-DE"/>
              </w:rPr>
            </w:pPr>
            <w:r w:rsidRPr="00E9638C">
              <w:rPr>
                <w:rFonts w:cs="Arial"/>
                <w:noProof w:val="0"/>
                <w:lang w:val="de-DE" w:eastAsia="it-IT"/>
              </w:rPr>
              <w:t xml:space="preserve">Im Falle der Nutzung der Kapazitäten Dritter erwirbt das Hilfssubjekt den PASSOE, der in die Verwaltungsunterlagen des Teilnehmers zu geben ist.  </w:t>
            </w:r>
            <w:r w:rsidRPr="00E9638C">
              <w:rPr>
                <w:rFonts w:cs="Arial"/>
                <w:b/>
                <w:noProof w:val="0"/>
                <w:lang w:val="de-DE"/>
              </w:rPr>
              <w:t xml:space="preserve"> </w:t>
            </w:r>
          </w:p>
        </w:tc>
        <w:tc>
          <w:tcPr>
            <w:tcW w:w="852" w:type="dxa"/>
          </w:tcPr>
          <w:p w14:paraId="3D91FA57" w14:textId="77777777" w:rsidR="00423612" w:rsidRPr="00E9638C" w:rsidRDefault="00423612" w:rsidP="00431837">
            <w:pPr>
              <w:widowControl w:val="0"/>
              <w:spacing w:line="240" w:lineRule="exact"/>
              <w:rPr>
                <w:rFonts w:cs="Arial"/>
                <w:b/>
                <w:lang w:val="de-DE"/>
              </w:rPr>
            </w:pPr>
          </w:p>
        </w:tc>
        <w:tc>
          <w:tcPr>
            <w:tcW w:w="4257" w:type="dxa"/>
            <w:gridSpan w:val="3"/>
          </w:tcPr>
          <w:p w14:paraId="243DB73F" w14:textId="1D6B4327" w:rsidR="00423612" w:rsidRPr="00E9638C" w:rsidRDefault="00D230C2" w:rsidP="00423612">
            <w:pPr>
              <w:spacing w:line="240" w:lineRule="exact"/>
              <w:ind w:right="57" w:hanging="6"/>
              <w:jc w:val="both"/>
              <w:rPr>
                <w:rFonts w:cs="Arial"/>
                <w:noProof w:val="0"/>
                <w:lang w:val="it-IT"/>
              </w:rPr>
            </w:pPr>
            <w:r w:rsidRPr="00E9638C">
              <w:rPr>
                <w:rFonts w:cs="Arial"/>
                <w:noProof w:val="0"/>
                <w:lang w:val="it-IT"/>
              </w:rPr>
              <w:t>In caso di ricorso all’avvalimento, l’ausiliario acquisisce il PASSOE che dovrà essere incluso nei documenti amministrativi del concorrente.</w:t>
            </w:r>
          </w:p>
        </w:tc>
      </w:tr>
      <w:tr w:rsidR="00423612" w:rsidRPr="00EF1712" w14:paraId="5041A11B" w14:textId="77777777" w:rsidTr="00525323">
        <w:trPr>
          <w:gridAfter w:val="1"/>
          <w:wAfter w:w="7" w:type="dxa"/>
        </w:trPr>
        <w:tc>
          <w:tcPr>
            <w:tcW w:w="4262" w:type="dxa"/>
            <w:gridSpan w:val="2"/>
          </w:tcPr>
          <w:p w14:paraId="015C09F4" w14:textId="77777777" w:rsidR="00423612" w:rsidRPr="00E9638C" w:rsidRDefault="00423612" w:rsidP="00431837">
            <w:pPr>
              <w:widowControl w:val="0"/>
              <w:jc w:val="both"/>
              <w:rPr>
                <w:rFonts w:cs="Arial"/>
                <w:lang w:val="it-IT"/>
              </w:rPr>
            </w:pPr>
          </w:p>
        </w:tc>
        <w:tc>
          <w:tcPr>
            <w:tcW w:w="852" w:type="dxa"/>
          </w:tcPr>
          <w:p w14:paraId="42F67F60" w14:textId="77777777" w:rsidR="00423612" w:rsidRPr="00E9638C" w:rsidRDefault="00423612" w:rsidP="00431837">
            <w:pPr>
              <w:widowControl w:val="0"/>
              <w:spacing w:line="240" w:lineRule="exact"/>
              <w:rPr>
                <w:rFonts w:cs="Arial"/>
                <w:b/>
                <w:lang w:val="it-IT"/>
              </w:rPr>
            </w:pPr>
          </w:p>
        </w:tc>
        <w:tc>
          <w:tcPr>
            <w:tcW w:w="4257" w:type="dxa"/>
            <w:gridSpan w:val="3"/>
          </w:tcPr>
          <w:p w14:paraId="05816663" w14:textId="77777777" w:rsidR="00423612" w:rsidRPr="00E9638C" w:rsidRDefault="00423612" w:rsidP="00423612">
            <w:pPr>
              <w:spacing w:line="240" w:lineRule="exact"/>
              <w:ind w:right="57" w:hanging="6"/>
              <w:jc w:val="both"/>
              <w:rPr>
                <w:rFonts w:cs="Arial"/>
                <w:noProof w:val="0"/>
                <w:lang w:val="it-IT"/>
              </w:rPr>
            </w:pPr>
          </w:p>
        </w:tc>
      </w:tr>
      <w:tr w:rsidR="00423612" w:rsidRPr="00EF1712" w14:paraId="1F7BFB0E" w14:textId="77777777" w:rsidTr="00525323">
        <w:trPr>
          <w:gridAfter w:val="1"/>
          <w:wAfter w:w="7" w:type="dxa"/>
        </w:trPr>
        <w:tc>
          <w:tcPr>
            <w:tcW w:w="4262" w:type="dxa"/>
            <w:gridSpan w:val="2"/>
          </w:tcPr>
          <w:p w14:paraId="00CE6B0B" w14:textId="15F775E8" w:rsidR="00423612" w:rsidRPr="00E9638C" w:rsidRDefault="00D230C2" w:rsidP="00431837">
            <w:pPr>
              <w:widowControl w:val="0"/>
              <w:jc w:val="both"/>
              <w:rPr>
                <w:rFonts w:cs="Arial"/>
                <w:lang w:val="de-DE"/>
              </w:rPr>
            </w:pPr>
            <w:r w:rsidRPr="00E9638C">
              <w:rPr>
                <w:rFonts w:cs="Arial"/>
                <w:noProof w:val="0"/>
                <w:lang w:val="de-DE" w:eastAsia="it-IT"/>
              </w:rPr>
              <w:t>Im Falle der Vergabe eines Unterauftrages, muss der Zuschlagsempfänger bei der Beantragung der Genehmigung zur Vergabe von Unteraufträgen, den PASSOE des Unterauftragnehmers vorlegen.</w:t>
            </w:r>
          </w:p>
        </w:tc>
        <w:tc>
          <w:tcPr>
            <w:tcW w:w="852" w:type="dxa"/>
          </w:tcPr>
          <w:p w14:paraId="09ED3D7F" w14:textId="77777777" w:rsidR="00423612" w:rsidRPr="00E9638C" w:rsidRDefault="00423612" w:rsidP="00431837">
            <w:pPr>
              <w:widowControl w:val="0"/>
              <w:spacing w:line="240" w:lineRule="exact"/>
              <w:rPr>
                <w:rFonts w:cs="Arial"/>
                <w:b/>
                <w:lang w:val="de-DE"/>
              </w:rPr>
            </w:pPr>
          </w:p>
        </w:tc>
        <w:tc>
          <w:tcPr>
            <w:tcW w:w="4257" w:type="dxa"/>
            <w:gridSpan w:val="3"/>
          </w:tcPr>
          <w:p w14:paraId="6D5CE2F6" w14:textId="645E5266" w:rsidR="00423612" w:rsidRPr="00E9638C" w:rsidRDefault="00D230C2" w:rsidP="00423612">
            <w:pPr>
              <w:spacing w:line="240" w:lineRule="exact"/>
              <w:ind w:right="57" w:hanging="6"/>
              <w:jc w:val="both"/>
              <w:rPr>
                <w:rFonts w:cs="Arial"/>
                <w:noProof w:val="0"/>
                <w:lang w:val="it-IT"/>
              </w:rPr>
            </w:pPr>
            <w:r w:rsidRPr="00E9638C">
              <w:rPr>
                <w:rFonts w:cs="Arial"/>
                <w:noProof w:val="0"/>
                <w:lang w:val="it-IT"/>
              </w:rPr>
              <w:t>In caso di ricorso al subappalto, l’aggiudicatario dovrà presentare, in fase di richiesta di autorizzazione al subappalto, il PASSOE del subappaltatore.</w:t>
            </w:r>
          </w:p>
        </w:tc>
      </w:tr>
      <w:tr w:rsidR="00423612" w:rsidRPr="00EF1712" w14:paraId="16483166" w14:textId="77777777" w:rsidTr="00525323">
        <w:trPr>
          <w:gridAfter w:val="1"/>
          <w:wAfter w:w="7" w:type="dxa"/>
        </w:trPr>
        <w:tc>
          <w:tcPr>
            <w:tcW w:w="4262" w:type="dxa"/>
            <w:gridSpan w:val="2"/>
          </w:tcPr>
          <w:p w14:paraId="725B17BB" w14:textId="77777777" w:rsidR="00423612" w:rsidRPr="00E9638C" w:rsidRDefault="00423612" w:rsidP="00431837">
            <w:pPr>
              <w:widowControl w:val="0"/>
              <w:jc w:val="both"/>
              <w:rPr>
                <w:rFonts w:cs="Arial"/>
                <w:lang w:val="it-IT"/>
              </w:rPr>
            </w:pPr>
          </w:p>
        </w:tc>
        <w:tc>
          <w:tcPr>
            <w:tcW w:w="852" w:type="dxa"/>
          </w:tcPr>
          <w:p w14:paraId="2BAA645C" w14:textId="77777777" w:rsidR="00423612" w:rsidRPr="00E9638C" w:rsidRDefault="00423612" w:rsidP="00431837">
            <w:pPr>
              <w:widowControl w:val="0"/>
              <w:spacing w:line="240" w:lineRule="exact"/>
              <w:rPr>
                <w:rFonts w:cs="Arial"/>
                <w:b/>
                <w:lang w:val="it-IT"/>
              </w:rPr>
            </w:pPr>
          </w:p>
        </w:tc>
        <w:tc>
          <w:tcPr>
            <w:tcW w:w="4257" w:type="dxa"/>
            <w:gridSpan w:val="3"/>
          </w:tcPr>
          <w:p w14:paraId="42D8E7FA" w14:textId="77777777" w:rsidR="00423612" w:rsidRPr="00E9638C" w:rsidRDefault="00423612" w:rsidP="00423612">
            <w:pPr>
              <w:spacing w:line="240" w:lineRule="exact"/>
              <w:ind w:right="57" w:hanging="6"/>
              <w:jc w:val="both"/>
              <w:rPr>
                <w:rFonts w:cs="Arial"/>
                <w:noProof w:val="0"/>
                <w:lang w:val="it-IT"/>
              </w:rPr>
            </w:pPr>
          </w:p>
        </w:tc>
      </w:tr>
      <w:tr w:rsidR="00423612" w:rsidRPr="00EF1712" w14:paraId="76DAC131" w14:textId="77777777" w:rsidTr="00525323">
        <w:trPr>
          <w:gridAfter w:val="1"/>
          <w:wAfter w:w="7" w:type="dxa"/>
        </w:trPr>
        <w:tc>
          <w:tcPr>
            <w:tcW w:w="4262" w:type="dxa"/>
            <w:gridSpan w:val="2"/>
          </w:tcPr>
          <w:p w14:paraId="6A9BC5C8" w14:textId="1BFC8D8D" w:rsidR="00423612" w:rsidRPr="00E9638C" w:rsidRDefault="00E014C8" w:rsidP="00431837">
            <w:pPr>
              <w:widowControl w:val="0"/>
              <w:jc w:val="both"/>
              <w:rPr>
                <w:rFonts w:cs="Arial"/>
                <w:lang w:val="de-DE"/>
              </w:rPr>
            </w:pPr>
            <w:r w:rsidRPr="00E9638C">
              <w:rPr>
                <w:rFonts w:cs="Arial"/>
                <w:noProof w:val="0"/>
                <w:lang w:val="de-DE" w:eastAsia="it-IT"/>
              </w:rPr>
              <w:t>Die Wirtschaftsteilnehmer, die nicht in Italien ansässig sind und keine Betriebsstätte in Italien haben, sind nicht zur Vorlage des PASSOE verpflichtet.</w:t>
            </w:r>
          </w:p>
        </w:tc>
        <w:tc>
          <w:tcPr>
            <w:tcW w:w="852" w:type="dxa"/>
          </w:tcPr>
          <w:p w14:paraId="74FF7E8B" w14:textId="77777777" w:rsidR="00423612" w:rsidRPr="00E9638C" w:rsidRDefault="00423612" w:rsidP="00431837">
            <w:pPr>
              <w:widowControl w:val="0"/>
              <w:spacing w:line="240" w:lineRule="exact"/>
              <w:rPr>
                <w:rFonts w:cs="Arial"/>
                <w:b/>
                <w:lang w:val="de-DE"/>
              </w:rPr>
            </w:pPr>
          </w:p>
        </w:tc>
        <w:tc>
          <w:tcPr>
            <w:tcW w:w="4257" w:type="dxa"/>
            <w:gridSpan w:val="3"/>
          </w:tcPr>
          <w:p w14:paraId="08A68220" w14:textId="1A506109" w:rsidR="00423612" w:rsidRPr="00E9638C" w:rsidRDefault="00E014C8" w:rsidP="00423612">
            <w:pPr>
              <w:spacing w:line="240" w:lineRule="exact"/>
              <w:ind w:right="57" w:hanging="6"/>
              <w:jc w:val="both"/>
              <w:rPr>
                <w:rFonts w:cs="Arial"/>
                <w:noProof w:val="0"/>
                <w:lang w:val="it-IT"/>
              </w:rPr>
            </w:pPr>
            <w:r w:rsidRPr="00E9638C">
              <w:rPr>
                <w:lang w:val="it-IT"/>
              </w:rPr>
              <w:t>Gli operatori economici non residenti e privi di stabile organizzazione in Italia non sono tenuti a produrre il PASSOE.</w:t>
            </w:r>
          </w:p>
        </w:tc>
      </w:tr>
      <w:tr w:rsidR="00E014C8" w:rsidRPr="00EF1712" w14:paraId="1DDF4F59" w14:textId="77777777" w:rsidTr="00525323">
        <w:trPr>
          <w:gridAfter w:val="1"/>
          <w:wAfter w:w="7" w:type="dxa"/>
        </w:trPr>
        <w:tc>
          <w:tcPr>
            <w:tcW w:w="4262" w:type="dxa"/>
            <w:gridSpan w:val="2"/>
          </w:tcPr>
          <w:p w14:paraId="32BFA2C4" w14:textId="77777777" w:rsidR="00E014C8" w:rsidRPr="00E9638C" w:rsidRDefault="00E014C8" w:rsidP="00431837">
            <w:pPr>
              <w:widowControl w:val="0"/>
              <w:jc w:val="both"/>
              <w:rPr>
                <w:rFonts w:cs="Arial"/>
                <w:lang w:val="it-IT"/>
              </w:rPr>
            </w:pPr>
          </w:p>
        </w:tc>
        <w:tc>
          <w:tcPr>
            <w:tcW w:w="852" w:type="dxa"/>
          </w:tcPr>
          <w:p w14:paraId="7CD40421" w14:textId="77777777" w:rsidR="00E014C8" w:rsidRPr="00E9638C" w:rsidRDefault="00E014C8" w:rsidP="00431837">
            <w:pPr>
              <w:widowControl w:val="0"/>
              <w:spacing w:line="240" w:lineRule="exact"/>
              <w:rPr>
                <w:rFonts w:cs="Arial"/>
                <w:b/>
                <w:lang w:val="it-IT"/>
              </w:rPr>
            </w:pPr>
          </w:p>
        </w:tc>
        <w:tc>
          <w:tcPr>
            <w:tcW w:w="4257" w:type="dxa"/>
            <w:gridSpan w:val="3"/>
          </w:tcPr>
          <w:p w14:paraId="6CAF5867" w14:textId="77777777" w:rsidR="00E014C8" w:rsidRPr="00E9638C" w:rsidRDefault="00E014C8" w:rsidP="00423612">
            <w:pPr>
              <w:spacing w:line="240" w:lineRule="exact"/>
              <w:ind w:right="57" w:hanging="6"/>
              <w:jc w:val="both"/>
              <w:rPr>
                <w:lang w:val="it-IT"/>
              </w:rPr>
            </w:pPr>
          </w:p>
        </w:tc>
      </w:tr>
      <w:tr w:rsidR="00E014C8" w:rsidRPr="00EF1712" w14:paraId="7FFBA384" w14:textId="77777777" w:rsidTr="00525323">
        <w:trPr>
          <w:gridAfter w:val="1"/>
          <w:wAfter w:w="7" w:type="dxa"/>
        </w:trPr>
        <w:tc>
          <w:tcPr>
            <w:tcW w:w="4262" w:type="dxa"/>
            <w:gridSpan w:val="2"/>
          </w:tcPr>
          <w:p w14:paraId="31849D28" w14:textId="40010615" w:rsidR="00E014C8" w:rsidRPr="00E9638C" w:rsidRDefault="00E014C8" w:rsidP="00431837">
            <w:pPr>
              <w:widowControl w:val="0"/>
              <w:jc w:val="both"/>
              <w:rPr>
                <w:rFonts w:cs="Arial"/>
                <w:lang w:val="de-DE"/>
              </w:rPr>
            </w:pPr>
            <w:r w:rsidRPr="00E9638C">
              <w:rPr>
                <w:rFonts w:cs="Arial"/>
                <w:b/>
                <w:bCs/>
                <w:noProof w:val="0"/>
                <w:lang w:val="de-DE"/>
              </w:rPr>
              <w:t xml:space="preserve">► </w:t>
            </w:r>
            <w:r w:rsidRPr="00E9638C">
              <w:rPr>
                <w:rFonts w:cs="Arial"/>
                <w:b/>
                <w:noProof w:val="0"/>
                <w:lang w:val="de-DE"/>
              </w:rPr>
              <w:t>Die Nichtvorlage des PASSOE stellt einen Ausschlussgrund dar.</w:t>
            </w:r>
          </w:p>
        </w:tc>
        <w:tc>
          <w:tcPr>
            <w:tcW w:w="852" w:type="dxa"/>
          </w:tcPr>
          <w:p w14:paraId="478DD0E3" w14:textId="77777777" w:rsidR="00E014C8" w:rsidRPr="00E9638C" w:rsidRDefault="00E014C8" w:rsidP="00431837">
            <w:pPr>
              <w:widowControl w:val="0"/>
              <w:spacing w:line="240" w:lineRule="exact"/>
              <w:rPr>
                <w:rFonts w:cs="Arial"/>
                <w:b/>
                <w:lang w:val="de-DE"/>
              </w:rPr>
            </w:pPr>
          </w:p>
        </w:tc>
        <w:tc>
          <w:tcPr>
            <w:tcW w:w="4257" w:type="dxa"/>
            <w:gridSpan w:val="3"/>
          </w:tcPr>
          <w:p w14:paraId="269367A3" w14:textId="15AE2E29" w:rsidR="00E014C8" w:rsidRPr="00E9638C" w:rsidRDefault="00E014C8" w:rsidP="00423612">
            <w:pPr>
              <w:spacing w:line="240" w:lineRule="exact"/>
              <w:ind w:right="57" w:hanging="6"/>
              <w:jc w:val="both"/>
              <w:rPr>
                <w:lang w:val="it-IT"/>
              </w:rPr>
            </w:pPr>
            <w:r w:rsidRPr="00E9638C">
              <w:rPr>
                <w:rFonts w:cs="Arial"/>
                <w:b/>
                <w:bCs/>
                <w:noProof w:val="0"/>
                <w:lang w:val="it-IT"/>
              </w:rPr>
              <w:t>► È causa di esclusione la mancata presentazione del PASSOE.</w:t>
            </w:r>
          </w:p>
        </w:tc>
      </w:tr>
      <w:tr w:rsidR="00E014C8" w:rsidRPr="00EF1712" w14:paraId="6F4AC6B6" w14:textId="77777777" w:rsidTr="00525323">
        <w:trPr>
          <w:gridAfter w:val="1"/>
          <w:wAfter w:w="7" w:type="dxa"/>
        </w:trPr>
        <w:tc>
          <w:tcPr>
            <w:tcW w:w="4262" w:type="dxa"/>
            <w:gridSpan w:val="2"/>
          </w:tcPr>
          <w:p w14:paraId="7453F869" w14:textId="77777777" w:rsidR="00E014C8" w:rsidRPr="00E9638C" w:rsidRDefault="00E014C8" w:rsidP="00431837">
            <w:pPr>
              <w:widowControl w:val="0"/>
              <w:jc w:val="both"/>
              <w:rPr>
                <w:rFonts w:cs="Arial"/>
                <w:lang w:val="it-IT"/>
              </w:rPr>
            </w:pPr>
          </w:p>
        </w:tc>
        <w:tc>
          <w:tcPr>
            <w:tcW w:w="852" w:type="dxa"/>
          </w:tcPr>
          <w:p w14:paraId="546DCA01" w14:textId="77777777" w:rsidR="00E014C8" w:rsidRPr="00E9638C" w:rsidRDefault="00E014C8" w:rsidP="00431837">
            <w:pPr>
              <w:widowControl w:val="0"/>
              <w:spacing w:line="240" w:lineRule="exact"/>
              <w:rPr>
                <w:rFonts w:cs="Arial"/>
                <w:b/>
                <w:lang w:val="it-IT"/>
              </w:rPr>
            </w:pPr>
          </w:p>
        </w:tc>
        <w:tc>
          <w:tcPr>
            <w:tcW w:w="4257" w:type="dxa"/>
            <w:gridSpan w:val="3"/>
          </w:tcPr>
          <w:p w14:paraId="12EB7DEE" w14:textId="77777777" w:rsidR="00E014C8" w:rsidRPr="00E9638C" w:rsidRDefault="00E014C8" w:rsidP="00423612">
            <w:pPr>
              <w:spacing w:line="240" w:lineRule="exact"/>
              <w:ind w:right="57" w:hanging="6"/>
              <w:jc w:val="both"/>
              <w:rPr>
                <w:lang w:val="it-IT"/>
              </w:rPr>
            </w:pPr>
          </w:p>
        </w:tc>
      </w:tr>
      <w:tr w:rsidR="00E014C8" w:rsidRPr="00EF1712" w14:paraId="125476AC" w14:textId="77777777" w:rsidTr="00525323">
        <w:trPr>
          <w:gridAfter w:val="1"/>
          <w:wAfter w:w="7" w:type="dxa"/>
        </w:trPr>
        <w:tc>
          <w:tcPr>
            <w:tcW w:w="4262" w:type="dxa"/>
            <w:gridSpan w:val="2"/>
          </w:tcPr>
          <w:p w14:paraId="5AD6D36A" w14:textId="10448BF0" w:rsidR="00E014C8" w:rsidRPr="00E9638C" w:rsidRDefault="00E014C8" w:rsidP="00431837">
            <w:pPr>
              <w:widowControl w:val="0"/>
              <w:jc w:val="both"/>
              <w:rPr>
                <w:rFonts w:cs="Arial"/>
                <w:b/>
                <w:lang w:val="de-DE"/>
              </w:rPr>
            </w:pPr>
            <w:r w:rsidRPr="00E9638C">
              <w:rPr>
                <w:rFonts w:cs="Arial"/>
                <w:b/>
                <w:lang w:val="de-DE"/>
              </w:rPr>
              <w:t>Das Nachforderungsverfahren gemäß Punkt 2</w:t>
            </w:r>
            <w:r w:rsidR="005C7063">
              <w:rPr>
                <w:rFonts w:cs="Arial"/>
                <w:b/>
                <w:lang w:val="de-DE"/>
              </w:rPr>
              <w:t xml:space="preserve"> Teil III</w:t>
            </w:r>
            <w:r w:rsidRPr="00E9638C">
              <w:rPr>
                <w:rFonts w:cs="Arial"/>
                <w:b/>
                <w:lang w:val="de-DE"/>
              </w:rPr>
              <w:t xml:space="preserve"> der Ausschreibungsbedingungen findet Anwendung falls:</w:t>
            </w:r>
          </w:p>
          <w:p w14:paraId="2EF006DE" w14:textId="28EF43E4" w:rsidR="00E014C8" w:rsidRPr="00E9638C" w:rsidRDefault="00E014C8" w:rsidP="00431837">
            <w:pPr>
              <w:widowControl w:val="0"/>
              <w:jc w:val="both"/>
              <w:rPr>
                <w:rFonts w:cs="Arial"/>
                <w:lang w:val="de-DE"/>
              </w:rPr>
            </w:pPr>
            <w:r w:rsidRPr="00E9638C">
              <w:rPr>
                <w:rFonts w:cs="Arial"/>
                <w:lang w:val="de-DE"/>
              </w:rPr>
              <w:t>- der PASSOE, derjenigen, die ihn besitzen müssen, nicht beigelegt worden ist.</w:t>
            </w:r>
          </w:p>
        </w:tc>
        <w:tc>
          <w:tcPr>
            <w:tcW w:w="852" w:type="dxa"/>
          </w:tcPr>
          <w:p w14:paraId="49444272" w14:textId="77777777" w:rsidR="00E014C8" w:rsidRPr="00E9638C" w:rsidRDefault="00E014C8" w:rsidP="00431837">
            <w:pPr>
              <w:widowControl w:val="0"/>
              <w:spacing w:line="240" w:lineRule="exact"/>
              <w:rPr>
                <w:rFonts w:cs="Arial"/>
                <w:b/>
                <w:lang w:val="de-DE"/>
              </w:rPr>
            </w:pPr>
          </w:p>
        </w:tc>
        <w:tc>
          <w:tcPr>
            <w:tcW w:w="4257" w:type="dxa"/>
            <w:gridSpan w:val="3"/>
          </w:tcPr>
          <w:p w14:paraId="40629DC0" w14:textId="59D0ED6C" w:rsidR="00E014C8" w:rsidRPr="00E9638C" w:rsidRDefault="00E014C8" w:rsidP="00423612">
            <w:pPr>
              <w:spacing w:line="240" w:lineRule="exact"/>
              <w:ind w:right="57" w:hanging="6"/>
              <w:jc w:val="both"/>
              <w:rPr>
                <w:rFonts w:cs="Arial"/>
                <w:b/>
                <w:noProof w:val="0"/>
                <w:lang w:val="it-IT"/>
              </w:rPr>
            </w:pPr>
            <w:r w:rsidRPr="00E9638C">
              <w:rPr>
                <w:rFonts w:cs="Arial"/>
                <w:b/>
                <w:noProof w:val="0"/>
                <w:lang w:val="it-IT"/>
              </w:rPr>
              <w:t xml:space="preserve">Si applica il subprocedimento di soccorso istruttorio di cui al punto </w:t>
            </w:r>
            <w:r w:rsidR="005C7063">
              <w:rPr>
                <w:rFonts w:cs="Arial"/>
                <w:b/>
                <w:noProof w:val="0"/>
                <w:lang w:val="it-IT"/>
              </w:rPr>
              <w:t xml:space="preserve">2 parte III </w:t>
            </w:r>
            <w:r w:rsidRPr="00E9638C">
              <w:rPr>
                <w:rFonts w:cs="Arial"/>
                <w:b/>
                <w:noProof w:val="0"/>
                <w:lang w:val="it-IT"/>
              </w:rPr>
              <w:t>del disciplinare di gara qualora:</w:t>
            </w:r>
          </w:p>
          <w:p w14:paraId="5AB5FA69" w14:textId="3900A8A2" w:rsidR="00E014C8" w:rsidRPr="00E9638C" w:rsidRDefault="00E014C8" w:rsidP="00E014C8">
            <w:pPr>
              <w:pStyle w:val="Listenabsatz"/>
              <w:numPr>
                <w:ilvl w:val="1"/>
                <w:numId w:val="103"/>
              </w:numPr>
              <w:spacing w:line="240" w:lineRule="exact"/>
              <w:ind w:right="57"/>
              <w:jc w:val="both"/>
              <w:rPr>
                <w:lang w:val="it-IT"/>
              </w:rPr>
            </w:pPr>
            <w:r w:rsidRPr="00E9638C">
              <w:rPr>
                <w:rFonts w:cs="Arial"/>
                <w:lang w:val="it-IT"/>
              </w:rPr>
              <w:t>non sia stato allegato il PASSOE dei soggetti tenuti ad averlo</w:t>
            </w:r>
            <w:r w:rsidR="00E9638C" w:rsidRPr="00E9638C">
              <w:rPr>
                <w:rFonts w:cs="Arial"/>
                <w:lang w:val="it-IT"/>
              </w:rPr>
              <w:t>.</w:t>
            </w:r>
          </w:p>
        </w:tc>
      </w:tr>
      <w:tr w:rsidR="00E014C8" w:rsidRPr="00EF1712" w14:paraId="38F3DE02" w14:textId="77777777" w:rsidTr="00525323">
        <w:trPr>
          <w:gridAfter w:val="1"/>
          <w:wAfter w:w="7" w:type="dxa"/>
        </w:trPr>
        <w:tc>
          <w:tcPr>
            <w:tcW w:w="4262" w:type="dxa"/>
            <w:gridSpan w:val="2"/>
          </w:tcPr>
          <w:p w14:paraId="3DB87BC1" w14:textId="77777777" w:rsidR="00E014C8" w:rsidRPr="00E24253" w:rsidRDefault="00E014C8" w:rsidP="00431837">
            <w:pPr>
              <w:widowControl w:val="0"/>
              <w:jc w:val="both"/>
              <w:rPr>
                <w:rFonts w:cs="Arial"/>
                <w:lang w:val="it-IT"/>
              </w:rPr>
            </w:pPr>
          </w:p>
        </w:tc>
        <w:tc>
          <w:tcPr>
            <w:tcW w:w="852" w:type="dxa"/>
          </w:tcPr>
          <w:p w14:paraId="697082F6" w14:textId="77777777" w:rsidR="00E014C8" w:rsidRPr="00E24253" w:rsidRDefault="00E014C8" w:rsidP="00431837">
            <w:pPr>
              <w:widowControl w:val="0"/>
              <w:spacing w:line="240" w:lineRule="exact"/>
              <w:rPr>
                <w:rFonts w:cs="Arial"/>
                <w:b/>
                <w:lang w:val="it-IT"/>
              </w:rPr>
            </w:pPr>
          </w:p>
        </w:tc>
        <w:tc>
          <w:tcPr>
            <w:tcW w:w="4257" w:type="dxa"/>
            <w:gridSpan w:val="3"/>
          </w:tcPr>
          <w:p w14:paraId="1C5D0E22" w14:textId="77777777" w:rsidR="00E014C8" w:rsidRPr="009C19EC" w:rsidRDefault="00E014C8" w:rsidP="00423612">
            <w:pPr>
              <w:spacing w:line="240" w:lineRule="exact"/>
              <w:ind w:right="57" w:hanging="6"/>
              <w:jc w:val="both"/>
              <w:rPr>
                <w:highlight w:val="yellow"/>
                <w:lang w:val="it-IT"/>
              </w:rPr>
            </w:pPr>
          </w:p>
        </w:tc>
      </w:tr>
      <w:bookmarkEnd w:id="87"/>
      <w:tr w:rsidR="00431837" w:rsidRPr="00186EAF" w14:paraId="23599861" w14:textId="77777777" w:rsidTr="00525323">
        <w:trPr>
          <w:gridAfter w:val="1"/>
          <w:wAfter w:w="7" w:type="dxa"/>
        </w:trPr>
        <w:tc>
          <w:tcPr>
            <w:tcW w:w="4262" w:type="dxa"/>
            <w:gridSpan w:val="2"/>
            <w:shd w:val="clear" w:color="auto" w:fill="D0CECE" w:themeFill="background2" w:themeFillShade="E6"/>
          </w:tcPr>
          <w:p w14:paraId="59C58369" w14:textId="77777777" w:rsidR="00431837" w:rsidRDefault="00431837" w:rsidP="00431837">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12C4000C" w14:textId="094F3CB9" w:rsidR="00431837" w:rsidRPr="00A67704" w:rsidRDefault="00431837" w:rsidP="00431837">
            <w:pPr>
              <w:widowControl w:val="0"/>
              <w:autoSpaceDE w:val="0"/>
              <w:autoSpaceDN w:val="0"/>
              <w:adjustRightInd w:val="0"/>
              <w:spacing w:line="240" w:lineRule="exact"/>
              <w:jc w:val="center"/>
              <w:rPr>
                <w:rFonts w:cs="Arial"/>
                <w:b/>
                <w:lang w:val="de-DE"/>
              </w:rPr>
            </w:pPr>
            <w:r w:rsidRPr="00A67704">
              <w:rPr>
                <w:rFonts w:cs="Arial"/>
                <w:b/>
                <w:lang w:val="de-DE"/>
              </w:rPr>
              <w:t>TECHNISCHES ANGEBOT</w:t>
            </w:r>
          </w:p>
        </w:tc>
        <w:tc>
          <w:tcPr>
            <w:tcW w:w="852" w:type="dxa"/>
            <w:shd w:val="clear" w:color="auto" w:fill="auto"/>
          </w:tcPr>
          <w:p w14:paraId="04429412" w14:textId="77777777" w:rsidR="00431837" w:rsidRPr="00D34ACA" w:rsidRDefault="00431837" w:rsidP="00431837">
            <w:pPr>
              <w:widowControl w:val="0"/>
              <w:spacing w:line="240" w:lineRule="exact"/>
              <w:rPr>
                <w:rFonts w:cs="Arial"/>
                <w:b/>
                <w:highlight w:val="cyan"/>
                <w:lang w:val="de-DE"/>
              </w:rPr>
            </w:pPr>
          </w:p>
        </w:tc>
        <w:tc>
          <w:tcPr>
            <w:tcW w:w="4257" w:type="dxa"/>
            <w:gridSpan w:val="3"/>
            <w:shd w:val="clear" w:color="auto" w:fill="D0CECE" w:themeFill="background2" w:themeFillShade="E6"/>
          </w:tcPr>
          <w:p w14:paraId="3FD93610" w14:textId="77777777" w:rsidR="00431837" w:rsidRDefault="00431837" w:rsidP="00431837">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09372380" w14:textId="0AFBC7C7" w:rsidR="00431837" w:rsidRPr="00A67704" w:rsidRDefault="00431837" w:rsidP="00431837">
            <w:pPr>
              <w:widowControl w:val="0"/>
              <w:tabs>
                <w:tab w:val="center" w:pos="4680"/>
              </w:tabs>
              <w:autoSpaceDE w:val="0"/>
              <w:autoSpaceDN w:val="0"/>
              <w:adjustRightInd w:val="0"/>
              <w:spacing w:line="240" w:lineRule="exact"/>
              <w:ind w:right="-7"/>
              <w:jc w:val="center"/>
              <w:rPr>
                <w:rFonts w:cs="Arial"/>
                <w:b/>
              </w:rPr>
            </w:pPr>
            <w:r w:rsidRPr="00A67704">
              <w:rPr>
                <w:rFonts w:cs="Arial"/>
                <w:b/>
              </w:rPr>
              <w:t>OFFERTA TECNICA</w:t>
            </w:r>
          </w:p>
        </w:tc>
      </w:tr>
      <w:tr w:rsidR="00BA5810" w:rsidRPr="00186EAF" w14:paraId="7379FECA" w14:textId="77777777" w:rsidTr="00525323">
        <w:trPr>
          <w:gridAfter w:val="1"/>
          <w:wAfter w:w="7" w:type="dxa"/>
        </w:trPr>
        <w:tc>
          <w:tcPr>
            <w:tcW w:w="4262" w:type="dxa"/>
            <w:gridSpan w:val="2"/>
          </w:tcPr>
          <w:p w14:paraId="7015E000" w14:textId="77777777" w:rsidR="00BA5810" w:rsidRPr="006F5E51" w:rsidRDefault="00BA5810" w:rsidP="00431837">
            <w:pPr>
              <w:widowControl w:val="0"/>
              <w:ind w:left="13"/>
              <w:jc w:val="both"/>
              <w:rPr>
                <w:rFonts w:cs="Arial"/>
                <w:color w:val="FF0000"/>
                <w:lang w:val="de-DE"/>
              </w:rPr>
            </w:pPr>
          </w:p>
        </w:tc>
        <w:tc>
          <w:tcPr>
            <w:tcW w:w="852" w:type="dxa"/>
          </w:tcPr>
          <w:p w14:paraId="123F64DA" w14:textId="77777777" w:rsidR="00BA5810" w:rsidRPr="006F5E51" w:rsidRDefault="00BA5810" w:rsidP="00431837">
            <w:pPr>
              <w:widowControl w:val="0"/>
              <w:spacing w:line="240" w:lineRule="exact"/>
              <w:rPr>
                <w:rFonts w:cs="Arial"/>
                <w:b/>
                <w:lang w:val="de-DE"/>
              </w:rPr>
            </w:pPr>
          </w:p>
        </w:tc>
        <w:tc>
          <w:tcPr>
            <w:tcW w:w="4257" w:type="dxa"/>
            <w:gridSpan w:val="3"/>
          </w:tcPr>
          <w:p w14:paraId="250CB49F" w14:textId="77777777" w:rsidR="00BA5810" w:rsidRPr="006140E5" w:rsidRDefault="00BA5810" w:rsidP="00431837">
            <w:pPr>
              <w:widowControl w:val="0"/>
              <w:jc w:val="both"/>
              <w:rPr>
                <w:rFonts w:cs="Arial"/>
                <w:color w:val="FF0000"/>
                <w:lang w:val="it-IT"/>
              </w:rPr>
            </w:pPr>
          </w:p>
        </w:tc>
      </w:tr>
      <w:tr w:rsidR="00431837" w:rsidRPr="00EF1712" w14:paraId="5DD4A9F4" w14:textId="77777777" w:rsidTr="00525323">
        <w:trPr>
          <w:gridAfter w:val="1"/>
          <w:wAfter w:w="7" w:type="dxa"/>
        </w:trPr>
        <w:tc>
          <w:tcPr>
            <w:tcW w:w="4262" w:type="dxa"/>
            <w:gridSpan w:val="2"/>
          </w:tcPr>
          <w:p w14:paraId="11AA1EAF" w14:textId="77777777" w:rsidR="00431837" w:rsidRPr="00966F2A" w:rsidRDefault="00431837" w:rsidP="00431837">
            <w:pPr>
              <w:pStyle w:val="Textkrper-Zeileneinzug"/>
              <w:widowControl w:val="0"/>
              <w:tabs>
                <w:tab w:val="left" w:pos="284"/>
                <w:tab w:val="left" w:pos="8496"/>
              </w:tabs>
              <w:spacing w:after="0"/>
              <w:ind w:left="0"/>
              <w:contextualSpacing/>
              <w:jc w:val="both"/>
              <w:rPr>
                <w:rFonts w:cs="Arial"/>
                <w:color w:val="FF0000"/>
                <w:u w:val="single"/>
                <w:lang w:val="de-DE"/>
              </w:rPr>
            </w:pPr>
            <w:bookmarkStart w:id="88" w:name="_Hlk505941272"/>
            <w:r w:rsidRPr="00966F2A">
              <w:rPr>
                <w:rFonts w:cs="Arial"/>
                <w:i/>
                <w:color w:val="FF0000"/>
                <w:highlight w:val="green"/>
                <w:lang w:val="de-DE"/>
              </w:rPr>
              <w:t>[Nur in Fällen, in denen die Bewertung zumindest teilweise ermessensbasiert ist, ansonsten löschen:]</w:t>
            </w:r>
          </w:p>
          <w:p w14:paraId="4FF5E931" w14:textId="4667CE2E" w:rsidR="00431837" w:rsidRPr="0017490A" w:rsidRDefault="00431837" w:rsidP="00431837">
            <w:pPr>
              <w:widowControl w:val="0"/>
              <w:jc w:val="both"/>
              <w:rPr>
                <w:rFonts w:cs="Arial"/>
                <w:bCs/>
                <w:noProof w:val="0"/>
                <w:lang w:val="de-DE"/>
              </w:rPr>
            </w:pPr>
            <w:r w:rsidRPr="00966F2A">
              <w:rPr>
                <w:rFonts w:cs="Arial"/>
                <w:color w:val="FF0000"/>
                <w:u w:val="single"/>
                <w:lang w:val="de-DE"/>
              </w:rPr>
              <w:t xml:space="preserve">► </w:t>
            </w:r>
            <w:r w:rsidRPr="00966F2A">
              <w:rPr>
                <w:rFonts w:cs="Arial"/>
                <w:b/>
                <w:bCs/>
                <w:color w:val="FF0000"/>
                <w:u w:val="single"/>
                <w:lang w:val="de-DE"/>
              </w:rPr>
              <w:t>Das technische Angebot darf bei sonstigem Ausschluss keine wirtschaftlichen Elemente enthalten.</w:t>
            </w:r>
          </w:p>
        </w:tc>
        <w:tc>
          <w:tcPr>
            <w:tcW w:w="852" w:type="dxa"/>
          </w:tcPr>
          <w:p w14:paraId="27FFDA8A" w14:textId="77777777" w:rsidR="00431837" w:rsidRPr="0017490A" w:rsidRDefault="00431837" w:rsidP="00431837">
            <w:pPr>
              <w:widowControl w:val="0"/>
              <w:spacing w:line="240" w:lineRule="exact"/>
              <w:rPr>
                <w:rFonts w:cs="Arial"/>
                <w:lang w:val="de-DE"/>
              </w:rPr>
            </w:pPr>
          </w:p>
        </w:tc>
        <w:tc>
          <w:tcPr>
            <w:tcW w:w="4257" w:type="dxa"/>
            <w:gridSpan w:val="3"/>
          </w:tcPr>
          <w:p w14:paraId="175D93CE" w14:textId="77777777" w:rsidR="00431837" w:rsidRPr="006140E5" w:rsidRDefault="00431837" w:rsidP="00431837">
            <w:pPr>
              <w:pStyle w:val="Textkrper-Zeileneinzug"/>
              <w:widowControl w:val="0"/>
              <w:tabs>
                <w:tab w:val="left" w:pos="8496"/>
              </w:tabs>
              <w:spacing w:after="0"/>
              <w:ind w:left="0" w:right="6"/>
              <w:jc w:val="both"/>
              <w:rPr>
                <w:rFonts w:cs="Arial"/>
                <w:i/>
                <w:color w:val="FF0000"/>
                <w:lang w:val="it-IT"/>
              </w:rPr>
            </w:pPr>
            <w:r w:rsidRPr="006140E5">
              <w:rPr>
                <w:rFonts w:cs="Arial"/>
                <w:i/>
                <w:color w:val="FF0000"/>
                <w:highlight w:val="green"/>
                <w:lang w:val="it-IT"/>
              </w:rPr>
              <w:t>[Nei soli casi di valutazione almeno in parte basata su giudizi di tipo discrezionale, altrimenti cancellare la sola frase che segue]</w:t>
            </w:r>
          </w:p>
          <w:p w14:paraId="1D6F9C87" w14:textId="7BFBF82F" w:rsidR="00431837" w:rsidRPr="00E24253" w:rsidRDefault="00431837" w:rsidP="00431837">
            <w:pPr>
              <w:pStyle w:val="Textkrper-Zeileneinzug"/>
              <w:widowControl w:val="0"/>
              <w:tabs>
                <w:tab w:val="left" w:pos="8496"/>
              </w:tabs>
              <w:spacing w:after="0" w:line="240" w:lineRule="exact"/>
              <w:ind w:left="0"/>
              <w:jc w:val="both"/>
              <w:rPr>
                <w:rFonts w:cs="Arial"/>
                <w:bCs/>
                <w:noProof w:val="0"/>
                <w:lang w:val="it-IT"/>
              </w:rPr>
            </w:pPr>
            <w:r w:rsidRPr="006140E5">
              <w:rPr>
                <w:rFonts w:cs="Arial"/>
                <w:color w:val="FF0000"/>
                <w:u w:val="single"/>
                <w:lang w:val="it-IT"/>
              </w:rPr>
              <w:t xml:space="preserve">► </w:t>
            </w:r>
            <w:r w:rsidRPr="006140E5">
              <w:rPr>
                <w:rFonts w:cs="Arial"/>
                <w:b/>
                <w:bCs/>
                <w:color w:val="FF0000"/>
                <w:u w:val="single"/>
                <w:lang w:val="it-IT"/>
              </w:rPr>
              <w:t>L’offerta tecnica non deve contenere elementi economici, pena l’esclusione</w:t>
            </w:r>
            <w:r w:rsidRPr="006140E5">
              <w:rPr>
                <w:rFonts w:cs="Arial"/>
                <w:b/>
                <w:bCs/>
                <w:color w:val="FF0000"/>
                <w:lang w:val="it-IT"/>
              </w:rPr>
              <w:t>.</w:t>
            </w:r>
          </w:p>
        </w:tc>
      </w:tr>
      <w:tr w:rsidR="00431837" w:rsidRPr="00EF1712" w14:paraId="259F464B" w14:textId="77777777" w:rsidTr="00525323">
        <w:trPr>
          <w:gridAfter w:val="1"/>
          <w:wAfter w:w="7" w:type="dxa"/>
        </w:trPr>
        <w:tc>
          <w:tcPr>
            <w:tcW w:w="4262" w:type="dxa"/>
            <w:gridSpan w:val="2"/>
          </w:tcPr>
          <w:p w14:paraId="4288D759" w14:textId="0C6D25AD" w:rsidR="00431837" w:rsidRPr="00D34ACA" w:rsidRDefault="00431837" w:rsidP="00431837">
            <w:pPr>
              <w:widowControl w:val="0"/>
              <w:ind w:left="13"/>
              <w:jc w:val="both"/>
              <w:rPr>
                <w:rFonts w:cs="Arial"/>
                <w:bCs/>
                <w:noProof w:val="0"/>
                <w:lang w:val="it-IT"/>
              </w:rPr>
            </w:pPr>
          </w:p>
        </w:tc>
        <w:tc>
          <w:tcPr>
            <w:tcW w:w="852" w:type="dxa"/>
          </w:tcPr>
          <w:p w14:paraId="16BA45C7" w14:textId="77777777" w:rsidR="00431837" w:rsidRPr="00E24253" w:rsidRDefault="00431837" w:rsidP="00431837">
            <w:pPr>
              <w:widowControl w:val="0"/>
              <w:spacing w:line="240" w:lineRule="exact"/>
              <w:rPr>
                <w:rFonts w:cs="Arial"/>
                <w:lang w:val="it-IT"/>
              </w:rPr>
            </w:pPr>
          </w:p>
        </w:tc>
        <w:tc>
          <w:tcPr>
            <w:tcW w:w="4257" w:type="dxa"/>
            <w:gridSpan w:val="3"/>
          </w:tcPr>
          <w:p w14:paraId="0313B1F9" w14:textId="524B2867" w:rsidR="00431837" w:rsidRPr="006140E5" w:rsidRDefault="00431837" w:rsidP="00431837">
            <w:pPr>
              <w:widowControl w:val="0"/>
              <w:jc w:val="both"/>
              <w:rPr>
                <w:rFonts w:cs="Arial"/>
                <w:i/>
                <w:color w:val="FF0000"/>
                <w:lang w:val="it-IT"/>
              </w:rPr>
            </w:pPr>
          </w:p>
        </w:tc>
      </w:tr>
      <w:bookmarkEnd w:id="88"/>
      <w:tr w:rsidR="00431837" w:rsidRPr="00EF1712" w14:paraId="396CB4C8" w14:textId="77777777" w:rsidTr="00525323">
        <w:trPr>
          <w:gridBefore w:val="1"/>
          <w:gridAfter w:val="1"/>
          <w:wBefore w:w="10" w:type="dxa"/>
          <w:wAfter w:w="7" w:type="dxa"/>
        </w:trPr>
        <w:tc>
          <w:tcPr>
            <w:tcW w:w="4252" w:type="dxa"/>
          </w:tcPr>
          <w:p w14:paraId="1D61674E" w14:textId="4B5214A1" w:rsidR="00431837" w:rsidRPr="0017490A" w:rsidRDefault="00431837" w:rsidP="00431837">
            <w:pPr>
              <w:widowControl w:val="0"/>
              <w:spacing w:line="240" w:lineRule="exact"/>
              <w:jc w:val="both"/>
              <w:rPr>
                <w:rFonts w:cs="Arial"/>
                <w:b/>
                <w:lang w:val="de-DE"/>
              </w:rPr>
            </w:pPr>
            <w:r w:rsidRPr="0017490A">
              <w:rPr>
                <w:rFonts w:cs="Arial"/>
                <w:iCs/>
                <w:lang w:val="de-DE"/>
              </w:rPr>
              <w:t>Es wird darauf hingewiesen, dass jede vorge</w:t>
            </w:r>
            <w:r w:rsidRPr="0017490A">
              <w:rPr>
                <w:rFonts w:cs="Arial"/>
                <w:iCs/>
                <w:lang w:val="de-DE"/>
              </w:rPr>
              <w:softHyphen/>
              <w:t>schlagene Lösung und Verbesserung als Antwort auf die Bewertungskriterien gänzlich zu Lasten des Teilnehmers gehen und somit in der Vergütung enthalten sind.</w:t>
            </w:r>
          </w:p>
        </w:tc>
        <w:tc>
          <w:tcPr>
            <w:tcW w:w="852" w:type="dxa"/>
          </w:tcPr>
          <w:p w14:paraId="3CC4EC8F" w14:textId="77777777" w:rsidR="00431837" w:rsidRPr="0017490A" w:rsidRDefault="00431837" w:rsidP="00431837">
            <w:pPr>
              <w:widowControl w:val="0"/>
              <w:spacing w:line="240" w:lineRule="exact"/>
              <w:rPr>
                <w:rFonts w:cs="Arial"/>
                <w:b/>
                <w:lang w:val="de-DE"/>
              </w:rPr>
            </w:pPr>
          </w:p>
        </w:tc>
        <w:tc>
          <w:tcPr>
            <w:tcW w:w="4257" w:type="dxa"/>
            <w:gridSpan w:val="3"/>
          </w:tcPr>
          <w:p w14:paraId="69B3FFE4" w14:textId="1DD12311" w:rsidR="00431837" w:rsidRPr="0017490A" w:rsidRDefault="00431837" w:rsidP="00431837">
            <w:pPr>
              <w:widowControl w:val="0"/>
              <w:spacing w:line="240" w:lineRule="exact"/>
              <w:ind w:right="6"/>
              <w:jc w:val="both"/>
              <w:rPr>
                <w:rFonts w:cs="Arial"/>
                <w:b/>
                <w:lang w:val="it-IT"/>
              </w:rPr>
            </w:pPr>
            <w:r w:rsidRPr="0017490A">
              <w:rPr>
                <w:rFonts w:cs="Arial"/>
                <w:lang w:val="it-IT"/>
              </w:rPr>
              <w:t>Si precisa che ogni soluzione e/o miglioria proposta in risposta ai criteri di valutazione sarà a totale carico del concorrente e dunque ricompreso nel corrispettivo.</w:t>
            </w:r>
          </w:p>
        </w:tc>
      </w:tr>
      <w:tr w:rsidR="00431837" w:rsidRPr="00EF1712" w14:paraId="7D0E1ADD" w14:textId="77777777" w:rsidTr="00525323">
        <w:trPr>
          <w:gridBefore w:val="1"/>
          <w:gridAfter w:val="1"/>
          <w:wBefore w:w="10" w:type="dxa"/>
          <w:wAfter w:w="7" w:type="dxa"/>
        </w:trPr>
        <w:tc>
          <w:tcPr>
            <w:tcW w:w="4252" w:type="dxa"/>
          </w:tcPr>
          <w:p w14:paraId="31E8A570" w14:textId="77777777" w:rsidR="00431837" w:rsidRPr="00B12488" w:rsidRDefault="00431837" w:rsidP="00431837">
            <w:pPr>
              <w:widowControl w:val="0"/>
              <w:spacing w:line="240" w:lineRule="exact"/>
              <w:jc w:val="both"/>
              <w:rPr>
                <w:rFonts w:cs="Arial"/>
                <w:iCs/>
                <w:highlight w:val="magenta"/>
                <w:lang w:val="it-IT"/>
              </w:rPr>
            </w:pPr>
          </w:p>
        </w:tc>
        <w:tc>
          <w:tcPr>
            <w:tcW w:w="852" w:type="dxa"/>
          </w:tcPr>
          <w:p w14:paraId="451F89F0" w14:textId="77777777" w:rsidR="00431837" w:rsidRPr="00B12488" w:rsidRDefault="00431837" w:rsidP="00431837">
            <w:pPr>
              <w:widowControl w:val="0"/>
              <w:spacing w:line="240" w:lineRule="exact"/>
              <w:rPr>
                <w:rFonts w:cs="Arial"/>
                <w:b/>
                <w:lang w:val="it-IT"/>
              </w:rPr>
            </w:pPr>
          </w:p>
        </w:tc>
        <w:tc>
          <w:tcPr>
            <w:tcW w:w="4257" w:type="dxa"/>
            <w:gridSpan w:val="3"/>
          </w:tcPr>
          <w:p w14:paraId="65FB8444"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5AD8B228" w14:textId="77777777" w:rsidTr="00525323">
        <w:trPr>
          <w:gridBefore w:val="1"/>
          <w:gridAfter w:val="1"/>
          <w:wBefore w:w="10" w:type="dxa"/>
          <w:wAfter w:w="7" w:type="dxa"/>
        </w:trPr>
        <w:tc>
          <w:tcPr>
            <w:tcW w:w="4252" w:type="dxa"/>
          </w:tcPr>
          <w:p w14:paraId="4ABA4574" w14:textId="234B6FD4" w:rsidR="00431837" w:rsidRPr="00386AA3" w:rsidRDefault="00431837" w:rsidP="00431837">
            <w:pPr>
              <w:widowControl w:val="0"/>
              <w:spacing w:line="240" w:lineRule="exact"/>
              <w:jc w:val="both"/>
              <w:rPr>
                <w:rFonts w:cs="Arial"/>
                <w:iCs/>
                <w:lang w:val="de-DE"/>
              </w:rPr>
            </w:pPr>
            <w:r w:rsidRPr="00386AA3">
              <w:rPr>
                <w:rFonts w:cs="Arial"/>
                <w:iCs/>
                <w:u w:val="single"/>
                <w:lang w:val="de-DE"/>
              </w:rPr>
              <w:t>►</w:t>
            </w:r>
            <w:r w:rsidRPr="00386AA3">
              <w:rPr>
                <w:u w:val="single"/>
                <w:lang w:val="de-DE"/>
              </w:rPr>
              <w:t xml:space="preserve"> </w:t>
            </w:r>
            <w:r w:rsidRPr="00386AA3">
              <w:rPr>
                <w:rFonts w:cs="Arial"/>
                <w:b/>
                <w:bCs/>
                <w:iCs/>
                <w:u w:val="single"/>
                <w:lang w:val="de-DE"/>
              </w:rPr>
              <w:t>Bei sonstigem Ausschluss</w:t>
            </w:r>
            <w:r w:rsidRPr="00386AA3">
              <w:rPr>
                <w:rFonts w:cs="Arial"/>
                <w:iCs/>
                <w:u w:val="single"/>
                <w:lang w:val="de-DE"/>
              </w:rPr>
              <w:t xml:space="preserve"> müssen folgende Unterlagen abgegeben werden:</w:t>
            </w:r>
          </w:p>
        </w:tc>
        <w:tc>
          <w:tcPr>
            <w:tcW w:w="852" w:type="dxa"/>
          </w:tcPr>
          <w:p w14:paraId="670755BF" w14:textId="77777777" w:rsidR="00431837" w:rsidRPr="00DD04BE" w:rsidRDefault="00431837" w:rsidP="00431837">
            <w:pPr>
              <w:widowControl w:val="0"/>
              <w:spacing w:line="240" w:lineRule="exact"/>
              <w:rPr>
                <w:rFonts w:cs="Arial"/>
                <w:b/>
                <w:lang w:val="de-DE"/>
              </w:rPr>
            </w:pPr>
          </w:p>
        </w:tc>
        <w:tc>
          <w:tcPr>
            <w:tcW w:w="4257" w:type="dxa"/>
            <w:gridSpan w:val="3"/>
          </w:tcPr>
          <w:p w14:paraId="1F715BBA" w14:textId="200DEE7C" w:rsidR="00431837" w:rsidRPr="00386AA3" w:rsidRDefault="00431837" w:rsidP="00431837">
            <w:pPr>
              <w:widowControl w:val="0"/>
              <w:spacing w:line="240" w:lineRule="exact"/>
              <w:ind w:right="6"/>
              <w:jc w:val="both"/>
              <w:rPr>
                <w:rFonts w:cs="Arial"/>
                <w:lang w:val="it-IT"/>
              </w:rPr>
            </w:pPr>
            <w:r w:rsidRPr="00386AA3">
              <w:rPr>
                <w:rFonts w:cs="Arial"/>
                <w:u w:val="single"/>
                <w:lang w:val="it-IT"/>
              </w:rPr>
              <w:t xml:space="preserve">►Deve essere presentata la seguente documentazione </w:t>
            </w:r>
            <w:r w:rsidRPr="00386AA3">
              <w:rPr>
                <w:rFonts w:cs="Arial"/>
                <w:b/>
                <w:bCs/>
                <w:u w:val="single"/>
                <w:lang w:val="it-IT"/>
              </w:rPr>
              <w:t>a pena di esclusione:</w:t>
            </w:r>
          </w:p>
        </w:tc>
      </w:tr>
      <w:tr w:rsidR="00431837" w:rsidRPr="00EF1712" w14:paraId="0DF56D62" w14:textId="77777777" w:rsidTr="00525323">
        <w:trPr>
          <w:gridBefore w:val="1"/>
          <w:gridAfter w:val="1"/>
          <w:wBefore w:w="10" w:type="dxa"/>
          <w:wAfter w:w="7" w:type="dxa"/>
        </w:trPr>
        <w:tc>
          <w:tcPr>
            <w:tcW w:w="4252" w:type="dxa"/>
          </w:tcPr>
          <w:p w14:paraId="400C667D" w14:textId="77777777" w:rsidR="00431837" w:rsidRPr="00386AA3" w:rsidRDefault="00431837" w:rsidP="00431837">
            <w:pPr>
              <w:widowControl w:val="0"/>
              <w:spacing w:line="240" w:lineRule="exact"/>
              <w:jc w:val="both"/>
              <w:rPr>
                <w:rFonts w:cs="Arial"/>
                <w:iCs/>
                <w:lang w:val="it-IT"/>
              </w:rPr>
            </w:pPr>
          </w:p>
        </w:tc>
        <w:tc>
          <w:tcPr>
            <w:tcW w:w="852" w:type="dxa"/>
          </w:tcPr>
          <w:p w14:paraId="36C491F1" w14:textId="77777777" w:rsidR="00431837" w:rsidRPr="00F06E84" w:rsidRDefault="00431837" w:rsidP="00431837">
            <w:pPr>
              <w:widowControl w:val="0"/>
              <w:spacing w:line="240" w:lineRule="exact"/>
              <w:rPr>
                <w:rFonts w:cs="Arial"/>
                <w:b/>
                <w:lang w:val="it-IT"/>
              </w:rPr>
            </w:pPr>
          </w:p>
        </w:tc>
        <w:tc>
          <w:tcPr>
            <w:tcW w:w="4257" w:type="dxa"/>
            <w:gridSpan w:val="3"/>
          </w:tcPr>
          <w:p w14:paraId="2E1F9DCC" w14:textId="77777777" w:rsidR="00431837" w:rsidRPr="00386AA3" w:rsidRDefault="00431837" w:rsidP="00431837">
            <w:pPr>
              <w:widowControl w:val="0"/>
              <w:spacing w:line="240" w:lineRule="exact"/>
              <w:ind w:right="6"/>
              <w:jc w:val="both"/>
              <w:rPr>
                <w:rFonts w:cs="Arial"/>
                <w:lang w:val="it-IT"/>
              </w:rPr>
            </w:pPr>
          </w:p>
        </w:tc>
      </w:tr>
      <w:tr w:rsidR="00431837" w:rsidRPr="00EF1712" w14:paraId="077F00CA" w14:textId="77777777" w:rsidTr="00525323">
        <w:trPr>
          <w:gridBefore w:val="1"/>
          <w:gridAfter w:val="1"/>
          <w:wBefore w:w="10" w:type="dxa"/>
          <w:wAfter w:w="7" w:type="dxa"/>
        </w:trPr>
        <w:tc>
          <w:tcPr>
            <w:tcW w:w="4252" w:type="dxa"/>
          </w:tcPr>
          <w:p w14:paraId="41789A30" w14:textId="5182D60D" w:rsidR="00431837" w:rsidRPr="00386AA3" w:rsidRDefault="00431837" w:rsidP="00431837">
            <w:pPr>
              <w:pStyle w:val="Listenabsatz"/>
              <w:widowControl w:val="0"/>
              <w:numPr>
                <w:ilvl w:val="0"/>
                <w:numId w:val="91"/>
              </w:numPr>
              <w:spacing w:line="240" w:lineRule="exact"/>
              <w:ind w:left="267" w:hanging="267"/>
              <w:jc w:val="both"/>
              <w:rPr>
                <w:rFonts w:cs="Arial"/>
                <w:iCs/>
                <w:lang w:val="de-DE"/>
              </w:rPr>
            </w:pPr>
            <w:bookmarkStart w:id="89" w:name="_Hlk69393352"/>
            <w:r w:rsidRPr="00386AA3">
              <w:rPr>
                <w:rFonts w:cs="Arial"/>
                <w:b/>
                <w:bCs/>
                <w:caps/>
                <w:lang w:val="de-DE"/>
              </w:rPr>
              <w:t>Kriterium A) „Professionalität und Angemessenheit des Angebots“</w:t>
            </w:r>
          </w:p>
        </w:tc>
        <w:tc>
          <w:tcPr>
            <w:tcW w:w="852" w:type="dxa"/>
          </w:tcPr>
          <w:p w14:paraId="4AC00D9C" w14:textId="77777777" w:rsidR="00431837" w:rsidRPr="00DD04BE" w:rsidRDefault="00431837" w:rsidP="00431837">
            <w:pPr>
              <w:widowControl w:val="0"/>
              <w:spacing w:line="240" w:lineRule="exact"/>
              <w:rPr>
                <w:rFonts w:cs="Arial"/>
                <w:b/>
                <w:lang w:val="de-DE"/>
              </w:rPr>
            </w:pPr>
          </w:p>
        </w:tc>
        <w:tc>
          <w:tcPr>
            <w:tcW w:w="4257" w:type="dxa"/>
            <w:gridSpan w:val="3"/>
          </w:tcPr>
          <w:p w14:paraId="44D70246" w14:textId="2ED27F81" w:rsidR="00431837" w:rsidRPr="00386AA3" w:rsidRDefault="00431837" w:rsidP="00431837">
            <w:pPr>
              <w:pStyle w:val="Listenabsatz"/>
              <w:widowControl w:val="0"/>
              <w:numPr>
                <w:ilvl w:val="0"/>
                <w:numId w:val="92"/>
              </w:numPr>
              <w:spacing w:line="240" w:lineRule="exact"/>
              <w:ind w:left="280" w:right="6" w:hanging="280"/>
              <w:jc w:val="both"/>
              <w:rPr>
                <w:rFonts w:cs="Arial"/>
                <w:lang w:val="it-IT"/>
              </w:rPr>
            </w:pPr>
            <w:r w:rsidRPr="00386AA3">
              <w:rPr>
                <w:rFonts w:cs="Arial"/>
                <w:b/>
                <w:bCs/>
                <w:caps/>
                <w:lang w:val="it-IT"/>
              </w:rPr>
              <w:t>Criterio A) “Professionalità ed adeguatezza dell’offerta”</w:t>
            </w:r>
          </w:p>
        </w:tc>
      </w:tr>
      <w:tr w:rsidR="00BA5810" w:rsidRPr="00EF1712" w14:paraId="58738D6F" w14:textId="77777777" w:rsidTr="00525323">
        <w:trPr>
          <w:gridBefore w:val="1"/>
          <w:gridAfter w:val="1"/>
          <w:wBefore w:w="10" w:type="dxa"/>
          <w:wAfter w:w="7" w:type="dxa"/>
        </w:trPr>
        <w:tc>
          <w:tcPr>
            <w:tcW w:w="4252" w:type="dxa"/>
          </w:tcPr>
          <w:p w14:paraId="3D9F6CEE" w14:textId="77777777" w:rsidR="00BA5810" w:rsidRPr="0017490A" w:rsidRDefault="00BA5810" w:rsidP="00431837">
            <w:pPr>
              <w:widowControl w:val="0"/>
              <w:spacing w:line="240" w:lineRule="exact"/>
              <w:jc w:val="both"/>
              <w:rPr>
                <w:rFonts w:cs="Arial"/>
                <w:iCs/>
                <w:highlight w:val="magenta"/>
                <w:lang w:val="it-IT"/>
              </w:rPr>
            </w:pPr>
          </w:p>
        </w:tc>
        <w:tc>
          <w:tcPr>
            <w:tcW w:w="852" w:type="dxa"/>
          </w:tcPr>
          <w:p w14:paraId="2822B1D7" w14:textId="77777777" w:rsidR="00BA5810" w:rsidRPr="0017490A" w:rsidRDefault="00BA5810" w:rsidP="00431837">
            <w:pPr>
              <w:widowControl w:val="0"/>
              <w:spacing w:line="240" w:lineRule="exact"/>
              <w:rPr>
                <w:rFonts w:cs="Arial"/>
                <w:b/>
                <w:lang w:val="it-IT"/>
              </w:rPr>
            </w:pPr>
          </w:p>
        </w:tc>
        <w:tc>
          <w:tcPr>
            <w:tcW w:w="4257" w:type="dxa"/>
            <w:gridSpan w:val="3"/>
          </w:tcPr>
          <w:p w14:paraId="560D549A" w14:textId="77777777" w:rsidR="00BA5810" w:rsidRPr="00945CF1" w:rsidRDefault="00BA5810" w:rsidP="00431837">
            <w:pPr>
              <w:widowControl w:val="0"/>
              <w:spacing w:line="240" w:lineRule="exact"/>
              <w:ind w:right="6"/>
              <w:jc w:val="both"/>
              <w:rPr>
                <w:rFonts w:cs="Arial"/>
                <w:i/>
                <w:iCs/>
                <w:noProof w:val="0"/>
                <w:color w:val="FF0000"/>
                <w:highlight w:val="green"/>
                <w:lang w:val="it-IT"/>
              </w:rPr>
            </w:pPr>
          </w:p>
        </w:tc>
      </w:tr>
      <w:tr w:rsidR="00431837" w:rsidRPr="00186EAF" w14:paraId="6CA71059" w14:textId="77777777" w:rsidTr="00525323">
        <w:trPr>
          <w:gridBefore w:val="1"/>
          <w:gridAfter w:val="1"/>
          <w:wBefore w:w="10" w:type="dxa"/>
          <w:wAfter w:w="7" w:type="dxa"/>
        </w:trPr>
        <w:tc>
          <w:tcPr>
            <w:tcW w:w="4252" w:type="dxa"/>
          </w:tcPr>
          <w:p w14:paraId="24F4922A" w14:textId="627CF3C0" w:rsidR="00431837" w:rsidRPr="0021412F" w:rsidRDefault="00431837" w:rsidP="00431837">
            <w:pPr>
              <w:widowControl w:val="0"/>
              <w:spacing w:line="240" w:lineRule="exact"/>
              <w:jc w:val="both"/>
              <w:rPr>
                <w:rFonts w:cs="Arial"/>
                <w:iCs/>
                <w:highlight w:val="magenta"/>
                <w:lang w:val="de-DE"/>
              </w:rPr>
            </w:pPr>
            <w:bookmarkStart w:id="90" w:name="_Hlk73610764"/>
            <w:r w:rsidRPr="0025216C">
              <w:rPr>
                <w:rFonts w:cs="Arial"/>
                <w:b/>
                <w:lang w:val="it-IT"/>
              </w:rPr>
              <w:t>REFERENZEN</w:t>
            </w:r>
          </w:p>
        </w:tc>
        <w:tc>
          <w:tcPr>
            <w:tcW w:w="852" w:type="dxa"/>
          </w:tcPr>
          <w:p w14:paraId="55981AA4" w14:textId="77777777" w:rsidR="00431837" w:rsidRPr="00DD04BE" w:rsidRDefault="00431837" w:rsidP="00431837">
            <w:pPr>
              <w:widowControl w:val="0"/>
              <w:spacing w:line="240" w:lineRule="exact"/>
              <w:rPr>
                <w:rFonts w:cs="Arial"/>
                <w:b/>
                <w:lang w:val="de-DE"/>
              </w:rPr>
            </w:pPr>
          </w:p>
        </w:tc>
        <w:tc>
          <w:tcPr>
            <w:tcW w:w="4257" w:type="dxa"/>
            <w:gridSpan w:val="3"/>
          </w:tcPr>
          <w:p w14:paraId="4742E70F" w14:textId="6EA003E2" w:rsidR="00431837" w:rsidRPr="0021412F" w:rsidRDefault="00431837" w:rsidP="00431837">
            <w:pPr>
              <w:widowControl w:val="0"/>
              <w:spacing w:line="240" w:lineRule="exact"/>
              <w:ind w:right="6"/>
              <w:jc w:val="both"/>
              <w:rPr>
                <w:rFonts w:cs="Arial"/>
                <w:highlight w:val="magenta"/>
                <w:lang w:val="it-IT"/>
              </w:rPr>
            </w:pPr>
            <w:r w:rsidRPr="00FB103D">
              <w:rPr>
                <w:rFonts w:cs="Arial"/>
                <w:b/>
                <w:iCs/>
              </w:rPr>
              <w:t>REFERENZE</w:t>
            </w:r>
          </w:p>
        </w:tc>
      </w:tr>
      <w:tr w:rsidR="00431837" w:rsidRPr="00186EAF" w14:paraId="0D3DFED3" w14:textId="77777777" w:rsidTr="00525323">
        <w:trPr>
          <w:gridBefore w:val="1"/>
          <w:gridAfter w:val="1"/>
          <w:wBefore w:w="10" w:type="dxa"/>
          <w:wAfter w:w="7" w:type="dxa"/>
        </w:trPr>
        <w:tc>
          <w:tcPr>
            <w:tcW w:w="4252" w:type="dxa"/>
          </w:tcPr>
          <w:p w14:paraId="16ED5F7D" w14:textId="77777777" w:rsidR="00431837" w:rsidRPr="0021412F" w:rsidRDefault="00431837" w:rsidP="00431837">
            <w:pPr>
              <w:widowControl w:val="0"/>
              <w:spacing w:line="240" w:lineRule="exact"/>
              <w:jc w:val="both"/>
              <w:rPr>
                <w:rFonts w:cs="Arial"/>
                <w:iCs/>
                <w:highlight w:val="magenta"/>
                <w:lang w:val="de-DE"/>
              </w:rPr>
            </w:pPr>
          </w:p>
        </w:tc>
        <w:tc>
          <w:tcPr>
            <w:tcW w:w="852" w:type="dxa"/>
          </w:tcPr>
          <w:p w14:paraId="2B74EF57" w14:textId="77777777" w:rsidR="00431837" w:rsidRPr="00DD04BE" w:rsidRDefault="00431837" w:rsidP="00431837">
            <w:pPr>
              <w:widowControl w:val="0"/>
              <w:spacing w:line="240" w:lineRule="exact"/>
              <w:rPr>
                <w:rFonts w:cs="Arial"/>
                <w:b/>
                <w:lang w:val="de-DE"/>
              </w:rPr>
            </w:pPr>
          </w:p>
        </w:tc>
        <w:tc>
          <w:tcPr>
            <w:tcW w:w="4257" w:type="dxa"/>
            <w:gridSpan w:val="3"/>
          </w:tcPr>
          <w:p w14:paraId="400EA789"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1CC349EB" w14:textId="77777777" w:rsidTr="00525323">
        <w:trPr>
          <w:gridBefore w:val="1"/>
          <w:gridAfter w:val="1"/>
          <w:wBefore w:w="10" w:type="dxa"/>
          <w:wAfter w:w="7" w:type="dxa"/>
        </w:trPr>
        <w:tc>
          <w:tcPr>
            <w:tcW w:w="4252" w:type="dxa"/>
          </w:tcPr>
          <w:p w14:paraId="38871527" w14:textId="78710F2D" w:rsidR="00431837" w:rsidRDefault="00431837" w:rsidP="00431837">
            <w:pPr>
              <w:jc w:val="both"/>
              <w:rPr>
                <w:rFonts w:cs="Arial"/>
                <w:lang w:val="de-DE"/>
              </w:rPr>
            </w:pPr>
            <w:r w:rsidRPr="00966F2A">
              <w:rPr>
                <w:rFonts w:cs="Arial"/>
                <w:lang w:val="de-DE"/>
              </w:rPr>
              <w:t xml:space="preserve">Mit Bezug auf das Kriterium </w:t>
            </w:r>
            <w:r w:rsidRPr="00684381">
              <w:rPr>
                <w:rFonts w:cs="Arial"/>
                <w:b/>
                <w:bCs/>
                <w:lang w:val="de-DE"/>
              </w:rPr>
              <w:t>A)</w:t>
            </w:r>
            <w:r w:rsidRPr="00966F2A">
              <w:rPr>
                <w:rFonts w:cs="Arial"/>
                <w:lang w:val="de-DE"/>
              </w:rPr>
              <w:t xml:space="preserve"> „</w:t>
            </w:r>
            <w:r w:rsidRPr="00966F2A">
              <w:rPr>
                <w:rFonts w:cs="Arial"/>
                <w:b/>
                <w:bCs/>
                <w:lang w:val="de-DE"/>
              </w:rPr>
              <w:t>Professionalität und Angemessenheit des Angebots“</w:t>
            </w:r>
            <w:r w:rsidRPr="00966F2A">
              <w:rPr>
                <w:rFonts w:cs="Arial"/>
                <w:lang w:val="de-DE"/>
              </w:rPr>
              <w:t xml:space="preserve"> laut T</w:t>
            </w:r>
            <w:r w:rsidRPr="00966F2A">
              <w:rPr>
                <w:rFonts w:cs="Arial"/>
                <w:bCs/>
                <w:lang w:val="de-DE"/>
              </w:rPr>
              <w:t>abelle „Elemente zur Bewertung des technischen Angebots“ muss der Teilnehmer</w:t>
            </w:r>
            <w:r w:rsidRPr="00894DD4">
              <w:rPr>
                <w:rFonts w:cs="Arial"/>
                <w:bCs/>
                <w:lang w:val="de-DE"/>
              </w:rPr>
              <w:t xml:space="preserve"> </w:t>
            </w:r>
            <w:r w:rsidRPr="00684381">
              <w:rPr>
                <w:rFonts w:cs="Arial"/>
                <w:bCs/>
                <w:color w:val="FF0000"/>
                <w:lang w:val="de-DE"/>
              </w:rPr>
              <w:t>(</w:t>
            </w:r>
            <w:r w:rsidRPr="00684381">
              <w:rPr>
                <w:rFonts w:cs="Arial"/>
                <w:bCs/>
                <w:i/>
                <w:iCs/>
                <w:color w:val="FF0000"/>
                <w:highlight w:val="green"/>
                <w:lang w:val="de-DE"/>
              </w:rPr>
              <w:t xml:space="preserve">von </w:t>
            </w:r>
            <w:r w:rsidR="003B02B5">
              <w:rPr>
                <w:rFonts w:cs="Arial"/>
                <w:bCs/>
                <w:i/>
                <w:iCs/>
                <w:color w:val="FF0000"/>
                <w:highlight w:val="green"/>
                <w:lang w:val="de-DE"/>
              </w:rPr>
              <w:t xml:space="preserve">1 </w:t>
            </w:r>
            <w:r w:rsidRPr="00684381">
              <w:rPr>
                <w:rFonts w:cs="Arial"/>
                <w:bCs/>
                <w:i/>
                <w:iCs/>
                <w:color w:val="FF0000"/>
                <w:highlight w:val="green"/>
                <w:lang w:val="de-DE"/>
              </w:rPr>
              <w:t>bis zu höchstens</w:t>
            </w:r>
            <w:r w:rsidR="005E1CBF">
              <w:rPr>
                <w:rFonts w:cs="Arial"/>
                <w:bCs/>
                <w:i/>
                <w:iCs/>
                <w:color w:val="FF0000"/>
                <w:highlight w:val="green"/>
                <w:lang w:val="de-DE"/>
              </w:rPr>
              <w:t xml:space="preserve"> </w:t>
            </w:r>
            <w:r w:rsidR="003B02B5">
              <w:rPr>
                <w:rFonts w:cs="Arial"/>
                <w:bCs/>
                <w:i/>
                <w:iCs/>
                <w:color w:val="FF0000"/>
                <w:highlight w:val="green"/>
                <w:lang w:val="de-DE"/>
              </w:rPr>
              <w:t>3</w:t>
            </w:r>
            <w:r w:rsidRPr="00684381">
              <w:rPr>
                <w:rFonts w:cs="Arial"/>
                <w:bCs/>
                <w:color w:val="FF0000"/>
                <w:highlight w:val="green"/>
                <w:lang w:val="de-DE"/>
              </w:rPr>
              <w:t>)</w:t>
            </w:r>
            <w:r w:rsidRPr="00684381">
              <w:rPr>
                <w:rFonts w:cs="Arial"/>
                <w:bCs/>
                <w:color w:val="FF0000"/>
                <w:lang w:val="de-DE"/>
              </w:rPr>
              <w:t xml:space="preserve"> </w:t>
            </w:r>
            <w:r w:rsidRPr="00BB67A1">
              <w:rPr>
                <w:rFonts w:cs="Arial"/>
                <w:b/>
                <w:u w:val="single"/>
                <w:lang w:val="de-DE"/>
              </w:rPr>
              <w:fldChar w:fldCharType="begin">
                <w:ffData>
                  <w:name w:val="Text1"/>
                  <w:enabled/>
                  <w:calcOnExit w:val="0"/>
                  <w:textInput/>
                </w:ffData>
              </w:fldChar>
            </w:r>
            <w:r w:rsidRPr="00BB67A1">
              <w:rPr>
                <w:rFonts w:cs="Arial"/>
                <w:b/>
                <w:u w:val="single"/>
                <w:lang w:val="de-DE"/>
              </w:rPr>
              <w:instrText xml:space="preserve"> FORMTEXT </w:instrText>
            </w:r>
            <w:r w:rsidRPr="00BB67A1">
              <w:rPr>
                <w:rFonts w:cs="Arial"/>
                <w:b/>
                <w:u w:val="single"/>
                <w:lang w:val="de-DE"/>
              </w:rPr>
            </w:r>
            <w:r w:rsidRPr="00BB67A1">
              <w:rPr>
                <w:rFonts w:cs="Arial"/>
                <w:b/>
                <w:u w:val="single"/>
                <w:lang w:val="de-DE"/>
              </w:rPr>
              <w:fldChar w:fldCharType="separate"/>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lang w:val="de-DE"/>
              </w:rPr>
              <w:fldChar w:fldCharType="end"/>
            </w:r>
            <w:r w:rsidRPr="00BB67A1">
              <w:rPr>
                <w:rFonts w:cs="Arial"/>
                <w:b/>
                <w:u w:val="single"/>
                <w:lang w:val="de-DE"/>
              </w:rPr>
              <w:t xml:space="preserve"> </w:t>
            </w:r>
            <w:r w:rsidRPr="00BB67A1">
              <w:rPr>
                <w:rFonts w:cs="Arial"/>
                <w:bCs/>
                <w:lang w:val="de-DE"/>
              </w:rPr>
              <w:t>erbrachte Leistungen (</w:t>
            </w:r>
            <w:r w:rsidRPr="00BB67A1">
              <w:rPr>
                <w:rFonts w:cs="Arial"/>
                <w:b/>
                <w:lang w:val="de-DE"/>
              </w:rPr>
              <w:t>sog. Referenzen</w:t>
            </w:r>
            <w:r w:rsidRPr="00BB67A1">
              <w:rPr>
                <w:rFonts w:cs="Arial"/>
                <w:bCs/>
                <w:lang w:val="de-DE"/>
              </w:rPr>
              <w:t xml:space="preserve">), </w:t>
            </w:r>
            <w:r w:rsidRPr="00E31C6A">
              <w:rPr>
                <w:rFonts w:cs="Arial"/>
                <w:lang w:val="de-DE"/>
              </w:rPr>
              <w:t>die den Vorhaben, die</w:t>
            </w:r>
            <w:r w:rsidRPr="00BB67A1">
              <w:rPr>
                <w:rFonts w:cs="Arial"/>
                <w:lang w:val="de-DE"/>
              </w:rPr>
              <w:t xml:space="preserve"> Gegenstand der Ausschreibung sind, </w:t>
            </w:r>
            <w:r w:rsidRPr="00BB67A1">
              <w:rPr>
                <w:rFonts w:cs="Arial"/>
                <w:b/>
                <w:bCs/>
                <w:lang w:val="de-DE"/>
              </w:rPr>
              <w:t>ähnlich</w:t>
            </w:r>
            <w:r w:rsidRPr="00BB67A1">
              <w:rPr>
                <w:rFonts w:cs="Arial"/>
                <w:lang w:val="de-DE"/>
              </w:rPr>
              <w:t xml:space="preserve"> sind, einreichen.</w:t>
            </w:r>
            <w:r w:rsidRPr="00966F2A">
              <w:rPr>
                <w:rFonts w:cs="Arial"/>
                <w:lang w:val="de-DE"/>
              </w:rPr>
              <w:t xml:space="preserve"> </w:t>
            </w:r>
          </w:p>
          <w:p w14:paraId="3F2660A0" w14:textId="15F10C41" w:rsidR="00431837" w:rsidRPr="00726FDD" w:rsidRDefault="00431837" w:rsidP="00431837">
            <w:pPr>
              <w:jc w:val="both"/>
              <w:rPr>
                <w:rFonts w:cs="Arial"/>
                <w:i/>
                <w:color w:val="FF0000"/>
                <w:highlight w:val="green"/>
                <w:lang w:val="de-DE"/>
              </w:rPr>
            </w:pPr>
            <w:r w:rsidRPr="00726FDD">
              <w:rPr>
                <w:rFonts w:cs="Arial"/>
                <w:i/>
                <w:color w:val="FF0000"/>
                <w:highlight w:val="green"/>
                <w:lang w:val="de-DE"/>
              </w:rPr>
              <w:t xml:space="preserve">(Die Vergabestelle </w:t>
            </w:r>
            <w:r>
              <w:rPr>
                <w:rFonts w:cs="Arial"/>
                <w:i/>
                <w:color w:val="FF0000"/>
                <w:highlight w:val="green"/>
                <w:lang w:val="de-DE"/>
              </w:rPr>
              <w:t xml:space="preserve">gibt </w:t>
            </w:r>
            <w:r w:rsidRPr="00726FDD">
              <w:rPr>
                <w:rFonts w:cs="Arial"/>
                <w:i/>
                <w:color w:val="FF0000"/>
                <w:highlight w:val="green"/>
                <w:lang w:val="de-DE"/>
              </w:rPr>
              <w:t xml:space="preserve">hier </w:t>
            </w:r>
            <w:r>
              <w:rPr>
                <w:rFonts w:cs="Arial"/>
                <w:i/>
                <w:color w:val="FF0000"/>
                <w:highlight w:val="green"/>
                <w:lang w:val="de-DE"/>
              </w:rPr>
              <w:t>in den Ausschreibungsbedingungen</w:t>
            </w:r>
            <w:r w:rsidRPr="00726FDD">
              <w:rPr>
                <w:rFonts w:cs="Arial"/>
                <w:i/>
                <w:color w:val="FF0000"/>
                <w:highlight w:val="green"/>
                <w:lang w:val="de-DE"/>
              </w:rPr>
              <w:t xml:space="preserve"> und in der Tabelle der Bewertungskriterien die Leistungen an, für die der Bieter Referenzen vorlegen muss.</w:t>
            </w:r>
          </w:p>
          <w:p w14:paraId="35CE7DB7" w14:textId="04F23A9F" w:rsidR="00431837" w:rsidRPr="002A3E6D" w:rsidRDefault="00431837" w:rsidP="00431837">
            <w:pPr>
              <w:jc w:val="both"/>
              <w:rPr>
                <w:rFonts w:cs="Arial"/>
                <w:b/>
                <w:bCs/>
                <w:i/>
                <w:color w:val="FF0000"/>
                <w:lang w:val="de-DE"/>
              </w:rPr>
            </w:pPr>
            <w:r w:rsidRPr="002A3E6D">
              <w:rPr>
                <w:rFonts w:cs="Arial"/>
                <w:b/>
                <w:bCs/>
                <w:i/>
                <w:color w:val="FF0000"/>
                <w:highlight w:val="green"/>
                <w:lang w:val="de-DE"/>
              </w:rPr>
              <w:t>In Übereinstimmung mit der ANAC-Richtlinie 1 können sich die Referenzen auf Leistungen beziehen, die zu anderen Klassen und Kategorien und/oder ID-Codes gehören als die ausschreibungsgegenständlichen).</w:t>
            </w:r>
          </w:p>
          <w:p w14:paraId="38C15889" w14:textId="77777777" w:rsidR="00431837" w:rsidRPr="00966F2A" w:rsidRDefault="00431837" w:rsidP="00431837">
            <w:pPr>
              <w:jc w:val="both"/>
              <w:rPr>
                <w:rFonts w:cs="Arial"/>
                <w:lang w:val="de-DE"/>
              </w:rPr>
            </w:pPr>
          </w:p>
          <w:p w14:paraId="719788C0" w14:textId="5F3B5B86" w:rsidR="00431837" w:rsidRPr="004079B7" w:rsidRDefault="00431837" w:rsidP="00431837">
            <w:pPr>
              <w:jc w:val="both"/>
              <w:rPr>
                <w:rFonts w:cs="Arial"/>
                <w:lang w:val="de-DE"/>
              </w:rPr>
            </w:pPr>
            <w:r w:rsidRPr="00966F2A">
              <w:rPr>
                <w:rFonts w:cs="Arial"/>
                <w:lang w:val="de-DE"/>
              </w:rPr>
              <w:t>Die Referenzen müssen den Unter- und Begründungskriterien laut Tabelle „Elemente zur Bewertung des technischen Angebots“ entsprechen.</w:t>
            </w:r>
          </w:p>
        </w:tc>
        <w:tc>
          <w:tcPr>
            <w:tcW w:w="852" w:type="dxa"/>
          </w:tcPr>
          <w:p w14:paraId="5D6618E5" w14:textId="77777777" w:rsidR="00431837" w:rsidRPr="00DD04BE" w:rsidRDefault="00431837" w:rsidP="00431837">
            <w:pPr>
              <w:widowControl w:val="0"/>
              <w:spacing w:line="240" w:lineRule="exact"/>
              <w:rPr>
                <w:rFonts w:cs="Arial"/>
                <w:b/>
                <w:lang w:val="de-DE"/>
              </w:rPr>
            </w:pPr>
          </w:p>
        </w:tc>
        <w:tc>
          <w:tcPr>
            <w:tcW w:w="4257" w:type="dxa"/>
            <w:gridSpan w:val="3"/>
          </w:tcPr>
          <w:p w14:paraId="2D0E10A2" w14:textId="61F62F37" w:rsidR="00431837" w:rsidRPr="00905883" w:rsidRDefault="00431837" w:rsidP="00431837">
            <w:pPr>
              <w:pStyle w:val="Textkrper-Zeileneinzug"/>
              <w:widowControl w:val="0"/>
              <w:tabs>
                <w:tab w:val="center" w:pos="4680"/>
                <w:tab w:val="left" w:pos="8496"/>
              </w:tabs>
              <w:spacing w:after="0"/>
              <w:ind w:left="0"/>
              <w:jc w:val="both"/>
              <w:rPr>
                <w:strike/>
                <w:color w:val="FF0000"/>
                <w:lang w:val="it-IT"/>
              </w:rPr>
            </w:pPr>
            <w:r w:rsidRPr="006140E5">
              <w:rPr>
                <w:rFonts w:cs="Arial"/>
                <w:lang w:val="it-IT"/>
              </w:rPr>
              <w:t xml:space="preserve">Con riferimento al criterio </w:t>
            </w:r>
            <w:r w:rsidRPr="006140E5">
              <w:rPr>
                <w:rFonts w:cs="Arial"/>
                <w:b/>
                <w:lang w:val="it-IT"/>
              </w:rPr>
              <w:t>A) “Professionalità ed adeguatezza dell’offerta”</w:t>
            </w:r>
            <w:r w:rsidRPr="006140E5">
              <w:rPr>
                <w:rFonts w:cs="Arial"/>
                <w:lang w:val="it-IT"/>
              </w:rPr>
              <w:t xml:space="preserve">, di cui alla tabella “Elementi di valutazione dell’offerta tecnica”, il concorrente deve presentare </w:t>
            </w:r>
            <w:r w:rsidRPr="000D59D7">
              <w:rPr>
                <w:rFonts w:cs="Arial"/>
                <w:b/>
                <w:u w:val="single"/>
                <w:lang w:val="de-DE"/>
              </w:rPr>
              <w:fldChar w:fldCharType="begin">
                <w:ffData>
                  <w:name w:val="Text1"/>
                  <w:enabled/>
                  <w:calcOnExit w:val="0"/>
                  <w:textInput/>
                </w:ffData>
              </w:fldChar>
            </w:r>
            <w:r w:rsidRPr="006140E5">
              <w:rPr>
                <w:rFonts w:cs="Arial"/>
                <w:b/>
                <w:u w:val="single"/>
                <w:lang w:val="it-IT"/>
              </w:rPr>
              <w:instrText xml:space="preserve"> FORMTEXT </w:instrText>
            </w:r>
            <w:r w:rsidRPr="000D59D7">
              <w:rPr>
                <w:rFonts w:cs="Arial"/>
                <w:b/>
                <w:u w:val="single"/>
                <w:lang w:val="de-DE"/>
              </w:rPr>
            </w:r>
            <w:r w:rsidRPr="000D59D7">
              <w:rPr>
                <w:rFonts w:cs="Arial"/>
                <w:b/>
                <w:u w:val="single"/>
                <w:lang w:val="de-DE"/>
              </w:rPr>
              <w:fldChar w:fldCharType="separate"/>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fldChar w:fldCharType="end"/>
            </w:r>
            <w:r w:rsidRPr="00B74C36">
              <w:rPr>
                <w:rFonts w:cs="Arial"/>
                <w:b/>
                <w:lang w:val="it-IT"/>
              </w:rPr>
              <w:t xml:space="preserve"> </w:t>
            </w:r>
            <w:r w:rsidRPr="006140E5">
              <w:rPr>
                <w:rFonts w:cs="Arial"/>
                <w:lang w:val="it-IT"/>
              </w:rPr>
              <w:t>(</w:t>
            </w:r>
            <w:r w:rsidRPr="006140E5">
              <w:rPr>
                <w:rFonts w:cs="Arial"/>
                <w:i/>
                <w:color w:val="FF0000"/>
                <w:highlight w:val="green"/>
                <w:lang w:val="it-IT"/>
              </w:rPr>
              <w:t xml:space="preserve">da 1 a max 3 </w:t>
            </w:r>
            <w:r w:rsidRPr="006140E5">
              <w:rPr>
                <w:rFonts w:cs="Arial"/>
                <w:lang w:val="it-IT"/>
              </w:rPr>
              <w:t xml:space="preserve">servizi svolti (c.d. </w:t>
            </w:r>
            <w:r w:rsidRPr="006140E5">
              <w:rPr>
                <w:rFonts w:cs="Arial"/>
                <w:b/>
                <w:lang w:val="it-IT"/>
              </w:rPr>
              <w:t>referenze</w:t>
            </w:r>
            <w:r w:rsidRPr="006140E5">
              <w:rPr>
                <w:rFonts w:cs="Arial"/>
                <w:lang w:val="it-IT"/>
              </w:rPr>
              <w:t xml:space="preserve">) relativi ad interventi qualificabili </w:t>
            </w:r>
            <w:r w:rsidRPr="006140E5">
              <w:rPr>
                <w:rFonts w:cs="Arial"/>
                <w:b/>
                <w:lang w:val="it-IT"/>
              </w:rPr>
              <w:t xml:space="preserve">affini </w:t>
            </w:r>
            <w:r w:rsidRPr="004079B7">
              <w:rPr>
                <w:rFonts w:cs="Arial"/>
                <w:lang w:val="it-IT"/>
              </w:rPr>
              <w:t>ai servizi  oggetto di gara</w:t>
            </w:r>
            <w:r>
              <w:rPr>
                <w:rFonts w:cs="Arial"/>
                <w:color w:val="FF0000"/>
                <w:lang w:val="it-IT"/>
              </w:rPr>
              <w:t>.</w:t>
            </w:r>
          </w:p>
          <w:p w14:paraId="433BC8BC" w14:textId="6790ACA3" w:rsidR="00431837" w:rsidRDefault="00431837" w:rsidP="00431837">
            <w:pPr>
              <w:pStyle w:val="Textkrper-Zeileneinzug"/>
              <w:widowControl w:val="0"/>
              <w:tabs>
                <w:tab w:val="center" w:pos="4680"/>
                <w:tab w:val="left" w:pos="8496"/>
              </w:tabs>
              <w:spacing w:after="0"/>
              <w:ind w:left="0"/>
              <w:jc w:val="both"/>
              <w:rPr>
                <w:color w:val="FF0000"/>
                <w:lang w:val="it-IT"/>
              </w:rPr>
            </w:pPr>
          </w:p>
          <w:p w14:paraId="343BC8F9" w14:textId="77777777" w:rsidR="00431837" w:rsidRPr="00195587" w:rsidRDefault="00431837" w:rsidP="00431837">
            <w:pPr>
              <w:pStyle w:val="Textkrper-Zeileneinzug"/>
              <w:widowControl w:val="0"/>
              <w:tabs>
                <w:tab w:val="center" w:pos="4680"/>
                <w:tab w:val="left" w:pos="8496"/>
              </w:tabs>
              <w:spacing w:after="0"/>
              <w:ind w:left="0"/>
              <w:jc w:val="both"/>
              <w:rPr>
                <w:rFonts w:cs="Arial"/>
                <w:color w:val="FF0000"/>
                <w:lang w:val="it-IT"/>
              </w:rPr>
            </w:pPr>
          </w:p>
          <w:p w14:paraId="0DAC293D" w14:textId="452C2D31" w:rsidR="00431837" w:rsidRDefault="00431837" w:rsidP="00431837">
            <w:pPr>
              <w:pStyle w:val="Textkrper-Zeileneinzug"/>
              <w:widowControl w:val="0"/>
              <w:tabs>
                <w:tab w:val="center" w:pos="4680"/>
                <w:tab w:val="left" w:pos="8496"/>
              </w:tabs>
              <w:ind w:left="0"/>
              <w:jc w:val="both"/>
              <w:rPr>
                <w:rFonts w:cs="Arial"/>
                <w:i/>
                <w:iCs/>
                <w:color w:val="FF0000"/>
                <w:highlight w:val="green"/>
                <w:lang w:val="it-IT"/>
              </w:rPr>
            </w:pPr>
            <w:r>
              <w:rPr>
                <w:rFonts w:cs="Arial"/>
                <w:i/>
                <w:iCs/>
                <w:color w:val="FF0000"/>
                <w:highlight w:val="green"/>
                <w:lang w:val="it-IT"/>
              </w:rPr>
              <w:t>(</w:t>
            </w:r>
            <w:r w:rsidRPr="00004E54">
              <w:rPr>
                <w:rFonts w:cs="Arial"/>
                <w:i/>
                <w:iCs/>
                <w:color w:val="FF0000"/>
                <w:highlight w:val="green"/>
                <w:lang w:val="it-IT"/>
              </w:rPr>
              <w:t>La SA indichi qui nel disciplinare e nella tabella dei criteri di valutazione i servizi relativamente ai quali il concorrente deve presentare le referenze</w:t>
            </w:r>
            <w:r>
              <w:rPr>
                <w:rFonts w:cs="Arial"/>
                <w:i/>
                <w:iCs/>
                <w:color w:val="FF0000"/>
                <w:highlight w:val="green"/>
                <w:lang w:val="it-IT"/>
              </w:rPr>
              <w:t>.</w:t>
            </w:r>
          </w:p>
          <w:p w14:paraId="2B9D8F37" w14:textId="2FE6A969" w:rsidR="00431837" w:rsidRPr="002A3E6D" w:rsidRDefault="00431837" w:rsidP="00431837">
            <w:pPr>
              <w:pStyle w:val="Textkrper-Zeileneinzug"/>
              <w:widowControl w:val="0"/>
              <w:tabs>
                <w:tab w:val="center" w:pos="4680"/>
                <w:tab w:val="left" w:pos="8496"/>
              </w:tabs>
              <w:ind w:left="0"/>
              <w:jc w:val="both"/>
              <w:rPr>
                <w:rFonts w:cs="Arial"/>
                <w:b/>
                <w:bCs/>
                <w:i/>
                <w:iCs/>
                <w:color w:val="FF0000"/>
                <w:highlight w:val="green"/>
                <w:lang w:val="it-IT"/>
              </w:rPr>
            </w:pPr>
            <w:r w:rsidRPr="002A3E6D">
              <w:rPr>
                <w:rFonts w:cs="Arial"/>
                <w:b/>
                <w:bCs/>
                <w:i/>
                <w:iCs/>
                <w:color w:val="FF0000"/>
                <w:highlight w:val="green"/>
                <w:lang w:val="it-IT"/>
              </w:rPr>
              <w:t>In base alla Linea Guida 1 ANAC le referenze possono riferirsi a servizi appartenenti a classi e categorie e/o codici ID diversi da quelli oggetto di gara).</w:t>
            </w:r>
          </w:p>
          <w:p w14:paraId="4DD7808E" w14:textId="77777777" w:rsidR="00431837" w:rsidRDefault="00431837" w:rsidP="00431837">
            <w:pPr>
              <w:pStyle w:val="Textkrper-Zeileneinzug"/>
              <w:widowControl w:val="0"/>
              <w:tabs>
                <w:tab w:val="center" w:pos="4680"/>
                <w:tab w:val="left" w:pos="8496"/>
              </w:tabs>
              <w:spacing w:after="0"/>
              <w:ind w:left="0"/>
              <w:jc w:val="both"/>
              <w:rPr>
                <w:rFonts w:cs="Arial"/>
                <w:i/>
                <w:iCs/>
                <w:color w:val="FF0000"/>
                <w:lang w:val="it-IT"/>
              </w:rPr>
            </w:pPr>
          </w:p>
          <w:p w14:paraId="30D5FFCE" w14:textId="5C2EDA58" w:rsidR="00431837" w:rsidRPr="004079B7" w:rsidRDefault="00431837" w:rsidP="00431837">
            <w:pPr>
              <w:pStyle w:val="Textkrper-Zeileneinzug"/>
              <w:widowControl w:val="0"/>
              <w:tabs>
                <w:tab w:val="center" w:pos="4680"/>
                <w:tab w:val="left" w:pos="8496"/>
              </w:tabs>
              <w:spacing w:after="0"/>
              <w:ind w:left="0"/>
              <w:jc w:val="both"/>
              <w:rPr>
                <w:rFonts w:cs="Arial"/>
                <w:lang w:val="it-IT"/>
              </w:rPr>
            </w:pPr>
            <w:r w:rsidRPr="00BB4D48">
              <w:rPr>
                <w:rFonts w:cs="Arial"/>
                <w:lang w:val="it-IT"/>
              </w:rPr>
              <w:t>Le referenze devono rispondere ai subcriteri e ai criteri motivazionali descritti nella tabella “Elementi di valutazione dell’offerta tecnica”.</w:t>
            </w:r>
          </w:p>
        </w:tc>
      </w:tr>
      <w:tr w:rsidR="00431837" w:rsidRPr="00EF1712" w14:paraId="38779AA0" w14:textId="77777777" w:rsidTr="00525323">
        <w:trPr>
          <w:gridBefore w:val="1"/>
          <w:gridAfter w:val="1"/>
          <w:wBefore w:w="10" w:type="dxa"/>
          <w:wAfter w:w="7" w:type="dxa"/>
        </w:trPr>
        <w:tc>
          <w:tcPr>
            <w:tcW w:w="4252" w:type="dxa"/>
          </w:tcPr>
          <w:p w14:paraId="741411AD" w14:textId="77777777" w:rsidR="00431837" w:rsidRPr="00364809" w:rsidRDefault="00431837" w:rsidP="00431837">
            <w:pPr>
              <w:jc w:val="both"/>
              <w:rPr>
                <w:rFonts w:cs="Arial"/>
                <w:lang w:val="it-IT"/>
              </w:rPr>
            </w:pPr>
          </w:p>
        </w:tc>
        <w:tc>
          <w:tcPr>
            <w:tcW w:w="852" w:type="dxa"/>
          </w:tcPr>
          <w:p w14:paraId="40F6FE2D" w14:textId="77777777" w:rsidR="00431837" w:rsidRPr="00364809" w:rsidRDefault="00431837" w:rsidP="00431837">
            <w:pPr>
              <w:widowControl w:val="0"/>
              <w:spacing w:line="240" w:lineRule="exact"/>
              <w:rPr>
                <w:rFonts w:cs="Arial"/>
                <w:b/>
                <w:lang w:val="it-IT"/>
              </w:rPr>
            </w:pPr>
          </w:p>
        </w:tc>
        <w:tc>
          <w:tcPr>
            <w:tcW w:w="4257" w:type="dxa"/>
            <w:gridSpan w:val="3"/>
          </w:tcPr>
          <w:p w14:paraId="5E81E694" w14:textId="3E6BAE88" w:rsidR="00431837" w:rsidRPr="00905883" w:rsidRDefault="00431837" w:rsidP="00431837">
            <w:pPr>
              <w:pStyle w:val="Textkrper-Zeileneinzug"/>
              <w:widowControl w:val="0"/>
              <w:tabs>
                <w:tab w:val="center" w:pos="4680"/>
                <w:tab w:val="left" w:pos="8496"/>
              </w:tabs>
              <w:spacing w:after="0"/>
              <w:ind w:left="0"/>
              <w:jc w:val="both"/>
              <w:rPr>
                <w:rFonts w:cs="Arial"/>
                <w:b/>
                <w:bCs/>
                <w:lang w:val="it-IT"/>
              </w:rPr>
            </w:pPr>
          </w:p>
        </w:tc>
      </w:tr>
      <w:tr w:rsidR="00BF3299" w:rsidRPr="00EF1712" w14:paraId="50FEC654" w14:textId="77777777" w:rsidTr="00525323">
        <w:trPr>
          <w:gridBefore w:val="1"/>
          <w:gridAfter w:val="1"/>
          <w:wBefore w:w="10" w:type="dxa"/>
          <w:wAfter w:w="7" w:type="dxa"/>
        </w:trPr>
        <w:tc>
          <w:tcPr>
            <w:tcW w:w="4252" w:type="dxa"/>
          </w:tcPr>
          <w:p w14:paraId="5E7600C9" w14:textId="04194A1E" w:rsidR="00BF3299" w:rsidRPr="005C7063" w:rsidRDefault="00954335" w:rsidP="00431837">
            <w:pPr>
              <w:jc w:val="both"/>
              <w:rPr>
                <w:rFonts w:cs="Arial"/>
                <w:sz w:val="18"/>
                <w:szCs w:val="18"/>
                <w:highlight w:val="green"/>
                <w:lang w:val="de-DE"/>
              </w:rPr>
            </w:pPr>
            <w:r w:rsidRPr="005C7063">
              <w:rPr>
                <w:rFonts w:cs="Arial"/>
                <w:i/>
                <w:iCs/>
                <w:color w:val="FF0000"/>
                <w:sz w:val="18"/>
                <w:szCs w:val="18"/>
                <w:highlight w:val="green"/>
                <w:lang w:val="de-DE"/>
              </w:rPr>
              <w:t>(Gemäß Beschluss der Landesregierung vom 25.10.2022, Nr. 759, kann die Vergabestelle nach eigenem Ermessen anfordern, dass die mit der Referenz verbundenen Dienstleistungen dem an der Ausschreibung beteiligten Wirtschaftsteilnehmer und nicht dem angegebenen ausführenden Techniker der Arbeitsgruppe übertragen und angelastet werden müssen - in diesem Fall ist Folgendes zu streichen)</w:t>
            </w:r>
          </w:p>
        </w:tc>
        <w:tc>
          <w:tcPr>
            <w:tcW w:w="852" w:type="dxa"/>
          </w:tcPr>
          <w:p w14:paraId="7008FB1B" w14:textId="77777777" w:rsidR="00BF3299" w:rsidRPr="005C7063" w:rsidRDefault="00BF3299" w:rsidP="00431837">
            <w:pPr>
              <w:widowControl w:val="0"/>
              <w:spacing w:line="240" w:lineRule="exact"/>
              <w:rPr>
                <w:rFonts w:cs="Arial"/>
                <w:b/>
                <w:highlight w:val="green"/>
                <w:lang w:val="de-DE"/>
              </w:rPr>
            </w:pPr>
          </w:p>
        </w:tc>
        <w:tc>
          <w:tcPr>
            <w:tcW w:w="4257" w:type="dxa"/>
            <w:gridSpan w:val="3"/>
          </w:tcPr>
          <w:p w14:paraId="23961DB7" w14:textId="265A6481" w:rsidR="00BF3299" w:rsidRPr="005C7063" w:rsidRDefault="00BF3299" w:rsidP="00431837">
            <w:pPr>
              <w:pStyle w:val="Textkrper-Zeileneinzug"/>
              <w:widowControl w:val="0"/>
              <w:tabs>
                <w:tab w:val="center" w:pos="4680"/>
                <w:tab w:val="left" w:pos="8496"/>
              </w:tabs>
              <w:spacing w:after="0"/>
              <w:ind w:left="0"/>
              <w:jc w:val="both"/>
              <w:rPr>
                <w:rFonts w:cs="Arial"/>
                <w:b/>
                <w:bCs/>
                <w:sz w:val="18"/>
                <w:szCs w:val="18"/>
                <w:highlight w:val="green"/>
                <w:lang w:val="it-IT"/>
              </w:rPr>
            </w:pPr>
            <w:r w:rsidRPr="005C7063">
              <w:rPr>
                <w:rFonts w:cs="Arial"/>
                <w:i/>
                <w:iCs/>
                <w:noProof w:val="0"/>
                <w:color w:val="FF0000"/>
                <w:sz w:val="18"/>
                <w:szCs w:val="18"/>
                <w:highlight w:val="green"/>
                <w:lang w:val="it-IT"/>
              </w:rPr>
              <w:t>[Ai sensi della Deliberazione della Giunta provinciale del 25.10.2022, n. 759</w:t>
            </w:r>
            <w:r w:rsidR="00833722" w:rsidRPr="005C7063">
              <w:rPr>
                <w:rFonts w:cs="Arial"/>
                <w:i/>
                <w:iCs/>
                <w:noProof w:val="0"/>
                <w:color w:val="FF0000"/>
                <w:sz w:val="18"/>
                <w:szCs w:val="18"/>
                <w:highlight w:val="green"/>
                <w:lang w:val="it-IT"/>
              </w:rPr>
              <w:t>,</w:t>
            </w:r>
            <w:r w:rsidRPr="005C7063">
              <w:rPr>
                <w:rFonts w:cs="Arial"/>
                <w:i/>
                <w:iCs/>
                <w:noProof w:val="0"/>
                <w:color w:val="FF0000"/>
                <w:sz w:val="18"/>
                <w:szCs w:val="18"/>
                <w:highlight w:val="green"/>
                <w:lang w:val="it-IT"/>
              </w:rPr>
              <w:t xml:space="preserve"> la stazione appaltante può, a sua discrezione, richiedere che i servizi oggetto di referenza siano da riferire e imputare all’operatore economico concorrente (e non al tecnico esecutore indicato nel gruppo di lavoro): in tale ipotesi cancellare quanto segue]</w:t>
            </w:r>
          </w:p>
        </w:tc>
      </w:tr>
      <w:tr w:rsidR="00431837" w:rsidRPr="00EF1712" w14:paraId="29AD3B74" w14:textId="77777777" w:rsidTr="00525323">
        <w:trPr>
          <w:gridBefore w:val="1"/>
          <w:gridAfter w:val="1"/>
          <w:wBefore w:w="10" w:type="dxa"/>
          <w:wAfter w:w="7" w:type="dxa"/>
        </w:trPr>
        <w:tc>
          <w:tcPr>
            <w:tcW w:w="4252" w:type="dxa"/>
          </w:tcPr>
          <w:p w14:paraId="1592EEC0" w14:textId="27CD8103" w:rsidR="00431837" w:rsidRPr="001D4064" w:rsidRDefault="00431837" w:rsidP="00431837">
            <w:pPr>
              <w:spacing w:line="240" w:lineRule="exact"/>
              <w:jc w:val="both"/>
              <w:rPr>
                <w:rFonts w:eastAsia="Calibri" w:cs="Arial"/>
                <w:b/>
                <w:bCs/>
                <w:noProof w:val="0"/>
                <w:spacing w:val="-2"/>
                <w:u w:val="single"/>
                <w:lang w:val="de-DE"/>
              </w:rPr>
            </w:pPr>
            <w:bookmarkStart w:id="91" w:name="_Hlk75253882"/>
            <w:bookmarkStart w:id="92" w:name="_Hlk74319012"/>
            <w:r w:rsidRPr="00D33F51">
              <w:rPr>
                <w:rFonts w:eastAsia="Calibri" w:cs="Arial"/>
                <w:b/>
                <w:bCs/>
                <w:noProof w:val="0"/>
                <w:color w:val="FF0000"/>
                <w:spacing w:val="-2"/>
                <w:u w:val="single"/>
                <w:lang w:val="de-DE"/>
              </w:rPr>
              <w:t>Die in Referenz B1a) genannte Dienstleistung muss persönlich von dem Techniker (natürliche Person) ausgeführt worden sein, der in der „Anlage A2 - Zusammensetzung der Arbeitsgruppe“ als Ausführender</w:t>
            </w:r>
            <w:r w:rsidR="00595A37" w:rsidRPr="00D33F51">
              <w:rPr>
                <w:rFonts w:cs="Arial"/>
                <w:b/>
                <w:bCs/>
                <w:color w:val="FF0000"/>
                <w:u w:val="single"/>
                <w:lang w:val="de-DE"/>
              </w:rPr>
              <w:t xml:space="preserve"> oder Mit</w:t>
            </w:r>
            <w:r w:rsidR="00595A37" w:rsidRPr="00D33F51">
              <w:rPr>
                <w:rFonts w:cs="Arial"/>
                <w:b/>
                <w:bCs/>
                <w:iCs/>
                <w:color w:val="FF0000"/>
                <w:u w:val="single"/>
                <w:lang w:val="de-DE"/>
              </w:rPr>
              <w:t>ausführender</w:t>
            </w:r>
            <w:r w:rsidR="00595A37" w:rsidRPr="00D33F51">
              <w:rPr>
                <w:rFonts w:cs="Arial"/>
                <w:b/>
                <w:bCs/>
                <w:color w:val="FF0000"/>
                <w:u w:val="single"/>
                <w:lang w:val="de-DE"/>
              </w:rPr>
              <w:t xml:space="preserve"> </w:t>
            </w:r>
            <w:r w:rsidRPr="00D33F51">
              <w:rPr>
                <w:rFonts w:eastAsia="Calibri" w:cs="Arial"/>
                <w:b/>
                <w:bCs/>
                <w:noProof w:val="0"/>
                <w:color w:val="FF0000"/>
                <w:spacing w:val="-2"/>
                <w:u w:val="single"/>
                <w:lang w:val="de-DE"/>
              </w:rPr>
              <w:t xml:space="preserve">der mit Kategorien und ID-Codes </w:t>
            </w:r>
            <w:r w:rsidRPr="00D33F51">
              <w:rPr>
                <w:rFonts w:eastAsia="Calibri" w:cs="Arial"/>
                <w:b/>
                <w:bCs/>
                <w:noProof w:val="0"/>
                <w:color w:val="FF0000"/>
                <w:spacing w:val="-2"/>
                <w:u w:val="single"/>
                <w:lang w:val="de-DE"/>
              </w:rPr>
              <w:fldChar w:fldCharType="begin">
                <w:ffData>
                  <w:name w:val="Text1"/>
                  <w:enabled/>
                  <w:calcOnExit w:val="0"/>
                  <w:textInput/>
                </w:ffData>
              </w:fldChar>
            </w:r>
            <w:r w:rsidRPr="00D33F51">
              <w:rPr>
                <w:rFonts w:eastAsia="Calibri" w:cs="Arial"/>
                <w:b/>
                <w:bCs/>
                <w:noProof w:val="0"/>
                <w:color w:val="FF0000"/>
                <w:spacing w:val="-2"/>
                <w:u w:val="single"/>
                <w:lang w:val="de-DE"/>
              </w:rPr>
              <w:instrText xml:space="preserve"> FORMTEXT </w:instrText>
            </w:r>
            <w:r w:rsidRPr="00D33F51">
              <w:rPr>
                <w:rFonts w:eastAsia="Calibri" w:cs="Arial"/>
                <w:b/>
                <w:bCs/>
                <w:noProof w:val="0"/>
                <w:color w:val="FF0000"/>
                <w:spacing w:val="-2"/>
                <w:u w:val="single"/>
                <w:lang w:val="de-DE"/>
              </w:rPr>
            </w:r>
            <w:r w:rsidRPr="00D33F51">
              <w:rPr>
                <w:rFonts w:eastAsia="Calibri" w:cs="Arial"/>
                <w:b/>
                <w:bCs/>
                <w:noProof w:val="0"/>
                <w:color w:val="FF0000"/>
                <w:spacing w:val="-2"/>
                <w:u w:val="single"/>
                <w:lang w:val="de-DE"/>
              </w:rPr>
              <w:fldChar w:fldCharType="separate"/>
            </w:r>
            <w:r w:rsidRPr="00D33F51">
              <w:rPr>
                <w:rFonts w:eastAsia="Calibri" w:cs="Arial"/>
                <w:b/>
                <w:bCs/>
                <w:noProof w:val="0"/>
                <w:color w:val="FF0000"/>
                <w:spacing w:val="-2"/>
                <w:u w:val="single"/>
                <w:lang w:val="de-DE"/>
              </w:rPr>
              <w:t> </w:t>
            </w:r>
            <w:r w:rsidRPr="00D33F51">
              <w:rPr>
                <w:rFonts w:eastAsia="Calibri" w:cs="Arial"/>
                <w:b/>
                <w:bCs/>
                <w:noProof w:val="0"/>
                <w:color w:val="FF0000"/>
                <w:spacing w:val="-2"/>
                <w:u w:val="single"/>
                <w:lang w:val="de-DE"/>
              </w:rPr>
              <w:t> </w:t>
            </w:r>
            <w:r w:rsidRPr="00D33F51">
              <w:rPr>
                <w:rFonts w:eastAsia="Calibri" w:cs="Arial"/>
                <w:b/>
                <w:bCs/>
                <w:noProof w:val="0"/>
                <w:color w:val="FF0000"/>
                <w:spacing w:val="-2"/>
                <w:u w:val="single"/>
                <w:lang w:val="de-DE"/>
              </w:rPr>
              <w:t> </w:t>
            </w:r>
            <w:r w:rsidRPr="00D33F51">
              <w:rPr>
                <w:rFonts w:eastAsia="Calibri" w:cs="Arial"/>
                <w:b/>
                <w:bCs/>
                <w:noProof w:val="0"/>
                <w:color w:val="FF0000"/>
                <w:spacing w:val="-2"/>
                <w:u w:val="single"/>
                <w:lang w:val="de-DE"/>
              </w:rPr>
              <w:t> </w:t>
            </w:r>
            <w:r w:rsidRPr="00D33F51">
              <w:rPr>
                <w:rFonts w:eastAsia="Calibri" w:cs="Arial"/>
                <w:b/>
                <w:bCs/>
                <w:noProof w:val="0"/>
                <w:color w:val="FF0000"/>
                <w:spacing w:val="-2"/>
                <w:u w:val="single"/>
                <w:lang w:val="de-DE"/>
              </w:rPr>
              <w:t> </w:t>
            </w:r>
            <w:r w:rsidRPr="00D33F51">
              <w:rPr>
                <w:rFonts w:eastAsia="Calibri" w:cs="Arial"/>
                <w:b/>
                <w:bCs/>
                <w:noProof w:val="0"/>
                <w:color w:val="FF0000"/>
                <w:spacing w:val="-2"/>
                <w:u w:val="single"/>
                <w:lang w:val="de-DE"/>
              </w:rPr>
              <w:fldChar w:fldCharType="end"/>
            </w:r>
            <w:r w:rsidRPr="00BF3299">
              <w:rPr>
                <w:rFonts w:eastAsia="Calibri" w:cs="Arial"/>
                <w:b/>
                <w:bCs/>
                <w:noProof w:val="0"/>
                <w:color w:val="FF0000"/>
                <w:spacing w:val="-2"/>
                <w:u w:val="single"/>
                <w:lang w:val="de-DE"/>
              </w:rPr>
              <w:t xml:space="preserve"> </w:t>
            </w:r>
            <w:r w:rsidRPr="001D4064">
              <w:rPr>
                <w:rFonts w:eastAsia="Calibri" w:cs="Arial"/>
                <w:i/>
                <w:iCs/>
                <w:noProof w:val="0"/>
                <w:color w:val="FF0000"/>
                <w:highlight w:val="green"/>
                <w:lang w:val="de-DE"/>
              </w:rPr>
              <w:t>(Die Vergabestelle gibt hier die Leistungen an, für die der Bieter Referenzen vorlegen muss</w:t>
            </w:r>
            <w:r w:rsidRPr="001D4064">
              <w:rPr>
                <w:rFonts w:eastAsia="Calibri" w:cs="Arial"/>
                <w:i/>
                <w:iCs/>
                <w:noProof w:val="0"/>
                <w:highlight w:val="green"/>
                <w:lang w:val="de-DE"/>
              </w:rPr>
              <w:t xml:space="preserve">) </w:t>
            </w:r>
            <w:r w:rsidRPr="00D33F51">
              <w:rPr>
                <w:rFonts w:eastAsia="Calibri" w:cs="Arial"/>
                <w:b/>
                <w:bCs/>
                <w:noProof w:val="0"/>
                <w:color w:val="FF0000"/>
                <w:spacing w:val="-2"/>
                <w:u w:val="single"/>
                <w:lang w:val="de-DE"/>
              </w:rPr>
              <w:t>identifizierten Dienstleistung angegeben worden ist.</w:t>
            </w:r>
          </w:p>
          <w:p w14:paraId="3EB1AAC7" w14:textId="46AA4BD1" w:rsidR="00431837" w:rsidRPr="004079B7" w:rsidRDefault="00431837" w:rsidP="00431837">
            <w:pPr>
              <w:spacing w:line="240" w:lineRule="exact"/>
              <w:jc w:val="both"/>
              <w:rPr>
                <w:rFonts w:cs="Arial"/>
                <w:lang w:val="de-DE"/>
              </w:rPr>
            </w:pPr>
          </w:p>
        </w:tc>
        <w:tc>
          <w:tcPr>
            <w:tcW w:w="852" w:type="dxa"/>
          </w:tcPr>
          <w:p w14:paraId="40F17BEB" w14:textId="77777777" w:rsidR="00431837" w:rsidRPr="004079B7" w:rsidRDefault="00431837" w:rsidP="00431837">
            <w:pPr>
              <w:widowControl w:val="0"/>
              <w:spacing w:line="240" w:lineRule="exact"/>
              <w:rPr>
                <w:rFonts w:cs="Arial"/>
                <w:b/>
                <w:lang w:val="de-DE"/>
              </w:rPr>
            </w:pPr>
          </w:p>
        </w:tc>
        <w:tc>
          <w:tcPr>
            <w:tcW w:w="4257" w:type="dxa"/>
            <w:gridSpan w:val="3"/>
          </w:tcPr>
          <w:p w14:paraId="0B2BC83B" w14:textId="16006273" w:rsidR="00431837" w:rsidRPr="004079B7" w:rsidRDefault="00431837" w:rsidP="00431837">
            <w:pPr>
              <w:pStyle w:val="Textkrper-Zeileneinzug"/>
              <w:widowControl w:val="0"/>
              <w:tabs>
                <w:tab w:val="center" w:pos="4680"/>
                <w:tab w:val="left" w:pos="8496"/>
              </w:tabs>
              <w:spacing w:after="0"/>
              <w:ind w:left="0"/>
              <w:jc w:val="both"/>
              <w:rPr>
                <w:rFonts w:cs="Arial"/>
                <w:lang w:val="it-IT"/>
              </w:rPr>
            </w:pPr>
            <w:r w:rsidRPr="00D33F51">
              <w:rPr>
                <w:rFonts w:cs="Arial"/>
                <w:b/>
                <w:bCs/>
                <w:noProof w:val="0"/>
                <w:color w:val="FF0000"/>
                <w:u w:val="single"/>
                <w:lang w:val="it-IT"/>
              </w:rPr>
              <w:t>Il servizio oggetto della referenza B1a) deve essere stato eseguito personalmente dal professionista (persona fisica)</w:t>
            </w:r>
            <w:r w:rsidR="00C55E2A" w:rsidRPr="00D33F51">
              <w:rPr>
                <w:rFonts w:cs="Arial"/>
                <w:b/>
                <w:bCs/>
                <w:noProof w:val="0"/>
                <w:color w:val="FF0000"/>
                <w:u w:val="single"/>
                <w:lang w:val="it-IT"/>
              </w:rPr>
              <w:t>,</w:t>
            </w:r>
            <w:r w:rsidRPr="00D33F51">
              <w:rPr>
                <w:rFonts w:cs="Arial"/>
                <w:b/>
                <w:bCs/>
                <w:noProof w:val="0"/>
                <w:color w:val="FF0000"/>
                <w:u w:val="single"/>
                <w:lang w:val="it-IT"/>
              </w:rPr>
              <w:t xml:space="preserve"> indicato nell’Allegato A2 - Composizione del gruppo di lavoro - </w:t>
            </w:r>
            <w:bookmarkStart w:id="93" w:name="_Hlk105582823"/>
            <w:r w:rsidRPr="00D33F51">
              <w:rPr>
                <w:rFonts w:cs="Arial"/>
                <w:b/>
                <w:bCs/>
                <w:noProof w:val="0"/>
                <w:color w:val="FF0000"/>
                <w:u w:val="single"/>
                <w:lang w:val="it-IT"/>
              </w:rPr>
              <w:t xml:space="preserve">quale esecutore </w:t>
            </w:r>
            <w:r w:rsidR="00C55E2A" w:rsidRPr="00D33F51">
              <w:rPr>
                <w:rFonts w:cs="Arial"/>
                <w:b/>
                <w:bCs/>
                <w:noProof w:val="0"/>
                <w:color w:val="FF0000"/>
                <w:u w:val="single"/>
                <w:lang w:val="it-IT"/>
              </w:rPr>
              <w:t>ovvero co-esecutore</w:t>
            </w:r>
            <w:bookmarkEnd w:id="93"/>
            <w:r w:rsidR="00C55E2A" w:rsidRPr="00D33F51">
              <w:rPr>
                <w:rFonts w:cs="Arial"/>
                <w:b/>
                <w:bCs/>
                <w:noProof w:val="0"/>
                <w:color w:val="FF0000"/>
                <w:u w:val="single"/>
                <w:lang w:val="it-IT"/>
              </w:rPr>
              <w:t xml:space="preserve">, </w:t>
            </w:r>
            <w:r w:rsidRPr="00D33F51">
              <w:rPr>
                <w:rFonts w:cs="Arial"/>
                <w:b/>
                <w:bCs/>
                <w:noProof w:val="0"/>
                <w:color w:val="FF0000"/>
                <w:u w:val="single"/>
                <w:lang w:val="it-IT"/>
              </w:rPr>
              <w:t xml:space="preserve">della prestazione identificata nelle categoria e ID </w:t>
            </w:r>
            <w:r w:rsidRPr="00D33F51">
              <w:rPr>
                <w:rFonts w:cs="Arial"/>
                <w:noProof w:val="0"/>
                <w:u w:val="single"/>
                <w:lang w:val="de-DE"/>
              </w:rPr>
              <w:fldChar w:fldCharType="begin">
                <w:ffData>
                  <w:name w:val="Text1"/>
                  <w:enabled/>
                  <w:calcOnExit w:val="0"/>
                  <w:textInput/>
                </w:ffData>
              </w:fldChar>
            </w:r>
            <w:r w:rsidRPr="00D33F51">
              <w:rPr>
                <w:rFonts w:cs="Arial"/>
                <w:noProof w:val="0"/>
                <w:u w:val="single"/>
                <w:lang w:val="it-IT"/>
              </w:rPr>
              <w:instrText xml:space="preserve"> FORMTEXT </w:instrText>
            </w:r>
            <w:r w:rsidRPr="00D33F51">
              <w:rPr>
                <w:rFonts w:cs="Arial"/>
                <w:noProof w:val="0"/>
                <w:u w:val="single"/>
                <w:lang w:val="de-DE"/>
              </w:rPr>
            </w:r>
            <w:r w:rsidRPr="00D33F51">
              <w:rPr>
                <w:rFonts w:cs="Arial"/>
                <w:noProof w:val="0"/>
                <w:u w:val="single"/>
                <w:lang w:val="de-DE"/>
              </w:rPr>
              <w:fldChar w:fldCharType="separate"/>
            </w:r>
            <w:r w:rsidRPr="00D33F51">
              <w:rPr>
                <w:rFonts w:cs="Arial"/>
                <w:noProof w:val="0"/>
                <w:u w:val="single"/>
                <w:lang w:val="de-DE"/>
              </w:rPr>
              <w:t> </w:t>
            </w:r>
            <w:r w:rsidRPr="00D33F51">
              <w:rPr>
                <w:rFonts w:cs="Arial"/>
                <w:noProof w:val="0"/>
                <w:u w:val="single"/>
                <w:lang w:val="de-DE"/>
              </w:rPr>
              <w:t> </w:t>
            </w:r>
            <w:r w:rsidRPr="00D33F51">
              <w:rPr>
                <w:rFonts w:cs="Arial"/>
                <w:noProof w:val="0"/>
                <w:u w:val="single"/>
                <w:lang w:val="de-DE"/>
              </w:rPr>
              <w:t> </w:t>
            </w:r>
            <w:r w:rsidRPr="00D33F51">
              <w:rPr>
                <w:rFonts w:cs="Arial"/>
                <w:noProof w:val="0"/>
                <w:u w:val="single"/>
                <w:lang w:val="de-DE"/>
              </w:rPr>
              <w:t> </w:t>
            </w:r>
            <w:r w:rsidRPr="00D33F51">
              <w:rPr>
                <w:rFonts w:cs="Arial"/>
                <w:noProof w:val="0"/>
                <w:u w:val="single"/>
                <w:lang w:val="de-DE"/>
              </w:rPr>
              <w:t> </w:t>
            </w:r>
            <w:r w:rsidRPr="00D33F51">
              <w:rPr>
                <w:rFonts w:cs="Arial"/>
                <w:noProof w:val="0"/>
                <w:u w:val="single"/>
                <w:lang w:val="it-IT"/>
              </w:rPr>
              <w:fldChar w:fldCharType="end"/>
            </w:r>
            <w:r w:rsidRPr="00E31C6A">
              <w:rPr>
                <w:rFonts w:cs="Arial"/>
                <w:b/>
                <w:bCs/>
                <w:noProof w:val="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r w:rsidRPr="004079B7">
              <w:rPr>
                <w:rFonts w:cs="Arial"/>
                <w:noProof w:val="0"/>
                <w:u w:val="single"/>
                <w:lang w:val="it-IT"/>
              </w:rPr>
              <w:t xml:space="preserve"> </w:t>
            </w:r>
          </w:p>
        </w:tc>
      </w:tr>
      <w:bookmarkEnd w:id="91"/>
      <w:tr w:rsidR="00431837" w:rsidRPr="00EF1712" w14:paraId="5F35EB74" w14:textId="77777777" w:rsidTr="00525323">
        <w:trPr>
          <w:gridBefore w:val="1"/>
          <w:gridAfter w:val="1"/>
          <w:wBefore w:w="10" w:type="dxa"/>
          <w:wAfter w:w="7" w:type="dxa"/>
        </w:trPr>
        <w:tc>
          <w:tcPr>
            <w:tcW w:w="4252" w:type="dxa"/>
          </w:tcPr>
          <w:p w14:paraId="60634F56" w14:textId="47C40069" w:rsidR="00431837" w:rsidRPr="0087383E" w:rsidRDefault="00431837" w:rsidP="0087383E">
            <w:pPr>
              <w:jc w:val="both"/>
              <w:rPr>
                <w:b/>
                <w:bCs/>
                <w:color w:val="FF0000"/>
                <w:lang w:val="de-DE"/>
              </w:rPr>
            </w:pPr>
            <w:r w:rsidRPr="00595A37">
              <w:rPr>
                <w:rFonts w:cs="Arial"/>
                <w:b/>
                <w:bCs/>
                <w:iCs/>
                <w:color w:val="FF0000"/>
                <w:u w:val="single"/>
                <w:lang w:val="de-DE"/>
              </w:rPr>
              <w:t xml:space="preserve">Die in Referenz B1b) genannten Dienstleistung muss persönlich von dem Techniker (natürliche Person) ausgeführt worden sein, der in der „Anlage A2 - </w:t>
            </w:r>
            <w:r w:rsidRPr="006E74C8">
              <w:rPr>
                <w:rFonts w:cs="Arial"/>
                <w:b/>
                <w:bCs/>
                <w:iCs/>
                <w:color w:val="FF0000"/>
                <w:u w:val="single"/>
                <w:lang w:val="de-DE"/>
              </w:rPr>
              <w:t xml:space="preserve">Zusammensetzung der Arbeitsgruppe“ </w:t>
            </w:r>
            <w:bookmarkStart w:id="94" w:name="_Hlk105582846"/>
            <w:r w:rsidRPr="006E74C8">
              <w:rPr>
                <w:rFonts w:cs="Arial"/>
                <w:b/>
                <w:bCs/>
                <w:iCs/>
                <w:color w:val="FF0000"/>
                <w:u w:val="single"/>
                <w:lang w:val="de-DE"/>
              </w:rPr>
              <w:t>als Ausführender</w:t>
            </w:r>
            <w:bookmarkEnd w:id="94"/>
            <w:r w:rsidRPr="006E74C8">
              <w:rPr>
                <w:rFonts w:cs="Arial"/>
                <w:b/>
                <w:bCs/>
                <w:iCs/>
                <w:color w:val="FF0000"/>
                <w:u w:val="single"/>
                <w:lang w:val="de-DE"/>
              </w:rPr>
              <w:t xml:space="preserve"> </w:t>
            </w:r>
            <w:r w:rsidR="00595A37" w:rsidRPr="006E74C8">
              <w:rPr>
                <w:rFonts w:cs="Arial"/>
                <w:b/>
                <w:bCs/>
                <w:color w:val="FF0000"/>
                <w:u w:val="single"/>
                <w:lang w:val="de-DE"/>
              </w:rPr>
              <w:t>oder Mit</w:t>
            </w:r>
            <w:r w:rsidR="00595A37" w:rsidRPr="006E74C8">
              <w:rPr>
                <w:rFonts w:cs="Arial"/>
                <w:b/>
                <w:bCs/>
                <w:iCs/>
                <w:color w:val="FF0000"/>
                <w:u w:val="single"/>
                <w:lang w:val="de-DE"/>
              </w:rPr>
              <w:t>ausführender</w:t>
            </w:r>
            <w:r w:rsidR="00595A37" w:rsidRPr="006E74C8">
              <w:rPr>
                <w:rFonts w:cs="Arial"/>
                <w:b/>
                <w:bCs/>
                <w:color w:val="FF0000"/>
                <w:u w:val="single"/>
                <w:lang w:val="de-DE"/>
              </w:rPr>
              <w:t xml:space="preserve"> bei einer Unterbietergemeinschaft</w:t>
            </w:r>
            <w:r w:rsidR="00595A37" w:rsidRPr="00595A37">
              <w:rPr>
                <w:rFonts w:cs="Arial"/>
                <w:b/>
                <w:bCs/>
                <w:color w:val="FF0000"/>
                <w:lang w:val="de-DE"/>
              </w:rPr>
              <w:t xml:space="preserve"> </w:t>
            </w:r>
            <w:r w:rsidRPr="00595A37">
              <w:rPr>
                <w:rFonts w:cs="Arial"/>
                <w:b/>
                <w:bCs/>
                <w:iCs/>
                <w:color w:val="FF0000"/>
                <w:u w:val="single"/>
                <w:lang w:val="de-DE"/>
              </w:rPr>
              <w:t xml:space="preserve">der in Kategorien und ID-Codes </w:t>
            </w:r>
            <w:r w:rsidRPr="00595A37">
              <w:rPr>
                <w:rFonts w:cs="Arial"/>
                <w:b/>
                <w:bCs/>
                <w:iCs/>
                <w:color w:val="FF0000"/>
                <w:u w:val="single"/>
                <w:lang w:val="de-DE"/>
              </w:rPr>
              <w:fldChar w:fldCharType="begin">
                <w:ffData>
                  <w:name w:val="Text1"/>
                  <w:enabled/>
                  <w:calcOnExit w:val="0"/>
                  <w:textInput/>
                </w:ffData>
              </w:fldChar>
            </w:r>
            <w:r w:rsidRPr="00595A37">
              <w:rPr>
                <w:rFonts w:cs="Arial"/>
                <w:b/>
                <w:bCs/>
                <w:iCs/>
                <w:color w:val="FF0000"/>
                <w:u w:val="single"/>
                <w:lang w:val="de-DE"/>
              </w:rPr>
              <w:instrText xml:space="preserve"> FORMTEXT </w:instrText>
            </w:r>
            <w:r w:rsidRPr="00595A37">
              <w:rPr>
                <w:rFonts w:cs="Arial"/>
                <w:b/>
                <w:bCs/>
                <w:iCs/>
                <w:color w:val="FF0000"/>
                <w:u w:val="single"/>
                <w:lang w:val="de-DE"/>
              </w:rPr>
            </w:r>
            <w:r w:rsidRPr="00595A37">
              <w:rPr>
                <w:rFonts w:cs="Arial"/>
                <w:b/>
                <w:bCs/>
                <w:iCs/>
                <w:color w:val="FF0000"/>
                <w:u w:val="single"/>
                <w:lang w:val="de-DE"/>
              </w:rPr>
              <w:fldChar w:fldCharType="separate"/>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lang w:val="it-IT"/>
              </w:rPr>
              <w:fldChar w:fldCharType="end"/>
            </w:r>
            <w:r w:rsidRPr="00595A37">
              <w:rPr>
                <w:rFonts w:cs="Arial"/>
                <w:b/>
                <w:bCs/>
                <w:iCs/>
                <w:color w:val="FF0000"/>
                <w:u w:val="single"/>
                <w:lang w:val="de-DE"/>
              </w:rPr>
              <w:t xml:space="preserve"> </w:t>
            </w:r>
            <w:r w:rsidRPr="00595A37">
              <w:rPr>
                <w:rFonts w:cs="Arial"/>
                <w:b/>
                <w:bCs/>
                <w:i/>
                <w:iCs/>
                <w:color w:val="FF0000"/>
                <w:highlight w:val="green"/>
                <w:lang w:val="de-DE"/>
              </w:rPr>
              <w:t xml:space="preserve">(Die Vergabestelle gibt hier die Leistungen an, für die der Bieter Referenzen vorlegen muss) </w:t>
            </w:r>
            <w:r w:rsidRPr="00595A37">
              <w:rPr>
                <w:rFonts w:cs="Arial"/>
                <w:b/>
                <w:bCs/>
                <w:iCs/>
                <w:color w:val="FF0000"/>
                <w:u w:val="single"/>
                <w:lang w:val="de-DE"/>
              </w:rPr>
              <w:t>identifizierte Dienstleistung angegeben worden ist.</w:t>
            </w:r>
          </w:p>
        </w:tc>
        <w:tc>
          <w:tcPr>
            <w:tcW w:w="852" w:type="dxa"/>
          </w:tcPr>
          <w:p w14:paraId="5CE76F55" w14:textId="77777777" w:rsidR="00431837" w:rsidRPr="001D4064" w:rsidRDefault="00431837" w:rsidP="00431837">
            <w:pPr>
              <w:widowControl w:val="0"/>
              <w:spacing w:line="240" w:lineRule="exact"/>
              <w:rPr>
                <w:rFonts w:cs="Arial"/>
                <w:b/>
                <w:lang w:val="de-DE"/>
              </w:rPr>
            </w:pPr>
          </w:p>
        </w:tc>
        <w:tc>
          <w:tcPr>
            <w:tcW w:w="4257" w:type="dxa"/>
            <w:gridSpan w:val="3"/>
          </w:tcPr>
          <w:p w14:paraId="35A6E898" w14:textId="0BDFFA9F" w:rsidR="00431837" w:rsidRPr="001D4064" w:rsidRDefault="00431837" w:rsidP="00431837">
            <w:pPr>
              <w:widowControl w:val="0"/>
              <w:spacing w:line="240" w:lineRule="exact"/>
              <w:ind w:right="6"/>
              <w:jc w:val="both"/>
              <w:rPr>
                <w:rFonts w:cs="Arial"/>
                <w:highlight w:val="magenta"/>
                <w:lang w:val="it-IT"/>
              </w:rPr>
            </w:pPr>
            <w:r w:rsidRPr="00F118F8">
              <w:rPr>
                <w:rFonts w:cs="Arial"/>
                <w:b/>
                <w:bCs/>
                <w:noProof w:val="0"/>
                <w:color w:val="FF0000"/>
                <w:u w:val="single"/>
                <w:lang w:val="it-IT"/>
              </w:rPr>
              <w:t xml:space="preserve">Il servizio oggetto della referenza B1b) deve essere stato eseguito personalmente dal professionista (persona fisica) indicato nell’Allegato A2 - </w:t>
            </w:r>
            <w:r w:rsidRPr="006E74C8">
              <w:rPr>
                <w:rFonts w:cs="Arial"/>
                <w:b/>
                <w:bCs/>
                <w:noProof w:val="0"/>
                <w:color w:val="FF0000"/>
                <w:u w:val="single"/>
                <w:lang w:val="it-IT"/>
              </w:rPr>
              <w:t xml:space="preserve">Composizione del gruppo di lavoro - quale esecutore </w:t>
            </w:r>
            <w:r w:rsidR="00C55E2A" w:rsidRPr="006E74C8">
              <w:rPr>
                <w:rFonts w:cs="Arial"/>
                <w:b/>
                <w:bCs/>
                <w:noProof w:val="0"/>
                <w:color w:val="FF0000"/>
                <w:u w:val="single"/>
                <w:lang w:val="it-IT"/>
              </w:rPr>
              <w:t>ovvero co-esecutore, in caso di subraggruppamento</w:t>
            </w:r>
            <w:r w:rsidR="00C55E2A">
              <w:rPr>
                <w:rFonts w:cs="Arial"/>
                <w:b/>
                <w:bCs/>
                <w:noProof w:val="0"/>
                <w:color w:val="FF0000"/>
                <w:u w:val="single"/>
                <w:lang w:val="it-IT"/>
              </w:rPr>
              <w:t xml:space="preserve"> </w:t>
            </w:r>
            <w:r w:rsidRPr="00F118F8">
              <w:rPr>
                <w:rFonts w:cs="Arial"/>
                <w:b/>
                <w:bCs/>
                <w:noProof w:val="0"/>
                <w:color w:val="FF0000"/>
                <w:u w:val="single"/>
                <w:lang w:val="it-IT"/>
              </w:rPr>
              <w:t xml:space="preserve">della prestazione identificata nelle categoria e ID </w:t>
            </w:r>
            <w:r w:rsidRPr="00F118F8">
              <w:rPr>
                <w:rFonts w:cs="Arial"/>
                <w:noProof w:val="0"/>
                <w:color w:val="FF0000"/>
                <w:u w:val="single"/>
                <w:lang w:val="de-DE"/>
              </w:rPr>
              <w:fldChar w:fldCharType="begin">
                <w:ffData>
                  <w:name w:val="Text1"/>
                  <w:enabled/>
                  <w:calcOnExit w:val="0"/>
                  <w:textInput/>
                </w:ffData>
              </w:fldChar>
            </w:r>
            <w:r w:rsidRPr="00F118F8">
              <w:rPr>
                <w:rFonts w:cs="Arial"/>
                <w:noProof w:val="0"/>
                <w:color w:val="FF0000"/>
                <w:u w:val="single"/>
                <w:lang w:val="it-IT"/>
              </w:rPr>
              <w:instrText xml:space="preserve"> FORMTEXT </w:instrText>
            </w:r>
            <w:r w:rsidRPr="00F118F8">
              <w:rPr>
                <w:rFonts w:cs="Arial"/>
                <w:noProof w:val="0"/>
                <w:color w:val="FF0000"/>
                <w:u w:val="single"/>
                <w:lang w:val="de-DE"/>
              </w:rPr>
            </w:r>
            <w:r w:rsidRPr="00F118F8">
              <w:rPr>
                <w:rFonts w:cs="Arial"/>
                <w:noProof w:val="0"/>
                <w:color w:val="FF0000"/>
                <w:u w:val="single"/>
                <w:lang w:val="de-DE"/>
              </w:rPr>
              <w:fldChar w:fldCharType="separate"/>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it-IT"/>
              </w:rPr>
              <w:fldChar w:fldCharType="end"/>
            </w:r>
            <w:r w:rsidRPr="00F118F8">
              <w:rPr>
                <w:rFonts w:cs="Arial"/>
                <w:b/>
                <w:bCs/>
                <w:noProof w:val="0"/>
                <w:color w:val="FF000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p>
        </w:tc>
      </w:tr>
      <w:tr w:rsidR="00431837" w:rsidRPr="00EF1712" w14:paraId="5E4F14F5" w14:textId="77777777" w:rsidTr="00525323">
        <w:trPr>
          <w:gridBefore w:val="1"/>
          <w:gridAfter w:val="1"/>
          <w:wBefore w:w="10" w:type="dxa"/>
          <w:wAfter w:w="7" w:type="dxa"/>
        </w:trPr>
        <w:tc>
          <w:tcPr>
            <w:tcW w:w="4252" w:type="dxa"/>
          </w:tcPr>
          <w:p w14:paraId="0E71F365" w14:textId="77777777" w:rsidR="00431837" w:rsidRPr="001D4064" w:rsidRDefault="00431837" w:rsidP="00431837">
            <w:pPr>
              <w:widowControl w:val="0"/>
              <w:spacing w:line="240" w:lineRule="exact"/>
              <w:jc w:val="both"/>
              <w:rPr>
                <w:rFonts w:cs="Arial"/>
                <w:iCs/>
                <w:highlight w:val="yellow"/>
                <w:lang w:val="it-IT"/>
              </w:rPr>
            </w:pPr>
          </w:p>
        </w:tc>
        <w:tc>
          <w:tcPr>
            <w:tcW w:w="852" w:type="dxa"/>
          </w:tcPr>
          <w:p w14:paraId="449312A4" w14:textId="77777777" w:rsidR="00431837" w:rsidRPr="001D4064" w:rsidRDefault="00431837" w:rsidP="00431837">
            <w:pPr>
              <w:widowControl w:val="0"/>
              <w:spacing w:line="240" w:lineRule="exact"/>
              <w:rPr>
                <w:rFonts w:cs="Arial"/>
                <w:b/>
                <w:lang w:val="it-IT"/>
              </w:rPr>
            </w:pPr>
          </w:p>
        </w:tc>
        <w:tc>
          <w:tcPr>
            <w:tcW w:w="4257" w:type="dxa"/>
            <w:gridSpan w:val="3"/>
          </w:tcPr>
          <w:p w14:paraId="593EEE76" w14:textId="77777777" w:rsidR="00431837" w:rsidRPr="001D4064" w:rsidRDefault="00431837" w:rsidP="00431837">
            <w:pPr>
              <w:widowControl w:val="0"/>
              <w:spacing w:line="240" w:lineRule="exact"/>
              <w:ind w:right="6"/>
              <w:jc w:val="both"/>
              <w:rPr>
                <w:rFonts w:cs="Arial"/>
                <w:highlight w:val="magenta"/>
                <w:lang w:val="it-IT"/>
              </w:rPr>
            </w:pPr>
          </w:p>
        </w:tc>
      </w:tr>
      <w:bookmarkEnd w:id="89"/>
      <w:tr w:rsidR="00431837" w:rsidRPr="00EF1712" w14:paraId="273AE17D" w14:textId="77777777" w:rsidTr="005B6C02">
        <w:trPr>
          <w:gridBefore w:val="1"/>
          <w:gridAfter w:val="1"/>
          <w:wBefore w:w="10" w:type="dxa"/>
          <w:wAfter w:w="7" w:type="dxa"/>
        </w:trPr>
        <w:tc>
          <w:tcPr>
            <w:tcW w:w="4252" w:type="dxa"/>
          </w:tcPr>
          <w:p w14:paraId="673B2F15" w14:textId="1F64FD5E" w:rsidR="00431837" w:rsidRPr="004079B7" w:rsidRDefault="00431837" w:rsidP="00431837">
            <w:pPr>
              <w:widowControl w:val="0"/>
              <w:spacing w:line="240" w:lineRule="exact"/>
              <w:jc w:val="both"/>
              <w:rPr>
                <w:rFonts w:cs="Arial"/>
                <w:iCs/>
                <w:lang w:val="de-DE"/>
              </w:rPr>
            </w:pPr>
            <w:r w:rsidRPr="004079B7">
              <w:rPr>
                <w:rFonts w:cs="Arial"/>
                <w:iCs/>
                <w:lang w:val="de-DE"/>
              </w:rPr>
              <w:t xml:space="preserve">Falls eine Referenz nicht vorgelegt wird, wird </w:t>
            </w:r>
            <w:r w:rsidRPr="004079B7">
              <w:rPr>
                <w:rFonts w:cs="Arial"/>
                <w:iCs/>
                <w:color w:val="FF0000"/>
                <w:lang w:val="de-DE"/>
              </w:rPr>
              <w:t>die Bewertungskommission / der EVV</w:t>
            </w:r>
            <w:r w:rsidRPr="004079B7">
              <w:rPr>
                <w:rFonts w:cs="Arial"/>
                <w:iCs/>
                <w:lang w:val="de-DE"/>
              </w:rPr>
              <w:t xml:space="preserve"> 0 (null) Punkte für die fehlende Referenz zuweisen.</w:t>
            </w:r>
          </w:p>
        </w:tc>
        <w:tc>
          <w:tcPr>
            <w:tcW w:w="852" w:type="dxa"/>
          </w:tcPr>
          <w:p w14:paraId="648A35D5" w14:textId="77777777" w:rsidR="00431837" w:rsidRPr="004079B7" w:rsidRDefault="00431837" w:rsidP="00431837">
            <w:pPr>
              <w:widowControl w:val="0"/>
              <w:spacing w:line="240" w:lineRule="exact"/>
              <w:rPr>
                <w:rFonts w:cs="Arial"/>
                <w:b/>
                <w:lang w:val="de-DE"/>
              </w:rPr>
            </w:pPr>
          </w:p>
        </w:tc>
        <w:tc>
          <w:tcPr>
            <w:tcW w:w="4257" w:type="dxa"/>
            <w:gridSpan w:val="3"/>
            <w:tcBorders>
              <w:top w:val="nil"/>
              <w:left w:val="nil"/>
              <w:bottom w:val="nil"/>
              <w:right w:val="nil"/>
            </w:tcBorders>
            <w:shd w:val="clear" w:color="auto" w:fill="auto"/>
          </w:tcPr>
          <w:p w14:paraId="25401A3A" w14:textId="6A194422" w:rsidR="00431837" w:rsidRPr="004079B7" w:rsidRDefault="00431837" w:rsidP="00431837">
            <w:pPr>
              <w:widowControl w:val="0"/>
              <w:jc w:val="both"/>
              <w:rPr>
                <w:rFonts w:cs="Arial"/>
                <w:lang w:val="it-IT"/>
              </w:rPr>
            </w:pPr>
            <w:r w:rsidRPr="004079B7">
              <w:rPr>
                <w:rFonts w:cs="Arial"/>
                <w:lang w:val="it-IT"/>
              </w:rPr>
              <w:t xml:space="preserve">In caso di mancata presentazione di una referenza la </w:t>
            </w:r>
            <w:r w:rsidRPr="004079B7">
              <w:rPr>
                <w:rFonts w:cs="Arial"/>
                <w:color w:val="FF0000"/>
                <w:lang w:val="it-IT"/>
              </w:rPr>
              <w:t xml:space="preserve">Commissione di valutazione/ il RUP assegnerà 0 (zero) </w:t>
            </w:r>
            <w:r w:rsidRPr="004079B7">
              <w:rPr>
                <w:rFonts w:cs="Arial"/>
                <w:lang w:val="it-IT"/>
              </w:rPr>
              <w:t xml:space="preserve">punti per la referenza mancante. </w:t>
            </w:r>
          </w:p>
        </w:tc>
      </w:tr>
      <w:bookmarkEnd w:id="92"/>
      <w:tr w:rsidR="00431837" w:rsidRPr="00EF1712" w14:paraId="059AD473" w14:textId="77777777" w:rsidTr="00525323">
        <w:trPr>
          <w:gridBefore w:val="1"/>
          <w:gridAfter w:val="1"/>
          <w:wBefore w:w="10" w:type="dxa"/>
          <w:wAfter w:w="7" w:type="dxa"/>
        </w:trPr>
        <w:tc>
          <w:tcPr>
            <w:tcW w:w="4252" w:type="dxa"/>
          </w:tcPr>
          <w:p w14:paraId="07755279" w14:textId="77777777" w:rsidR="00431837" w:rsidRPr="004079B7" w:rsidRDefault="00431837" w:rsidP="00431837">
            <w:pPr>
              <w:widowControl w:val="0"/>
              <w:spacing w:line="240" w:lineRule="exact"/>
              <w:jc w:val="both"/>
              <w:rPr>
                <w:rFonts w:cs="Arial"/>
                <w:iCs/>
                <w:lang w:val="it-IT"/>
              </w:rPr>
            </w:pPr>
          </w:p>
        </w:tc>
        <w:tc>
          <w:tcPr>
            <w:tcW w:w="852" w:type="dxa"/>
          </w:tcPr>
          <w:p w14:paraId="3AE999AA" w14:textId="77777777" w:rsidR="00431837" w:rsidRPr="004079B7" w:rsidRDefault="00431837" w:rsidP="00431837">
            <w:pPr>
              <w:widowControl w:val="0"/>
              <w:spacing w:line="240" w:lineRule="exact"/>
              <w:rPr>
                <w:rFonts w:cs="Arial"/>
                <w:b/>
                <w:lang w:val="it-IT"/>
              </w:rPr>
            </w:pPr>
          </w:p>
        </w:tc>
        <w:tc>
          <w:tcPr>
            <w:tcW w:w="4257" w:type="dxa"/>
            <w:gridSpan w:val="3"/>
          </w:tcPr>
          <w:p w14:paraId="2EB8E0F5" w14:textId="77777777" w:rsidR="00431837" w:rsidRPr="004079B7" w:rsidRDefault="00431837" w:rsidP="00431837">
            <w:pPr>
              <w:widowControl w:val="0"/>
              <w:spacing w:line="240" w:lineRule="exact"/>
              <w:ind w:right="6"/>
              <w:jc w:val="both"/>
              <w:rPr>
                <w:rFonts w:cs="Arial"/>
                <w:lang w:val="it-IT"/>
              </w:rPr>
            </w:pPr>
          </w:p>
        </w:tc>
      </w:tr>
      <w:tr w:rsidR="00431837" w:rsidRPr="00EF1712" w14:paraId="11D873F3" w14:textId="77777777" w:rsidTr="00525323">
        <w:trPr>
          <w:gridBefore w:val="1"/>
          <w:gridAfter w:val="1"/>
          <w:wBefore w:w="10" w:type="dxa"/>
          <w:wAfter w:w="7" w:type="dxa"/>
        </w:trPr>
        <w:tc>
          <w:tcPr>
            <w:tcW w:w="4252" w:type="dxa"/>
          </w:tcPr>
          <w:p w14:paraId="4A357AAD" w14:textId="76FCB5AB" w:rsidR="00431837" w:rsidRPr="00D33F51" w:rsidRDefault="00431837" w:rsidP="00431837">
            <w:pPr>
              <w:spacing w:line="240" w:lineRule="exact"/>
              <w:jc w:val="both"/>
              <w:rPr>
                <w:rFonts w:cs="Arial"/>
                <w:iCs/>
                <w:color w:val="FF0000"/>
                <w:lang w:val="de-DE"/>
              </w:rPr>
            </w:pPr>
            <w:bookmarkStart w:id="95" w:name="_Hlk75254073"/>
            <w:r w:rsidRPr="00D33F51">
              <w:rPr>
                <w:rFonts w:eastAsia="Calibri" w:cs="Arial"/>
                <w:noProof w:val="0"/>
                <w:color w:val="FF0000"/>
                <w:lang w:val="de-DE"/>
              </w:rPr>
              <w:t>Selbst wenn die Referenzdienstleistung von einer anderen als der in der Anlage A2 – Zusammensetzung der Arbeitsgruppe – genannten Person (Ausführende der Dienstleistung, für die die Referenz beantragt wird), erbracht wurde, wird die Bewertungskommission / der EVV 0 (null) Punkte zuweisen.</w:t>
            </w:r>
            <w:bookmarkEnd w:id="95"/>
          </w:p>
        </w:tc>
        <w:tc>
          <w:tcPr>
            <w:tcW w:w="852" w:type="dxa"/>
          </w:tcPr>
          <w:p w14:paraId="00B02B46" w14:textId="77777777" w:rsidR="00431837" w:rsidRPr="00D33F51" w:rsidRDefault="00431837" w:rsidP="00431837">
            <w:pPr>
              <w:widowControl w:val="0"/>
              <w:spacing w:line="240" w:lineRule="exact"/>
              <w:rPr>
                <w:rFonts w:cs="Arial"/>
                <w:b/>
                <w:color w:val="FF0000"/>
                <w:lang w:val="de-DE"/>
              </w:rPr>
            </w:pPr>
          </w:p>
        </w:tc>
        <w:tc>
          <w:tcPr>
            <w:tcW w:w="4257" w:type="dxa"/>
            <w:gridSpan w:val="3"/>
          </w:tcPr>
          <w:p w14:paraId="0178C98A" w14:textId="2B99D527" w:rsidR="00431837" w:rsidRPr="00D33F51" w:rsidRDefault="00431837" w:rsidP="00431837">
            <w:pPr>
              <w:widowControl w:val="0"/>
              <w:jc w:val="both"/>
              <w:rPr>
                <w:rFonts w:cs="Arial"/>
                <w:color w:val="FF0000"/>
                <w:lang w:val="it-IT"/>
              </w:rPr>
            </w:pPr>
            <w:r w:rsidRPr="00D33F51">
              <w:rPr>
                <w:rFonts w:cs="Arial"/>
                <w:color w:val="FF0000"/>
                <w:lang w:val="it-IT"/>
              </w:rPr>
              <w:t>Anche in caso di servizio oggetto di referenza svolto da soggetto diverso da quello indicato nell’Allegato A2 - Composizione del gruppo di lavoro - quale esecutore della prestazione per la quale viene richiesta la referenza la Commissione di valutazione/ il RUP assegnerà 0 (zero) punti.</w:t>
            </w:r>
          </w:p>
        </w:tc>
      </w:tr>
      <w:tr w:rsidR="00431837" w:rsidRPr="00EF1712" w14:paraId="3850E7B7" w14:textId="77777777" w:rsidTr="00525323">
        <w:trPr>
          <w:gridBefore w:val="1"/>
          <w:gridAfter w:val="1"/>
          <w:wBefore w:w="10" w:type="dxa"/>
          <w:wAfter w:w="7" w:type="dxa"/>
        </w:trPr>
        <w:tc>
          <w:tcPr>
            <w:tcW w:w="4252" w:type="dxa"/>
          </w:tcPr>
          <w:p w14:paraId="2401BBF7" w14:textId="77777777" w:rsidR="00431837" w:rsidRPr="0017490A" w:rsidRDefault="00431837" w:rsidP="00431837">
            <w:pPr>
              <w:widowControl w:val="0"/>
              <w:spacing w:line="240" w:lineRule="exact"/>
              <w:jc w:val="both"/>
              <w:rPr>
                <w:rFonts w:cs="Arial"/>
                <w:iCs/>
                <w:highlight w:val="magenta"/>
                <w:lang w:val="it-IT"/>
              </w:rPr>
            </w:pPr>
          </w:p>
        </w:tc>
        <w:tc>
          <w:tcPr>
            <w:tcW w:w="852" w:type="dxa"/>
          </w:tcPr>
          <w:p w14:paraId="7194C5AC" w14:textId="77777777" w:rsidR="00431837" w:rsidRPr="0017490A" w:rsidRDefault="00431837" w:rsidP="00431837">
            <w:pPr>
              <w:widowControl w:val="0"/>
              <w:spacing w:line="240" w:lineRule="exact"/>
              <w:rPr>
                <w:rFonts w:cs="Arial"/>
                <w:b/>
                <w:lang w:val="it-IT"/>
              </w:rPr>
            </w:pPr>
          </w:p>
        </w:tc>
        <w:tc>
          <w:tcPr>
            <w:tcW w:w="4257" w:type="dxa"/>
            <w:gridSpan w:val="3"/>
          </w:tcPr>
          <w:p w14:paraId="73705A9B"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6D8FD260" w14:textId="77777777" w:rsidTr="00525323">
        <w:trPr>
          <w:gridBefore w:val="1"/>
          <w:gridAfter w:val="1"/>
          <w:wBefore w:w="10" w:type="dxa"/>
          <w:wAfter w:w="7" w:type="dxa"/>
        </w:trPr>
        <w:tc>
          <w:tcPr>
            <w:tcW w:w="4252" w:type="dxa"/>
          </w:tcPr>
          <w:p w14:paraId="0A3195D2" w14:textId="77777777" w:rsidR="00431837" w:rsidRPr="004079B7" w:rsidRDefault="00431837" w:rsidP="00431837">
            <w:pPr>
              <w:widowControl w:val="0"/>
              <w:spacing w:line="240" w:lineRule="exact"/>
              <w:jc w:val="both"/>
              <w:rPr>
                <w:rFonts w:cs="Arial"/>
                <w:iCs/>
                <w:lang w:val="it-IT"/>
              </w:rPr>
            </w:pPr>
          </w:p>
        </w:tc>
        <w:tc>
          <w:tcPr>
            <w:tcW w:w="852" w:type="dxa"/>
          </w:tcPr>
          <w:p w14:paraId="2B4D53E2" w14:textId="77777777" w:rsidR="00431837" w:rsidRPr="004079B7" w:rsidRDefault="00431837" w:rsidP="00431837">
            <w:pPr>
              <w:widowControl w:val="0"/>
              <w:spacing w:line="240" w:lineRule="exact"/>
              <w:rPr>
                <w:rFonts w:cs="Arial"/>
                <w:b/>
                <w:lang w:val="it-IT"/>
              </w:rPr>
            </w:pPr>
          </w:p>
        </w:tc>
        <w:tc>
          <w:tcPr>
            <w:tcW w:w="4257" w:type="dxa"/>
            <w:gridSpan w:val="3"/>
          </w:tcPr>
          <w:p w14:paraId="5097E097" w14:textId="77777777" w:rsidR="00431837" w:rsidRPr="004079B7" w:rsidRDefault="00431837" w:rsidP="00431837">
            <w:pPr>
              <w:widowControl w:val="0"/>
              <w:spacing w:line="240" w:lineRule="exact"/>
              <w:ind w:right="6"/>
              <w:jc w:val="both"/>
              <w:rPr>
                <w:rFonts w:cs="Arial"/>
                <w:lang w:val="it-IT"/>
              </w:rPr>
            </w:pPr>
          </w:p>
        </w:tc>
      </w:tr>
      <w:tr w:rsidR="00431837" w:rsidRPr="00EF1712" w14:paraId="661C0A7B" w14:textId="77777777" w:rsidTr="00525323">
        <w:trPr>
          <w:gridBefore w:val="1"/>
          <w:gridAfter w:val="1"/>
          <w:wBefore w:w="10" w:type="dxa"/>
          <w:wAfter w:w="7" w:type="dxa"/>
        </w:trPr>
        <w:tc>
          <w:tcPr>
            <w:tcW w:w="4252" w:type="dxa"/>
          </w:tcPr>
          <w:p w14:paraId="7F9AC5EF" w14:textId="44A78A81" w:rsidR="00E51EAE" w:rsidRPr="00E51EAE" w:rsidRDefault="00E51EAE" w:rsidP="00431837">
            <w:pPr>
              <w:widowControl w:val="0"/>
              <w:ind w:left="13"/>
              <w:jc w:val="both"/>
              <w:rPr>
                <w:rFonts w:cs="Arial"/>
                <w:i/>
                <w:iCs/>
                <w:color w:val="FF0000"/>
                <w:shd w:val="clear" w:color="auto" w:fill="E7E6E6" w:themeFill="background2"/>
                <w:lang w:val="de-DE"/>
              </w:rPr>
            </w:pPr>
            <w:r w:rsidRPr="00E51EAE">
              <w:rPr>
                <w:rFonts w:cs="Arial"/>
                <w:i/>
                <w:iCs/>
                <w:color w:val="FF0000"/>
                <w:highlight w:val="green"/>
                <w:shd w:val="clear" w:color="auto" w:fill="E7E6E6" w:themeFill="background2"/>
                <w:lang w:val="de-DE"/>
              </w:rPr>
              <w:t>Fügen Sie folgenden Teil nur ein, wenn der EVV in d</w:t>
            </w:r>
            <w:r w:rsidR="00462FBE">
              <w:rPr>
                <w:rFonts w:cs="Arial"/>
                <w:i/>
                <w:iCs/>
                <w:color w:val="FF0000"/>
                <w:highlight w:val="green"/>
                <w:shd w:val="clear" w:color="auto" w:fill="E7E6E6" w:themeFill="background2"/>
                <w:lang w:val="de-DE"/>
              </w:rPr>
              <w:t>ie</w:t>
            </w:r>
            <w:r w:rsidRPr="00E51EAE">
              <w:rPr>
                <w:rFonts w:cs="Arial"/>
                <w:i/>
                <w:iCs/>
                <w:color w:val="FF0000"/>
                <w:highlight w:val="green"/>
                <w:shd w:val="clear" w:color="auto" w:fill="E7E6E6" w:themeFill="background2"/>
                <w:lang w:val="de-DE"/>
              </w:rPr>
              <w:t xml:space="preserve"> Tabelle der Bewertungskriterien ein </w:t>
            </w:r>
            <w:r w:rsidR="000D3805">
              <w:rPr>
                <w:rFonts w:cs="Arial"/>
                <w:i/>
                <w:iCs/>
                <w:color w:val="FF0000"/>
                <w:highlight w:val="green"/>
                <w:shd w:val="clear" w:color="auto" w:fill="E7E6E6" w:themeFill="background2"/>
                <w:lang w:val="de-DE"/>
              </w:rPr>
              <w:t xml:space="preserve">entsprechendes </w:t>
            </w:r>
            <w:r w:rsidRPr="00E51EAE">
              <w:rPr>
                <w:rFonts w:cs="Arial"/>
                <w:i/>
                <w:iCs/>
                <w:color w:val="FF0000"/>
                <w:highlight w:val="green"/>
                <w:shd w:val="clear" w:color="auto" w:fill="E7E6E6" w:themeFill="background2"/>
                <w:lang w:val="de-DE"/>
              </w:rPr>
              <w:t xml:space="preserve">Unterunterkriterium, ebenfalls tabellarischer Natur, für die Vergabe einer Punktzahl in Bezug auf den  prozentualen Anteil an der Ausführung der </w:t>
            </w:r>
            <w:r w:rsidRPr="00462FBE">
              <w:rPr>
                <w:rFonts w:cs="Arial"/>
                <w:i/>
                <w:iCs/>
                <w:color w:val="FF0000"/>
                <w:highlight w:val="green"/>
                <w:shd w:val="clear" w:color="auto" w:fill="E7E6E6" w:themeFill="background2"/>
                <w:lang w:val="de-DE"/>
              </w:rPr>
              <w:t>Referenzleistung</w:t>
            </w:r>
            <w:r w:rsidR="00462FBE" w:rsidRPr="00E863EA">
              <w:rPr>
                <w:highlight w:val="green"/>
                <w:lang w:val="de-DE"/>
              </w:rPr>
              <w:t xml:space="preserve"> </w:t>
            </w:r>
            <w:r w:rsidR="00462FBE" w:rsidRPr="00462FBE">
              <w:rPr>
                <w:rFonts w:cs="Arial"/>
                <w:i/>
                <w:iCs/>
                <w:color w:val="FF0000"/>
                <w:highlight w:val="green"/>
                <w:shd w:val="clear" w:color="auto" w:fill="E7E6E6" w:themeFill="background2"/>
                <w:lang w:val="de-DE"/>
              </w:rPr>
              <w:t>einfügt</w:t>
            </w:r>
            <w:r w:rsidRPr="00462FBE">
              <w:rPr>
                <w:rFonts w:cs="Arial"/>
                <w:i/>
                <w:iCs/>
                <w:color w:val="FF0000"/>
                <w:highlight w:val="green"/>
                <w:shd w:val="clear" w:color="auto" w:fill="E7E6E6" w:themeFill="background2"/>
                <w:lang w:val="de-DE"/>
              </w:rPr>
              <w:t>.</w:t>
            </w:r>
          </w:p>
          <w:p w14:paraId="6583B147" w14:textId="210CB57A" w:rsidR="00431837" w:rsidRPr="00F34C1C" w:rsidRDefault="00431837" w:rsidP="00431837">
            <w:pPr>
              <w:widowControl w:val="0"/>
              <w:ind w:left="13"/>
              <w:jc w:val="both"/>
              <w:rPr>
                <w:rFonts w:cs="Arial"/>
                <w:highlight w:val="yellow"/>
                <w:shd w:val="clear" w:color="auto" w:fill="E7E6E6" w:themeFill="background2"/>
                <w:lang w:val="de-DE"/>
              </w:rPr>
            </w:pPr>
            <w:r w:rsidRPr="00656B60">
              <w:rPr>
                <w:rFonts w:cs="Arial"/>
                <w:color w:val="FF0000"/>
                <w:shd w:val="clear" w:color="auto" w:fill="E7E6E6" w:themeFill="background2"/>
                <w:lang w:val="de-DE"/>
              </w:rPr>
              <w:t xml:space="preserve">Wenn die Leistung, auf die sich die Referenz bezieht, von zwei oder mehreren Technikern gemeinsam ausgeführt worden ist, </w:t>
            </w:r>
            <w:r w:rsidRPr="00E51EAE">
              <w:rPr>
                <w:rFonts w:cs="Arial"/>
                <w:color w:val="FF0000"/>
                <w:shd w:val="clear" w:color="auto" w:fill="E7E6E6" w:themeFill="background2"/>
                <w:lang w:val="de-DE"/>
              </w:rPr>
              <w:t xml:space="preserve">die auch nicht zum ausschreibungsgegenständlichen Zusammenschluss gehören, </w:t>
            </w:r>
            <w:r w:rsidRPr="00E51EAE">
              <w:rPr>
                <w:rFonts w:cs="Arial"/>
                <w:color w:val="FF0000"/>
                <w:u w:val="single"/>
                <w:shd w:val="clear" w:color="auto" w:fill="E7E6E6" w:themeFill="background2"/>
                <w:lang w:val="de-DE"/>
              </w:rPr>
              <w:t>m</w:t>
            </w:r>
            <w:r w:rsidRPr="00664ED6">
              <w:rPr>
                <w:rFonts w:cs="Arial"/>
                <w:color w:val="FF0000"/>
                <w:u w:val="single"/>
                <w:shd w:val="clear" w:color="auto" w:fill="E7E6E6" w:themeFill="background2"/>
                <w:lang w:val="de-DE"/>
              </w:rPr>
              <w:t>uss</w:t>
            </w:r>
            <w:r w:rsidRPr="00656B60">
              <w:rPr>
                <w:rFonts w:cs="Arial"/>
                <w:color w:val="FF0000"/>
                <w:shd w:val="clear" w:color="auto" w:fill="E7E6E6" w:themeFill="background2"/>
                <w:lang w:val="de-DE"/>
              </w:rPr>
              <w:t xml:space="preserve"> der in der Anlage A2 (Arbeitsgruppe) als Ausführender der Hauptleistung bzw. Nebenleistung angegebene Techniker </w:t>
            </w:r>
            <w:r w:rsidRPr="00656B60">
              <w:rPr>
                <w:rFonts w:cs="Arial"/>
                <w:color w:val="FF0000"/>
                <w:u w:val="single"/>
                <w:shd w:val="clear" w:color="auto" w:fill="E7E6E6" w:themeFill="background2"/>
                <w:lang w:val="de-DE"/>
              </w:rPr>
              <w:t>seinen prozentualen Anteil an der Ausführung der Referenzleistung angeben.</w:t>
            </w:r>
          </w:p>
        </w:tc>
        <w:tc>
          <w:tcPr>
            <w:tcW w:w="852" w:type="dxa"/>
          </w:tcPr>
          <w:p w14:paraId="0834DC2B" w14:textId="77777777" w:rsidR="00431837" w:rsidRPr="00C55E2A" w:rsidRDefault="00431837" w:rsidP="00431837">
            <w:pPr>
              <w:widowControl w:val="0"/>
              <w:spacing w:line="240" w:lineRule="exact"/>
              <w:rPr>
                <w:rFonts w:cs="Arial"/>
                <w:b/>
                <w:strike/>
                <w:highlight w:val="yellow"/>
                <w:lang w:val="de-DE"/>
              </w:rPr>
            </w:pPr>
          </w:p>
        </w:tc>
        <w:tc>
          <w:tcPr>
            <w:tcW w:w="4257" w:type="dxa"/>
            <w:gridSpan w:val="3"/>
          </w:tcPr>
          <w:p w14:paraId="2A00242D" w14:textId="7BDA419E" w:rsidR="00E355F6" w:rsidRPr="006E74C8" w:rsidRDefault="00E355F6" w:rsidP="00431837">
            <w:pPr>
              <w:widowControl w:val="0"/>
              <w:spacing w:line="240" w:lineRule="exact"/>
              <w:ind w:right="6"/>
              <w:jc w:val="both"/>
              <w:rPr>
                <w:rFonts w:cs="Arial"/>
                <w:color w:val="FF0000"/>
                <w:shd w:val="clear" w:color="auto" w:fill="E7E6E6" w:themeFill="background2"/>
                <w:lang w:val="it-IT"/>
              </w:rPr>
            </w:pPr>
            <w:bookmarkStart w:id="96" w:name="_Hlk105768044"/>
            <w:bookmarkStart w:id="97" w:name="_Hlk105594549"/>
            <w:bookmarkStart w:id="98" w:name="_Hlk105583663"/>
            <w:r w:rsidRPr="006E74C8">
              <w:rPr>
                <w:rFonts w:cs="Arial"/>
                <w:i/>
                <w:iCs/>
                <w:color w:val="FF0000"/>
                <w:highlight w:val="green"/>
                <w:shd w:val="clear" w:color="auto" w:fill="E7E6E6" w:themeFill="background2"/>
                <w:lang w:val="it-IT"/>
              </w:rPr>
              <w:t>Inserire</w:t>
            </w:r>
            <w:r w:rsidR="00E51EAE" w:rsidRPr="006E74C8">
              <w:rPr>
                <w:rFonts w:cs="Arial"/>
                <w:i/>
                <w:iCs/>
                <w:color w:val="FF0000"/>
                <w:highlight w:val="green"/>
                <w:shd w:val="clear" w:color="auto" w:fill="E7E6E6" w:themeFill="background2"/>
                <w:lang w:val="it-IT"/>
              </w:rPr>
              <w:t xml:space="preserve"> la seguente parte</w:t>
            </w:r>
            <w:r w:rsidRPr="006E74C8">
              <w:rPr>
                <w:rFonts w:cs="Arial"/>
                <w:i/>
                <w:iCs/>
                <w:color w:val="FF0000"/>
                <w:highlight w:val="green"/>
                <w:shd w:val="clear" w:color="auto" w:fill="E7E6E6" w:themeFill="background2"/>
                <w:lang w:val="it-IT"/>
              </w:rPr>
              <w:t xml:space="preserve"> solo se </w:t>
            </w:r>
            <w:r w:rsidR="00E51EAE" w:rsidRPr="006E74C8">
              <w:rPr>
                <w:rFonts w:cs="Arial"/>
                <w:i/>
                <w:iCs/>
                <w:color w:val="FF0000"/>
                <w:highlight w:val="green"/>
                <w:shd w:val="clear" w:color="auto" w:fill="E7E6E6" w:themeFill="background2"/>
                <w:lang w:val="it-IT"/>
              </w:rPr>
              <w:t>i</w:t>
            </w:r>
            <w:r w:rsidRPr="006E74C8">
              <w:rPr>
                <w:rFonts w:cs="Arial"/>
                <w:i/>
                <w:iCs/>
                <w:color w:val="FF0000"/>
                <w:highlight w:val="green"/>
                <w:shd w:val="clear" w:color="auto" w:fill="E7E6E6" w:themeFill="background2"/>
                <w:lang w:val="it-IT"/>
              </w:rPr>
              <w:t>l RUP inseri</w:t>
            </w:r>
            <w:r w:rsidR="00E51EAE" w:rsidRPr="006E74C8">
              <w:rPr>
                <w:rFonts w:cs="Arial"/>
                <w:i/>
                <w:iCs/>
                <w:color w:val="FF0000"/>
                <w:highlight w:val="green"/>
                <w:shd w:val="clear" w:color="auto" w:fill="E7E6E6" w:themeFill="background2"/>
                <w:lang w:val="it-IT"/>
              </w:rPr>
              <w:t>sce</w:t>
            </w:r>
            <w:r w:rsidRPr="006E74C8">
              <w:rPr>
                <w:rFonts w:cs="Arial"/>
                <w:i/>
                <w:iCs/>
                <w:color w:val="FF0000"/>
                <w:highlight w:val="green"/>
                <w:shd w:val="clear" w:color="auto" w:fill="E7E6E6" w:themeFill="background2"/>
                <w:lang w:val="it-IT"/>
              </w:rPr>
              <w:t xml:space="preserve"> nella tabella dei criteri di valutazione apposito subsubcriterio, anche di natura tabellare, per l’attribuzione di un punteggio in relazione alla quota di esecuzione della prestazione di referenza.</w:t>
            </w:r>
            <w:bookmarkEnd w:id="96"/>
          </w:p>
          <w:p w14:paraId="6EEF1C42" w14:textId="6404DF87" w:rsidR="00431837" w:rsidRPr="00E355F6" w:rsidRDefault="00431837" w:rsidP="00431837">
            <w:pPr>
              <w:widowControl w:val="0"/>
              <w:spacing w:line="240" w:lineRule="exact"/>
              <w:ind w:right="6"/>
              <w:jc w:val="both"/>
              <w:rPr>
                <w:rFonts w:cs="Arial"/>
                <w:strike/>
                <w:color w:val="FF0000"/>
                <w:u w:val="single"/>
                <w:shd w:val="clear" w:color="auto" w:fill="E7E6E6" w:themeFill="background2"/>
                <w:lang w:val="it-IT"/>
              </w:rPr>
            </w:pPr>
            <w:r w:rsidRPr="00656B60">
              <w:rPr>
                <w:rFonts w:cs="Arial"/>
                <w:color w:val="FF0000"/>
                <w:shd w:val="clear" w:color="auto" w:fill="E7E6E6" w:themeFill="background2"/>
                <w:lang w:val="it-IT"/>
              </w:rPr>
              <w:t>Qualora il servizio oggetto di referenza sia stat</w:t>
            </w:r>
            <w:r w:rsidR="00664ED6">
              <w:rPr>
                <w:rFonts w:cs="Arial"/>
                <w:color w:val="FF0000"/>
                <w:shd w:val="clear" w:color="auto" w:fill="E7E6E6" w:themeFill="background2"/>
                <w:lang w:val="it-IT"/>
              </w:rPr>
              <w:t>o</w:t>
            </w:r>
            <w:r w:rsidRPr="00656B60">
              <w:rPr>
                <w:rFonts w:cs="Arial"/>
                <w:color w:val="FF0000"/>
                <w:shd w:val="clear" w:color="auto" w:fill="E7E6E6" w:themeFill="background2"/>
                <w:lang w:val="it-IT"/>
              </w:rPr>
              <w:t xml:space="preserve"> eseguito congiuntamente da due o più professionisti</w:t>
            </w:r>
            <w:bookmarkEnd w:id="97"/>
            <w:r w:rsidRPr="00656B60">
              <w:rPr>
                <w:rFonts w:cs="Arial"/>
                <w:color w:val="FF0000"/>
                <w:shd w:val="clear" w:color="auto" w:fill="E7E6E6" w:themeFill="background2"/>
                <w:lang w:val="it-IT"/>
              </w:rPr>
              <w:t xml:space="preserve">, </w:t>
            </w:r>
            <w:r w:rsidRPr="00E51EAE">
              <w:rPr>
                <w:rFonts w:cs="Arial"/>
                <w:color w:val="FF0000"/>
                <w:shd w:val="clear" w:color="auto" w:fill="E7E6E6" w:themeFill="background2"/>
                <w:lang w:val="it-IT"/>
              </w:rPr>
              <w:t>anche esterni al raggruppamento di cui alla presente gara,</w:t>
            </w:r>
            <w:r w:rsidRPr="00656B60">
              <w:rPr>
                <w:rFonts w:cs="Arial"/>
                <w:color w:val="FF0000"/>
                <w:shd w:val="clear" w:color="auto" w:fill="E7E6E6" w:themeFill="background2"/>
                <w:lang w:val="it-IT"/>
              </w:rPr>
              <w:t xml:space="preserve"> il professionista indicato nell’Allegato A2 - Gruppo di lavoro come esecutore della prestazione principale o risp. della prestazione secondaria </w:t>
            </w:r>
            <w:r w:rsidRPr="00664ED6">
              <w:rPr>
                <w:rFonts w:cs="Arial"/>
                <w:color w:val="FF0000"/>
                <w:u w:val="single"/>
                <w:shd w:val="clear" w:color="auto" w:fill="E7E6E6" w:themeFill="background2"/>
                <w:lang w:val="it-IT"/>
              </w:rPr>
              <w:t>deve indicare</w:t>
            </w:r>
            <w:r w:rsidRPr="00656B60">
              <w:rPr>
                <w:rFonts w:cs="Arial"/>
                <w:color w:val="FF0000"/>
                <w:shd w:val="clear" w:color="auto" w:fill="E7E6E6" w:themeFill="background2"/>
                <w:lang w:val="it-IT"/>
              </w:rPr>
              <w:t xml:space="preserve">, </w:t>
            </w:r>
            <w:r w:rsidRPr="00656B60">
              <w:rPr>
                <w:rFonts w:cs="Arial"/>
                <w:color w:val="FF0000"/>
                <w:u w:val="single"/>
                <w:shd w:val="clear" w:color="auto" w:fill="E7E6E6" w:themeFill="background2"/>
                <w:lang w:val="it-IT"/>
              </w:rPr>
              <w:t>in termini percentuali, la sua quota di esecuzione della prestazione di referenza</w:t>
            </w:r>
            <w:bookmarkEnd w:id="98"/>
            <w:r w:rsidRPr="00656B60">
              <w:rPr>
                <w:rFonts w:cs="Arial"/>
                <w:color w:val="FF0000"/>
                <w:u w:val="single"/>
                <w:shd w:val="clear" w:color="auto" w:fill="E7E6E6" w:themeFill="background2"/>
                <w:lang w:val="it-IT"/>
              </w:rPr>
              <w:t>.</w:t>
            </w:r>
          </w:p>
        </w:tc>
      </w:tr>
      <w:bookmarkEnd w:id="90"/>
      <w:tr w:rsidR="00431837" w:rsidRPr="00EF1712" w14:paraId="23E446BB" w14:textId="77777777" w:rsidTr="00525323">
        <w:trPr>
          <w:gridBefore w:val="1"/>
          <w:gridAfter w:val="1"/>
          <w:wBefore w:w="10" w:type="dxa"/>
          <w:wAfter w:w="7" w:type="dxa"/>
        </w:trPr>
        <w:tc>
          <w:tcPr>
            <w:tcW w:w="4252" w:type="dxa"/>
          </w:tcPr>
          <w:p w14:paraId="6CF84ED4"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CF4FB01" w14:textId="77777777" w:rsidR="00431837" w:rsidRPr="00F06E84" w:rsidRDefault="00431837" w:rsidP="00431837">
            <w:pPr>
              <w:widowControl w:val="0"/>
              <w:spacing w:line="240" w:lineRule="exact"/>
              <w:rPr>
                <w:rFonts w:cs="Arial"/>
                <w:b/>
                <w:lang w:val="it-IT"/>
              </w:rPr>
            </w:pPr>
          </w:p>
        </w:tc>
        <w:tc>
          <w:tcPr>
            <w:tcW w:w="4257" w:type="dxa"/>
            <w:gridSpan w:val="3"/>
          </w:tcPr>
          <w:p w14:paraId="2D4DFCB4"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19A2653D" w14:textId="77777777" w:rsidTr="00525323">
        <w:trPr>
          <w:gridBefore w:val="1"/>
          <w:gridAfter w:val="1"/>
          <w:wBefore w:w="10" w:type="dxa"/>
          <w:wAfter w:w="7" w:type="dxa"/>
        </w:trPr>
        <w:tc>
          <w:tcPr>
            <w:tcW w:w="4252" w:type="dxa"/>
          </w:tcPr>
          <w:p w14:paraId="1197FC57" w14:textId="77777777" w:rsidR="00431837" w:rsidRPr="004079B7" w:rsidRDefault="00431837" w:rsidP="00431837">
            <w:pPr>
              <w:widowControl w:val="0"/>
              <w:autoSpaceDE w:val="0"/>
              <w:autoSpaceDN w:val="0"/>
              <w:adjustRightInd w:val="0"/>
              <w:jc w:val="both"/>
              <w:rPr>
                <w:rFonts w:cs="Arial"/>
                <w:noProof w:val="0"/>
                <w:lang w:val="de-DE"/>
              </w:rPr>
            </w:pPr>
            <w:r w:rsidRPr="004079B7">
              <w:rPr>
                <w:rFonts w:cs="Arial"/>
                <w:noProof w:val="0"/>
                <w:lang w:val="de-DE"/>
              </w:rPr>
              <w:t xml:space="preserve">Eingereicht werden muss für jede Referenz ein zusammenfassendes Formular </w:t>
            </w:r>
          </w:p>
          <w:p w14:paraId="0EB85154" w14:textId="36A49A1F" w:rsidR="00431837" w:rsidRPr="004079B7" w:rsidRDefault="00431837" w:rsidP="00431837">
            <w:pPr>
              <w:pStyle w:val="Listenabsatz"/>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den </w:t>
            </w:r>
            <w:r w:rsidRPr="004079B7">
              <w:rPr>
                <w:rFonts w:cs="Arial"/>
                <w:b/>
                <w:bCs/>
                <w:noProof w:val="0"/>
                <w:lang w:val="de-DE"/>
              </w:rPr>
              <w:t>Vorlagen</w:t>
            </w:r>
            <w:r w:rsidRPr="004079B7">
              <w:rPr>
                <w:rFonts w:cs="Arial"/>
                <w:noProof w:val="0"/>
                <w:lang w:val="de-DE"/>
              </w:rPr>
              <w:t xml:space="preserve"> zu den gegenständlichen Ausschreibungsbedingungen (B1a, </w:t>
            </w:r>
            <w:r w:rsidRPr="004079B7">
              <w:rPr>
                <w:rFonts w:cs="Arial"/>
                <w:noProof w:val="0"/>
                <w:color w:val="FF0000"/>
                <w:lang w:val="de-DE"/>
              </w:rPr>
              <w:t>B1b, B1c</w:t>
            </w:r>
            <w:r w:rsidRPr="004079B7">
              <w:rPr>
                <w:rFonts w:cs="Arial"/>
                <w:noProof w:val="0"/>
                <w:lang w:val="de-DE"/>
              </w:rPr>
              <w:t xml:space="preserve">), </w:t>
            </w:r>
          </w:p>
          <w:p w14:paraId="453BE634" w14:textId="77777777" w:rsidR="00431837" w:rsidRPr="004079B7" w:rsidRDefault="00431837" w:rsidP="00431837">
            <w:pPr>
              <w:pStyle w:val="Listenabsatz"/>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w:t>
            </w:r>
            <w:r w:rsidRPr="004079B7">
              <w:rPr>
                <w:rFonts w:cs="Arial"/>
                <w:b/>
                <w:bCs/>
                <w:noProof w:val="0"/>
                <w:lang w:val="de-DE"/>
              </w:rPr>
              <w:t>Beschreibungsformular</w:t>
            </w:r>
            <w:r w:rsidRPr="004079B7">
              <w:rPr>
                <w:rFonts w:cs="Arial"/>
                <w:noProof w:val="0"/>
                <w:lang w:val="de-DE"/>
              </w:rPr>
              <w:t xml:space="preserve"> und </w:t>
            </w:r>
          </w:p>
          <w:p w14:paraId="6146E166" w14:textId="5128E905" w:rsidR="00431837" w:rsidRPr="004079B7" w:rsidRDefault="00431837" w:rsidP="00431837">
            <w:pPr>
              <w:pStyle w:val="Listenabsatz"/>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Teil bestehend aus zeichnerischen </w:t>
            </w:r>
            <w:r w:rsidRPr="004079B7">
              <w:rPr>
                <w:rFonts w:cs="Arial"/>
                <w:b/>
                <w:bCs/>
                <w:noProof w:val="0"/>
                <w:lang w:val="de-DE"/>
              </w:rPr>
              <w:t>Unterlagen und/oder Fotos</w:t>
            </w:r>
            <w:r w:rsidRPr="004079B7">
              <w:rPr>
                <w:rFonts w:cs="Arial"/>
                <w:noProof w:val="0"/>
                <w:lang w:val="de-DE"/>
              </w:rPr>
              <w:t>, die der Teilnehmer für geeignet hält, um seine Professionalität nachzuweisen.</w:t>
            </w:r>
          </w:p>
        </w:tc>
        <w:tc>
          <w:tcPr>
            <w:tcW w:w="852" w:type="dxa"/>
          </w:tcPr>
          <w:p w14:paraId="7741E669" w14:textId="77777777" w:rsidR="00431837" w:rsidRPr="004079B7" w:rsidRDefault="00431837" w:rsidP="00431837">
            <w:pPr>
              <w:widowControl w:val="0"/>
              <w:spacing w:line="240" w:lineRule="exact"/>
              <w:rPr>
                <w:rFonts w:cs="Arial"/>
                <w:b/>
                <w:lang w:val="de-DE"/>
              </w:rPr>
            </w:pPr>
          </w:p>
        </w:tc>
        <w:tc>
          <w:tcPr>
            <w:tcW w:w="4257" w:type="dxa"/>
            <w:gridSpan w:val="3"/>
          </w:tcPr>
          <w:p w14:paraId="3BF88751" w14:textId="77777777" w:rsidR="00431837" w:rsidRPr="004079B7" w:rsidRDefault="00431837" w:rsidP="00431837">
            <w:pPr>
              <w:widowControl w:val="0"/>
              <w:jc w:val="both"/>
              <w:rPr>
                <w:rFonts w:cs="Arial"/>
                <w:lang w:val="it-IT"/>
              </w:rPr>
            </w:pPr>
            <w:r w:rsidRPr="004079B7">
              <w:rPr>
                <w:rFonts w:cs="Arial"/>
                <w:lang w:val="it-IT"/>
              </w:rPr>
              <w:t>Per ciascuna referenza deve essere fornita una scheda sintetica comprensiva:</w:t>
            </w:r>
          </w:p>
          <w:p w14:paraId="486BF66F" w14:textId="60EE92A6" w:rsidR="00431837" w:rsidRPr="004079B7"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dei </w:t>
            </w:r>
            <w:r w:rsidRPr="004079B7">
              <w:rPr>
                <w:rFonts w:cs="Arial"/>
                <w:b/>
                <w:lang w:val="it-IT"/>
              </w:rPr>
              <w:t>moduli allegati</w:t>
            </w:r>
            <w:r w:rsidRPr="004079B7">
              <w:rPr>
                <w:rFonts w:cs="Arial"/>
                <w:lang w:val="it-IT"/>
              </w:rPr>
              <w:t xml:space="preserve"> al presente disciplinare (B1a), </w:t>
            </w:r>
            <w:r w:rsidRPr="004079B7">
              <w:rPr>
                <w:rFonts w:cs="Arial"/>
                <w:color w:val="FF0000"/>
                <w:lang w:val="it-IT"/>
              </w:rPr>
              <w:t>B1b), B1c)</w:t>
            </w:r>
          </w:p>
          <w:p w14:paraId="0BE22BC0" w14:textId="77777777" w:rsidR="00431837" w:rsidRPr="001D4064"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1D4064">
              <w:rPr>
                <w:rFonts w:cs="Arial"/>
                <w:lang w:val="it-IT"/>
              </w:rPr>
              <w:t xml:space="preserve">di una </w:t>
            </w:r>
            <w:r w:rsidRPr="001D4064">
              <w:rPr>
                <w:rFonts w:cs="Arial"/>
                <w:b/>
                <w:lang w:val="it-IT"/>
              </w:rPr>
              <w:t>scheda descrittiva</w:t>
            </w:r>
            <w:r w:rsidRPr="001D4064">
              <w:rPr>
                <w:rFonts w:cs="Arial"/>
                <w:lang w:val="it-IT"/>
              </w:rPr>
              <w:t xml:space="preserve"> e</w:t>
            </w:r>
          </w:p>
          <w:p w14:paraId="36313A9D" w14:textId="151D7CF5" w:rsidR="00431837" w:rsidRPr="004079B7"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di una parte costituita da </w:t>
            </w:r>
            <w:r w:rsidRPr="004079B7">
              <w:rPr>
                <w:rFonts w:cs="Arial"/>
                <w:b/>
                <w:lang w:val="it-IT"/>
              </w:rPr>
              <w:t>elaborati grafici e/o foto</w:t>
            </w:r>
            <w:r w:rsidRPr="004079B7">
              <w:rPr>
                <w:rFonts w:cs="Arial"/>
                <w:lang w:val="it-IT"/>
              </w:rPr>
              <w:t>, che il concorrente ritiene idonei a dimostrare la propria professionalità.</w:t>
            </w:r>
          </w:p>
        </w:tc>
      </w:tr>
      <w:tr w:rsidR="00431837" w:rsidRPr="00186EAF" w14:paraId="7592E857" w14:textId="77777777" w:rsidTr="00525323">
        <w:trPr>
          <w:gridBefore w:val="1"/>
          <w:gridAfter w:val="1"/>
          <w:wBefore w:w="10" w:type="dxa"/>
          <w:wAfter w:w="7" w:type="dxa"/>
        </w:trPr>
        <w:tc>
          <w:tcPr>
            <w:tcW w:w="4252" w:type="dxa"/>
          </w:tcPr>
          <w:p w14:paraId="68B43ADB" w14:textId="140F4E88" w:rsidR="00431837" w:rsidRPr="00F06E84" w:rsidRDefault="00431837" w:rsidP="00431837">
            <w:pPr>
              <w:widowControl w:val="0"/>
              <w:spacing w:line="240" w:lineRule="exact"/>
              <w:jc w:val="both"/>
              <w:rPr>
                <w:rFonts w:cs="Arial"/>
                <w:iCs/>
                <w:highlight w:val="magenta"/>
                <w:lang w:val="it-IT"/>
              </w:rPr>
            </w:pPr>
            <w:r w:rsidRPr="00157E9E">
              <w:rPr>
                <w:rFonts w:cs="Arial"/>
                <w:b/>
                <w:noProof w:val="0"/>
                <w:color w:val="FF0000"/>
              </w:rPr>
              <w:t>Hinweise zur Textgestaltung</w:t>
            </w:r>
          </w:p>
        </w:tc>
        <w:tc>
          <w:tcPr>
            <w:tcW w:w="852" w:type="dxa"/>
          </w:tcPr>
          <w:p w14:paraId="6542CD95" w14:textId="77777777" w:rsidR="00431837" w:rsidRPr="00F06E84" w:rsidRDefault="00431837" w:rsidP="00431837">
            <w:pPr>
              <w:widowControl w:val="0"/>
              <w:spacing w:line="240" w:lineRule="exact"/>
              <w:rPr>
                <w:rFonts w:cs="Arial"/>
                <w:b/>
                <w:lang w:val="it-IT"/>
              </w:rPr>
            </w:pPr>
          </w:p>
        </w:tc>
        <w:tc>
          <w:tcPr>
            <w:tcW w:w="4257" w:type="dxa"/>
            <w:gridSpan w:val="3"/>
          </w:tcPr>
          <w:p w14:paraId="4ED5A7CB" w14:textId="2A447D04" w:rsidR="00431837" w:rsidRPr="0021412F" w:rsidRDefault="00431837" w:rsidP="00431837">
            <w:pPr>
              <w:widowControl w:val="0"/>
              <w:spacing w:line="240" w:lineRule="exact"/>
              <w:ind w:right="6"/>
              <w:jc w:val="both"/>
              <w:rPr>
                <w:rFonts w:cs="Arial"/>
                <w:highlight w:val="magenta"/>
                <w:lang w:val="it-IT"/>
              </w:rPr>
            </w:pPr>
            <w:r w:rsidRPr="00157E9E">
              <w:rPr>
                <w:rFonts w:cs="Arial"/>
                <w:b/>
                <w:color w:val="FF0000"/>
              </w:rPr>
              <w:t>Indicazioni grafiche</w:t>
            </w:r>
          </w:p>
        </w:tc>
      </w:tr>
      <w:tr w:rsidR="00431837" w:rsidRPr="00186EAF" w14:paraId="5D16F2A2" w14:textId="77777777" w:rsidTr="00525323">
        <w:trPr>
          <w:gridBefore w:val="1"/>
          <w:gridAfter w:val="1"/>
          <w:wBefore w:w="10" w:type="dxa"/>
          <w:wAfter w:w="7" w:type="dxa"/>
        </w:trPr>
        <w:tc>
          <w:tcPr>
            <w:tcW w:w="4252" w:type="dxa"/>
          </w:tcPr>
          <w:p w14:paraId="6983F8F3"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6F26017" w14:textId="77777777" w:rsidR="00431837" w:rsidRPr="00F06E84" w:rsidRDefault="00431837" w:rsidP="00431837">
            <w:pPr>
              <w:widowControl w:val="0"/>
              <w:spacing w:line="240" w:lineRule="exact"/>
              <w:rPr>
                <w:rFonts w:cs="Arial"/>
                <w:b/>
                <w:lang w:val="it-IT"/>
              </w:rPr>
            </w:pPr>
          </w:p>
        </w:tc>
        <w:tc>
          <w:tcPr>
            <w:tcW w:w="4257" w:type="dxa"/>
            <w:gridSpan w:val="3"/>
          </w:tcPr>
          <w:p w14:paraId="1B5D15B8"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2D395A" w14:paraId="33D059A3" w14:textId="77777777" w:rsidTr="00525323">
        <w:trPr>
          <w:gridBefore w:val="1"/>
          <w:gridAfter w:val="1"/>
          <w:wBefore w:w="10" w:type="dxa"/>
          <w:wAfter w:w="7" w:type="dxa"/>
        </w:trPr>
        <w:tc>
          <w:tcPr>
            <w:tcW w:w="4252" w:type="dxa"/>
          </w:tcPr>
          <w:p w14:paraId="207CD27B" w14:textId="77777777" w:rsidR="00431837" w:rsidRPr="00E24253" w:rsidRDefault="00431837" w:rsidP="00431837">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6FA36BDB" w14:textId="77777777" w:rsidR="00431837" w:rsidRPr="00966F2A" w:rsidRDefault="00431837" w:rsidP="00431837">
            <w:pPr>
              <w:pStyle w:val="Listenabsatz"/>
              <w:widowControl w:val="0"/>
              <w:numPr>
                <w:ilvl w:val="0"/>
                <w:numId w:val="48"/>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6B6DB315" w14:textId="77777777" w:rsidR="00431837" w:rsidRPr="00966F2A" w:rsidRDefault="00431837" w:rsidP="00431837">
            <w:pPr>
              <w:pStyle w:val="Listenabsatz"/>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330A00FC" w14:textId="77777777" w:rsidR="00431837" w:rsidRDefault="00431837" w:rsidP="00431837">
            <w:pPr>
              <w:pStyle w:val="Listenabsatz"/>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5D1AA6AA" w14:textId="7481CFB3" w:rsidR="00431837" w:rsidRPr="00DF2839" w:rsidRDefault="00431837" w:rsidP="00431837">
            <w:pPr>
              <w:pStyle w:val="Listenabsatz"/>
              <w:widowControl w:val="0"/>
              <w:numPr>
                <w:ilvl w:val="0"/>
                <w:numId w:val="48"/>
              </w:numPr>
              <w:autoSpaceDE w:val="0"/>
              <w:autoSpaceDN w:val="0"/>
              <w:adjustRightInd w:val="0"/>
              <w:ind w:left="297" w:hanging="284"/>
              <w:jc w:val="both"/>
              <w:rPr>
                <w:rFonts w:cs="Arial"/>
                <w:color w:val="FF0000"/>
                <w:lang w:val="de-DE"/>
              </w:rPr>
            </w:pPr>
            <w:r w:rsidRPr="00DF2839">
              <w:rPr>
                <w:rFonts w:cs="Arial"/>
                <w:color w:val="FF0000"/>
                <w:lang w:val="de-DE"/>
              </w:rPr>
              <w:t>Seitenränder mindestens 2,5 cm.</w:t>
            </w:r>
          </w:p>
        </w:tc>
        <w:tc>
          <w:tcPr>
            <w:tcW w:w="852" w:type="dxa"/>
          </w:tcPr>
          <w:p w14:paraId="6278B2FA" w14:textId="77777777" w:rsidR="00431837" w:rsidRPr="00F06E84" w:rsidRDefault="00431837" w:rsidP="00431837">
            <w:pPr>
              <w:widowControl w:val="0"/>
              <w:spacing w:line="240" w:lineRule="exact"/>
              <w:rPr>
                <w:rFonts w:cs="Arial"/>
                <w:b/>
                <w:lang w:val="it-IT"/>
              </w:rPr>
            </w:pPr>
          </w:p>
        </w:tc>
        <w:tc>
          <w:tcPr>
            <w:tcW w:w="4257" w:type="dxa"/>
            <w:gridSpan w:val="3"/>
          </w:tcPr>
          <w:p w14:paraId="38F07159" w14:textId="77777777" w:rsidR="00431837" w:rsidRPr="006140E5" w:rsidRDefault="00431837" w:rsidP="00431837">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B3931A1" w14:textId="540D7176"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Pr>
                <w:rFonts w:cs="Arial"/>
                <w:color w:val="FF0000"/>
                <w:lang w:val="it-IT"/>
              </w:rPr>
              <w:t xml:space="preserve">, </w:t>
            </w:r>
            <w:r w:rsidRPr="00157E9E">
              <w:rPr>
                <w:rFonts w:cs="Arial"/>
                <w:color w:val="FF0000"/>
                <w:lang w:val="it-IT"/>
              </w:rPr>
              <w:t>modulo allegato escluso);</w:t>
            </w:r>
            <w:r w:rsidRPr="006140E5">
              <w:rPr>
                <w:rFonts w:cs="Arial"/>
                <w:color w:val="FF0000"/>
                <w:lang w:val="it-IT"/>
              </w:rPr>
              <w:t xml:space="preserve"> </w:t>
            </w:r>
          </w:p>
          <w:p w14:paraId="5C31E692" w14:textId="77777777" w:rsidR="00431837" w:rsidRPr="00034FAD" w:rsidRDefault="00431837" w:rsidP="00431837">
            <w:pPr>
              <w:pStyle w:val="Listenabsatz"/>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74A95883" w14:textId="77777777" w:rsidR="00431837" w:rsidRDefault="00431837" w:rsidP="00431837">
            <w:pPr>
              <w:pStyle w:val="Listenabsatz"/>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4B771E40" w14:textId="28A247CD" w:rsidR="00431837" w:rsidRPr="00DF2839" w:rsidRDefault="00431837" w:rsidP="00431837">
            <w:pPr>
              <w:pStyle w:val="Listenabsatz"/>
              <w:widowControl w:val="0"/>
              <w:numPr>
                <w:ilvl w:val="0"/>
                <w:numId w:val="48"/>
              </w:numPr>
              <w:autoSpaceDE w:val="0"/>
              <w:autoSpaceDN w:val="0"/>
              <w:adjustRightInd w:val="0"/>
              <w:ind w:left="297" w:hanging="284"/>
              <w:jc w:val="both"/>
              <w:rPr>
                <w:rFonts w:cs="Arial"/>
                <w:bCs/>
                <w:color w:val="FF0000"/>
                <w:lang w:val="it-IT"/>
              </w:rPr>
            </w:pPr>
            <w:r w:rsidRPr="00DF2839">
              <w:rPr>
                <w:rFonts w:cs="Arial"/>
                <w:bCs/>
                <w:color w:val="FF0000"/>
              </w:rPr>
              <w:t>margini minimo 2,5 cm.</w:t>
            </w:r>
          </w:p>
        </w:tc>
      </w:tr>
      <w:tr w:rsidR="00431837" w:rsidRPr="00186EAF" w14:paraId="200430E8" w14:textId="77777777" w:rsidTr="00525323">
        <w:trPr>
          <w:gridBefore w:val="1"/>
          <w:gridAfter w:val="1"/>
          <w:wBefore w:w="10" w:type="dxa"/>
          <w:wAfter w:w="7" w:type="dxa"/>
        </w:trPr>
        <w:tc>
          <w:tcPr>
            <w:tcW w:w="4252" w:type="dxa"/>
          </w:tcPr>
          <w:p w14:paraId="59871F97"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2FD3C929" w14:textId="77777777" w:rsidR="00431837" w:rsidRPr="00F06E84" w:rsidRDefault="00431837" w:rsidP="00431837">
            <w:pPr>
              <w:widowControl w:val="0"/>
              <w:spacing w:line="240" w:lineRule="exact"/>
              <w:rPr>
                <w:rFonts w:cs="Arial"/>
                <w:b/>
                <w:lang w:val="it-IT"/>
              </w:rPr>
            </w:pPr>
          </w:p>
        </w:tc>
        <w:tc>
          <w:tcPr>
            <w:tcW w:w="4257" w:type="dxa"/>
            <w:gridSpan w:val="3"/>
          </w:tcPr>
          <w:p w14:paraId="6AD8F38C" w14:textId="22C69482"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7BFF5F4D" w14:textId="77777777" w:rsidTr="00525323">
        <w:trPr>
          <w:gridBefore w:val="1"/>
          <w:gridAfter w:val="1"/>
          <w:wBefore w:w="10" w:type="dxa"/>
          <w:wAfter w:w="7" w:type="dxa"/>
        </w:trPr>
        <w:tc>
          <w:tcPr>
            <w:tcW w:w="4252" w:type="dxa"/>
          </w:tcPr>
          <w:p w14:paraId="03382F5E" w14:textId="2F5CCC5E" w:rsidR="00431837" w:rsidRPr="00E31C6A" w:rsidRDefault="00431837" w:rsidP="00431837">
            <w:pPr>
              <w:widowControl w:val="0"/>
              <w:spacing w:line="240" w:lineRule="exact"/>
              <w:jc w:val="both"/>
              <w:rPr>
                <w:rFonts w:cs="Arial"/>
                <w:iCs/>
                <w:lang w:val="de-DE"/>
              </w:rPr>
            </w:pPr>
            <w:r w:rsidRPr="00E31C6A">
              <w:rPr>
                <w:rFonts w:cs="Arial"/>
                <w:bCs/>
                <w:color w:val="FF0000"/>
                <w:lang w:val="de-DE"/>
              </w:rPr>
              <w:t xml:space="preserve">Sollte der Teilnehmer </w:t>
            </w:r>
            <w:r w:rsidRPr="00E31C6A">
              <w:rPr>
                <w:rFonts w:cs="Arial"/>
                <w:bCs/>
                <w:color w:val="FF0000"/>
                <w:u w:val="single"/>
                <w:lang w:val="de-DE"/>
              </w:rPr>
              <w:t xml:space="preserve">mehr als </w:t>
            </w:r>
            <w:r w:rsidRPr="00E31C6A">
              <w:rPr>
                <w:rFonts w:cs="Arial"/>
                <w:b/>
                <w:bCs/>
                <w:color w:val="FF0000"/>
                <w:u w:val="single"/>
                <w:lang w:val="de-DE"/>
              </w:rPr>
              <w:t>zwei</w:t>
            </w:r>
            <w:r w:rsidRPr="00E31C6A">
              <w:rPr>
                <w:rFonts w:cs="Arial"/>
                <w:bCs/>
                <w:color w:val="FF0000"/>
                <w:u w:val="single"/>
                <w:lang w:val="de-DE"/>
              </w:rPr>
              <w:t xml:space="preserve"> </w:t>
            </w:r>
            <w:r w:rsidRPr="00E31C6A">
              <w:rPr>
                <w:rFonts w:cs="Arial"/>
                <w:b/>
                <w:color w:val="FF0000"/>
                <w:u w:val="single"/>
                <w:lang w:val="de-DE"/>
              </w:rPr>
              <w:t>(2)</w:t>
            </w:r>
            <w:r w:rsidRPr="00E31C6A">
              <w:rPr>
                <w:rFonts w:cs="Arial"/>
                <w:bCs/>
                <w:color w:val="FF0000"/>
                <w:u w:val="single"/>
                <w:lang w:val="de-DE"/>
              </w:rPr>
              <w:t xml:space="preserve"> Seiten</w:t>
            </w:r>
            <w:r w:rsidRPr="00E31C6A">
              <w:rPr>
                <w:rFonts w:cs="Arial"/>
                <w:bCs/>
                <w:color w:val="FF0000"/>
                <w:lang w:val="de-DE"/>
              </w:rPr>
              <w:t xml:space="preserve"> </w:t>
            </w:r>
            <w:r w:rsidRPr="00E31C6A">
              <w:rPr>
                <w:rFonts w:ascii="Helvetica-Bold" w:hAnsi="Helvetica-Bold" w:cs="Helvetica-Bold"/>
                <w:b/>
                <w:bCs/>
                <w:noProof w:val="0"/>
                <w:lang w:val="de-DE" w:eastAsia="it-IT"/>
              </w:rPr>
              <w:t xml:space="preserve"> </w:t>
            </w:r>
            <w:r w:rsidRPr="00E31C6A">
              <w:rPr>
                <w:rFonts w:cs="Arial"/>
                <w:b/>
                <w:bCs/>
                <w:color w:val="FF0000"/>
                <w:lang w:val="de-DE"/>
              </w:rPr>
              <w:t xml:space="preserve">des Beschreibungsformulars </w:t>
            </w:r>
            <w:r w:rsidRPr="00E31C6A">
              <w:rPr>
                <w:rFonts w:cs="Arial"/>
                <w:bCs/>
                <w:color w:val="FF0000"/>
                <w:lang w:val="de-DE"/>
              </w:rPr>
              <w:t>(</w:t>
            </w:r>
            <w:r w:rsidRPr="00E31C6A">
              <w:rPr>
                <w:rFonts w:cs="Arial"/>
                <w:b/>
                <w:bCs/>
                <w:color w:val="FF0000"/>
                <w:lang w:val="de-DE"/>
              </w:rPr>
              <w:t>2 + beigelegtes Formular</w:t>
            </w:r>
            <w:r w:rsidRPr="00E31C6A">
              <w:rPr>
                <w:rFonts w:cs="Arial"/>
                <w:bCs/>
                <w:color w:val="FF0000"/>
                <w:lang w:val="de-DE"/>
              </w:rPr>
              <w:t xml:space="preserve">) im Portal hochladen, </w:t>
            </w:r>
            <w:r w:rsidRPr="00E31C6A">
              <w:rPr>
                <w:rFonts w:cs="Arial"/>
                <w:bCs/>
                <w:color w:val="FF0000"/>
                <w:u w:val="single"/>
                <w:lang w:val="de-DE"/>
              </w:rPr>
              <w:t>bewertet</w:t>
            </w:r>
            <w:r w:rsidRPr="00E31C6A">
              <w:rPr>
                <w:rFonts w:cs="Arial"/>
                <w:bCs/>
                <w:color w:val="FF0000"/>
                <w:lang w:val="de-DE"/>
              </w:rPr>
              <w:t xml:space="preserve"> </w:t>
            </w:r>
            <w:r w:rsidRPr="00E31C6A">
              <w:rPr>
                <w:rFonts w:cs="Arial"/>
                <w:bCs/>
                <w:color w:val="FF0000"/>
                <w:u w:val="single"/>
                <w:lang w:val="de-DE"/>
              </w:rPr>
              <w:t>die Bewertungskommission / der EVV nur die ersten zwei hochgeladenen Seiten</w:t>
            </w:r>
            <w:r w:rsidRPr="00E31C6A">
              <w:rPr>
                <w:rFonts w:cs="Arial"/>
                <w:bCs/>
                <w:color w:val="FF0000"/>
                <w:lang w:val="de-DE"/>
              </w:rPr>
              <w:t xml:space="preserve">. </w:t>
            </w:r>
          </w:p>
        </w:tc>
        <w:tc>
          <w:tcPr>
            <w:tcW w:w="852" w:type="dxa"/>
          </w:tcPr>
          <w:p w14:paraId="1D7DCAF2" w14:textId="77777777" w:rsidR="00431837" w:rsidRPr="00E31C6A" w:rsidRDefault="00431837" w:rsidP="00431837">
            <w:pPr>
              <w:widowControl w:val="0"/>
              <w:spacing w:line="240" w:lineRule="exact"/>
              <w:rPr>
                <w:rFonts w:cs="Arial"/>
                <w:b/>
                <w:lang w:val="de-DE"/>
              </w:rPr>
            </w:pPr>
          </w:p>
        </w:tc>
        <w:tc>
          <w:tcPr>
            <w:tcW w:w="4257" w:type="dxa"/>
            <w:gridSpan w:val="3"/>
          </w:tcPr>
          <w:p w14:paraId="7DDF5651" w14:textId="3F2C1CDF" w:rsidR="00431837" w:rsidRPr="00E31C6A" w:rsidRDefault="00431837" w:rsidP="00431837">
            <w:pPr>
              <w:widowControl w:val="0"/>
              <w:spacing w:line="240" w:lineRule="exact"/>
              <w:ind w:right="6"/>
              <w:jc w:val="both"/>
              <w:rPr>
                <w:rFonts w:cs="Arial"/>
                <w:lang w:val="it-IT"/>
              </w:rPr>
            </w:pPr>
            <w:r w:rsidRPr="00E31C6A">
              <w:rPr>
                <w:rFonts w:cs="Arial"/>
                <w:color w:val="FF0000"/>
                <w:lang w:val="it-IT"/>
              </w:rPr>
              <w:t xml:space="preserve">Qualora il concorrente carichi nel Portale </w:t>
            </w:r>
            <w:r w:rsidRPr="00E31C6A">
              <w:rPr>
                <w:rFonts w:cs="Arial"/>
                <w:color w:val="FF0000"/>
                <w:u w:val="single"/>
                <w:lang w:val="it-IT"/>
              </w:rPr>
              <w:t xml:space="preserve">più di </w:t>
            </w:r>
            <w:r w:rsidRPr="00E31C6A">
              <w:rPr>
                <w:rFonts w:cs="Arial"/>
                <w:b/>
                <w:bCs/>
                <w:color w:val="FF0000"/>
                <w:u w:val="single"/>
                <w:lang w:val="it-IT"/>
              </w:rPr>
              <w:t>due</w:t>
            </w:r>
            <w:r w:rsidRPr="00E31C6A">
              <w:rPr>
                <w:rFonts w:cs="Arial"/>
                <w:color w:val="FF0000"/>
                <w:u w:val="single"/>
                <w:lang w:val="it-IT"/>
              </w:rPr>
              <w:t xml:space="preserve"> (</w:t>
            </w:r>
            <w:r w:rsidRPr="00E31C6A">
              <w:rPr>
                <w:rFonts w:cs="Arial"/>
                <w:b/>
                <w:color w:val="FF0000"/>
                <w:u w:val="single"/>
                <w:lang w:val="it-IT"/>
              </w:rPr>
              <w:t>2)</w:t>
            </w:r>
            <w:r w:rsidRPr="00E31C6A">
              <w:rPr>
                <w:rFonts w:cs="Arial"/>
                <w:b/>
                <w:color w:val="FF0000"/>
                <w:lang w:val="it-IT"/>
              </w:rPr>
              <w:t xml:space="preserve"> </w:t>
            </w:r>
            <w:r w:rsidRPr="00E31C6A">
              <w:rPr>
                <w:rFonts w:cs="Arial"/>
                <w:color w:val="FF0000"/>
                <w:lang w:val="it-IT"/>
              </w:rPr>
              <w:t xml:space="preserve">facciate </w:t>
            </w:r>
            <w:r w:rsidRPr="00E31C6A">
              <w:rPr>
                <w:rFonts w:cs="Arial"/>
                <w:b/>
                <w:bCs/>
                <w:color w:val="FF0000"/>
                <w:lang w:val="it-IT"/>
              </w:rPr>
              <w:t xml:space="preserve">di scheda descrittiva </w:t>
            </w:r>
            <w:r w:rsidRPr="00E31C6A">
              <w:rPr>
                <w:rFonts w:cs="Arial"/>
                <w:color w:val="FF0000"/>
                <w:lang w:val="it-IT"/>
              </w:rPr>
              <w:t>(</w:t>
            </w:r>
            <w:r w:rsidRPr="00E31C6A">
              <w:rPr>
                <w:rFonts w:cs="Arial"/>
                <w:b/>
                <w:color w:val="FF0000"/>
                <w:lang w:val="it-IT"/>
              </w:rPr>
              <w:t>2 + modulo allegato</w:t>
            </w:r>
            <w:r w:rsidRPr="00E31C6A">
              <w:rPr>
                <w:rFonts w:cs="Arial"/>
                <w:color w:val="FF0000"/>
                <w:lang w:val="it-IT"/>
              </w:rPr>
              <w:t xml:space="preserve">), </w:t>
            </w:r>
            <w:r w:rsidRPr="00E31C6A">
              <w:rPr>
                <w:rFonts w:cs="Arial"/>
                <w:color w:val="FF0000"/>
                <w:u w:val="single"/>
                <w:lang w:val="it-IT"/>
              </w:rPr>
              <w:t>la Commissione di valutazione / il RUP valuterà solamente le prime due facciate caricate</w:t>
            </w:r>
            <w:r w:rsidRPr="00E31C6A">
              <w:rPr>
                <w:rFonts w:cs="Arial"/>
                <w:color w:val="FF0000"/>
                <w:lang w:val="it-IT"/>
              </w:rPr>
              <w:t>.</w:t>
            </w:r>
          </w:p>
        </w:tc>
      </w:tr>
      <w:tr w:rsidR="00431837" w:rsidRPr="00EF1712" w14:paraId="787FBF84" w14:textId="77777777" w:rsidTr="00525323">
        <w:trPr>
          <w:gridBefore w:val="1"/>
          <w:gridAfter w:val="1"/>
          <w:wBefore w:w="10" w:type="dxa"/>
          <w:wAfter w:w="7" w:type="dxa"/>
        </w:trPr>
        <w:tc>
          <w:tcPr>
            <w:tcW w:w="4252" w:type="dxa"/>
          </w:tcPr>
          <w:p w14:paraId="0C4559DF" w14:textId="77777777" w:rsidR="00431837" w:rsidRPr="00BB67A1" w:rsidRDefault="00431837" w:rsidP="00431837">
            <w:pPr>
              <w:widowControl w:val="0"/>
              <w:spacing w:line="240" w:lineRule="exact"/>
              <w:jc w:val="both"/>
              <w:rPr>
                <w:rFonts w:cs="Arial"/>
                <w:bCs/>
                <w:color w:val="FF0000"/>
                <w:lang w:val="it-IT"/>
              </w:rPr>
            </w:pPr>
          </w:p>
        </w:tc>
        <w:tc>
          <w:tcPr>
            <w:tcW w:w="852" w:type="dxa"/>
          </w:tcPr>
          <w:p w14:paraId="5B9575E2" w14:textId="77777777" w:rsidR="00431837" w:rsidRPr="00BB67A1" w:rsidRDefault="00431837" w:rsidP="00431837">
            <w:pPr>
              <w:widowControl w:val="0"/>
              <w:spacing w:line="240" w:lineRule="exact"/>
              <w:rPr>
                <w:rFonts w:cs="Arial"/>
                <w:b/>
                <w:lang w:val="it-IT"/>
              </w:rPr>
            </w:pPr>
          </w:p>
        </w:tc>
        <w:tc>
          <w:tcPr>
            <w:tcW w:w="4257" w:type="dxa"/>
            <w:gridSpan w:val="3"/>
          </w:tcPr>
          <w:p w14:paraId="0FD84FF2" w14:textId="77777777" w:rsidR="00431837" w:rsidRPr="004079B7" w:rsidRDefault="00431837" w:rsidP="00431837">
            <w:pPr>
              <w:widowControl w:val="0"/>
              <w:spacing w:line="240" w:lineRule="exact"/>
              <w:ind w:right="6"/>
              <w:jc w:val="both"/>
              <w:rPr>
                <w:rFonts w:cs="Arial"/>
                <w:color w:val="FF0000"/>
                <w:lang w:val="it-IT"/>
              </w:rPr>
            </w:pPr>
          </w:p>
        </w:tc>
      </w:tr>
      <w:tr w:rsidR="00431837" w:rsidRPr="00EF1712" w14:paraId="746F8EDB" w14:textId="77777777" w:rsidTr="00525323">
        <w:trPr>
          <w:gridBefore w:val="1"/>
          <w:gridAfter w:val="1"/>
          <w:wBefore w:w="10" w:type="dxa"/>
          <w:wAfter w:w="7" w:type="dxa"/>
        </w:trPr>
        <w:tc>
          <w:tcPr>
            <w:tcW w:w="4252" w:type="dxa"/>
          </w:tcPr>
          <w:p w14:paraId="35F97FFB" w14:textId="3310E550" w:rsidR="00431837" w:rsidRPr="00E31C6A" w:rsidRDefault="00431837" w:rsidP="00431837">
            <w:pPr>
              <w:widowControl w:val="0"/>
              <w:spacing w:line="240" w:lineRule="exact"/>
              <w:jc w:val="both"/>
              <w:rPr>
                <w:rFonts w:cs="Arial"/>
                <w:iCs/>
                <w:lang w:val="de-DE"/>
              </w:rPr>
            </w:pPr>
            <w:r w:rsidRPr="00E31C6A">
              <w:rPr>
                <w:rFonts w:cs="Arial"/>
                <w:lang w:val="de-DE"/>
              </w:rPr>
              <w:t xml:space="preserve">Die zeichnerischen Unterlagen und/oder Fotos </w:t>
            </w:r>
            <w:r w:rsidRPr="00E31C6A">
              <w:rPr>
                <w:rFonts w:cs="Arial"/>
                <w:b/>
                <w:bCs/>
                <w:lang w:val="de-DE"/>
              </w:rPr>
              <w:t>dürfen maximal 2 (zwei) Seiten im DIN A3-Format</w:t>
            </w:r>
            <w:r w:rsidRPr="00E31C6A">
              <w:rPr>
                <w:rFonts w:cs="Arial"/>
                <w:lang w:val="de-DE"/>
              </w:rPr>
              <w:t xml:space="preserve"> umfassen und müssen im Portal hochgeladen werden.</w:t>
            </w:r>
          </w:p>
        </w:tc>
        <w:tc>
          <w:tcPr>
            <w:tcW w:w="852" w:type="dxa"/>
          </w:tcPr>
          <w:p w14:paraId="3FAF8E2F" w14:textId="77777777" w:rsidR="00431837" w:rsidRPr="00E31C6A" w:rsidRDefault="00431837" w:rsidP="00431837">
            <w:pPr>
              <w:widowControl w:val="0"/>
              <w:spacing w:line="240" w:lineRule="exact"/>
              <w:rPr>
                <w:rFonts w:cs="Arial"/>
                <w:b/>
                <w:lang w:val="de-DE"/>
              </w:rPr>
            </w:pPr>
          </w:p>
        </w:tc>
        <w:tc>
          <w:tcPr>
            <w:tcW w:w="4257" w:type="dxa"/>
            <w:gridSpan w:val="3"/>
          </w:tcPr>
          <w:p w14:paraId="4CEE7E49" w14:textId="5EB6DCE9" w:rsidR="00431837" w:rsidRPr="00E31C6A" w:rsidRDefault="00431837" w:rsidP="00431837">
            <w:pPr>
              <w:widowControl w:val="0"/>
              <w:spacing w:line="240" w:lineRule="exact"/>
              <w:ind w:right="6"/>
              <w:jc w:val="both"/>
              <w:rPr>
                <w:rFonts w:cs="Arial"/>
                <w:lang w:val="it-IT"/>
              </w:rPr>
            </w:pPr>
            <w:r w:rsidRPr="00E31C6A">
              <w:rPr>
                <w:rFonts w:cs="Arial"/>
                <w:lang w:val="it-IT"/>
              </w:rPr>
              <w:t xml:space="preserve">Le elaborazioni grafiche e/o foto </w:t>
            </w:r>
            <w:r w:rsidRPr="00E31C6A">
              <w:rPr>
                <w:rFonts w:cs="Arial"/>
                <w:b/>
                <w:lang w:val="it-IT"/>
              </w:rPr>
              <w:t>non devono superare le 2 (due) facciate formato DIN A3</w:t>
            </w:r>
            <w:r w:rsidRPr="00E31C6A">
              <w:rPr>
                <w:rFonts w:cs="Arial"/>
                <w:lang w:val="it-IT"/>
              </w:rPr>
              <w:t xml:space="preserve"> e devono essere inserite nel Portale. </w:t>
            </w:r>
          </w:p>
        </w:tc>
      </w:tr>
      <w:tr w:rsidR="00431837" w:rsidRPr="00EF1712" w14:paraId="1E38561A" w14:textId="77777777" w:rsidTr="00525323">
        <w:trPr>
          <w:gridBefore w:val="1"/>
          <w:gridAfter w:val="1"/>
          <w:wBefore w:w="10" w:type="dxa"/>
          <w:wAfter w:w="7" w:type="dxa"/>
        </w:trPr>
        <w:tc>
          <w:tcPr>
            <w:tcW w:w="4252" w:type="dxa"/>
          </w:tcPr>
          <w:p w14:paraId="699C5962"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2E1DE5A3" w14:textId="77777777" w:rsidR="00431837" w:rsidRPr="00F06E84" w:rsidRDefault="00431837" w:rsidP="00431837">
            <w:pPr>
              <w:widowControl w:val="0"/>
              <w:spacing w:line="240" w:lineRule="exact"/>
              <w:rPr>
                <w:rFonts w:cs="Arial"/>
                <w:b/>
                <w:lang w:val="it-IT"/>
              </w:rPr>
            </w:pPr>
          </w:p>
        </w:tc>
        <w:tc>
          <w:tcPr>
            <w:tcW w:w="4257" w:type="dxa"/>
            <w:gridSpan w:val="3"/>
          </w:tcPr>
          <w:p w14:paraId="4BFF5A4F"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3A46BC8E" w14:textId="77777777" w:rsidTr="00525323">
        <w:trPr>
          <w:gridBefore w:val="1"/>
          <w:gridAfter w:val="1"/>
          <w:wBefore w:w="10" w:type="dxa"/>
          <w:wAfter w:w="7" w:type="dxa"/>
        </w:trPr>
        <w:tc>
          <w:tcPr>
            <w:tcW w:w="4252" w:type="dxa"/>
          </w:tcPr>
          <w:p w14:paraId="5BA0EA21" w14:textId="2845AFA9" w:rsidR="00431837" w:rsidRPr="00F06E84" w:rsidRDefault="00431837" w:rsidP="00431837">
            <w:pPr>
              <w:widowControl w:val="0"/>
              <w:spacing w:line="240" w:lineRule="exact"/>
              <w:jc w:val="both"/>
              <w:rPr>
                <w:rFonts w:cs="Arial"/>
                <w:iCs/>
                <w:highlight w:val="magenta"/>
                <w:lang w:val="de-DE"/>
              </w:rPr>
            </w:pPr>
            <w:r w:rsidRPr="00966F2A">
              <w:rPr>
                <w:rFonts w:cs="Arial"/>
                <w:bCs/>
                <w:lang w:val="de-DE"/>
              </w:rPr>
              <w:t xml:space="preserve">Sollte der Teilnehmer </w:t>
            </w:r>
            <w:r w:rsidRPr="00966F2A">
              <w:rPr>
                <w:rFonts w:cs="Arial"/>
                <w:bCs/>
                <w:u w:val="single"/>
                <w:lang w:val="de-DE"/>
              </w:rPr>
              <w:t>mehr als 2 (zwei) Seiten</w:t>
            </w:r>
            <w:r w:rsidRPr="00966F2A">
              <w:rPr>
                <w:rFonts w:cs="Arial"/>
                <w:bCs/>
                <w:lang w:val="de-DE"/>
              </w:rPr>
              <w:t xml:space="preserve"> im Portal hochladen, </w:t>
            </w:r>
            <w:r w:rsidRPr="00966F2A">
              <w:rPr>
                <w:rFonts w:cs="Arial"/>
                <w:bCs/>
                <w:u w:val="single"/>
                <w:lang w:val="de-DE"/>
              </w:rPr>
              <w:t xml:space="preserve">bewertet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 xml:space="preserve">der EVV </w:t>
            </w:r>
            <w:r w:rsidRPr="00966F2A">
              <w:rPr>
                <w:rFonts w:cs="Arial"/>
                <w:bCs/>
                <w:u w:val="single"/>
                <w:lang w:val="de-DE"/>
              </w:rPr>
              <w:t>nur die ersten 2 (zwei) hochgeladenen Seiten</w:t>
            </w:r>
            <w:r w:rsidRPr="00966F2A">
              <w:rPr>
                <w:rFonts w:cs="Arial"/>
                <w:bCs/>
                <w:lang w:val="de-DE"/>
              </w:rPr>
              <w:t>.</w:t>
            </w:r>
          </w:p>
        </w:tc>
        <w:tc>
          <w:tcPr>
            <w:tcW w:w="852" w:type="dxa"/>
          </w:tcPr>
          <w:p w14:paraId="4742E0DC" w14:textId="77777777" w:rsidR="00431837" w:rsidRPr="00F06E84" w:rsidRDefault="00431837" w:rsidP="00431837">
            <w:pPr>
              <w:widowControl w:val="0"/>
              <w:spacing w:line="240" w:lineRule="exact"/>
              <w:rPr>
                <w:rFonts w:cs="Arial"/>
                <w:b/>
                <w:lang w:val="de-DE"/>
              </w:rPr>
            </w:pPr>
          </w:p>
        </w:tc>
        <w:tc>
          <w:tcPr>
            <w:tcW w:w="4257" w:type="dxa"/>
            <w:gridSpan w:val="3"/>
          </w:tcPr>
          <w:p w14:paraId="6BB92ED6" w14:textId="1470B825" w:rsidR="00431837" w:rsidRPr="0021412F" w:rsidRDefault="00431837" w:rsidP="00431837">
            <w:pPr>
              <w:widowControl w:val="0"/>
              <w:spacing w:line="240" w:lineRule="exact"/>
              <w:ind w:right="6"/>
              <w:jc w:val="both"/>
              <w:rPr>
                <w:rFonts w:cs="Arial"/>
                <w:highlight w:val="magenta"/>
                <w:lang w:val="it-IT"/>
              </w:rPr>
            </w:pPr>
            <w:r w:rsidRPr="00966F2A">
              <w:rPr>
                <w:rFonts w:cs="Arial"/>
                <w:lang w:val="it-IT"/>
              </w:rPr>
              <w:t xml:space="preserve">Qualora il concorrente carichi nel Portale </w:t>
            </w:r>
            <w:r w:rsidRPr="00966F2A">
              <w:rPr>
                <w:rFonts w:cs="Arial"/>
                <w:u w:val="single"/>
                <w:lang w:val="it-IT"/>
              </w:rPr>
              <w:t>più di 2 (due) facciate</w:t>
            </w:r>
            <w:r w:rsidRPr="00966F2A">
              <w:rPr>
                <w:rFonts w:cs="Arial"/>
                <w:lang w:val="it-IT"/>
              </w:rPr>
              <w:t xml:space="preserve">, </w:t>
            </w:r>
            <w:r w:rsidRPr="00966F2A">
              <w:rPr>
                <w:rFonts w:cs="Arial"/>
                <w:color w:val="FF0000"/>
                <w:u w:val="single"/>
                <w:lang w:val="it-IT"/>
              </w:rPr>
              <w:t>la Commissione di valutazione / il RUP</w:t>
            </w:r>
            <w:r w:rsidRPr="00966F2A">
              <w:rPr>
                <w:rFonts w:cs="Arial"/>
                <w:u w:val="single"/>
                <w:lang w:val="it-IT"/>
              </w:rPr>
              <w:t xml:space="preserve"> valuterà solamente le prime 2 (due) facciate caricate</w:t>
            </w:r>
            <w:r w:rsidRPr="00966F2A">
              <w:rPr>
                <w:rFonts w:cs="Arial"/>
                <w:lang w:val="it-IT"/>
              </w:rPr>
              <w:t>.</w:t>
            </w:r>
          </w:p>
        </w:tc>
      </w:tr>
      <w:tr w:rsidR="00431837" w:rsidRPr="00EF1712" w14:paraId="033C392C" w14:textId="77777777" w:rsidTr="00525323">
        <w:trPr>
          <w:gridBefore w:val="1"/>
          <w:gridAfter w:val="1"/>
          <w:wBefore w:w="10" w:type="dxa"/>
          <w:wAfter w:w="7" w:type="dxa"/>
        </w:trPr>
        <w:tc>
          <w:tcPr>
            <w:tcW w:w="4252" w:type="dxa"/>
          </w:tcPr>
          <w:p w14:paraId="34B65195"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51649725" w14:textId="77777777" w:rsidR="00431837" w:rsidRPr="00F06E84" w:rsidRDefault="00431837" w:rsidP="00431837">
            <w:pPr>
              <w:widowControl w:val="0"/>
              <w:spacing w:line="240" w:lineRule="exact"/>
              <w:rPr>
                <w:rFonts w:cs="Arial"/>
                <w:b/>
                <w:lang w:val="it-IT"/>
              </w:rPr>
            </w:pPr>
          </w:p>
        </w:tc>
        <w:tc>
          <w:tcPr>
            <w:tcW w:w="4257" w:type="dxa"/>
            <w:gridSpan w:val="3"/>
          </w:tcPr>
          <w:p w14:paraId="1B07545D"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4A86D18B" w14:textId="77777777" w:rsidTr="00525323">
        <w:trPr>
          <w:gridBefore w:val="1"/>
          <w:gridAfter w:val="1"/>
          <w:wBefore w:w="10" w:type="dxa"/>
          <w:wAfter w:w="7" w:type="dxa"/>
        </w:trPr>
        <w:tc>
          <w:tcPr>
            <w:tcW w:w="4252" w:type="dxa"/>
          </w:tcPr>
          <w:p w14:paraId="35760A14"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C6D600F" w14:textId="77777777" w:rsidR="00431837" w:rsidRPr="00F06E84" w:rsidRDefault="00431837" w:rsidP="00431837">
            <w:pPr>
              <w:widowControl w:val="0"/>
              <w:spacing w:line="240" w:lineRule="exact"/>
              <w:rPr>
                <w:rFonts w:cs="Arial"/>
                <w:b/>
                <w:lang w:val="it-IT"/>
              </w:rPr>
            </w:pPr>
          </w:p>
        </w:tc>
        <w:tc>
          <w:tcPr>
            <w:tcW w:w="4257" w:type="dxa"/>
            <w:gridSpan w:val="3"/>
          </w:tcPr>
          <w:p w14:paraId="5B0ADB2A"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EF1712" w14:paraId="145237F5" w14:textId="77777777" w:rsidTr="00525323">
        <w:trPr>
          <w:gridBefore w:val="1"/>
          <w:gridAfter w:val="1"/>
          <w:wBefore w:w="10" w:type="dxa"/>
          <w:wAfter w:w="7" w:type="dxa"/>
        </w:trPr>
        <w:tc>
          <w:tcPr>
            <w:tcW w:w="4252" w:type="dxa"/>
          </w:tcPr>
          <w:p w14:paraId="31E54FA8" w14:textId="481C8F1B" w:rsidR="00431837" w:rsidRPr="006E4247" w:rsidRDefault="00431837" w:rsidP="00431837">
            <w:pPr>
              <w:widowControl w:val="0"/>
              <w:jc w:val="both"/>
              <w:rPr>
                <w:rFonts w:cs="Arial"/>
                <w:color w:val="FF0000"/>
                <w:highlight w:val="yellow"/>
                <w:lang w:val="de-DE"/>
              </w:rPr>
            </w:pPr>
            <w:r w:rsidRPr="00053487">
              <w:rPr>
                <w:rFonts w:cs="Arial"/>
                <w:lang w:val="de-DE"/>
              </w:rPr>
              <w:t xml:space="preserve">In den Beschreibungsformularen sind </w:t>
            </w:r>
            <w:r w:rsidRPr="004079B7">
              <w:rPr>
                <w:rFonts w:cs="Arial"/>
                <w:color w:val="FF0000"/>
                <w:lang w:val="de-DE"/>
              </w:rPr>
              <w:t xml:space="preserve">die geschätzten Nettobaukosten </w:t>
            </w:r>
            <w:r w:rsidRPr="00D33F51">
              <w:rPr>
                <w:rFonts w:cs="Arial"/>
                <w:color w:val="FF0000"/>
                <w:lang w:val="de-DE"/>
              </w:rPr>
              <w:t>(</w:t>
            </w:r>
            <w:r w:rsidRPr="00053487">
              <w:rPr>
                <w:rFonts w:cs="Arial"/>
                <w:color w:val="FF0000"/>
                <w:highlight w:val="green"/>
                <w:lang w:val="de-DE"/>
              </w:rPr>
              <w:t>bei Referenzen für Planung</w:t>
            </w:r>
            <w:r w:rsidRPr="00D33F51">
              <w:rPr>
                <w:rFonts w:cs="Arial"/>
                <w:color w:val="FF0000"/>
                <w:lang w:val="de-DE"/>
              </w:rPr>
              <w:t>)</w:t>
            </w:r>
            <w:r w:rsidRPr="004079B7">
              <w:rPr>
                <w:rFonts w:cs="Arial"/>
                <w:color w:val="FF0000"/>
                <w:lang w:val="de-DE"/>
              </w:rPr>
              <w:t xml:space="preserve"> / die Nettobaukosten laut Endabrechnung (</w:t>
            </w:r>
            <w:r w:rsidRPr="00053487">
              <w:rPr>
                <w:rFonts w:cs="Arial"/>
                <w:color w:val="FF0000"/>
                <w:highlight w:val="green"/>
                <w:lang w:val="de-DE"/>
              </w:rPr>
              <w:t>bei Referenzen für Planung und/oder Bauleitung</w:t>
            </w:r>
            <w:r w:rsidRPr="00D33F51">
              <w:rPr>
                <w:rFonts w:cs="Arial"/>
                <w:color w:val="FF0000"/>
                <w:lang w:val="de-DE"/>
              </w:rPr>
              <w:t>)</w:t>
            </w:r>
            <w:r w:rsidRPr="004079B7">
              <w:rPr>
                <w:rFonts w:cs="Arial"/>
                <w:color w:val="FF0000"/>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18780E">
              <w:rPr>
                <w:rFonts w:cs="Arial"/>
                <w:color w:val="FF0000"/>
                <w:highlight w:val="yellow"/>
                <w:lang w:val="de-DE"/>
              </w:rPr>
              <w:t>.</w:t>
            </w:r>
          </w:p>
          <w:p w14:paraId="1A60262A" w14:textId="110C94A8" w:rsidR="00431837" w:rsidRPr="009B4729" w:rsidRDefault="00431837" w:rsidP="00431837">
            <w:pPr>
              <w:widowControl w:val="0"/>
              <w:jc w:val="both"/>
              <w:rPr>
                <w:rFonts w:cs="Arial"/>
                <w:color w:val="FF0000"/>
                <w:lang w:val="de-DE"/>
              </w:rPr>
            </w:pPr>
          </w:p>
        </w:tc>
        <w:tc>
          <w:tcPr>
            <w:tcW w:w="852" w:type="dxa"/>
          </w:tcPr>
          <w:p w14:paraId="75A4D400" w14:textId="77777777" w:rsidR="00431837" w:rsidRPr="00DD04BE" w:rsidRDefault="00431837" w:rsidP="00431837">
            <w:pPr>
              <w:widowControl w:val="0"/>
              <w:jc w:val="both"/>
              <w:rPr>
                <w:rFonts w:cs="Arial"/>
                <w:lang w:val="de-DE"/>
              </w:rPr>
            </w:pPr>
          </w:p>
        </w:tc>
        <w:tc>
          <w:tcPr>
            <w:tcW w:w="4257" w:type="dxa"/>
            <w:gridSpan w:val="3"/>
          </w:tcPr>
          <w:p w14:paraId="4F65ED6C" w14:textId="5A261F6F" w:rsidR="00431837" w:rsidRPr="00DD04BE" w:rsidRDefault="00431837" w:rsidP="00431837">
            <w:pPr>
              <w:widowControl w:val="0"/>
              <w:ind w:right="6"/>
              <w:jc w:val="both"/>
              <w:rPr>
                <w:rFonts w:cs="Arial"/>
                <w:lang w:val="it-IT"/>
              </w:rPr>
            </w:pPr>
            <w:r w:rsidRPr="00546EDA">
              <w:rPr>
                <w:rFonts w:cs="Arial"/>
                <w:lang w:val="it-IT"/>
              </w:rPr>
              <w:t xml:space="preserve">Nelle schede sono da </w:t>
            </w:r>
            <w:r w:rsidRPr="004079B7">
              <w:rPr>
                <w:rFonts w:cs="Arial"/>
                <w:lang w:val="it-IT"/>
              </w:rPr>
              <w:t xml:space="preserve">indicare </w:t>
            </w:r>
            <w:r w:rsidRPr="004079B7">
              <w:rPr>
                <w:rFonts w:cs="Arial"/>
                <w:color w:val="FF0000"/>
                <w:lang w:val="it-IT"/>
              </w:rPr>
              <w:t>i costi netti  stimati</w:t>
            </w:r>
            <w:r w:rsidRPr="004079B7">
              <w:rPr>
                <w:rFonts w:cs="Arial"/>
                <w:lang w:val="it-IT"/>
              </w:rPr>
              <w:t xml:space="preserve"> </w:t>
            </w:r>
            <w:r w:rsidRPr="004079B7">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4079B7">
              <w:rPr>
                <w:rFonts w:cs="Arial"/>
                <w:color w:val="FF0000"/>
                <w:lang w:val="it-IT"/>
              </w:rPr>
              <w:t>/</w:t>
            </w:r>
            <w:r w:rsidRPr="004079B7">
              <w:rPr>
                <w:rFonts w:cs="Arial"/>
                <w:lang w:val="it-IT"/>
              </w:rPr>
              <w:t xml:space="preserve"> </w:t>
            </w:r>
            <w:r w:rsidRPr="004079B7">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(senza I.V.A. e spese a disposizione dell’Amministrazione). Devono essere indicati gli importi esatti. L’indicazione di importi approssimativi (importo ca.) non è ammessa.</w:t>
            </w:r>
          </w:p>
        </w:tc>
      </w:tr>
      <w:tr w:rsidR="00431837" w:rsidRPr="00EF1712" w14:paraId="346FF885" w14:textId="77777777" w:rsidTr="00525323">
        <w:trPr>
          <w:gridBefore w:val="1"/>
          <w:gridAfter w:val="1"/>
          <w:wBefore w:w="10" w:type="dxa"/>
          <w:wAfter w:w="7" w:type="dxa"/>
        </w:trPr>
        <w:tc>
          <w:tcPr>
            <w:tcW w:w="4252" w:type="dxa"/>
            <w:shd w:val="clear" w:color="auto" w:fill="auto"/>
          </w:tcPr>
          <w:p w14:paraId="09717D6D" w14:textId="77777777" w:rsidR="00431837" w:rsidRPr="00DD04BE" w:rsidRDefault="00431837" w:rsidP="00431837">
            <w:pPr>
              <w:widowControl w:val="0"/>
              <w:jc w:val="both"/>
              <w:rPr>
                <w:rFonts w:cs="Arial"/>
                <w:lang w:val="it-IT"/>
              </w:rPr>
            </w:pPr>
          </w:p>
        </w:tc>
        <w:tc>
          <w:tcPr>
            <w:tcW w:w="852" w:type="dxa"/>
            <w:shd w:val="clear" w:color="auto" w:fill="auto"/>
          </w:tcPr>
          <w:p w14:paraId="61E582B5" w14:textId="77777777" w:rsidR="00431837" w:rsidRPr="00DD04BE" w:rsidRDefault="00431837" w:rsidP="00431837">
            <w:pPr>
              <w:widowControl w:val="0"/>
              <w:jc w:val="both"/>
              <w:rPr>
                <w:rFonts w:cs="Arial"/>
                <w:lang w:val="it-IT"/>
              </w:rPr>
            </w:pPr>
          </w:p>
        </w:tc>
        <w:tc>
          <w:tcPr>
            <w:tcW w:w="4257" w:type="dxa"/>
            <w:gridSpan w:val="3"/>
            <w:shd w:val="clear" w:color="auto" w:fill="auto"/>
          </w:tcPr>
          <w:p w14:paraId="3CD437DD" w14:textId="77777777" w:rsidR="00431837" w:rsidRPr="00DD04BE" w:rsidRDefault="00431837" w:rsidP="00431837">
            <w:pPr>
              <w:widowControl w:val="0"/>
              <w:ind w:right="180"/>
              <w:jc w:val="both"/>
              <w:rPr>
                <w:rFonts w:cs="Arial"/>
                <w:lang w:val="it-IT"/>
              </w:rPr>
            </w:pPr>
          </w:p>
        </w:tc>
      </w:tr>
      <w:tr w:rsidR="00431837" w:rsidRPr="00416478" w14:paraId="2557D2ED" w14:textId="77777777" w:rsidTr="00525323">
        <w:trPr>
          <w:gridBefore w:val="1"/>
          <w:gridAfter w:val="1"/>
          <w:wBefore w:w="10" w:type="dxa"/>
          <w:wAfter w:w="7" w:type="dxa"/>
        </w:trPr>
        <w:tc>
          <w:tcPr>
            <w:tcW w:w="4252" w:type="dxa"/>
          </w:tcPr>
          <w:p w14:paraId="7CC70D55" w14:textId="77777777" w:rsidR="00431837" w:rsidRPr="00DD04BE" w:rsidRDefault="00431837" w:rsidP="00431837">
            <w:pPr>
              <w:widowControl w:val="0"/>
              <w:jc w:val="both"/>
              <w:rPr>
                <w:rFonts w:cs="Arial"/>
                <w:lang w:val="de-DE"/>
              </w:rPr>
            </w:pPr>
            <w:r w:rsidRPr="00132333">
              <w:rPr>
                <w:rFonts w:cs="Arial"/>
                <w:color w:val="FF0000"/>
                <w:highlight w:val="green"/>
                <w:lang w:val="de-DE"/>
              </w:rPr>
              <w:t>Für die Referenz/en für „</w:t>
            </w:r>
            <w:r w:rsidRPr="00D81316">
              <w:rPr>
                <w:rFonts w:cs="Arial"/>
                <w:color w:val="0000F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tcPr>
          <w:p w14:paraId="7B576119" w14:textId="77777777" w:rsidR="00431837" w:rsidRPr="00DD04BE" w:rsidRDefault="00431837" w:rsidP="00431837">
            <w:pPr>
              <w:widowControl w:val="0"/>
              <w:ind w:right="180"/>
              <w:jc w:val="both"/>
              <w:rPr>
                <w:rFonts w:cs="Arial"/>
                <w:lang w:val="de-DE"/>
              </w:rPr>
            </w:pPr>
          </w:p>
        </w:tc>
        <w:tc>
          <w:tcPr>
            <w:tcW w:w="4257" w:type="dxa"/>
            <w:gridSpan w:val="3"/>
          </w:tcPr>
          <w:p w14:paraId="6234F996" w14:textId="77777777" w:rsidR="00431837" w:rsidRPr="00DD04BE" w:rsidRDefault="00431837" w:rsidP="00431837">
            <w:pPr>
              <w:widowControl w:val="0"/>
              <w:ind w:right="6"/>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431837" w:rsidRPr="00416478" w14:paraId="0C8C8F54" w14:textId="77777777" w:rsidTr="00525323">
        <w:trPr>
          <w:gridBefore w:val="1"/>
          <w:gridAfter w:val="1"/>
          <w:wBefore w:w="10" w:type="dxa"/>
          <w:wAfter w:w="7" w:type="dxa"/>
        </w:trPr>
        <w:tc>
          <w:tcPr>
            <w:tcW w:w="4252" w:type="dxa"/>
          </w:tcPr>
          <w:p w14:paraId="354382FF" w14:textId="77777777" w:rsidR="00431837" w:rsidRPr="00DD04BE" w:rsidRDefault="00431837" w:rsidP="00431837">
            <w:pPr>
              <w:widowControl w:val="0"/>
              <w:jc w:val="both"/>
              <w:rPr>
                <w:rFonts w:cs="Arial"/>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852" w:type="dxa"/>
          </w:tcPr>
          <w:p w14:paraId="7A05539D" w14:textId="77777777" w:rsidR="00431837" w:rsidRPr="00DD04BE" w:rsidRDefault="00431837" w:rsidP="00431837">
            <w:pPr>
              <w:widowControl w:val="0"/>
              <w:ind w:right="180"/>
              <w:jc w:val="both"/>
              <w:rPr>
                <w:rFonts w:cs="Arial"/>
                <w:lang w:val="de-DE"/>
              </w:rPr>
            </w:pPr>
          </w:p>
        </w:tc>
        <w:tc>
          <w:tcPr>
            <w:tcW w:w="4257" w:type="dxa"/>
            <w:gridSpan w:val="3"/>
          </w:tcPr>
          <w:p w14:paraId="3965AC37" w14:textId="77777777" w:rsidR="00431837" w:rsidRPr="00F54CF4" w:rsidRDefault="00431837" w:rsidP="00431837">
            <w:pPr>
              <w:widowControl w:val="0"/>
              <w:ind w:right="6"/>
              <w:jc w:val="both"/>
              <w:rPr>
                <w:rFonts w:cs="Arial"/>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431837" w:rsidRPr="00416478" w14:paraId="16A3D36B" w14:textId="77777777" w:rsidTr="00525323">
        <w:trPr>
          <w:gridBefore w:val="1"/>
          <w:gridAfter w:val="1"/>
          <w:wBefore w:w="10" w:type="dxa"/>
          <w:wAfter w:w="7" w:type="dxa"/>
        </w:trPr>
        <w:tc>
          <w:tcPr>
            <w:tcW w:w="4252" w:type="dxa"/>
          </w:tcPr>
          <w:p w14:paraId="66B78553" w14:textId="77777777" w:rsidR="00431837" w:rsidRPr="000B176F" w:rsidRDefault="00431837" w:rsidP="00431837">
            <w:pPr>
              <w:widowControl w:val="0"/>
              <w:jc w:val="both"/>
              <w:rPr>
                <w:rFonts w:cs="Arial"/>
                <w:color w:val="0000FF"/>
                <w:lang w:val="it-IT"/>
              </w:rPr>
            </w:pPr>
          </w:p>
        </w:tc>
        <w:tc>
          <w:tcPr>
            <w:tcW w:w="852" w:type="dxa"/>
          </w:tcPr>
          <w:p w14:paraId="29829FB7" w14:textId="77777777" w:rsidR="00431837" w:rsidRPr="000B176F" w:rsidRDefault="00431837" w:rsidP="00431837">
            <w:pPr>
              <w:widowControl w:val="0"/>
              <w:ind w:right="180"/>
              <w:jc w:val="both"/>
              <w:rPr>
                <w:rFonts w:cs="Arial"/>
                <w:lang w:val="it-IT"/>
              </w:rPr>
            </w:pPr>
          </w:p>
        </w:tc>
        <w:tc>
          <w:tcPr>
            <w:tcW w:w="4257" w:type="dxa"/>
            <w:gridSpan w:val="3"/>
          </w:tcPr>
          <w:p w14:paraId="1335EBCD" w14:textId="77777777" w:rsidR="00431837" w:rsidRPr="006140E5" w:rsidRDefault="00431837" w:rsidP="00431837">
            <w:pPr>
              <w:widowControl w:val="0"/>
              <w:ind w:right="6"/>
              <w:jc w:val="both"/>
              <w:rPr>
                <w:rFonts w:cs="Arial"/>
                <w:color w:val="0000FF"/>
                <w:lang w:val="it-IT"/>
              </w:rPr>
            </w:pPr>
          </w:p>
        </w:tc>
      </w:tr>
      <w:tr w:rsidR="00431837" w:rsidRPr="00416478" w14:paraId="74200100" w14:textId="77777777" w:rsidTr="00525323">
        <w:trPr>
          <w:gridBefore w:val="1"/>
          <w:gridAfter w:val="1"/>
          <w:wBefore w:w="10" w:type="dxa"/>
          <w:wAfter w:w="7" w:type="dxa"/>
        </w:trPr>
        <w:tc>
          <w:tcPr>
            <w:tcW w:w="4252" w:type="dxa"/>
          </w:tcPr>
          <w:p w14:paraId="076338B9" w14:textId="7D96C972" w:rsidR="00431837" w:rsidRPr="00A87C23" w:rsidRDefault="00431837" w:rsidP="00431837">
            <w:pPr>
              <w:widowControl w:val="0"/>
              <w:jc w:val="both"/>
              <w:rPr>
                <w:rFonts w:cs="Arial"/>
                <w:color w:val="FF0000"/>
                <w:lang w:val="de-DE"/>
              </w:rPr>
            </w:pPr>
            <w:r w:rsidRPr="000E0961">
              <w:rPr>
                <w:rFonts w:cs="Arial"/>
                <w:iCs/>
                <w:lang w:val="de-DE"/>
              </w:rPr>
              <w:t>Zugelassen sind Referenzen für öffentliche und für private Bauten.</w:t>
            </w:r>
          </w:p>
        </w:tc>
        <w:tc>
          <w:tcPr>
            <w:tcW w:w="852" w:type="dxa"/>
          </w:tcPr>
          <w:p w14:paraId="0483D552" w14:textId="77777777" w:rsidR="00431837" w:rsidRPr="00A87C23" w:rsidRDefault="00431837" w:rsidP="00431837">
            <w:pPr>
              <w:widowControl w:val="0"/>
              <w:ind w:right="180"/>
              <w:jc w:val="both"/>
              <w:rPr>
                <w:rFonts w:cs="Arial"/>
                <w:lang w:val="de-DE"/>
              </w:rPr>
            </w:pPr>
          </w:p>
        </w:tc>
        <w:tc>
          <w:tcPr>
            <w:tcW w:w="4257" w:type="dxa"/>
            <w:gridSpan w:val="3"/>
          </w:tcPr>
          <w:p w14:paraId="509B6289" w14:textId="1CBB1B12" w:rsidR="00431837" w:rsidRPr="006140E5" w:rsidRDefault="00431837" w:rsidP="00431837">
            <w:pPr>
              <w:widowControl w:val="0"/>
              <w:jc w:val="both"/>
              <w:rPr>
                <w:rFonts w:cs="Arial"/>
                <w:color w:val="FF0000"/>
                <w:lang w:val="it-IT"/>
              </w:rPr>
            </w:pPr>
            <w:r w:rsidRPr="006140E5">
              <w:rPr>
                <w:rFonts w:cs="Arial"/>
                <w:lang w:val="it-IT"/>
              </w:rPr>
              <w:t>Sono ammesse referenze per opere pubbliche e private.</w:t>
            </w:r>
          </w:p>
        </w:tc>
      </w:tr>
      <w:tr w:rsidR="00431837" w:rsidRPr="00416478" w14:paraId="549263C6" w14:textId="77777777" w:rsidTr="00525323">
        <w:trPr>
          <w:gridBefore w:val="1"/>
          <w:gridAfter w:val="1"/>
          <w:wBefore w:w="10" w:type="dxa"/>
          <w:wAfter w:w="7" w:type="dxa"/>
        </w:trPr>
        <w:tc>
          <w:tcPr>
            <w:tcW w:w="4252" w:type="dxa"/>
          </w:tcPr>
          <w:p w14:paraId="3F067FB2" w14:textId="77777777" w:rsidR="00431837" w:rsidRPr="00C15D4A" w:rsidRDefault="00431837" w:rsidP="00431837">
            <w:pPr>
              <w:widowControl w:val="0"/>
              <w:jc w:val="both"/>
              <w:rPr>
                <w:rFonts w:cs="Arial"/>
                <w:color w:val="FF0000"/>
                <w:lang w:val="it-IT"/>
              </w:rPr>
            </w:pPr>
          </w:p>
        </w:tc>
        <w:tc>
          <w:tcPr>
            <w:tcW w:w="852" w:type="dxa"/>
          </w:tcPr>
          <w:p w14:paraId="775D9ABD" w14:textId="77777777" w:rsidR="00431837" w:rsidRPr="00C15D4A" w:rsidRDefault="00431837" w:rsidP="00431837">
            <w:pPr>
              <w:widowControl w:val="0"/>
              <w:ind w:right="180"/>
              <w:jc w:val="both"/>
              <w:rPr>
                <w:rFonts w:cs="Arial"/>
                <w:lang w:val="it-IT"/>
              </w:rPr>
            </w:pPr>
          </w:p>
        </w:tc>
        <w:tc>
          <w:tcPr>
            <w:tcW w:w="4257" w:type="dxa"/>
            <w:gridSpan w:val="3"/>
          </w:tcPr>
          <w:p w14:paraId="5D064503" w14:textId="77777777" w:rsidR="00431837" w:rsidRPr="006140E5" w:rsidRDefault="00431837" w:rsidP="00431837">
            <w:pPr>
              <w:widowControl w:val="0"/>
              <w:jc w:val="both"/>
              <w:rPr>
                <w:rFonts w:cs="Arial"/>
                <w:color w:val="FF0000"/>
                <w:lang w:val="it-IT"/>
              </w:rPr>
            </w:pPr>
          </w:p>
        </w:tc>
      </w:tr>
      <w:tr w:rsidR="00431837" w:rsidRPr="00416478" w14:paraId="56FB6DD2" w14:textId="77777777" w:rsidTr="00525323">
        <w:trPr>
          <w:gridBefore w:val="1"/>
          <w:gridAfter w:val="1"/>
          <w:wBefore w:w="10" w:type="dxa"/>
          <w:wAfter w:w="7" w:type="dxa"/>
        </w:trPr>
        <w:tc>
          <w:tcPr>
            <w:tcW w:w="4252" w:type="dxa"/>
          </w:tcPr>
          <w:p w14:paraId="195F5EC9" w14:textId="116420E5" w:rsidR="00431837" w:rsidRPr="00E31C6A" w:rsidRDefault="00431837" w:rsidP="00431837">
            <w:pPr>
              <w:autoSpaceDE w:val="0"/>
              <w:autoSpaceDN w:val="0"/>
              <w:adjustRightInd w:val="0"/>
              <w:jc w:val="both"/>
              <w:rPr>
                <w:rFonts w:cs="Arial"/>
                <w:strike/>
                <w:color w:val="FF0000"/>
                <w:lang w:val="de-DE"/>
              </w:rPr>
            </w:pPr>
            <w:r w:rsidRPr="00E31C6A">
              <w:rPr>
                <w:rFonts w:ascii="Helvetica-Bold" w:hAnsi="Helvetica-Bold" w:cs="Helvetica-Bold"/>
                <w:b/>
                <w:bCs/>
                <w:noProof w:val="0"/>
                <w:lang w:val="de-DE" w:eastAsia="it-IT"/>
              </w:rPr>
              <w:t xml:space="preserve">Die </w:t>
            </w:r>
            <w:r w:rsidRPr="00E31C6A">
              <w:rPr>
                <w:rFonts w:ascii="Helvetica-Bold" w:hAnsi="Helvetica-Bold" w:cs="Helvetica-Bold"/>
                <w:b/>
                <w:bCs/>
                <w:noProof w:val="0"/>
                <w:color w:val="FF0000"/>
                <w:lang w:val="de-DE" w:eastAsia="it-IT"/>
              </w:rPr>
              <w:t xml:space="preserve">zwei/drei </w:t>
            </w:r>
            <w:r w:rsidRPr="00E31C6A">
              <w:rPr>
                <w:rFonts w:ascii="Helvetica-Bold" w:hAnsi="Helvetica-Bold" w:cs="Helvetica-Bold"/>
                <w:b/>
                <w:bCs/>
                <w:noProof w:val="0"/>
                <w:lang w:val="de-DE" w:eastAsia="it-IT"/>
              </w:rPr>
              <w:t>Referenzen können sich auf dasselbe Bauvorhaben beziehen.</w:t>
            </w:r>
          </w:p>
        </w:tc>
        <w:tc>
          <w:tcPr>
            <w:tcW w:w="852" w:type="dxa"/>
          </w:tcPr>
          <w:p w14:paraId="7AC4151D" w14:textId="77777777" w:rsidR="00431837" w:rsidRPr="00E31C6A" w:rsidRDefault="00431837" w:rsidP="00431837">
            <w:pPr>
              <w:widowControl w:val="0"/>
              <w:ind w:right="180"/>
              <w:jc w:val="both"/>
              <w:rPr>
                <w:rFonts w:cs="Arial"/>
                <w:lang w:val="de-DE"/>
              </w:rPr>
            </w:pPr>
          </w:p>
        </w:tc>
        <w:tc>
          <w:tcPr>
            <w:tcW w:w="4257" w:type="dxa"/>
            <w:gridSpan w:val="3"/>
          </w:tcPr>
          <w:p w14:paraId="4113EADE" w14:textId="47D47B08" w:rsidR="00431837" w:rsidRDefault="00431837" w:rsidP="00431837">
            <w:pPr>
              <w:autoSpaceDE w:val="0"/>
              <w:autoSpaceDN w:val="0"/>
              <w:adjustRightInd w:val="0"/>
              <w:jc w:val="both"/>
              <w:rPr>
                <w:rFonts w:cs="Arial"/>
                <w:strike/>
                <w:lang w:val="it-IT"/>
              </w:rPr>
            </w:pPr>
            <w:r w:rsidRPr="00E31C6A">
              <w:rPr>
                <w:rFonts w:ascii="Helvetica-Bold" w:hAnsi="Helvetica-Bold" w:cs="Helvetica-Bold"/>
                <w:b/>
                <w:bCs/>
                <w:noProof w:val="0"/>
                <w:lang w:val="it-IT" w:eastAsia="it-IT"/>
              </w:rPr>
              <w:t xml:space="preserve">Le </w:t>
            </w:r>
            <w:r w:rsidRPr="00E31C6A">
              <w:rPr>
                <w:rFonts w:ascii="Helvetica-Bold" w:hAnsi="Helvetica-Bold" w:cs="Helvetica-Bold"/>
                <w:b/>
                <w:bCs/>
                <w:noProof w:val="0"/>
                <w:color w:val="FF0000"/>
                <w:lang w:val="it-IT" w:eastAsia="it-IT"/>
              </w:rPr>
              <w:t>due/tre</w:t>
            </w:r>
            <w:r w:rsidRPr="00E31C6A">
              <w:rPr>
                <w:rFonts w:ascii="Helvetica-Bold" w:hAnsi="Helvetica-Bold" w:cs="Helvetica-Bold"/>
                <w:b/>
                <w:bCs/>
                <w:noProof w:val="0"/>
                <w:lang w:val="it-IT" w:eastAsia="it-IT"/>
              </w:rPr>
              <w:t xml:space="preserve"> referenze possono riferirsi alla stessa opera.</w:t>
            </w:r>
          </w:p>
          <w:p w14:paraId="4F6B0068" w14:textId="6FC3AEC0" w:rsidR="00431837" w:rsidRPr="002D395A" w:rsidRDefault="00431837" w:rsidP="00431837">
            <w:pPr>
              <w:widowControl w:val="0"/>
              <w:jc w:val="both"/>
              <w:rPr>
                <w:rFonts w:cs="Arial"/>
                <w:strike/>
                <w:color w:val="FF0000"/>
                <w:lang w:val="it-IT"/>
              </w:rPr>
            </w:pPr>
            <w:r w:rsidRPr="002D395A">
              <w:rPr>
                <w:rFonts w:cs="Arial"/>
                <w:strike/>
                <w:lang w:val="it-IT"/>
              </w:rPr>
              <w:t xml:space="preserve"> </w:t>
            </w:r>
          </w:p>
        </w:tc>
      </w:tr>
      <w:tr w:rsidR="00431837" w:rsidRPr="00416478" w14:paraId="476C24A6" w14:textId="77777777" w:rsidTr="00525323">
        <w:trPr>
          <w:gridBefore w:val="1"/>
          <w:gridAfter w:val="1"/>
          <w:wBefore w:w="10" w:type="dxa"/>
          <w:wAfter w:w="7" w:type="dxa"/>
        </w:trPr>
        <w:tc>
          <w:tcPr>
            <w:tcW w:w="4252" w:type="dxa"/>
          </w:tcPr>
          <w:p w14:paraId="0F93D4C9" w14:textId="77777777" w:rsidR="00431837" w:rsidRPr="00A87C23" w:rsidRDefault="00431837" w:rsidP="00431837">
            <w:pPr>
              <w:widowControl w:val="0"/>
              <w:jc w:val="both"/>
              <w:rPr>
                <w:rStyle w:val="Hervorhebung"/>
                <w:rFonts w:cs="Arial"/>
                <w:i w:val="0"/>
                <w:iCs w:val="0"/>
                <w:lang w:val="it-IT"/>
              </w:rPr>
            </w:pPr>
          </w:p>
        </w:tc>
        <w:tc>
          <w:tcPr>
            <w:tcW w:w="852" w:type="dxa"/>
          </w:tcPr>
          <w:p w14:paraId="3556D466" w14:textId="77777777" w:rsidR="00431837" w:rsidRPr="00A87C23" w:rsidRDefault="00431837" w:rsidP="00431837">
            <w:pPr>
              <w:widowControl w:val="0"/>
              <w:ind w:right="180"/>
              <w:jc w:val="both"/>
              <w:rPr>
                <w:rFonts w:cs="Arial"/>
                <w:lang w:val="it-IT"/>
              </w:rPr>
            </w:pPr>
          </w:p>
        </w:tc>
        <w:tc>
          <w:tcPr>
            <w:tcW w:w="4257" w:type="dxa"/>
            <w:gridSpan w:val="3"/>
          </w:tcPr>
          <w:p w14:paraId="5F1F1B6E" w14:textId="77777777" w:rsidR="00431837" w:rsidRPr="006140E5" w:rsidRDefault="00431837" w:rsidP="00431837">
            <w:pPr>
              <w:widowControl w:val="0"/>
              <w:jc w:val="both"/>
              <w:rPr>
                <w:rFonts w:cs="Arial"/>
                <w:lang w:val="it-IT"/>
              </w:rPr>
            </w:pPr>
          </w:p>
        </w:tc>
      </w:tr>
      <w:tr w:rsidR="00431837" w:rsidRPr="00416478" w14:paraId="67F5E367" w14:textId="77777777" w:rsidTr="00525323">
        <w:trPr>
          <w:gridBefore w:val="1"/>
          <w:gridAfter w:val="1"/>
          <w:wBefore w:w="10" w:type="dxa"/>
          <w:wAfter w:w="7" w:type="dxa"/>
        </w:trPr>
        <w:tc>
          <w:tcPr>
            <w:tcW w:w="4252" w:type="dxa"/>
          </w:tcPr>
          <w:p w14:paraId="0AD35809" w14:textId="77777777" w:rsidR="00431837" w:rsidRPr="00807A62" w:rsidRDefault="00431837" w:rsidP="00431837">
            <w:pPr>
              <w:widowControl w:val="0"/>
              <w:jc w:val="both"/>
              <w:rPr>
                <w:rFonts w:cs="Arial"/>
                <w:color w:val="FF0000"/>
                <w:highlight w:val="magenta"/>
                <w:lang w:val="de-DE"/>
              </w:rPr>
            </w:pPr>
            <w:r w:rsidRPr="006F5E51">
              <w:rPr>
                <w:rFonts w:cs="Arial"/>
                <w:color w:val="FF0000"/>
                <w:lang w:val="de-DE"/>
              </w:rPr>
              <w:t>Falls im Portal eine höhere Anzahl von Referenzen als verlangt hochgeladen, berücksichtigt die Bewertungskommission/der EVV die chronologisch zuerst hochgeladenen Referenzen.</w:t>
            </w:r>
          </w:p>
        </w:tc>
        <w:tc>
          <w:tcPr>
            <w:tcW w:w="852" w:type="dxa"/>
          </w:tcPr>
          <w:p w14:paraId="68E50EA2" w14:textId="77777777" w:rsidR="00431837" w:rsidRPr="00DD04BE" w:rsidRDefault="00431837" w:rsidP="00431837">
            <w:pPr>
              <w:widowControl w:val="0"/>
              <w:spacing w:line="240" w:lineRule="exact"/>
              <w:rPr>
                <w:rFonts w:cs="Arial"/>
                <w:lang w:val="de-DE"/>
              </w:rPr>
            </w:pPr>
          </w:p>
        </w:tc>
        <w:tc>
          <w:tcPr>
            <w:tcW w:w="4257" w:type="dxa"/>
            <w:gridSpan w:val="3"/>
          </w:tcPr>
          <w:p w14:paraId="366F53FD" w14:textId="77777777" w:rsidR="00431837" w:rsidRPr="006140E5" w:rsidRDefault="00431837" w:rsidP="00431837">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 il RUP prenderà in considerazione quelle caricate cronologicamente per prime.</w:t>
            </w:r>
          </w:p>
        </w:tc>
      </w:tr>
      <w:tr w:rsidR="00431837" w:rsidRPr="00416478" w14:paraId="1FF9C34A" w14:textId="77777777" w:rsidTr="00525323">
        <w:trPr>
          <w:gridBefore w:val="1"/>
          <w:gridAfter w:val="1"/>
          <w:wBefore w:w="10" w:type="dxa"/>
          <w:wAfter w:w="7" w:type="dxa"/>
        </w:trPr>
        <w:tc>
          <w:tcPr>
            <w:tcW w:w="4252" w:type="dxa"/>
          </w:tcPr>
          <w:p w14:paraId="5F21E618" w14:textId="77777777" w:rsidR="00431837" w:rsidRPr="00807A62" w:rsidRDefault="00431837" w:rsidP="00431837">
            <w:pPr>
              <w:widowControl w:val="0"/>
              <w:spacing w:line="240" w:lineRule="exact"/>
              <w:ind w:right="76"/>
              <w:jc w:val="both"/>
              <w:rPr>
                <w:rFonts w:cs="Arial"/>
                <w:highlight w:val="magenta"/>
                <w:lang w:val="it-IT"/>
              </w:rPr>
            </w:pPr>
          </w:p>
        </w:tc>
        <w:tc>
          <w:tcPr>
            <w:tcW w:w="852" w:type="dxa"/>
          </w:tcPr>
          <w:p w14:paraId="32851457" w14:textId="77777777" w:rsidR="00431837" w:rsidRPr="00F54CF4" w:rsidRDefault="00431837" w:rsidP="00431837">
            <w:pPr>
              <w:widowControl w:val="0"/>
              <w:spacing w:line="240" w:lineRule="exact"/>
              <w:rPr>
                <w:rFonts w:cs="Arial"/>
                <w:lang w:val="it-IT"/>
              </w:rPr>
            </w:pPr>
          </w:p>
        </w:tc>
        <w:tc>
          <w:tcPr>
            <w:tcW w:w="4257" w:type="dxa"/>
            <w:gridSpan w:val="3"/>
          </w:tcPr>
          <w:p w14:paraId="366A1D7B" w14:textId="77777777" w:rsidR="00431837" w:rsidRPr="00F54CF4" w:rsidRDefault="00431837" w:rsidP="00431837">
            <w:pPr>
              <w:widowControl w:val="0"/>
              <w:spacing w:line="240" w:lineRule="exact"/>
              <w:ind w:right="105"/>
              <w:jc w:val="both"/>
              <w:rPr>
                <w:rFonts w:cs="Arial"/>
                <w:lang w:val="it-IT"/>
              </w:rPr>
            </w:pPr>
          </w:p>
        </w:tc>
      </w:tr>
      <w:tr w:rsidR="00431837" w:rsidRPr="00416478" w14:paraId="56F56F23" w14:textId="77777777" w:rsidTr="00525323">
        <w:trPr>
          <w:gridBefore w:val="1"/>
          <w:gridAfter w:val="1"/>
          <w:wBefore w:w="10" w:type="dxa"/>
          <w:wAfter w:w="7" w:type="dxa"/>
        </w:trPr>
        <w:tc>
          <w:tcPr>
            <w:tcW w:w="4252" w:type="dxa"/>
          </w:tcPr>
          <w:p w14:paraId="4BC5ABEC" w14:textId="77777777" w:rsidR="00431837" w:rsidRPr="006F5E51" w:rsidRDefault="00431837" w:rsidP="00431837">
            <w:pPr>
              <w:widowControl w:val="0"/>
              <w:autoSpaceDE w:val="0"/>
              <w:autoSpaceDN w:val="0"/>
              <w:adjustRightInd w:val="0"/>
              <w:jc w:val="both"/>
              <w:rPr>
                <w:rFonts w:cs="Arial"/>
                <w:bCs/>
                <w:shd w:val="clear" w:color="auto" w:fill="E6E6E6"/>
                <w:lang w:val="de-DE"/>
              </w:rPr>
            </w:pPr>
            <w:r w:rsidRPr="006F5E51">
              <w:rPr>
                <w:rFonts w:cs="Arial"/>
                <w:bCs/>
                <w:shd w:val="clear" w:color="auto" w:fill="E6E6E6"/>
                <w:lang w:val="de-DE"/>
              </w:rPr>
              <w:t xml:space="preserve">Die </w:t>
            </w:r>
            <w:r>
              <w:rPr>
                <w:rFonts w:cs="Arial"/>
                <w:bCs/>
                <w:shd w:val="clear" w:color="auto" w:fill="E6E6E6"/>
                <w:lang w:val="de-DE"/>
              </w:rPr>
              <w:t>Wettbewerbs</w:t>
            </w:r>
            <w:r w:rsidRPr="006F5E51">
              <w:rPr>
                <w:rFonts w:cs="Arial"/>
                <w:bCs/>
                <w:shd w:val="clear" w:color="auto" w:fill="E6E6E6"/>
                <w:lang w:val="de-DE"/>
              </w:rPr>
              <w:t>behörde kann den Wahr</w:t>
            </w:r>
            <w:r w:rsidRPr="006F5E51">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852" w:type="dxa"/>
          </w:tcPr>
          <w:p w14:paraId="796165DB" w14:textId="77777777" w:rsidR="00431837" w:rsidRPr="004219E7" w:rsidRDefault="00431837" w:rsidP="00431837">
            <w:pPr>
              <w:widowControl w:val="0"/>
              <w:ind w:right="180"/>
              <w:jc w:val="both"/>
              <w:rPr>
                <w:rFonts w:cs="Arial"/>
                <w:lang w:val="de-DE"/>
              </w:rPr>
            </w:pPr>
          </w:p>
        </w:tc>
        <w:tc>
          <w:tcPr>
            <w:tcW w:w="4257" w:type="dxa"/>
            <w:gridSpan w:val="3"/>
          </w:tcPr>
          <w:p w14:paraId="288D7CB2" w14:textId="77777777" w:rsidR="00431837" w:rsidRPr="006140E5" w:rsidRDefault="00431837" w:rsidP="00431837">
            <w:pPr>
              <w:widowControl w:val="0"/>
              <w:autoSpaceDE w:val="0"/>
              <w:autoSpaceDN w:val="0"/>
              <w:adjustRightInd w:val="0"/>
              <w:ind w:left="-2"/>
              <w:jc w:val="both"/>
              <w:rPr>
                <w:rFonts w:cs="Arial"/>
                <w:bCs/>
                <w:shd w:val="clear" w:color="auto" w:fill="E6E6E6"/>
                <w:lang w:val="it-IT"/>
              </w:rPr>
            </w:pPr>
            <w:r w:rsidRPr="006140E5">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431837" w:rsidRPr="00416478" w14:paraId="5CD5BAD9" w14:textId="77777777" w:rsidTr="00525323">
        <w:trPr>
          <w:gridAfter w:val="1"/>
          <w:wAfter w:w="7" w:type="dxa"/>
        </w:trPr>
        <w:tc>
          <w:tcPr>
            <w:tcW w:w="4262" w:type="dxa"/>
            <w:gridSpan w:val="2"/>
          </w:tcPr>
          <w:p w14:paraId="20B56D94" w14:textId="77777777" w:rsidR="00431837" w:rsidRPr="006F5E51" w:rsidRDefault="00431837" w:rsidP="00431837">
            <w:pPr>
              <w:widowControl w:val="0"/>
              <w:spacing w:line="240" w:lineRule="exact"/>
              <w:ind w:left="360" w:right="76"/>
              <w:jc w:val="both"/>
              <w:rPr>
                <w:rFonts w:cs="Arial"/>
                <w:b/>
                <w:noProof w:val="0"/>
                <w:lang w:val="it-IT"/>
              </w:rPr>
            </w:pPr>
          </w:p>
        </w:tc>
        <w:tc>
          <w:tcPr>
            <w:tcW w:w="852" w:type="dxa"/>
          </w:tcPr>
          <w:p w14:paraId="6B3994C3" w14:textId="77777777" w:rsidR="00431837" w:rsidRPr="00C15D4A" w:rsidRDefault="00431837" w:rsidP="00431837">
            <w:pPr>
              <w:widowControl w:val="0"/>
              <w:spacing w:line="240" w:lineRule="exact"/>
              <w:rPr>
                <w:rFonts w:cs="Arial"/>
                <w:b/>
                <w:lang w:val="it-IT"/>
              </w:rPr>
            </w:pPr>
          </w:p>
        </w:tc>
        <w:tc>
          <w:tcPr>
            <w:tcW w:w="4257" w:type="dxa"/>
            <w:gridSpan w:val="3"/>
          </w:tcPr>
          <w:p w14:paraId="1B0D006B" w14:textId="77777777" w:rsidR="00431837" w:rsidRPr="00C15D4A" w:rsidRDefault="00431837" w:rsidP="00431837">
            <w:pPr>
              <w:widowControl w:val="0"/>
              <w:spacing w:line="240" w:lineRule="exact"/>
              <w:ind w:left="360" w:right="105"/>
              <w:jc w:val="both"/>
              <w:rPr>
                <w:rFonts w:cs="Arial"/>
                <w:b/>
                <w:bCs/>
                <w:noProof w:val="0"/>
                <w:lang w:val="it-IT"/>
              </w:rPr>
            </w:pPr>
          </w:p>
        </w:tc>
      </w:tr>
      <w:tr w:rsidR="00431837" w:rsidRPr="00416478" w14:paraId="74AA0EFA" w14:textId="77777777" w:rsidTr="00525323">
        <w:trPr>
          <w:gridAfter w:val="1"/>
          <w:wAfter w:w="7" w:type="dxa"/>
        </w:trPr>
        <w:tc>
          <w:tcPr>
            <w:tcW w:w="4262" w:type="dxa"/>
            <w:gridSpan w:val="2"/>
          </w:tcPr>
          <w:p w14:paraId="0E6DF698" w14:textId="77777777" w:rsidR="00431837" w:rsidRPr="006F5E51" w:rsidRDefault="00431837" w:rsidP="00431837">
            <w:pPr>
              <w:widowControl w:val="0"/>
              <w:jc w:val="both"/>
              <w:rPr>
                <w:rFonts w:cs="Arial"/>
                <w:lang w:val="de-DE"/>
              </w:rPr>
            </w:pPr>
            <w:r w:rsidRPr="006F5E51">
              <w:rPr>
                <w:rFonts w:cs="Arial"/>
                <w:lang w:val="de-DE"/>
              </w:rPr>
              <w:t xml:space="preserve">Obige Dokumente sind mit </w:t>
            </w:r>
            <w:r w:rsidRPr="006F5E51">
              <w:rPr>
                <w:rFonts w:cs="Arial"/>
                <w:b/>
                <w:lang w:val="de-DE"/>
              </w:rPr>
              <w:t>digitaler Unterschrift</w:t>
            </w:r>
            <w:r w:rsidRPr="006F5E51">
              <w:rPr>
                <w:rFonts w:cs="Arial"/>
                <w:lang w:val="de-DE"/>
              </w:rPr>
              <w:t xml:space="preserve"> von den Personen, die den Teilnahmeantrag unterzeichnen (siehe „Anleitungen zur Unterschrift”) zu unterzeichnen.</w:t>
            </w:r>
          </w:p>
        </w:tc>
        <w:tc>
          <w:tcPr>
            <w:tcW w:w="852" w:type="dxa"/>
          </w:tcPr>
          <w:p w14:paraId="2B99DDF1" w14:textId="77777777" w:rsidR="00431837" w:rsidRPr="000737DD" w:rsidRDefault="00431837" w:rsidP="00431837">
            <w:pPr>
              <w:widowControl w:val="0"/>
              <w:spacing w:line="240" w:lineRule="exact"/>
              <w:rPr>
                <w:rFonts w:cs="Arial"/>
                <w:b/>
                <w:lang w:val="de-DE"/>
              </w:rPr>
            </w:pPr>
          </w:p>
        </w:tc>
        <w:tc>
          <w:tcPr>
            <w:tcW w:w="4257" w:type="dxa"/>
            <w:gridSpan w:val="3"/>
          </w:tcPr>
          <w:p w14:paraId="48E42D48" w14:textId="77777777" w:rsidR="00431837" w:rsidRPr="004219E7" w:rsidRDefault="00431837" w:rsidP="00431837">
            <w:pPr>
              <w:widowControl w:val="0"/>
              <w:jc w:val="both"/>
              <w:rPr>
                <w:rFonts w:cs="Arial"/>
                <w:lang w:val="it-IT"/>
              </w:rPr>
            </w:pPr>
            <w:r w:rsidRPr="000737DD">
              <w:rPr>
                <w:rFonts w:cs="Arial"/>
                <w:lang w:val="it-IT"/>
              </w:rPr>
              <w:t xml:space="preserve">Per tali documenti e’ richiesta l’apposizione della </w:t>
            </w:r>
            <w:r w:rsidRPr="000737DD">
              <w:rPr>
                <w:rFonts w:cs="Arial"/>
                <w:b/>
                <w:lang w:val="it-IT"/>
              </w:rPr>
              <w:t>firma digitale</w:t>
            </w:r>
            <w:r w:rsidRPr="000737DD">
              <w:rPr>
                <w:rFonts w:cs="Arial"/>
                <w:lang w:val="it-IT"/>
              </w:rPr>
              <w:t xml:space="preserve"> dai soggetti che firmano l´istanza di partecipazione (vedasi le “Istruzioni alla sottoscrizione”)</w:t>
            </w:r>
            <w:r>
              <w:rPr>
                <w:rFonts w:cs="Arial"/>
                <w:lang w:val="it-IT"/>
              </w:rPr>
              <w:t>.</w:t>
            </w:r>
          </w:p>
        </w:tc>
      </w:tr>
      <w:tr w:rsidR="00431837" w:rsidRPr="00416478" w14:paraId="5E9D3038" w14:textId="77777777" w:rsidTr="00525323">
        <w:trPr>
          <w:gridAfter w:val="1"/>
          <w:wAfter w:w="7" w:type="dxa"/>
        </w:trPr>
        <w:tc>
          <w:tcPr>
            <w:tcW w:w="4262" w:type="dxa"/>
            <w:gridSpan w:val="2"/>
          </w:tcPr>
          <w:p w14:paraId="3B0D7545" w14:textId="77777777" w:rsidR="00431837" w:rsidRPr="006F5E51" w:rsidRDefault="00431837" w:rsidP="00431837">
            <w:pPr>
              <w:widowControl w:val="0"/>
              <w:jc w:val="both"/>
              <w:rPr>
                <w:rFonts w:cs="Arial"/>
                <w:bCs/>
                <w:noProof w:val="0"/>
                <w:lang w:val="it-IT"/>
              </w:rPr>
            </w:pPr>
          </w:p>
        </w:tc>
        <w:tc>
          <w:tcPr>
            <w:tcW w:w="852" w:type="dxa"/>
          </w:tcPr>
          <w:p w14:paraId="0E58BA00" w14:textId="77777777" w:rsidR="00431837" w:rsidRPr="004219E7" w:rsidRDefault="00431837" w:rsidP="00431837">
            <w:pPr>
              <w:widowControl w:val="0"/>
              <w:spacing w:line="240" w:lineRule="exact"/>
              <w:rPr>
                <w:rFonts w:cs="Arial"/>
                <w:b/>
                <w:lang w:val="it-IT"/>
              </w:rPr>
            </w:pPr>
          </w:p>
        </w:tc>
        <w:tc>
          <w:tcPr>
            <w:tcW w:w="4257" w:type="dxa"/>
            <w:gridSpan w:val="3"/>
          </w:tcPr>
          <w:p w14:paraId="7CE454FC" w14:textId="77777777" w:rsidR="00431837" w:rsidRPr="004219E7" w:rsidRDefault="00431837" w:rsidP="00431837">
            <w:pPr>
              <w:widowControl w:val="0"/>
              <w:spacing w:line="240" w:lineRule="exact"/>
              <w:ind w:right="105"/>
              <w:jc w:val="both"/>
              <w:rPr>
                <w:rFonts w:cs="Arial"/>
                <w:bCs/>
                <w:noProof w:val="0"/>
                <w:lang w:val="it-IT"/>
              </w:rPr>
            </w:pPr>
          </w:p>
        </w:tc>
      </w:tr>
      <w:tr w:rsidR="00431837" w:rsidRPr="00416478" w14:paraId="609E48C9" w14:textId="77777777" w:rsidTr="00525323">
        <w:trPr>
          <w:gridAfter w:val="1"/>
          <w:wAfter w:w="7" w:type="dxa"/>
        </w:trPr>
        <w:tc>
          <w:tcPr>
            <w:tcW w:w="4262" w:type="dxa"/>
            <w:gridSpan w:val="2"/>
          </w:tcPr>
          <w:p w14:paraId="4F4FCB1B" w14:textId="77777777" w:rsidR="00431837" w:rsidRPr="00D43ACD" w:rsidRDefault="00431837" w:rsidP="00431837">
            <w:pPr>
              <w:pStyle w:val="Listenabsatz"/>
              <w:widowControl w:val="0"/>
              <w:numPr>
                <w:ilvl w:val="0"/>
                <w:numId w:val="91"/>
              </w:numPr>
              <w:spacing w:line="240" w:lineRule="exact"/>
              <w:ind w:left="267" w:hanging="267"/>
              <w:jc w:val="both"/>
              <w:rPr>
                <w:rFonts w:cs="Arial"/>
                <w:bCs/>
                <w:caps/>
                <w:noProof w:val="0"/>
                <w:lang w:val="de-DE"/>
              </w:rPr>
            </w:pPr>
            <w:r w:rsidRPr="00D43ACD">
              <w:rPr>
                <w:rFonts w:cs="Arial"/>
                <w:b/>
                <w:caps/>
                <w:noProof w:val="0"/>
                <w:lang w:val="de-DE"/>
              </w:rPr>
              <w:t xml:space="preserve">Kriterium </w:t>
            </w:r>
            <w:r w:rsidRPr="00D43ACD">
              <w:rPr>
                <w:rFonts w:cs="Arial"/>
                <w:b/>
                <w:bCs/>
                <w:caps/>
                <w:noProof w:val="0"/>
                <w:lang w:val="de-DE"/>
              </w:rPr>
              <w:t>B) „Methodologische Merkmale des Angebots“</w:t>
            </w:r>
          </w:p>
        </w:tc>
        <w:tc>
          <w:tcPr>
            <w:tcW w:w="852" w:type="dxa"/>
          </w:tcPr>
          <w:p w14:paraId="432FA0D4" w14:textId="77777777" w:rsidR="00431837" w:rsidRPr="00D43ACD" w:rsidRDefault="00431837" w:rsidP="00431837">
            <w:pPr>
              <w:widowControl w:val="0"/>
              <w:spacing w:line="240" w:lineRule="exact"/>
              <w:rPr>
                <w:rFonts w:cs="Arial"/>
                <w:b/>
                <w:caps/>
                <w:lang w:val="de-DE"/>
              </w:rPr>
            </w:pPr>
          </w:p>
        </w:tc>
        <w:tc>
          <w:tcPr>
            <w:tcW w:w="4257" w:type="dxa"/>
            <w:gridSpan w:val="3"/>
          </w:tcPr>
          <w:p w14:paraId="1539AC93" w14:textId="77777777" w:rsidR="00431837" w:rsidRPr="00D43ACD" w:rsidRDefault="00431837" w:rsidP="00431837">
            <w:pPr>
              <w:pStyle w:val="Listenabsatz"/>
              <w:widowControl w:val="0"/>
              <w:numPr>
                <w:ilvl w:val="0"/>
                <w:numId w:val="92"/>
              </w:numPr>
              <w:spacing w:line="240" w:lineRule="exact"/>
              <w:ind w:left="280" w:right="6" w:hanging="280"/>
              <w:jc w:val="both"/>
              <w:rPr>
                <w:rFonts w:cs="Arial"/>
                <w:bCs/>
                <w:caps/>
                <w:noProof w:val="0"/>
                <w:lang w:val="it-IT"/>
              </w:rPr>
            </w:pPr>
            <w:r w:rsidRPr="00D43ACD">
              <w:rPr>
                <w:rFonts w:cs="Arial"/>
                <w:b/>
                <w:caps/>
                <w:noProof w:val="0"/>
                <w:lang w:val="it-IT"/>
              </w:rPr>
              <w:t xml:space="preserve">Criterio </w:t>
            </w:r>
            <w:r w:rsidRPr="00D43ACD">
              <w:rPr>
                <w:rFonts w:cs="Arial"/>
                <w:b/>
                <w:bCs/>
                <w:caps/>
                <w:noProof w:val="0"/>
                <w:lang w:val="it-IT"/>
              </w:rPr>
              <w:t>B) “Caratteristiche metodologiche dell’offerta”</w:t>
            </w:r>
          </w:p>
        </w:tc>
      </w:tr>
      <w:tr w:rsidR="00431837" w:rsidRPr="00416478" w14:paraId="3E5CB494" w14:textId="77777777" w:rsidTr="00525323">
        <w:trPr>
          <w:gridAfter w:val="1"/>
          <w:wAfter w:w="7" w:type="dxa"/>
        </w:trPr>
        <w:tc>
          <w:tcPr>
            <w:tcW w:w="4262" w:type="dxa"/>
            <w:gridSpan w:val="2"/>
          </w:tcPr>
          <w:p w14:paraId="335B2881" w14:textId="77777777" w:rsidR="00431837" w:rsidRPr="006F5E51" w:rsidRDefault="00431837" w:rsidP="00431837">
            <w:pPr>
              <w:widowControl w:val="0"/>
              <w:jc w:val="both"/>
              <w:rPr>
                <w:rFonts w:cs="Arial"/>
                <w:bCs/>
                <w:noProof w:val="0"/>
                <w:lang w:val="it-IT"/>
              </w:rPr>
            </w:pPr>
          </w:p>
        </w:tc>
        <w:tc>
          <w:tcPr>
            <w:tcW w:w="852" w:type="dxa"/>
          </w:tcPr>
          <w:p w14:paraId="4B2D9C67" w14:textId="77777777" w:rsidR="00431837" w:rsidRPr="004219E7" w:rsidRDefault="00431837" w:rsidP="00431837">
            <w:pPr>
              <w:widowControl w:val="0"/>
              <w:spacing w:line="240" w:lineRule="exact"/>
              <w:rPr>
                <w:rFonts w:cs="Arial"/>
                <w:b/>
                <w:lang w:val="it-IT"/>
              </w:rPr>
            </w:pPr>
          </w:p>
        </w:tc>
        <w:tc>
          <w:tcPr>
            <w:tcW w:w="4257" w:type="dxa"/>
            <w:gridSpan w:val="3"/>
          </w:tcPr>
          <w:p w14:paraId="2FD5F675" w14:textId="77777777" w:rsidR="00431837" w:rsidRPr="004219E7" w:rsidRDefault="00431837" w:rsidP="00431837">
            <w:pPr>
              <w:widowControl w:val="0"/>
              <w:spacing w:line="240" w:lineRule="exact"/>
              <w:ind w:right="105"/>
              <w:jc w:val="both"/>
              <w:rPr>
                <w:rFonts w:cs="Arial"/>
                <w:bCs/>
                <w:noProof w:val="0"/>
                <w:lang w:val="it-IT"/>
              </w:rPr>
            </w:pPr>
          </w:p>
        </w:tc>
      </w:tr>
      <w:tr w:rsidR="00431837" w:rsidRPr="00416478" w14:paraId="41CCA99C" w14:textId="77777777" w:rsidTr="00525323">
        <w:trPr>
          <w:gridAfter w:val="1"/>
          <w:wAfter w:w="7" w:type="dxa"/>
        </w:trPr>
        <w:tc>
          <w:tcPr>
            <w:tcW w:w="4262" w:type="dxa"/>
            <w:gridSpan w:val="2"/>
          </w:tcPr>
          <w:p w14:paraId="058875F3" w14:textId="77777777" w:rsidR="00431837" w:rsidRPr="0025216C" w:rsidRDefault="00431837" w:rsidP="00431837">
            <w:pPr>
              <w:widowControl w:val="0"/>
              <w:spacing w:line="240" w:lineRule="exact"/>
              <w:jc w:val="both"/>
              <w:rPr>
                <w:rFonts w:cs="Arial"/>
                <w:bCs/>
                <w:noProof w:val="0"/>
                <w:lang w:val="de-DE"/>
              </w:rPr>
            </w:pPr>
            <w:r w:rsidRPr="0025216C">
              <w:rPr>
                <w:rFonts w:cs="Arial"/>
                <w:b/>
                <w:lang w:val="de-DE"/>
              </w:rPr>
              <w:t>BERICHT ÜBER DIE AUFTRAGSAUSFÜHRUNGSMODALITÄTEN</w:t>
            </w:r>
          </w:p>
        </w:tc>
        <w:tc>
          <w:tcPr>
            <w:tcW w:w="852" w:type="dxa"/>
          </w:tcPr>
          <w:p w14:paraId="5F219922" w14:textId="77777777" w:rsidR="00431837" w:rsidRPr="00283750" w:rsidRDefault="00431837" w:rsidP="00431837">
            <w:pPr>
              <w:widowControl w:val="0"/>
              <w:spacing w:line="240" w:lineRule="exact"/>
              <w:rPr>
                <w:rFonts w:cs="Arial"/>
                <w:b/>
                <w:lang w:val="de-DE"/>
              </w:rPr>
            </w:pPr>
          </w:p>
        </w:tc>
        <w:tc>
          <w:tcPr>
            <w:tcW w:w="4257" w:type="dxa"/>
            <w:gridSpan w:val="3"/>
          </w:tcPr>
          <w:p w14:paraId="26FC8D7D" w14:textId="77777777" w:rsidR="00431837" w:rsidRPr="00283750" w:rsidRDefault="00431837" w:rsidP="00431837">
            <w:pPr>
              <w:pStyle w:val="Textkrper-Zeileneinzug"/>
              <w:widowControl w:val="0"/>
              <w:tabs>
                <w:tab w:val="left" w:pos="8496"/>
              </w:tabs>
              <w:spacing w:after="0" w:line="240" w:lineRule="exact"/>
              <w:ind w:left="0" w:right="6"/>
              <w:jc w:val="both"/>
              <w:rPr>
                <w:rFonts w:cs="Arial"/>
                <w:b/>
                <w:iCs/>
                <w:noProof w:val="0"/>
                <w:lang w:val="it-IT"/>
              </w:rPr>
            </w:pPr>
            <w:r w:rsidRPr="006140E5">
              <w:rPr>
                <w:rFonts w:cs="Arial"/>
                <w:b/>
                <w:iCs/>
                <w:lang w:val="it-IT"/>
              </w:rPr>
              <w:t>RELAZIONE SULLE MODALITÀ DI ESECUZIONE DELL’INCARICO</w:t>
            </w:r>
          </w:p>
        </w:tc>
      </w:tr>
      <w:tr w:rsidR="00431837" w:rsidRPr="00416478" w14:paraId="7E490D81" w14:textId="77777777" w:rsidTr="00525323">
        <w:trPr>
          <w:gridAfter w:val="1"/>
          <w:wAfter w:w="7" w:type="dxa"/>
        </w:trPr>
        <w:tc>
          <w:tcPr>
            <w:tcW w:w="4262" w:type="dxa"/>
            <w:gridSpan w:val="2"/>
          </w:tcPr>
          <w:p w14:paraId="63939E29" w14:textId="77777777" w:rsidR="00431837" w:rsidRPr="004219E7" w:rsidRDefault="00431837" w:rsidP="00431837">
            <w:pPr>
              <w:widowControl w:val="0"/>
              <w:spacing w:line="240" w:lineRule="exact"/>
              <w:ind w:right="105"/>
              <w:jc w:val="both"/>
              <w:rPr>
                <w:noProof w:val="0"/>
                <w:lang w:val="it-IT"/>
              </w:rPr>
            </w:pPr>
            <w:bookmarkStart w:id="99" w:name="_Hlk31107772"/>
          </w:p>
        </w:tc>
        <w:tc>
          <w:tcPr>
            <w:tcW w:w="852" w:type="dxa"/>
          </w:tcPr>
          <w:p w14:paraId="31277897" w14:textId="77777777" w:rsidR="00431837" w:rsidRPr="004219E7" w:rsidRDefault="00431837" w:rsidP="00431837">
            <w:pPr>
              <w:widowControl w:val="0"/>
              <w:spacing w:line="240" w:lineRule="exact"/>
              <w:rPr>
                <w:rFonts w:cs="Arial"/>
                <w:lang w:val="it-IT"/>
              </w:rPr>
            </w:pPr>
          </w:p>
        </w:tc>
        <w:tc>
          <w:tcPr>
            <w:tcW w:w="4257" w:type="dxa"/>
            <w:gridSpan w:val="3"/>
          </w:tcPr>
          <w:p w14:paraId="524A0FB2" w14:textId="77777777" w:rsidR="00431837" w:rsidRPr="004219E7" w:rsidRDefault="00431837" w:rsidP="00431837">
            <w:pPr>
              <w:pStyle w:val="Textkrper"/>
              <w:widowControl w:val="0"/>
              <w:tabs>
                <w:tab w:val="center" w:pos="6078"/>
              </w:tabs>
              <w:spacing w:after="0" w:line="240" w:lineRule="exact"/>
              <w:ind w:right="62"/>
              <w:jc w:val="both"/>
              <w:rPr>
                <w:rFonts w:cs="Arial"/>
                <w:noProof w:val="0"/>
                <w:lang w:val="it-IT"/>
              </w:rPr>
            </w:pPr>
          </w:p>
        </w:tc>
      </w:tr>
      <w:bookmarkEnd w:id="99"/>
      <w:tr w:rsidR="00431837" w:rsidRPr="00416478" w14:paraId="76F1F16C" w14:textId="77777777" w:rsidTr="00525323">
        <w:trPr>
          <w:gridAfter w:val="1"/>
          <w:wAfter w:w="7" w:type="dxa"/>
        </w:trPr>
        <w:tc>
          <w:tcPr>
            <w:tcW w:w="4262" w:type="dxa"/>
            <w:gridSpan w:val="2"/>
          </w:tcPr>
          <w:p w14:paraId="53981901" w14:textId="77777777" w:rsidR="00431837" w:rsidRPr="003C5ADB" w:rsidRDefault="00431837" w:rsidP="00431837">
            <w:pPr>
              <w:widowControl w:val="0"/>
              <w:spacing w:line="240" w:lineRule="exact"/>
              <w:ind w:left="15" w:hanging="15"/>
              <w:jc w:val="both"/>
              <w:rPr>
                <w:rFonts w:cs="Arial"/>
                <w:lang w:val="de-DE"/>
              </w:rPr>
            </w:pPr>
            <w:r w:rsidRPr="006F5E51">
              <w:rPr>
                <w:rFonts w:cs="Arial"/>
                <w:lang w:val="de-DE"/>
              </w:rPr>
              <w:t xml:space="preserve">Mit Bezug auf das Kriterium </w:t>
            </w:r>
            <w:r w:rsidRPr="006F5E51">
              <w:rPr>
                <w:rFonts w:cs="Arial"/>
                <w:b/>
                <w:bCs/>
                <w:lang w:val="de-DE"/>
              </w:rPr>
              <w:t>B) „Methodologische Merkmale des Angebots“</w:t>
            </w:r>
            <w:r w:rsidRPr="006F5E51">
              <w:rPr>
                <w:rFonts w:cs="Arial"/>
                <w:lang w:val="de-DE"/>
              </w:rPr>
              <w:t xml:space="preserve"> laut Tabelle „Elemente zur Bewertung des technischen Angebots“ muss der Teilnehmer </w:t>
            </w:r>
            <w:r w:rsidRPr="006F5E51">
              <w:rPr>
                <w:rFonts w:cs="Arial"/>
                <w:b/>
                <w:bCs/>
                <w:u w:val="single"/>
                <w:lang w:val="de-DE"/>
              </w:rPr>
              <w:t>einen technischen Bericht</w:t>
            </w:r>
            <w:r w:rsidRPr="006F5E51">
              <w:rPr>
                <w:rFonts w:cs="Arial"/>
                <w:lang w:val="de-DE"/>
              </w:rPr>
              <w:t xml:space="preserve"> einreichen, worin er seinen Vorschlag und die  Auftagsausführungmodalitäten erläutert.</w:t>
            </w:r>
          </w:p>
        </w:tc>
        <w:tc>
          <w:tcPr>
            <w:tcW w:w="852" w:type="dxa"/>
          </w:tcPr>
          <w:p w14:paraId="0D04210B" w14:textId="77777777" w:rsidR="00431837" w:rsidRPr="000E0961" w:rsidRDefault="00431837" w:rsidP="00431837">
            <w:pPr>
              <w:widowControl w:val="0"/>
              <w:spacing w:line="240" w:lineRule="exact"/>
              <w:rPr>
                <w:rFonts w:cs="Arial"/>
                <w:color w:val="FF0000"/>
                <w:lang w:val="de-DE"/>
              </w:rPr>
            </w:pPr>
          </w:p>
        </w:tc>
        <w:tc>
          <w:tcPr>
            <w:tcW w:w="4257" w:type="dxa"/>
            <w:gridSpan w:val="3"/>
          </w:tcPr>
          <w:p w14:paraId="72746920" w14:textId="77777777" w:rsidR="00431837" w:rsidRPr="004219E7" w:rsidRDefault="00431837" w:rsidP="00431837">
            <w:pPr>
              <w:pStyle w:val="Textkrper-Zeileneinzug"/>
              <w:widowControl w:val="0"/>
              <w:tabs>
                <w:tab w:val="left" w:pos="8496"/>
              </w:tabs>
              <w:spacing w:after="0" w:line="240" w:lineRule="exact"/>
              <w:ind w:left="-2" w:right="6"/>
              <w:jc w:val="both"/>
              <w:rPr>
                <w:rFonts w:cs="Arial"/>
                <w:color w:val="FF0000"/>
                <w:lang w:val="it-IT"/>
              </w:rPr>
            </w:pPr>
            <w:r w:rsidRPr="006140E5">
              <w:rPr>
                <w:rFonts w:cs="Arial"/>
                <w:lang w:val="it-IT"/>
              </w:rPr>
              <w:t xml:space="preserve">Con riferimento al criterio </w:t>
            </w:r>
            <w:r w:rsidRPr="006140E5">
              <w:rPr>
                <w:rFonts w:cs="Arial"/>
                <w:b/>
                <w:lang w:val="it-IT"/>
              </w:rPr>
              <w:t>B) “Caratteristiche metodologiche dell’offerta”</w:t>
            </w:r>
            <w:r w:rsidRPr="006140E5">
              <w:rPr>
                <w:rFonts w:cs="Arial"/>
                <w:lang w:val="it-IT"/>
              </w:rPr>
              <w:t xml:space="preserve">, di cui alla tabella “Elementi di valutazione dell’offerta tecnica”, il concorrente deve presentare </w:t>
            </w:r>
            <w:r w:rsidRPr="006140E5">
              <w:rPr>
                <w:rFonts w:cs="Arial"/>
                <w:b/>
                <w:u w:val="single"/>
                <w:lang w:val="it-IT"/>
              </w:rPr>
              <w:t xml:space="preserve">una relazione tecnica </w:t>
            </w:r>
            <w:r w:rsidRPr="006140E5">
              <w:rPr>
                <w:rFonts w:cs="Arial"/>
                <w:lang w:val="it-IT"/>
              </w:rPr>
              <w:t>nella quale illustra la propria proposta e le modalità di esecuzione dell’incarico.</w:t>
            </w:r>
          </w:p>
        </w:tc>
      </w:tr>
      <w:tr w:rsidR="00431837" w:rsidRPr="00416478" w14:paraId="1ED8ACD3" w14:textId="77777777" w:rsidTr="00525323">
        <w:trPr>
          <w:gridAfter w:val="1"/>
          <w:wAfter w:w="7" w:type="dxa"/>
        </w:trPr>
        <w:tc>
          <w:tcPr>
            <w:tcW w:w="4262" w:type="dxa"/>
            <w:gridSpan w:val="2"/>
          </w:tcPr>
          <w:p w14:paraId="3AC7C5BA" w14:textId="77777777" w:rsidR="00431837" w:rsidRPr="006F5E51" w:rsidRDefault="00431837" w:rsidP="00431837">
            <w:pPr>
              <w:pStyle w:val="Textkrper-Zeileneinzug"/>
              <w:widowControl w:val="0"/>
              <w:tabs>
                <w:tab w:val="left" w:pos="284"/>
                <w:tab w:val="left" w:pos="8496"/>
              </w:tabs>
              <w:spacing w:after="0" w:line="240" w:lineRule="exact"/>
              <w:ind w:left="0" w:right="76"/>
              <w:jc w:val="both"/>
              <w:rPr>
                <w:rFonts w:cs="Arial"/>
                <w:bCs/>
                <w:i/>
                <w:color w:val="FF0000"/>
                <w:u w:val="single"/>
                <w:lang w:val="it-IT"/>
              </w:rPr>
            </w:pPr>
          </w:p>
        </w:tc>
        <w:tc>
          <w:tcPr>
            <w:tcW w:w="852" w:type="dxa"/>
          </w:tcPr>
          <w:p w14:paraId="1CF95666" w14:textId="77777777" w:rsidR="00431837" w:rsidRPr="004219E7" w:rsidRDefault="00431837" w:rsidP="00431837">
            <w:pPr>
              <w:widowControl w:val="0"/>
              <w:spacing w:line="240" w:lineRule="exact"/>
              <w:rPr>
                <w:rFonts w:cs="Arial"/>
                <w:color w:val="FF0000"/>
                <w:highlight w:val="yellow"/>
                <w:lang w:val="it-IT"/>
              </w:rPr>
            </w:pPr>
          </w:p>
        </w:tc>
        <w:tc>
          <w:tcPr>
            <w:tcW w:w="4257" w:type="dxa"/>
            <w:gridSpan w:val="3"/>
          </w:tcPr>
          <w:p w14:paraId="24745B20" w14:textId="77777777" w:rsidR="00431837" w:rsidRPr="004219E7" w:rsidRDefault="00431837" w:rsidP="00431837">
            <w:pPr>
              <w:pStyle w:val="Textkrper-Zeileneinzug"/>
              <w:widowControl w:val="0"/>
              <w:tabs>
                <w:tab w:val="left" w:pos="8496"/>
              </w:tabs>
              <w:spacing w:after="0" w:line="240" w:lineRule="exact"/>
              <w:ind w:left="0" w:right="105"/>
              <w:jc w:val="both"/>
              <w:rPr>
                <w:rFonts w:cs="Arial"/>
                <w:bCs/>
                <w:color w:val="FF0000"/>
                <w:highlight w:val="yellow"/>
                <w:u w:val="single"/>
                <w:lang w:val="it-IT"/>
              </w:rPr>
            </w:pPr>
          </w:p>
        </w:tc>
      </w:tr>
      <w:tr w:rsidR="00431837" w:rsidRPr="00416478" w14:paraId="4E289515" w14:textId="77777777" w:rsidTr="00525323">
        <w:trPr>
          <w:gridAfter w:val="1"/>
          <w:wAfter w:w="7" w:type="dxa"/>
        </w:trPr>
        <w:tc>
          <w:tcPr>
            <w:tcW w:w="4262" w:type="dxa"/>
            <w:gridSpan w:val="2"/>
          </w:tcPr>
          <w:p w14:paraId="796AD817" w14:textId="77777777" w:rsidR="00431837" w:rsidRPr="006F5E51" w:rsidRDefault="00431837" w:rsidP="00431837">
            <w:pPr>
              <w:pStyle w:val="Textkrper-Zeileneinzug"/>
              <w:widowControl w:val="0"/>
              <w:tabs>
                <w:tab w:val="left" w:pos="8496"/>
              </w:tabs>
              <w:spacing w:after="0" w:line="240" w:lineRule="exact"/>
              <w:ind w:left="0" w:right="76"/>
              <w:jc w:val="both"/>
              <w:rPr>
                <w:rFonts w:cs="Arial"/>
                <w:bCs/>
                <w:u w:val="single"/>
                <w:lang w:val="de-DE"/>
              </w:rPr>
            </w:pPr>
            <w:r w:rsidRPr="006F5E51">
              <w:rPr>
                <w:rFonts w:cs="Arial"/>
                <w:lang w:val="de-DE"/>
              </w:rPr>
              <w:t>Der technische Bericht muss den Unter- und Begründungskriterien laut Tabelle „Elemente zur Bewertung des technischen Angebots“ entsprechen</w:t>
            </w:r>
            <w:r w:rsidRPr="006F5E51">
              <w:rPr>
                <w:rFonts w:cs="Arial"/>
                <w:color w:val="FF0000"/>
                <w:lang w:val="de-DE"/>
              </w:rPr>
              <w:t>.</w:t>
            </w:r>
          </w:p>
        </w:tc>
        <w:tc>
          <w:tcPr>
            <w:tcW w:w="852" w:type="dxa"/>
          </w:tcPr>
          <w:p w14:paraId="12F0E876" w14:textId="77777777" w:rsidR="00431837" w:rsidRPr="000E0961" w:rsidRDefault="00431837" w:rsidP="00431837">
            <w:pPr>
              <w:widowControl w:val="0"/>
              <w:spacing w:line="240" w:lineRule="exact"/>
              <w:rPr>
                <w:rFonts w:cs="Arial"/>
                <w:lang w:val="de-DE"/>
              </w:rPr>
            </w:pPr>
          </w:p>
        </w:tc>
        <w:tc>
          <w:tcPr>
            <w:tcW w:w="4257" w:type="dxa"/>
            <w:gridSpan w:val="3"/>
          </w:tcPr>
          <w:p w14:paraId="3F12C551" w14:textId="77777777" w:rsidR="00431837" w:rsidRPr="004219E7" w:rsidRDefault="00431837" w:rsidP="00431837">
            <w:pPr>
              <w:pStyle w:val="Textkrper-Zeileneinzug"/>
              <w:widowControl w:val="0"/>
              <w:tabs>
                <w:tab w:val="left" w:pos="8496"/>
              </w:tabs>
              <w:spacing w:after="0" w:line="240" w:lineRule="exact"/>
              <w:ind w:left="0"/>
              <w:jc w:val="both"/>
              <w:rPr>
                <w:rFonts w:cs="Arial"/>
                <w:bCs/>
                <w:u w:val="single"/>
                <w:lang w:val="it-IT"/>
              </w:rPr>
            </w:pPr>
            <w:r w:rsidRPr="006140E5">
              <w:rPr>
                <w:rFonts w:cs="Arial"/>
                <w:lang w:val="it-IT"/>
              </w:rPr>
              <w:t xml:space="preserve">La relazione tecnica deve rispondere ai subcriteri e ai criteri motivazionali descritti nella </w:t>
            </w:r>
            <w:r w:rsidRPr="006140E5">
              <w:rPr>
                <w:rFonts w:cs="Arial"/>
                <w:bCs/>
                <w:lang w:val="it-IT"/>
              </w:rPr>
              <w:t>tabella “Elementi di valutazione dell’offerta tecnica”.</w:t>
            </w:r>
          </w:p>
        </w:tc>
      </w:tr>
      <w:tr w:rsidR="00431837" w:rsidRPr="00416478" w14:paraId="665A5ECA" w14:textId="77777777" w:rsidTr="00525323">
        <w:trPr>
          <w:gridAfter w:val="1"/>
          <w:wAfter w:w="7" w:type="dxa"/>
        </w:trPr>
        <w:tc>
          <w:tcPr>
            <w:tcW w:w="4262" w:type="dxa"/>
            <w:gridSpan w:val="2"/>
          </w:tcPr>
          <w:p w14:paraId="05EC2C9C" w14:textId="77777777" w:rsidR="00431837" w:rsidRPr="006F5E51" w:rsidRDefault="00431837" w:rsidP="00431837">
            <w:pPr>
              <w:widowControl w:val="0"/>
              <w:spacing w:line="240" w:lineRule="exact"/>
              <w:ind w:right="76"/>
              <w:jc w:val="both"/>
              <w:outlineLvl w:val="0"/>
              <w:rPr>
                <w:rFonts w:cs="Arial"/>
                <w:lang w:val="it-IT"/>
              </w:rPr>
            </w:pPr>
          </w:p>
        </w:tc>
        <w:tc>
          <w:tcPr>
            <w:tcW w:w="852" w:type="dxa"/>
          </w:tcPr>
          <w:p w14:paraId="50781850" w14:textId="77777777" w:rsidR="00431837" w:rsidRPr="004219E7" w:rsidRDefault="00431837" w:rsidP="00431837">
            <w:pPr>
              <w:widowControl w:val="0"/>
              <w:spacing w:line="240" w:lineRule="exact"/>
              <w:ind w:right="105"/>
              <w:rPr>
                <w:rFonts w:cs="Arial"/>
                <w:lang w:val="it-IT"/>
              </w:rPr>
            </w:pPr>
          </w:p>
        </w:tc>
        <w:tc>
          <w:tcPr>
            <w:tcW w:w="4257" w:type="dxa"/>
            <w:gridSpan w:val="3"/>
          </w:tcPr>
          <w:p w14:paraId="2A49A562" w14:textId="77777777" w:rsidR="00431837" w:rsidRPr="004219E7" w:rsidRDefault="00431837" w:rsidP="00431837">
            <w:pPr>
              <w:pStyle w:val="Textkrper-Zeileneinzug"/>
              <w:widowControl w:val="0"/>
              <w:tabs>
                <w:tab w:val="left" w:pos="8496"/>
              </w:tabs>
              <w:spacing w:after="0" w:line="240" w:lineRule="exact"/>
              <w:ind w:left="0" w:right="105"/>
              <w:jc w:val="both"/>
              <w:rPr>
                <w:rFonts w:cs="Arial"/>
                <w:noProof w:val="0"/>
                <w:lang w:val="it-IT" w:eastAsia="it-IT"/>
              </w:rPr>
            </w:pPr>
          </w:p>
        </w:tc>
      </w:tr>
      <w:tr w:rsidR="00431837" w:rsidRPr="005737C1" w14:paraId="283F4CCB" w14:textId="77777777" w:rsidTr="00525323">
        <w:trPr>
          <w:gridAfter w:val="1"/>
          <w:wAfter w:w="7" w:type="dxa"/>
        </w:trPr>
        <w:tc>
          <w:tcPr>
            <w:tcW w:w="4262" w:type="dxa"/>
            <w:gridSpan w:val="2"/>
          </w:tcPr>
          <w:p w14:paraId="33F36272" w14:textId="77777777" w:rsidR="00431837" w:rsidRPr="006F5E51" w:rsidRDefault="00431837" w:rsidP="00431837">
            <w:pPr>
              <w:pStyle w:val="Aufzhlung"/>
              <w:widowControl w:val="0"/>
              <w:spacing w:line="240" w:lineRule="exact"/>
              <w:ind w:left="0" w:right="76" w:firstLine="0"/>
              <w:rPr>
                <w:rFonts w:ascii="Arial" w:hAnsi="Arial" w:cs="Arial"/>
                <w:sz w:val="20"/>
                <w:szCs w:val="20"/>
                <w:lang w:eastAsia="de-DE"/>
              </w:rPr>
            </w:pPr>
            <w:r w:rsidRPr="006F5E51">
              <w:rPr>
                <w:rFonts w:ascii="Arial" w:hAnsi="Arial" w:cs="Arial"/>
                <w:b/>
                <w:sz w:val="20"/>
                <w:szCs w:val="20"/>
                <w:lang w:val="en-US" w:eastAsia="de-DE"/>
              </w:rPr>
              <w:t>Hinweise zur Textgestaltung</w:t>
            </w:r>
          </w:p>
        </w:tc>
        <w:tc>
          <w:tcPr>
            <w:tcW w:w="852" w:type="dxa"/>
          </w:tcPr>
          <w:p w14:paraId="1B147AF2" w14:textId="77777777" w:rsidR="00431837" w:rsidRPr="004219E7" w:rsidRDefault="00431837" w:rsidP="00431837">
            <w:pPr>
              <w:widowControl w:val="0"/>
              <w:spacing w:line="240" w:lineRule="exact"/>
              <w:ind w:right="105"/>
              <w:rPr>
                <w:rFonts w:cs="Arial"/>
                <w:strike/>
                <w:lang w:val="it-IT"/>
              </w:rPr>
            </w:pPr>
          </w:p>
        </w:tc>
        <w:tc>
          <w:tcPr>
            <w:tcW w:w="4257" w:type="dxa"/>
            <w:gridSpan w:val="3"/>
          </w:tcPr>
          <w:p w14:paraId="7BBD4CFC" w14:textId="77777777" w:rsidR="00431837" w:rsidRPr="004219E7" w:rsidRDefault="00431837" w:rsidP="00431837">
            <w:pPr>
              <w:widowControl w:val="0"/>
              <w:spacing w:line="240" w:lineRule="exact"/>
              <w:ind w:right="105"/>
              <w:rPr>
                <w:rFonts w:cs="Arial"/>
                <w:strike/>
                <w:noProof w:val="0"/>
                <w:lang w:val="it-IT"/>
              </w:rPr>
            </w:pPr>
            <w:r w:rsidRPr="00807A62">
              <w:rPr>
                <w:rFonts w:cs="Arial"/>
                <w:b/>
              </w:rPr>
              <w:t>Indicazioni grafiche</w:t>
            </w:r>
          </w:p>
        </w:tc>
      </w:tr>
      <w:tr w:rsidR="00431837" w:rsidRPr="005737C1" w14:paraId="4D3B8292" w14:textId="77777777" w:rsidTr="00525323">
        <w:trPr>
          <w:gridAfter w:val="1"/>
          <w:wAfter w:w="7" w:type="dxa"/>
        </w:trPr>
        <w:tc>
          <w:tcPr>
            <w:tcW w:w="4262" w:type="dxa"/>
            <w:gridSpan w:val="2"/>
          </w:tcPr>
          <w:p w14:paraId="1F71DB4B" w14:textId="77777777" w:rsidR="00431837" w:rsidRPr="004219E7" w:rsidRDefault="00431837" w:rsidP="00431837">
            <w:pPr>
              <w:widowControl w:val="0"/>
              <w:spacing w:line="240" w:lineRule="exact"/>
              <w:ind w:right="76"/>
              <w:jc w:val="both"/>
              <w:rPr>
                <w:rFonts w:cs="Arial"/>
                <w:bCs/>
                <w:u w:val="single"/>
                <w:lang w:val="it-IT"/>
              </w:rPr>
            </w:pPr>
          </w:p>
        </w:tc>
        <w:tc>
          <w:tcPr>
            <w:tcW w:w="852" w:type="dxa"/>
          </w:tcPr>
          <w:p w14:paraId="6DF69406" w14:textId="77777777" w:rsidR="00431837" w:rsidRPr="004219E7" w:rsidRDefault="00431837" w:rsidP="00431837">
            <w:pPr>
              <w:widowControl w:val="0"/>
              <w:spacing w:line="240" w:lineRule="exact"/>
              <w:rPr>
                <w:rFonts w:cs="Arial"/>
                <w:lang w:val="it-IT"/>
              </w:rPr>
            </w:pPr>
          </w:p>
        </w:tc>
        <w:tc>
          <w:tcPr>
            <w:tcW w:w="4257" w:type="dxa"/>
            <w:gridSpan w:val="3"/>
          </w:tcPr>
          <w:p w14:paraId="2799AAD5" w14:textId="77777777" w:rsidR="00431837" w:rsidRPr="004219E7" w:rsidRDefault="00431837" w:rsidP="00431837">
            <w:pPr>
              <w:widowControl w:val="0"/>
              <w:spacing w:line="240" w:lineRule="exact"/>
              <w:ind w:right="105"/>
              <w:jc w:val="both"/>
              <w:rPr>
                <w:rFonts w:cs="Arial"/>
                <w:u w:val="single"/>
                <w:lang w:val="it-IT"/>
              </w:rPr>
            </w:pPr>
          </w:p>
        </w:tc>
      </w:tr>
      <w:tr w:rsidR="00431837" w:rsidRPr="00416478" w14:paraId="057297FF" w14:textId="77777777" w:rsidTr="00525323">
        <w:trPr>
          <w:gridAfter w:val="1"/>
          <w:wAfter w:w="7" w:type="dxa"/>
        </w:trPr>
        <w:tc>
          <w:tcPr>
            <w:tcW w:w="4262" w:type="dxa"/>
            <w:gridSpan w:val="2"/>
          </w:tcPr>
          <w:p w14:paraId="7F0D0908" w14:textId="77777777" w:rsidR="00431837" w:rsidRDefault="00431837" w:rsidP="00431837">
            <w:pPr>
              <w:widowControl w:val="0"/>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2206A9F" w14:textId="77777777" w:rsidR="00431837" w:rsidRPr="00427D2B" w:rsidRDefault="00431837" w:rsidP="00431837">
            <w:pPr>
              <w:widowControl w:val="0"/>
              <w:autoSpaceDE w:val="0"/>
              <w:autoSpaceDN w:val="0"/>
              <w:adjustRightInd w:val="0"/>
              <w:ind w:left="360"/>
              <w:jc w:val="both"/>
              <w:rPr>
                <w:rFonts w:cs="Arial"/>
                <w:u w:val="single"/>
                <w:lang w:val="de-DE"/>
              </w:rPr>
            </w:pPr>
          </w:p>
          <w:p w14:paraId="20A73333" w14:textId="77777777" w:rsidR="00431837" w:rsidRPr="00427D2B" w:rsidRDefault="00431837" w:rsidP="00431837">
            <w:pPr>
              <w:pStyle w:val="Listenabsatz"/>
              <w:widowControl w:val="0"/>
              <w:numPr>
                <w:ilvl w:val="0"/>
                <w:numId w:val="48"/>
              </w:numPr>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4963F269" w14:textId="77777777" w:rsidR="00431837" w:rsidRPr="006F5E51" w:rsidRDefault="00431837" w:rsidP="00431837">
            <w:pPr>
              <w:pStyle w:val="Listenabsatz"/>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A57798B" w14:textId="77777777" w:rsidR="00431837" w:rsidRPr="00427D2B" w:rsidRDefault="00431837" w:rsidP="00431837">
            <w:pPr>
              <w:pStyle w:val="Listenabsatz"/>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28DE8358" w14:textId="77777777" w:rsidR="00431837" w:rsidRPr="00427D2B" w:rsidRDefault="00431837" w:rsidP="00431837">
            <w:pPr>
              <w:pStyle w:val="Listenabsatz"/>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7B618322" w14:textId="77777777" w:rsidR="00431837" w:rsidRPr="00427D2B" w:rsidRDefault="00431837" w:rsidP="00431837">
            <w:pPr>
              <w:pStyle w:val="Listenabsatz"/>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6F0AA15" w14:textId="77777777" w:rsidR="00431837" w:rsidRDefault="00431837" w:rsidP="00431837">
            <w:pPr>
              <w:widowControl w:val="0"/>
              <w:autoSpaceDE w:val="0"/>
              <w:autoSpaceDN w:val="0"/>
              <w:adjustRightInd w:val="0"/>
              <w:ind w:left="364" w:hanging="4"/>
              <w:jc w:val="both"/>
              <w:rPr>
                <w:rFonts w:cs="Arial"/>
                <w:color w:val="FF0000"/>
                <w:lang w:val="de-DE"/>
              </w:rPr>
            </w:pPr>
          </w:p>
          <w:p w14:paraId="39B9D5D9" w14:textId="77777777" w:rsidR="00431837" w:rsidRDefault="00431837" w:rsidP="00431837">
            <w:pPr>
              <w:widowControl w:val="0"/>
              <w:autoSpaceDE w:val="0"/>
              <w:autoSpaceDN w:val="0"/>
              <w:adjustRightInd w:val="0"/>
              <w:ind w:left="364" w:hanging="4"/>
              <w:jc w:val="both"/>
              <w:rPr>
                <w:rFonts w:cs="Arial"/>
                <w:color w:val="FF0000"/>
                <w:lang w:val="de-DE"/>
              </w:rPr>
            </w:pPr>
          </w:p>
          <w:p w14:paraId="294DC717" w14:textId="77777777" w:rsidR="00431837" w:rsidRPr="00BD6FDC" w:rsidRDefault="00431837" w:rsidP="00431837">
            <w:pPr>
              <w:widowControl w:val="0"/>
              <w:autoSpaceDE w:val="0"/>
              <w:autoSpaceDN w:val="0"/>
              <w:adjustRightInd w:val="0"/>
              <w:ind w:left="13"/>
              <w:jc w:val="both"/>
              <w:rPr>
                <w:rFonts w:cs="Arial"/>
                <w:color w:val="FF0000"/>
                <w:lang w:val="de-DE"/>
              </w:rPr>
            </w:pPr>
            <w:r w:rsidRPr="00427D2B">
              <w:rPr>
                <w:rFonts w:cs="Arial"/>
                <w:color w:val="FF0000"/>
                <w:lang w:val="de-DE"/>
              </w:rPr>
              <w:t>Die in der Anlage B2 eingestellten Seitenränder dürfen nicht verändert werden.</w:t>
            </w:r>
          </w:p>
        </w:tc>
        <w:tc>
          <w:tcPr>
            <w:tcW w:w="852" w:type="dxa"/>
          </w:tcPr>
          <w:p w14:paraId="27DB8E5B" w14:textId="77777777" w:rsidR="00431837" w:rsidRPr="0086437C" w:rsidRDefault="00431837" w:rsidP="00431837">
            <w:pPr>
              <w:widowControl w:val="0"/>
              <w:spacing w:line="240" w:lineRule="exact"/>
              <w:rPr>
                <w:rFonts w:cs="Arial"/>
                <w:highlight w:val="yellow"/>
                <w:lang w:val="de-DE"/>
              </w:rPr>
            </w:pPr>
          </w:p>
        </w:tc>
        <w:tc>
          <w:tcPr>
            <w:tcW w:w="4257" w:type="dxa"/>
            <w:gridSpan w:val="3"/>
          </w:tcPr>
          <w:p w14:paraId="2CF0FA19" w14:textId="77777777" w:rsidR="00431837" w:rsidRPr="006140E5" w:rsidRDefault="00431837" w:rsidP="00431837">
            <w:pPr>
              <w:widowControl w:val="0"/>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33B75E09" w14:textId="77777777" w:rsidR="00431837" w:rsidRPr="006140E5" w:rsidRDefault="00431837" w:rsidP="00431837">
            <w:pPr>
              <w:widowControl w:val="0"/>
              <w:jc w:val="both"/>
              <w:rPr>
                <w:rFonts w:cs="Arial"/>
                <w:bCs/>
                <w:u w:val="single"/>
                <w:lang w:val="it-IT"/>
              </w:rPr>
            </w:pPr>
          </w:p>
          <w:p w14:paraId="1C9F47A7" w14:textId="77777777"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258C96FB" w14:textId="77777777" w:rsidR="00431837" w:rsidRPr="000737DD" w:rsidRDefault="00431837" w:rsidP="00431837">
            <w:pPr>
              <w:pStyle w:val="Listenabsatz"/>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1D88CF56" w14:textId="77777777" w:rsidR="00431837" w:rsidRPr="000737DD" w:rsidRDefault="00431837" w:rsidP="00431837">
            <w:pPr>
              <w:pStyle w:val="Listenabsatz"/>
              <w:widowControl w:val="0"/>
              <w:numPr>
                <w:ilvl w:val="0"/>
                <w:numId w:val="48"/>
              </w:numPr>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2486D9E8" w14:textId="77777777" w:rsidR="00431837" w:rsidRPr="000737DD" w:rsidRDefault="00431837" w:rsidP="00431837">
            <w:pPr>
              <w:pStyle w:val="Listenabsatz"/>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64624D94" w14:textId="77777777" w:rsidR="00431837" w:rsidRPr="000737DD" w:rsidRDefault="00431837" w:rsidP="00431837">
            <w:pPr>
              <w:pStyle w:val="Listenabsatz"/>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2A471EBA" w14:textId="77777777" w:rsidR="00431837" w:rsidRPr="004219E7" w:rsidRDefault="00431837" w:rsidP="00431837">
            <w:pPr>
              <w:widowControl w:val="0"/>
              <w:spacing w:line="240" w:lineRule="exact"/>
              <w:jc w:val="both"/>
              <w:rPr>
                <w:highlight w:val="yellow"/>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431837" w:rsidRPr="00416478" w14:paraId="1A7868E4" w14:textId="77777777" w:rsidTr="00525323">
        <w:trPr>
          <w:gridAfter w:val="1"/>
          <w:wAfter w:w="7" w:type="dxa"/>
        </w:trPr>
        <w:tc>
          <w:tcPr>
            <w:tcW w:w="4262" w:type="dxa"/>
            <w:gridSpan w:val="2"/>
          </w:tcPr>
          <w:p w14:paraId="183DBD9F" w14:textId="77777777" w:rsidR="00431837" w:rsidRPr="004219E7" w:rsidRDefault="00431837" w:rsidP="00431837">
            <w:pPr>
              <w:pStyle w:val="Textkrper-Zeileneinzug"/>
              <w:widowControl w:val="0"/>
              <w:tabs>
                <w:tab w:val="left" w:pos="8496"/>
              </w:tabs>
              <w:spacing w:after="0" w:line="240" w:lineRule="exact"/>
              <w:ind w:left="0" w:right="76"/>
              <w:jc w:val="both"/>
              <w:rPr>
                <w:rFonts w:cs="Arial"/>
                <w:b/>
                <w:bCs/>
                <w:u w:val="single"/>
                <w:lang w:val="it-IT"/>
              </w:rPr>
            </w:pPr>
          </w:p>
        </w:tc>
        <w:tc>
          <w:tcPr>
            <w:tcW w:w="852" w:type="dxa"/>
          </w:tcPr>
          <w:p w14:paraId="13A04825" w14:textId="77777777" w:rsidR="00431837" w:rsidRPr="004219E7" w:rsidRDefault="00431837" w:rsidP="00431837">
            <w:pPr>
              <w:widowControl w:val="0"/>
              <w:spacing w:line="240" w:lineRule="exact"/>
              <w:rPr>
                <w:rFonts w:cs="Arial"/>
                <w:b/>
                <w:lang w:val="it-IT"/>
              </w:rPr>
            </w:pPr>
          </w:p>
        </w:tc>
        <w:tc>
          <w:tcPr>
            <w:tcW w:w="4257" w:type="dxa"/>
            <w:gridSpan w:val="3"/>
          </w:tcPr>
          <w:p w14:paraId="06FC5C95" w14:textId="77777777" w:rsidR="00431837" w:rsidRPr="004219E7" w:rsidRDefault="00431837" w:rsidP="00431837">
            <w:pPr>
              <w:pStyle w:val="Textkrper-Zeileneinzug"/>
              <w:widowControl w:val="0"/>
              <w:tabs>
                <w:tab w:val="left" w:pos="8496"/>
              </w:tabs>
              <w:spacing w:after="0" w:line="240" w:lineRule="exact"/>
              <w:ind w:left="0" w:right="105"/>
              <w:jc w:val="both"/>
              <w:rPr>
                <w:rFonts w:cs="Arial"/>
                <w:b/>
                <w:bCs/>
                <w:lang w:val="it-IT"/>
              </w:rPr>
            </w:pPr>
          </w:p>
        </w:tc>
      </w:tr>
      <w:tr w:rsidR="00431837" w:rsidRPr="005737C1" w14:paraId="4835BF79" w14:textId="77777777" w:rsidTr="00525323">
        <w:trPr>
          <w:gridAfter w:val="1"/>
          <w:wAfter w:w="7" w:type="dxa"/>
        </w:trPr>
        <w:tc>
          <w:tcPr>
            <w:tcW w:w="4262" w:type="dxa"/>
            <w:gridSpan w:val="2"/>
          </w:tcPr>
          <w:p w14:paraId="185CC57A" w14:textId="77777777" w:rsidR="00431837" w:rsidRPr="0086437C" w:rsidRDefault="00431837" w:rsidP="00431837">
            <w:pPr>
              <w:pStyle w:val="Textkrper-Zeileneinzug"/>
              <w:widowControl w:val="0"/>
              <w:tabs>
                <w:tab w:val="left" w:pos="8496"/>
              </w:tabs>
              <w:spacing w:after="0" w:line="240" w:lineRule="exact"/>
              <w:ind w:left="0"/>
              <w:jc w:val="both"/>
              <w:rPr>
                <w:rFonts w:cs="Arial"/>
                <w:u w:val="single"/>
                <w:lang w:val="de-DE" w:eastAsia="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852" w:type="dxa"/>
          </w:tcPr>
          <w:p w14:paraId="3A109A35" w14:textId="77777777" w:rsidR="00431837" w:rsidRPr="0086437C" w:rsidRDefault="00431837" w:rsidP="00431837">
            <w:pPr>
              <w:widowControl w:val="0"/>
              <w:spacing w:line="240" w:lineRule="exact"/>
              <w:rPr>
                <w:rFonts w:cs="Arial"/>
                <w:b/>
                <w:lang w:val="de-DE"/>
              </w:rPr>
            </w:pPr>
          </w:p>
        </w:tc>
        <w:tc>
          <w:tcPr>
            <w:tcW w:w="4257" w:type="dxa"/>
            <w:gridSpan w:val="3"/>
          </w:tcPr>
          <w:p w14:paraId="29F8C8A2" w14:textId="77777777" w:rsidR="00431837" w:rsidRPr="004219E7" w:rsidRDefault="00431837" w:rsidP="00431837">
            <w:pPr>
              <w:pStyle w:val="Textkrper-Zeileneinzug"/>
              <w:widowControl w:val="0"/>
              <w:tabs>
                <w:tab w:val="left" w:pos="8496"/>
              </w:tabs>
              <w:spacing w:after="0" w:line="240" w:lineRule="exact"/>
              <w:ind w:left="0"/>
              <w:jc w:val="both"/>
              <w:rPr>
                <w:rFonts w:cs="Arial"/>
                <w:u w:val="single"/>
                <w:lang w:val="it-IT" w:eastAsia="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431837" w:rsidRPr="005737C1" w14:paraId="0F54E3E5" w14:textId="77777777" w:rsidTr="00525323">
        <w:trPr>
          <w:gridAfter w:val="1"/>
          <w:wAfter w:w="7" w:type="dxa"/>
        </w:trPr>
        <w:tc>
          <w:tcPr>
            <w:tcW w:w="4262" w:type="dxa"/>
            <w:gridSpan w:val="2"/>
          </w:tcPr>
          <w:p w14:paraId="50FF6FE1" w14:textId="77777777" w:rsidR="00431837" w:rsidRPr="004219E7" w:rsidRDefault="00431837" w:rsidP="00431837">
            <w:pPr>
              <w:widowControl w:val="0"/>
              <w:spacing w:line="240" w:lineRule="exact"/>
              <w:ind w:right="76"/>
              <w:jc w:val="both"/>
              <w:rPr>
                <w:rFonts w:cs="Arial"/>
                <w:b/>
                <w:bCs/>
                <w:u w:val="single"/>
                <w:lang w:val="it-IT"/>
              </w:rPr>
            </w:pPr>
          </w:p>
        </w:tc>
        <w:tc>
          <w:tcPr>
            <w:tcW w:w="852" w:type="dxa"/>
          </w:tcPr>
          <w:p w14:paraId="7273EC4B" w14:textId="77777777" w:rsidR="00431837" w:rsidRPr="004219E7" w:rsidRDefault="00431837" w:rsidP="00431837">
            <w:pPr>
              <w:widowControl w:val="0"/>
              <w:spacing w:line="240" w:lineRule="exact"/>
              <w:rPr>
                <w:rFonts w:cs="Arial"/>
                <w:lang w:val="it-IT"/>
              </w:rPr>
            </w:pPr>
          </w:p>
        </w:tc>
        <w:tc>
          <w:tcPr>
            <w:tcW w:w="4257" w:type="dxa"/>
            <w:gridSpan w:val="3"/>
          </w:tcPr>
          <w:p w14:paraId="643CE61D" w14:textId="77777777" w:rsidR="00431837" w:rsidRPr="004219E7" w:rsidRDefault="00431837" w:rsidP="00431837">
            <w:pPr>
              <w:widowControl w:val="0"/>
              <w:spacing w:line="240" w:lineRule="exact"/>
              <w:jc w:val="both"/>
              <w:rPr>
                <w:rFonts w:cs="Arial"/>
                <w:b/>
                <w:u w:val="single"/>
                <w:lang w:val="it-IT"/>
              </w:rPr>
            </w:pPr>
          </w:p>
        </w:tc>
      </w:tr>
      <w:tr w:rsidR="00431837" w:rsidRPr="00416478" w14:paraId="3FBAC1FA" w14:textId="77777777" w:rsidTr="00525323">
        <w:trPr>
          <w:gridAfter w:val="1"/>
          <w:wAfter w:w="7" w:type="dxa"/>
        </w:trPr>
        <w:tc>
          <w:tcPr>
            <w:tcW w:w="4262" w:type="dxa"/>
            <w:gridSpan w:val="2"/>
          </w:tcPr>
          <w:p w14:paraId="46B7773F" w14:textId="77777777" w:rsidR="00431837" w:rsidRPr="00BD6FDC" w:rsidRDefault="00431837" w:rsidP="00431837">
            <w:pPr>
              <w:widowControl w:val="0"/>
              <w:ind w:left="13"/>
              <w:jc w:val="both"/>
              <w:rPr>
                <w:rFonts w:cs="Arial"/>
                <w:b/>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der Bewertungskommission / vom EVV</w:t>
            </w:r>
            <w:r w:rsidRPr="0033625C">
              <w:rPr>
                <w:rFonts w:cs="Arial"/>
                <w:b/>
                <w:u w:val="single"/>
                <w:lang w:val="de-DE"/>
              </w:rPr>
              <w:t xml:space="preserve"> 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852" w:type="dxa"/>
          </w:tcPr>
          <w:p w14:paraId="0766886D" w14:textId="77777777" w:rsidR="00431837" w:rsidRPr="00BD6FDC" w:rsidRDefault="00431837" w:rsidP="00431837">
            <w:pPr>
              <w:widowControl w:val="0"/>
              <w:spacing w:line="240" w:lineRule="exact"/>
              <w:rPr>
                <w:rFonts w:cs="Arial"/>
                <w:color w:val="FF0000"/>
                <w:lang w:val="de-DE"/>
              </w:rPr>
            </w:pPr>
          </w:p>
        </w:tc>
        <w:tc>
          <w:tcPr>
            <w:tcW w:w="4257" w:type="dxa"/>
            <w:gridSpan w:val="3"/>
          </w:tcPr>
          <w:p w14:paraId="038C7D97" w14:textId="77777777" w:rsidR="00431837" w:rsidRPr="0086437C" w:rsidRDefault="00431837" w:rsidP="00431837">
            <w:pPr>
              <w:widowControl w:val="0"/>
              <w:tabs>
                <w:tab w:val="left" w:pos="0"/>
                <w:tab w:val="center" w:pos="4536"/>
                <w:tab w:val="center" w:pos="4680"/>
                <w:tab w:val="right" w:pos="9072"/>
              </w:tabs>
              <w:jc w:val="both"/>
              <w:rPr>
                <w:rFonts w:cs="Arial"/>
                <w:bCs/>
                <w:color w:val="FF0000"/>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 il RUP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431837" w:rsidRPr="00416478" w14:paraId="320D1CD8" w14:textId="77777777" w:rsidTr="00525323">
        <w:trPr>
          <w:gridAfter w:val="1"/>
          <w:wAfter w:w="7" w:type="dxa"/>
        </w:trPr>
        <w:tc>
          <w:tcPr>
            <w:tcW w:w="4262" w:type="dxa"/>
            <w:gridSpan w:val="2"/>
          </w:tcPr>
          <w:p w14:paraId="7AB06F87" w14:textId="77777777" w:rsidR="00431837" w:rsidRPr="0086437C" w:rsidRDefault="00431837" w:rsidP="00431837">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p>
        </w:tc>
        <w:tc>
          <w:tcPr>
            <w:tcW w:w="852" w:type="dxa"/>
          </w:tcPr>
          <w:p w14:paraId="5DB39AD5" w14:textId="77777777" w:rsidR="00431837" w:rsidRPr="0086437C" w:rsidRDefault="00431837" w:rsidP="00431837">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p>
        </w:tc>
        <w:tc>
          <w:tcPr>
            <w:tcW w:w="4257" w:type="dxa"/>
            <w:gridSpan w:val="3"/>
          </w:tcPr>
          <w:p w14:paraId="4E47C2E8" w14:textId="77777777" w:rsidR="00431837" w:rsidRPr="0086437C" w:rsidRDefault="00431837" w:rsidP="00431837">
            <w:pPr>
              <w:pStyle w:val="Textkrper-Zeileneinzug"/>
              <w:widowControl w:val="0"/>
              <w:tabs>
                <w:tab w:val="left" w:pos="8496"/>
              </w:tabs>
              <w:spacing w:after="0" w:line="240" w:lineRule="exact"/>
              <w:ind w:left="0"/>
              <w:jc w:val="both"/>
              <w:rPr>
                <w:rFonts w:cs="Arial"/>
                <w:bCs/>
                <w:i/>
                <w:color w:val="FF0000"/>
                <w:highlight w:val="green"/>
                <w:u w:val="single"/>
                <w:lang w:val="it-IT"/>
              </w:rPr>
            </w:pPr>
          </w:p>
        </w:tc>
      </w:tr>
      <w:tr w:rsidR="00431837" w:rsidRPr="00416478" w14:paraId="5EAE7940" w14:textId="77777777" w:rsidTr="00525323">
        <w:trPr>
          <w:gridAfter w:val="1"/>
          <w:wAfter w:w="7" w:type="dxa"/>
        </w:trPr>
        <w:tc>
          <w:tcPr>
            <w:tcW w:w="4262" w:type="dxa"/>
            <w:gridSpan w:val="2"/>
          </w:tcPr>
          <w:p w14:paraId="3C1846C9" w14:textId="77777777" w:rsidR="00431837" w:rsidRPr="006F5E51" w:rsidRDefault="00431837" w:rsidP="00431837">
            <w:pPr>
              <w:pStyle w:val="Textkrper-Zeileneinzug"/>
              <w:widowControl w:val="0"/>
              <w:tabs>
                <w:tab w:val="left" w:pos="8496"/>
              </w:tabs>
              <w:spacing w:after="0" w:line="240" w:lineRule="exact"/>
              <w:ind w:left="0"/>
              <w:jc w:val="both"/>
              <w:rPr>
                <w:rFonts w:cs="Arial"/>
                <w:bCs/>
                <w:i/>
                <w:color w:val="FF0000"/>
                <w:u w:val="single"/>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852" w:type="dxa"/>
          </w:tcPr>
          <w:p w14:paraId="0A606F54" w14:textId="77777777" w:rsidR="00431837" w:rsidRPr="0086437C" w:rsidRDefault="00431837" w:rsidP="00431837">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4257" w:type="dxa"/>
            <w:gridSpan w:val="3"/>
          </w:tcPr>
          <w:p w14:paraId="309BA8FB" w14:textId="77777777" w:rsidR="00431837" w:rsidRPr="00BD6FDC" w:rsidRDefault="00431837" w:rsidP="00431837">
            <w:pPr>
              <w:pStyle w:val="Textkrper-Zeileneinzug"/>
              <w:widowControl w:val="0"/>
              <w:tabs>
                <w:tab w:val="left" w:pos="8496"/>
              </w:tabs>
              <w:spacing w:after="0" w:line="240" w:lineRule="exact"/>
              <w:ind w:left="0"/>
              <w:jc w:val="both"/>
              <w:rPr>
                <w:rFonts w:cs="Arial"/>
                <w:bCs/>
                <w:i/>
                <w:color w:val="FF0000"/>
                <w:highlight w:val="green"/>
                <w:u w:val="single"/>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431837" w:rsidRPr="00416478" w14:paraId="1744A530" w14:textId="77777777" w:rsidTr="00525323">
        <w:trPr>
          <w:gridAfter w:val="1"/>
          <w:wAfter w:w="7" w:type="dxa"/>
        </w:trPr>
        <w:tc>
          <w:tcPr>
            <w:tcW w:w="4262" w:type="dxa"/>
            <w:gridSpan w:val="2"/>
          </w:tcPr>
          <w:p w14:paraId="666E84CF" w14:textId="77777777" w:rsidR="00431837" w:rsidRPr="006F5E51" w:rsidRDefault="00431837" w:rsidP="00431837">
            <w:pPr>
              <w:pStyle w:val="Textkrper-Zeileneinzug"/>
              <w:widowControl w:val="0"/>
              <w:tabs>
                <w:tab w:val="left" w:pos="8496"/>
              </w:tabs>
              <w:spacing w:after="0" w:line="240" w:lineRule="exact"/>
              <w:ind w:left="0" w:right="105"/>
              <w:jc w:val="both"/>
              <w:rPr>
                <w:rFonts w:cs="Arial"/>
                <w:bCs/>
                <w:color w:val="FF0000"/>
                <w:lang w:val="it-IT"/>
              </w:rPr>
            </w:pPr>
          </w:p>
        </w:tc>
        <w:tc>
          <w:tcPr>
            <w:tcW w:w="852" w:type="dxa"/>
          </w:tcPr>
          <w:p w14:paraId="38E9DD01" w14:textId="77777777" w:rsidR="00431837" w:rsidRPr="00BD6FDC" w:rsidRDefault="00431837" w:rsidP="00431837">
            <w:pPr>
              <w:widowControl w:val="0"/>
              <w:spacing w:line="240" w:lineRule="exact"/>
              <w:rPr>
                <w:rFonts w:cs="Arial"/>
                <w:color w:val="FF0000"/>
                <w:lang w:val="it-IT"/>
              </w:rPr>
            </w:pPr>
          </w:p>
        </w:tc>
        <w:tc>
          <w:tcPr>
            <w:tcW w:w="4257" w:type="dxa"/>
            <w:gridSpan w:val="3"/>
          </w:tcPr>
          <w:p w14:paraId="7ED0471A" w14:textId="77777777" w:rsidR="00431837" w:rsidRPr="00BD6FDC" w:rsidRDefault="00431837" w:rsidP="00431837">
            <w:pPr>
              <w:pStyle w:val="Textkrper-Zeileneinzug"/>
              <w:widowControl w:val="0"/>
              <w:tabs>
                <w:tab w:val="left" w:pos="8496"/>
              </w:tabs>
              <w:spacing w:after="0" w:line="240" w:lineRule="exact"/>
              <w:ind w:left="432" w:right="105"/>
              <w:jc w:val="both"/>
              <w:rPr>
                <w:rFonts w:cs="Arial"/>
                <w:bCs/>
                <w:color w:val="FF0000"/>
                <w:lang w:val="it-IT"/>
              </w:rPr>
            </w:pPr>
          </w:p>
        </w:tc>
      </w:tr>
      <w:tr w:rsidR="00431837" w:rsidRPr="00416478" w14:paraId="3EF94087" w14:textId="77777777" w:rsidTr="00525323">
        <w:trPr>
          <w:gridAfter w:val="1"/>
          <w:wAfter w:w="7" w:type="dxa"/>
        </w:trPr>
        <w:tc>
          <w:tcPr>
            <w:tcW w:w="4262" w:type="dxa"/>
            <w:gridSpan w:val="2"/>
          </w:tcPr>
          <w:p w14:paraId="3F81D5EA" w14:textId="77777777" w:rsidR="00431837" w:rsidRPr="00F0276C" w:rsidRDefault="00431837" w:rsidP="00431837">
            <w:pPr>
              <w:pStyle w:val="Textkrper-Zeileneinzug"/>
              <w:widowControl w:val="0"/>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72F843AD" w14:textId="77777777" w:rsidR="00431837" w:rsidRPr="00086A5F" w:rsidRDefault="00431837" w:rsidP="00431837">
            <w:pPr>
              <w:pStyle w:val="Textkrper-Zeileneinzug"/>
              <w:widowControl w:val="0"/>
              <w:tabs>
                <w:tab w:val="left" w:pos="8496"/>
              </w:tabs>
              <w:spacing w:after="0" w:line="240" w:lineRule="exact"/>
              <w:ind w:left="0"/>
              <w:jc w:val="both"/>
              <w:rPr>
                <w:rFonts w:cs="Arial"/>
                <w:bCs/>
                <w:vanish/>
                <w:color w:val="FF0000"/>
                <w:highlight w:val="green"/>
                <w:lang w:val="de-DE"/>
              </w:rPr>
            </w:pPr>
            <w:r w:rsidRPr="00F0276C">
              <w:rPr>
                <w:rFonts w:cs="Arial"/>
                <w:bCs/>
                <w:i/>
                <w:iCs/>
                <w:color w:val="FF0000"/>
                <w:highlight w:val="green"/>
                <w:lang w:val="de-DE"/>
              </w:rPr>
              <w:t>Bei Ausschreibungen für „Planung“ und „Planung und Bauleitung“:</w:t>
            </w:r>
          </w:p>
        </w:tc>
        <w:tc>
          <w:tcPr>
            <w:tcW w:w="852" w:type="dxa"/>
          </w:tcPr>
          <w:p w14:paraId="3949439A" w14:textId="77777777" w:rsidR="00431837" w:rsidRPr="007B0985" w:rsidRDefault="00431837" w:rsidP="00431837">
            <w:pPr>
              <w:widowControl w:val="0"/>
              <w:spacing w:line="240" w:lineRule="exact"/>
              <w:rPr>
                <w:rFonts w:cs="Arial"/>
                <w:color w:val="FF0000"/>
                <w:lang w:val="de-DE"/>
              </w:rPr>
            </w:pPr>
          </w:p>
        </w:tc>
        <w:tc>
          <w:tcPr>
            <w:tcW w:w="4257" w:type="dxa"/>
            <w:gridSpan w:val="3"/>
          </w:tcPr>
          <w:p w14:paraId="4AB3393F" w14:textId="77777777" w:rsidR="00431837" w:rsidRPr="00B64E01" w:rsidRDefault="00431837" w:rsidP="00431837">
            <w:pPr>
              <w:pStyle w:val="Textkrper-Zeileneinzug"/>
              <w:widowControl w:val="0"/>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58A7F89B" w14:textId="77777777" w:rsidR="00431837" w:rsidRPr="006140E5" w:rsidRDefault="00431837" w:rsidP="00431837">
            <w:pPr>
              <w:pStyle w:val="Textkrper-Zeileneinzug"/>
              <w:widowControl w:val="0"/>
              <w:tabs>
                <w:tab w:val="left" w:pos="8496"/>
              </w:tabs>
              <w:spacing w:after="0" w:line="240" w:lineRule="exact"/>
              <w:ind w:left="0"/>
              <w:jc w:val="both"/>
              <w:rPr>
                <w:rFonts w:cs="Arial"/>
                <w:bCs/>
                <w:vanish/>
                <w:color w:val="FF0000"/>
                <w:highlight w:val="green"/>
                <w:lang w:val="it-IT"/>
              </w:rPr>
            </w:pPr>
            <w:r w:rsidRPr="00B64E01">
              <w:rPr>
                <w:rFonts w:cs="Arial"/>
                <w:bCs/>
                <w:i/>
                <w:iCs/>
                <w:color w:val="FF0000"/>
                <w:highlight w:val="green"/>
                <w:lang w:val="it-IT"/>
              </w:rPr>
              <w:t>Per gare di “Progettazione" e “Progettazione e Direzione lavori“:</w:t>
            </w:r>
          </w:p>
        </w:tc>
      </w:tr>
      <w:tr w:rsidR="00431837" w:rsidRPr="00416478" w14:paraId="7D2C57F5" w14:textId="77777777" w:rsidTr="00525323">
        <w:trPr>
          <w:gridAfter w:val="1"/>
          <w:wAfter w:w="7" w:type="dxa"/>
        </w:trPr>
        <w:tc>
          <w:tcPr>
            <w:tcW w:w="4262" w:type="dxa"/>
            <w:gridSpan w:val="2"/>
          </w:tcPr>
          <w:p w14:paraId="7B2D5C4C" w14:textId="77777777" w:rsidR="00431837" w:rsidRPr="006F5E51" w:rsidRDefault="00431837" w:rsidP="00431837">
            <w:pPr>
              <w:widowControl w:val="0"/>
              <w:tabs>
                <w:tab w:val="num" w:pos="360"/>
                <w:tab w:val="center" w:pos="4536"/>
                <w:tab w:val="right" w:pos="9072"/>
              </w:tabs>
              <w:spacing w:line="240" w:lineRule="exact"/>
              <w:ind w:right="105"/>
              <w:jc w:val="both"/>
              <w:rPr>
                <w:rFonts w:cs="Arial"/>
                <w:bCs/>
                <w:color w:val="FF0000"/>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852" w:type="dxa"/>
          </w:tcPr>
          <w:p w14:paraId="163AC6F9" w14:textId="77777777" w:rsidR="00431837" w:rsidRPr="006F5E51" w:rsidRDefault="00431837" w:rsidP="00431837">
            <w:pPr>
              <w:widowControl w:val="0"/>
              <w:tabs>
                <w:tab w:val="num" w:pos="595"/>
                <w:tab w:val="center" w:pos="4536"/>
                <w:tab w:val="right" w:pos="9072"/>
              </w:tabs>
              <w:spacing w:line="240" w:lineRule="exact"/>
              <w:ind w:right="105"/>
              <w:jc w:val="both"/>
              <w:rPr>
                <w:rFonts w:cs="Arial"/>
                <w:bCs/>
                <w:color w:val="FF0000"/>
                <w:lang w:val="de-DE"/>
              </w:rPr>
            </w:pPr>
          </w:p>
        </w:tc>
        <w:tc>
          <w:tcPr>
            <w:tcW w:w="4257" w:type="dxa"/>
            <w:gridSpan w:val="3"/>
          </w:tcPr>
          <w:p w14:paraId="67EFFF91" w14:textId="77777777" w:rsidR="00431837" w:rsidRPr="006F5E51" w:rsidRDefault="00431837" w:rsidP="00431837">
            <w:pPr>
              <w:widowControl w:val="0"/>
              <w:tabs>
                <w:tab w:val="num" w:pos="313"/>
                <w:tab w:val="center" w:pos="4536"/>
                <w:tab w:val="right" w:pos="9072"/>
              </w:tabs>
              <w:spacing w:line="240" w:lineRule="exact"/>
              <w:ind w:right="6"/>
              <w:jc w:val="both"/>
              <w:rPr>
                <w:rFonts w:cs="Arial"/>
                <w:bCs/>
                <w:i/>
                <w:color w:val="FF0000"/>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431837" w:rsidRPr="00416478" w14:paraId="52966E21" w14:textId="77777777" w:rsidTr="00525323">
        <w:trPr>
          <w:gridAfter w:val="1"/>
          <w:wAfter w:w="7" w:type="dxa"/>
        </w:trPr>
        <w:tc>
          <w:tcPr>
            <w:tcW w:w="4262" w:type="dxa"/>
            <w:gridSpan w:val="2"/>
          </w:tcPr>
          <w:p w14:paraId="29373CA1" w14:textId="77777777" w:rsidR="00431837" w:rsidRPr="006F5E51" w:rsidRDefault="00431837" w:rsidP="00431837">
            <w:pPr>
              <w:widowControl w:val="0"/>
              <w:spacing w:line="240" w:lineRule="exact"/>
              <w:ind w:right="76"/>
              <w:jc w:val="both"/>
              <w:rPr>
                <w:rFonts w:cs="Arial"/>
                <w:color w:val="FF0000"/>
                <w:lang w:val="it-IT"/>
              </w:rPr>
            </w:pPr>
          </w:p>
        </w:tc>
        <w:tc>
          <w:tcPr>
            <w:tcW w:w="852" w:type="dxa"/>
          </w:tcPr>
          <w:p w14:paraId="471DB23F"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594BF8D8" w14:textId="77777777" w:rsidR="00431837" w:rsidRPr="006F5E51" w:rsidRDefault="00431837" w:rsidP="00431837">
            <w:pPr>
              <w:widowControl w:val="0"/>
              <w:tabs>
                <w:tab w:val="num" w:pos="595"/>
                <w:tab w:val="center" w:pos="4536"/>
                <w:tab w:val="right" w:pos="9072"/>
              </w:tabs>
              <w:spacing w:line="240" w:lineRule="exact"/>
              <w:ind w:right="6"/>
              <w:jc w:val="both"/>
              <w:rPr>
                <w:rFonts w:cs="Arial"/>
                <w:bCs/>
                <w:color w:val="FF0000"/>
                <w:lang w:val="it-IT"/>
              </w:rPr>
            </w:pPr>
          </w:p>
        </w:tc>
      </w:tr>
      <w:tr w:rsidR="00431837" w:rsidRPr="00416478" w14:paraId="6ECD5CEC" w14:textId="77777777" w:rsidTr="00525323">
        <w:trPr>
          <w:gridAfter w:val="1"/>
          <w:wAfter w:w="7" w:type="dxa"/>
        </w:trPr>
        <w:tc>
          <w:tcPr>
            <w:tcW w:w="4262" w:type="dxa"/>
            <w:gridSpan w:val="2"/>
          </w:tcPr>
          <w:p w14:paraId="700BC4E6" w14:textId="77777777" w:rsidR="00431837" w:rsidRPr="006F5E51" w:rsidRDefault="00431837" w:rsidP="00431837">
            <w:pPr>
              <w:widowControl w:val="0"/>
              <w:autoSpaceDE w:val="0"/>
              <w:autoSpaceDN w:val="0"/>
              <w:adjustRightInd w:val="0"/>
              <w:spacing w:line="240" w:lineRule="exact"/>
              <w:ind w:right="105"/>
              <w:jc w:val="both"/>
              <w:rPr>
                <w:rFonts w:cs="Arial"/>
                <w:b/>
                <w:noProof w:val="0"/>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852" w:type="dxa"/>
          </w:tcPr>
          <w:p w14:paraId="0E8D8E63" w14:textId="77777777" w:rsidR="00431837" w:rsidRPr="006F5E51" w:rsidRDefault="00431837" w:rsidP="00431837">
            <w:pPr>
              <w:widowControl w:val="0"/>
              <w:autoSpaceDE w:val="0"/>
              <w:autoSpaceDN w:val="0"/>
              <w:adjustRightInd w:val="0"/>
              <w:spacing w:line="240" w:lineRule="exact"/>
              <w:ind w:right="105"/>
              <w:jc w:val="both"/>
              <w:rPr>
                <w:rFonts w:cs="Arial"/>
                <w:b/>
                <w:noProof w:val="0"/>
                <w:color w:val="FF0000"/>
                <w:lang w:val="de-DE"/>
              </w:rPr>
            </w:pPr>
          </w:p>
        </w:tc>
        <w:tc>
          <w:tcPr>
            <w:tcW w:w="4257" w:type="dxa"/>
            <w:gridSpan w:val="3"/>
          </w:tcPr>
          <w:p w14:paraId="679C35EB" w14:textId="77777777" w:rsidR="00431837" w:rsidRPr="006F5E51" w:rsidRDefault="00431837" w:rsidP="00431837">
            <w:pPr>
              <w:widowControl w:val="0"/>
              <w:autoSpaceDE w:val="0"/>
              <w:autoSpaceDN w:val="0"/>
              <w:adjustRightInd w:val="0"/>
              <w:spacing w:line="240" w:lineRule="exact"/>
              <w:ind w:right="6"/>
              <w:jc w:val="both"/>
              <w:rPr>
                <w:rFonts w:cs="Arial"/>
                <w:b/>
                <w:noProof w:val="0"/>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431837" w:rsidRPr="00416478" w14:paraId="45E6DE71" w14:textId="77777777" w:rsidTr="00525323">
        <w:trPr>
          <w:gridAfter w:val="1"/>
          <w:wAfter w:w="7" w:type="dxa"/>
        </w:trPr>
        <w:tc>
          <w:tcPr>
            <w:tcW w:w="4262" w:type="dxa"/>
            <w:gridSpan w:val="2"/>
          </w:tcPr>
          <w:p w14:paraId="5772C0CB" w14:textId="77777777" w:rsidR="00431837" w:rsidRPr="006F5E51" w:rsidRDefault="00431837" w:rsidP="00431837">
            <w:pPr>
              <w:widowControl w:val="0"/>
              <w:spacing w:line="240" w:lineRule="exact"/>
              <w:ind w:right="76"/>
              <w:jc w:val="both"/>
              <w:rPr>
                <w:rFonts w:cs="Arial"/>
                <w:color w:val="FF0000"/>
                <w:lang w:val="it-IT"/>
              </w:rPr>
            </w:pPr>
          </w:p>
        </w:tc>
        <w:tc>
          <w:tcPr>
            <w:tcW w:w="852" w:type="dxa"/>
          </w:tcPr>
          <w:p w14:paraId="685B1DB6"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0A8FB386" w14:textId="77777777" w:rsidR="00431837" w:rsidRPr="006F5E51" w:rsidRDefault="00431837" w:rsidP="00431837">
            <w:pPr>
              <w:widowControl w:val="0"/>
              <w:tabs>
                <w:tab w:val="num" w:pos="595"/>
                <w:tab w:val="center" w:pos="4536"/>
                <w:tab w:val="right" w:pos="9072"/>
              </w:tabs>
              <w:spacing w:line="240" w:lineRule="exact"/>
              <w:ind w:right="105"/>
              <w:jc w:val="both"/>
              <w:rPr>
                <w:rFonts w:cs="Arial"/>
                <w:bCs/>
                <w:color w:val="FF0000"/>
                <w:lang w:val="it-IT"/>
              </w:rPr>
            </w:pPr>
          </w:p>
        </w:tc>
      </w:tr>
      <w:tr w:rsidR="00431837" w:rsidRPr="00416478" w14:paraId="104825A2" w14:textId="77777777" w:rsidTr="00525323">
        <w:trPr>
          <w:gridAfter w:val="1"/>
          <w:wAfter w:w="7" w:type="dxa"/>
        </w:trPr>
        <w:tc>
          <w:tcPr>
            <w:tcW w:w="4262" w:type="dxa"/>
            <w:gridSpan w:val="2"/>
          </w:tcPr>
          <w:p w14:paraId="44F068D2" w14:textId="77777777" w:rsidR="00431837" w:rsidRPr="006F5E51" w:rsidRDefault="00431837" w:rsidP="00431837">
            <w:pPr>
              <w:pStyle w:val="Textkrper-Zeileneinzug"/>
              <w:widowControl w:val="0"/>
              <w:tabs>
                <w:tab w:val="left" w:pos="8496"/>
              </w:tabs>
              <w:spacing w:after="0" w:line="240" w:lineRule="exact"/>
              <w:ind w:left="0"/>
              <w:jc w:val="both"/>
              <w:rPr>
                <w:rFonts w:cs="Arial"/>
                <w:b/>
                <w:noProof w:val="0"/>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852" w:type="dxa"/>
          </w:tcPr>
          <w:p w14:paraId="55F21CF9" w14:textId="77777777" w:rsidR="00431837" w:rsidRPr="006F5E51" w:rsidRDefault="00431837" w:rsidP="00431837">
            <w:pPr>
              <w:widowControl w:val="0"/>
              <w:spacing w:line="240" w:lineRule="exact"/>
              <w:rPr>
                <w:rFonts w:cs="Arial"/>
                <w:b/>
                <w:color w:val="FF0000"/>
                <w:lang w:val="de-DE"/>
              </w:rPr>
            </w:pPr>
          </w:p>
        </w:tc>
        <w:tc>
          <w:tcPr>
            <w:tcW w:w="4257" w:type="dxa"/>
            <w:gridSpan w:val="3"/>
          </w:tcPr>
          <w:p w14:paraId="444E70BF" w14:textId="733AD170" w:rsidR="00431837" w:rsidRPr="006F5E51" w:rsidRDefault="00431837" w:rsidP="00431837">
            <w:pPr>
              <w:pStyle w:val="Textkrper-Zeileneinzug"/>
              <w:widowControl w:val="0"/>
              <w:tabs>
                <w:tab w:val="left" w:pos="8496"/>
              </w:tabs>
              <w:spacing w:after="0" w:line="240" w:lineRule="exact"/>
              <w:ind w:left="0"/>
              <w:jc w:val="both"/>
              <w:rPr>
                <w:rFonts w:cs="Arial"/>
                <w:b/>
                <w:noProof w:val="0"/>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431837" w:rsidRPr="00416478" w14:paraId="69EBEB56" w14:textId="77777777" w:rsidTr="00525323">
        <w:trPr>
          <w:gridAfter w:val="1"/>
          <w:wAfter w:w="7" w:type="dxa"/>
        </w:trPr>
        <w:tc>
          <w:tcPr>
            <w:tcW w:w="4262" w:type="dxa"/>
            <w:gridSpan w:val="2"/>
          </w:tcPr>
          <w:p w14:paraId="3AD86DF3" w14:textId="77777777" w:rsidR="00431837" w:rsidRPr="006F5E51" w:rsidRDefault="00431837" w:rsidP="00431837">
            <w:pPr>
              <w:pStyle w:val="Textkrper-Zeileneinzug"/>
              <w:widowControl w:val="0"/>
              <w:tabs>
                <w:tab w:val="left" w:pos="8496"/>
              </w:tabs>
              <w:spacing w:after="0" w:line="240" w:lineRule="exact"/>
              <w:ind w:left="0"/>
              <w:jc w:val="both"/>
              <w:rPr>
                <w:rFonts w:cs="Arial"/>
                <w:noProof w:val="0"/>
                <w:color w:val="FF0000"/>
                <w:lang w:val="it-IT"/>
              </w:rPr>
            </w:pPr>
          </w:p>
        </w:tc>
        <w:tc>
          <w:tcPr>
            <w:tcW w:w="852" w:type="dxa"/>
          </w:tcPr>
          <w:p w14:paraId="1BFEE2AA"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1C4A5001" w14:textId="77777777" w:rsidR="00431837" w:rsidRPr="006F5E51" w:rsidRDefault="00431837" w:rsidP="00431837">
            <w:pPr>
              <w:pStyle w:val="Textkrper-Zeileneinzug"/>
              <w:widowControl w:val="0"/>
              <w:tabs>
                <w:tab w:val="left" w:pos="8496"/>
              </w:tabs>
              <w:spacing w:after="0" w:line="240" w:lineRule="exact"/>
              <w:ind w:left="0"/>
              <w:jc w:val="both"/>
              <w:rPr>
                <w:rFonts w:cs="Arial"/>
                <w:noProof w:val="0"/>
                <w:color w:val="FF0000"/>
                <w:lang w:val="it-IT"/>
              </w:rPr>
            </w:pPr>
          </w:p>
        </w:tc>
      </w:tr>
      <w:tr w:rsidR="00431837" w:rsidRPr="00416478" w14:paraId="57F48B9B" w14:textId="77777777" w:rsidTr="00525323">
        <w:trPr>
          <w:gridAfter w:val="1"/>
          <w:wAfter w:w="7" w:type="dxa"/>
        </w:trPr>
        <w:tc>
          <w:tcPr>
            <w:tcW w:w="4262" w:type="dxa"/>
            <w:gridSpan w:val="2"/>
          </w:tcPr>
          <w:p w14:paraId="1AB02C32" w14:textId="77777777" w:rsidR="00431837" w:rsidRPr="006F5E51" w:rsidRDefault="00431837" w:rsidP="00431837">
            <w:pPr>
              <w:pStyle w:val="Textkrper-Zeileneinzug"/>
              <w:widowControl w:val="0"/>
              <w:tabs>
                <w:tab w:val="left" w:pos="8496"/>
              </w:tabs>
              <w:spacing w:after="0" w:line="240" w:lineRule="exact"/>
              <w:ind w:left="0"/>
              <w:jc w:val="both"/>
              <w:rPr>
                <w:rFonts w:cs="Arial"/>
                <w:bCs/>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852" w:type="dxa"/>
          </w:tcPr>
          <w:p w14:paraId="739C277E" w14:textId="77777777" w:rsidR="00431837" w:rsidRPr="006F5E51" w:rsidRDefault="00431837" w:rsidP="00431837">
            <w:pPr>
              <w:widowControl w:val="0"/>
              <w:spacing w:line="240" w:lineRule="exact"/>
              <w:rPr>
                <w:rFonts w:cs="Arial"/>
                <w:color w:val="FF0000"/>
                <w:lang w:val="de-DE"/>
              </w:rPr>
            </w:pPr>
          </w:p>
        </w:tc>
        <w:tc>
          <w:tcPr>
            <w:tcW w:w="4257" w:type="dxa"/>
            <w:gridSpan w:val="3"/>
          </w:tcPr>
          <w:p w14:paraId="48A408DB" w14:textId="77777777" w:rsidR="00431837" w:rsidRPr="00ED730C" w:rsidRDefault="00431837" w:rsidP="00431837">
            <w:pPr>
              <w:widowControl w:val="0"/>
              <w:spacing w:line="240" w:lineRule="exact"/>
              <w:jc w:val="both"/>
              <w:rPr>
                <w:rFonts w:cs="Arial"/>
                <w:b/>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431837" w:rsidRPr="00416478" w14:paraId="3639B678" w14:textId="77777777" w:rsidTr="00525323">
        <w:trPr>
          <w:gridAfter w:val="1"/>
          <w:wAfter w:w="7" w:type="dxa"/>
        </w:trPr>
        <w:tc>
          <w:tcPr>
            <w:tcW w:w="4262" w:type="dxa"/>
            <w:gridSpan w:val="2"/>
          </w:tcPr>
          <w:p w14:paraId="15690254" w14:textId="77777777" w:rsidR="00431837" w:rsidRPr="00BB67A1" w:rsidRDefault="00431837" w:rsidP="00431837">
            <w:pPr>
              <w:pStyle w:val="Textkrper-Zeileneinzug"/>
              <w:widowControl w:val="0"/>
              <w:tabs>
                <w:tab w:val="left" w:pos="8496"/>
              </w:tabs>
              <w:spacing w:after="0" w:line="240" w:lineRule="exact"/>
              <w:ind w:left="0"/>
              <w:jc w:val="both"/>
              <w:rPr>
                <w:rFonts w:cs="Arial"/>
                <w:b/>
                <w:lang w:val="it-IT"/>
              </w:rPr>
            </w:pPr>
          </w:p>
        </w:tc>
        <w:tc>
          <w:tcPr>
            <w:tcW w:w="852" w:type="dxa"/>
          </w:tcPr>
          <w:p w14:paraId="788B1A8B" w14:textId="77777777" w:rsidR="00431837" w:rsidRPr="00BB67A1" w:rsidRDefault="00431837" w:rsidP="00431837">
            <w:pPr>
              <w:widowControl w:val="0"/>
              <w:spacing w:line="240" w:lineRule="exact"/>
              <w:rPr>
                <w:rFonts w:cs="Arial"/>
                <w:color w:val="FF0000"/>
                <w:lang w:val="it-IT"/>
              </w:rPr>
            </w:pPr>
          </w:p>
        </w:tc>
        <w:tc>
          <w:tcPr>
            <w:tcW w:w="4257" w:type="dxa"/>
            <w:gridSpan w:val="3"/>
          </w:tcPr>
          <w:p w14:paraId="0B863206" w14:textId="77777777" w:rsidR="00431837" w:rsidRPr="00ED730C" w:rsidRDefault="00431837" w:rsidP="00431837">
            <w:pPr>
              <w:widowControl w:val="0"/>
              <w:spacing w:line="240" w:lineRule="exact"/>
              <w:jc w:val="both"/>
              <w:rPr>
                <w:rFonts w:cs="Arial"/>
                <w:b/>
                <w:lang w:val="it-IT"/>
              </w:rPr>
            </w:pPr>
          </w:p>
        </w:tc>
      </w:tr>
      <w:tr w:rsidR="00431837" w:rsidRPr="00416478" w14:paraId="295C78FE" w14:textId="77777777" w:rsidTr="00525323">
        <w:trPr>
          <w:gridAfter w:val="1"/>
          <w:wAfter w:w="7" w:type="dxa"/>
        </w:trPr>
        <w:tc>
          <w:tcPr>
            <w:tcW w:w="4262" w:type="dxa"/>
            <w:gridSpan w:val="2"/>
          </w:tcPr>
          <w:p w14:paraId="1DA191EA" w14:textId="7C8751F9" w:rsidR="00431837" w:rsidRPr="00E31C6A" w:rsidRDefault="00431837" w:rsidP="00431837">
            <w:pPr>
              <w:autoSpaceDE w:val="0"/>
              <w:autoSpaceDN w:val="0"/>
              <w:adjustRightInd w:val="0"/>
              <w:rPr>
                <w:rFonts w:cs="Arial"/>
                <w:b/>
                <w:u w:val="single"/>
                <w:lang w:val="de-DE"/>
              </w:rPr>
            </w:pPr>
            <w:r w:rsidRPr="00E31C6A">
              <w:rPr>
                <w:rFonts w:ascii="Helvetica-Bold" w:hAnsi="Helvetica-Bold" w:cs="Helvetica-Bold"/>
                <w:b/>
                <w:bCs/>
                <w:noProof w:val="0"/>
                <w:u w:val="single"/>
                <w:lang w:val="de-DE" w:eastAsia="it-IT"/>
              </w:rPr>
              <w:t>Das was im technischen Bericht bereits mit der Angebotslegung erklärt wird, ist für den Bieter in der Ausführungsphase verpflichend. Bei Zuschlagserteilung ist das vom Bieter vorgelegte technische Angebot Bestandteil des Gegenstands der Rahmenvereinbarung. Mit dem Angebotspreis wird alles, was in dem tecnhischen Angebot angeboten wird, berücksichtigt und vergütet.</w:t>
            </w:r>
          </w:p>
        </w:tc>
        <w:tc>
          <w:tcPr>
            <w:tcW w:w="852" w:type="dxa"/>
          </w:tcPr>
          <w:p w14:paraId="5A678377" w14:textId="77777777" w:rsidR="00431837" w:rsidRPr="00E31C6A" w:rsidRDefault="00431837" w:rsidP="00431837">
            <w:pPr>
              <w:widowControl w:val="0"/>
              <w:spacing w:line="240" w:lineRule="exact"/>
              <w:rPr>
                <w:rFonts w:cs="Arial"/>
                <w:color w:val="FF0000"/>
                <w:u w:val="single"/>
                <w:lang w:val="de-DE"/>
              </w:rPr>
            </w:pPr>
          </w:p>
        </w:tc>
        <w:tc>
          <w:tcPr>
            <w:tcW w:w="4257" w:type="dxa"/>
            <w:gridSpan w:val="3"/>
          </w:tcPr>
          <w:p w14:paraId="2B84FBCC" w14:textId="7147BAB0" w:rsidR="00431837" w:rsidRPr="00E31C6A" w:rsidRDefault="00431837" w:rsidP="00431837">
            <w:pPr>
              <w:autoSpaceDE w:val="0"/>
              <w:autoSpaceDN w:val="0"/>
              <w:adjustRightInd w:val="0"/>
              <w:jc w:val="both"/>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Quanto dichiarato nella relazione tecnica costituirà un obbligo in fase esecutiva del contratto, al cui rispetto l’offerente si impegna fin dalla fase di presentazione dell’offerta. L’offerta tecnica presentata dal concorrente, in caso di aggiudicazione, costituirà parte integrante del contratto.</w:t>
            </w:r>
          </w:p>
          <w:p w14:paraId="502B54AE" w14:textId="6739D2B1" w:rsidR="00431837" w:rsidRPr="00E31C6A" w:rsidRDefault="00431837" w:rsidP="00431837">
            <w:pPr>
              <w:autoSpaceDE w:val="0"/>
              <w:autoSpaceDN w:val="0"/>
              <w:adjustRightInd w:val="0"/>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Con il prezzo offerto in sede di gara si intende compreso e compensato tutto quanto offerto con l’offerta tecnica.</w:t>
            </w:r>
          </w:p>
        </w:tc>
      </w:tr>
      <w:tr w:rsidR="00431837" w:rsidRPr="00416478" w14:paraId="54B73098" w14:textId="77777777" w:rsidTr="00525323">
        <w:trPr>
          <w:gridAfter w:val="1"/>
          <w:wAfter w:w="7" w:type="dxa"/>
        </w:trPr>
        <w:tc>
          <w:tcPr>
            <w:tcW w:w="4262" w:type="dxa"/>
            <w:gridSpan w:val="2"/>
          </w:tcPr>
          <w:p w14:paraId="5B9C8F2D" w14:textId="77777777" w:rsidR="00431837" w:rsidRPr="00587907" w:rsidRDefault="00431837" w:rsidP="00431837">
            <w:pPr>
              <w:pStyle w:val="Textkrper-Zeileneinzug"/>
              <w:widowControl w:val="0"/>
              <w:tabs>
                <w:tab w:val="left" w:pos="8496"/>
              </w:tabs>
              <w:spacing w:after="0" w:line="240" w:lineRule="exact"/>
              <w:ind w:left="0" w:right="76"/>
              <w:jc w:val="both"/>
              <w:rPr>
                <w:rFonts w:cs="Arial"/>
                <w:bCs/>
                <w:color w:val="FF0000"/>
                <w:highlight w:val="magenta"/>
                <w:lang w:val="it-IT"/>
              </w:rPr>
            </w:pPr>
          </w:p>
        </w:tc>
        <w:tc>
          <w:tcPr>
            <w:tcW w:w="852" w:type="dxa"/>
          </w:tcPr>
          <w:p w14:paraId="202D9155" w14:textId="77777777" w:rsidR="00431837" w:rsidRPr="00587907" w:rsidRDefault="00431837" w:rsidP="00431837">
            <w:pPr>
              <w:widowControl w:val="0"/>
              <w:spacing w:line="240" w:lineRule="exact"/>
              <w:rPr>
                <w:rFonts w:cs="Arial"/>
                <w:color w:val="FF0000"/>
                <w:lang w:val="it-IT"/>
              </w:rPr>
            </w:pPr>
          </w:p>
        </w:tc>
        <w:tc>
          <w:tcPr>
            <w:tcW w:w="4257" w:type="dxa"/>
            <w:gridSpan w:val="3"/>
          </w:tcPr>
          <w:p w14:paraId="0F2D3782" w14:textId="77777777" w:rsidR="00431837" w:rsidRPr="00587907" w:rsidRDefault="00431837" w:rsidP="00431837">
            <w:pPr>
              <w:pStyle w:val="Textkrper-Zeileneinzug"/>
              <w:widowControl w:val="0"/>
              <w:tabs>
                <w:tab w:val="left" w:pos="8496"/>
              </w:tabs>
              <w:spacing w:after="0" w:line="240" w:lineRule="exact"/>
              <w:ind w:left="0" w:right="105"/>
              <w:jc w:val="both"/>
              <w:rPr>
                <w:rFonts w:cs="Arial"/>
                <w:noProof w:val="0"/>
                <w:color w:val="FF0000"/>
                <w:lang w:val="it-IT"/>
              </w:rPr>
            </w:pPr>
          </w:p>
        </w:tc>
      </w:tr>
      <w:tr w:rsidR="00431837" w:rsidRPr="005737C1" w14:paraId="19916909" w14:textId="77777777" w:rsidTr="00525323">
        <w:trPr>
          <w:gridAfter w:val="1"/>
          <w:wAfter w:w="7" w:type="dxa"/>
        </w:trPr>
        <w:tc>
          <w:tcPr>
            <w:tcW w:w="4262" w:type="dxa"/>
            <w:gridSpan w:val="2"/>
            <w:shd w:val="clear" w:color="auto" w:fill="E7E6E6" w:themeFill="background2"/>
          </w:tcPr>
          <w:p w14:paraId="12D0242B" w14:textId="77777777" w:rsidR="00431837" w:rsidRDefault="00431837" w:rsidP="00431837">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56083D24" w14:textId="77777777" w:rsidR="00431837" w:rsidRPr="00F40CDD" w:rsidRDefault="00431837" w:rsidP="00431837">
            <w:pPr>
              <w:pStyle w:val="Textkrper-Zeileneinzug"/>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852" w:type="dxa"/>
            <w:shd w:val="clear" w:color="auto" w:fill="auto"/>
          </w:tcPr>
          <w:p w14:paraId="151E7EC6" w14:textId="77777777" w:rsidR="00431837" w:rsidRPr="00F40CDD" w:rsidRDefault="00431837" w:rsidP="00431837">
            <w:pPr>
              <w:widowControl w:val="0"/>
              <w:spacing w:line="240" w:lineRule="exact"/>
              <w:jc w:val="center"/>
              <w:rPr>
                <w:rFonts w:cs="Arial"/>
                <w:color w:val="FF0000"/>
                <w:lang w:val="it-IT"/>
              </w:rPr>
            </w:pPr>
          </w:p>
        </w:tc>
        <w:tc>
          <w:tcPr>
            <w:tcW w:w="4257" w:type="dxa"/>
            <w:gridSpan w:val="3"/>
            <w:shd w:val="clear" w:color="auto" w:fill="E7E6E6" w:themeFill="background2"/>
          </w:tcPr>
          <w:p w14:paraId="4DF22C99" w14:textId="77777777" w:rsidR="00431837" w:rsidRDefault="00431837" w:rsidP="00431837">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5EA5CC09" w14:textId="77777777" w:rsidR="00431837" w:rsidRPr="00F40CDD" w:rsidRDefault="00431837" w:rsidP="00431837">
            <w:pPr>
              <w:pStyle w:val="Textkrper-Zeileneinzug"/>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431837" w:rsidRPr="005737C1" w14:paraId="7DB01E19" w14:textId="77777777" w:rsidTr="00525323">
        <w:trPr>
          <w:gridAfter w:val="1"/>
          <w:wAfter w:w="7" w:type="dxa"/>
        </w:trPr>
        <w:tc>
          <w:tcPr>
            <w:tcW w:w="4262" w:type="dxa"/>
            <w:gridSpan w:val="2"/>
          </w:tcPr>
          <w:p w14:paraId="7A774A18" w14:textId="77777777" w:rsidR="00431837" w:rsidRPr="00F40CDD" w:rsidRDefault="00431837" w:rsidP="00431837">
            <w:pPr>
              <w:pStyle w:val="Textkrper-Zeileneinzug"/>
              <w:widowControl w:val="0"/>
              <w:tabs>
                <w:tab w:val="left" w:pos="8496"/>
              </w:tabs>
              <w:spacing w:after="0" w:line="240" w:lineRule="exact"/>
              <w:ind w:left="360" w:right="76" w:hanging="360"/>
              <w:jc w:val="both"/>
              <w:rPr>
                <w:rFonts w:cs="Arial"/>
                <w:bCs/>
                <w:color w:val="FF0000"/>
                <w:lang w:val="it-IT"/>
              </w:rPr>
            </w:pPr>
          </w:p>
        </w:tc>
        <w:tc>
          <w:tcPr>
            <w:tcW w:w="852" w:type="dxa"/>
          </w:tcPr>
          <w:p w14:paraId="4D627407" w14:textId="77777777" w:rsidR="00431837" w:rsidRPr="00F40CDD" w:rsidRDefault="00431837" w:rsidP="00431837">
            <w:pPr>
              <w:widowControl w:val="0"/>
              <w:spacing w:line="240" w:lineRule="exact"/>
              <w:rPr>
                <w:rFonts w:cs="Arial"/>
                <w:color w:val="FF0000"/>
                <w:lang w:val="it-IT"/>
              </w:rPr>
            </w:pPr>
          </w:p>
        </w:tc>
        <w:tc>
          <w:tcPr>
            <w:tcW w:w="4257" w:type="dxa"/>
            <w:gridSpan w:val="3"/>
          </w:tcPr>
          <w:p w14:paraId="550A0D61" w14:textId="77777777" w:rsidR="00431837" w:rsidRPr="00F40CDD" w:rsidRDefault="00431837" w:rsidP="00431837">
            <w:pPr>
              <w:pStyle w:val="Textkrper-Zeileneinzug"/>
              <w:widowControl w:val="0"/>
              <w:tabs>
                <w:tab w:val="left" w:pos="8496"/>
              </w:tabs>
              <w:spacing w:after="0" w:line="240" w:lineRule="exact"/>
              <w:ind w:left="330" w:right="105" w:hanging="330"/>
              <w:jc w:val="both"/>
              <w:rPr>
                <w:rFonts w:cs="Arial"/>
                <w:bCs/>
                <w:color w:val="FF0000"/>
                <w:lang w:val="it-IT"/>
              </w:rPr>
            </w:pPr>
          </w:p>
        </w:tc>
      </w:tr>
      <w:tr w:rsidR="00431837" w:rsidRPr="00416478" w14:paraId="262467E2" w14:textId="77777777" w:rsidTr="00525323">
        <w:trPr>
          <w:gridAfter w:val="1"/>
          <w:wAfter w:w="7" w:type="dxa"/>
        </w:trPr>
        <w:tc>
          <w:tcPr>
            <w:tcW w:w="4262" w:type="dxa"/>
            <w:gridSpan w:val="2"/>
          </w:tcPr>
          <w:p w14:paraId="687F9972" w14:textId="77777777" w:rsidR="00431837" w:rsidRPr="006F5E51" w:rsidRDefault="00431837" w:rsidP="00431837">
            <w:pPr>
              <w:pStyle w:val="Textkrper-Zeileneinzug"/>
              <w:widowControl w:val="0"/>
              <w:tabs>
                <w:tab w:val="left" w:pos="8496"/>
              </w:tabs>
              <w:spacing w:after="0" w:line="240" w:lineRule="exact"/>
              <w:ind w:left="0"/>
              <w:jc w:val="both"/>
              <w:rPr>
                <w:rFonts w:eastAsia="Calibri" w:cs="Arial"/>
                <w:noProof w:val="0"/>
                <w:color w:val="FF0000"/>
                <w:lang w:val="de-DE"/>
              </w:rPr>
            </w:pPr>
            <w:r w:rsidRPr="006F5E51">
              <w:rPr>
                <w:rFonts w:cs="Arial"/>
                <w:lang w:val="de-DE"/>
              </w:rPr>
              <w:t xml:space="preserve">Das </w:t>
            </w:r>
            <w:r w:rsidRPr="006F5E51">
              <w:rPr>
                <w:rFonts w:cs="Arial"/>
                <w:b/>
                <w:bCs/>
                <w:lang w:val="de-DE"/>
              </w:rPr>
              <w:t>wirtschaftliche Angebot</w:t>
            </w:r>
            <w:r w:rsidRPr="006F5E51">
              <w:rPr>
                <w:rFonts w:cs="Arial"/>
                <w:i/>
                <w:iCs/>
                <w:lang w:val="de-DE"/>
              </w:rPr>
              <w:t xml:space="preserve"> </w:t>
            </w:r>
            <w:r w:rsidRPr="006F5E51">
              <w:rPr>
                <w:rFonts w:cs="Arial"/>
                <w:lang w:val="de-DE"/>
              </w:rPr>
              <w:t>gemäß Vorlage im Portal wird ausgefüllt und mit digitaler Unterschrift unterzeichnet (</w:t>
            </w:r>
            <w:r w:rsidRPr="006F5E51">
              <w:rPr>
                <w:rFonts w:cs="Arial"/>
                <w:b/>
                <w:bCs/>
                <w:lang w:val="de-DE"/>
              </w:rPr>
              <w:t>Anlage C</w:t>
            </w:r>
            <w:r w:rsidRPr="006F5E51">
              <w:rPr>
                <w:rFonts w:cs="Arial"/>
                <w:lang w:val="de-DE"/>
              </w:rPr>
              <w:t>) – siehe „Anleitungen für die Unterzeichnung der erforderlichen Unterlagen“.</w:t>
            </w:r>
          </w:p>
        </w:tc>
        <w:tc>
          <w:tcPr>
            <w:tcW w:w="852" w:type="dxa"/>
          </w:tcPr>
          <w:p w14:paraId="022E87B4" w14:textId="77777777" w:rsidR="00431837" w:rsidRPr="006F5E51" w:rsidRDefault="00431837" w:rsidP="00431837">
            <w:pPr>
              <w:widowControl w:val="0"/>
              <w:spacing w:line="240" w:lineRule="exact"/>
              <w:jc w:val="center"/>
              <w:rPr>
                <w:rFonts w:cs="Arial"/>
                <w:color w:val="FF0000"/>
                <w:lang w:val="de-DE"/>
              </w:rPr>
            </w:pPr>
          </w:p>
        </w:tc>
        <w:tc>
          <w:tcPr>
            <w:tcW w:w="4257" w:type="dxa"/>
            <w:gridSpan w:val="3"/>
          </w:tcPr>
          <w:p w14:paraId="4E18BD56" w14:textId="77777777" w:rsidR="00431837" w:rsidRPr="00513BE6" w:rsidRDefault="00431837" w:rsidP="00431837">
            <w:pPr>
              <w:widowControl w:val="0"/>
              <w:jc w:val="both"/>
              <w:rPr>
                <w:rFonts w:cs="Arial"/>
                <w:color w:val="FF0000"/>
                <w:lang w:val="it-IT"/>
              </w:rPr>
            </w:pPr>
            <w:r w:rsidRPr="006F5E51">
              <w:rPr>
                <w:rFonts w:cs="Arial"/>
                <w:b/>
                <w:bCs/>
                <w:lang w:val="it-IT"/>
              </w:rPr>
              <w:t xml:space="preserve">L’offerta economica </w:t>
            </w:r>
            <w:r w:rsidRPr="006F5E51">
              <w:rPr>
                <w:rFonts w:cs="Arial"/>
                <w:bCs/>
                <w:lang w:val="it-IT"/>
              </w:rPr>
              <w:t>compilata e sottoscritta con firma digitale (</w:t>
            </w:r>
            <w:r w:rsidRPr="006F5E51">
              <w:rPr>
                <w:rFonts w:cs="Arial"/>
                <w:b/>
                <w:lang w:val="it-IT"/>
              </w:rPr>
              <w:t>Allegato C</w:t>
            </w:r>
            <w:r w:rsidRPr="006F5E51">
              <w:rPr>
                <w:rFonts w:cs="Arial"/>
                <w:bCs/>
                <w:lang w:val="it-IT"/>
              </w:rPr>
              <w:t>), secondo il modello presente a sistema – vedi allegato “modalita’ di sottoscrizione dei documenti richiesti”.</w:t>
            </w:r>
          </w:p>
        </w:tc>
      </w:tr>
      <w:tr w:rsidR="00431837" w:rsidRPr="00416478" w14:paraId="41D677F3" w14:textId="77777777" w:rsidTr="00525323">
        <w:trPr>
          <w:gridAfter w:val="1"/>
          <w:wAfter w:w="7" w:type="dxa"/>
        </w:trPr>
        <w:tc>
          <w:tcPr>
            <w:tcW w:w="4262" w:type="dxa"/>
            <w:gridSpan w:val="2"/>
          </w:tcPr>
          <w:p w14:paraId="5DB21933" w14:textId="77777777" w:rsidR="00431837" w:rsidRPr="00513BE6" w:rsidRDefault="00431837" w:rsidP="00431837">
            <w:pPr>
              <w:widowControl w:val="0"/>
              <w:spacing w:line="240" w:lineRule="exact"/>
              <w:jc w:val="both"/>
              <w:rPr>
                <w:rFonts w:cs="Arial"/>
                <w:lang w:val="it-IT" w:eastAsia="it-IT"/>
              </w:rPr>
            </w:pPr>
          </w:p>
        </w:tc>
        <w:tc>
          <w:tcPr>
            <w:tcW w:w="852" w:type="dxa"/>
          </w:tcPr>
          <w:p w14:paraId="147D9A0A" w14:textId="77777777" w:rsidR="00431837" w:rsidRPr="00513BE6" w:rsidRDefault="00431837" w:rsidP="00431837">
            <w:pPr>
              <w:widowControl w:val="0"/>
              <w:spacing w:line="240" w:lineRule="exact"/>
              <w:rPr>
                <w:rFonts w:cs="Arial"/>
                <w:b/>
                <w:lang w:val="it-IT"/>
              </w:rPr>
            </w:pPr>
          </w:p>
        </w:tc>
        <w:tc>
          <w:tcPr>
            <w:tcW w:w="4257" w:type="dxa"/>
            <w:gridSpan w:val="3"/>
          </w:tcPr>
          <w:p w14:paraId="318B2350" w14:textId="77777777" w:rsidR="00431837" w:rsidRPr="00513BE6" w:rsidRDefault="00431837" w:rsidP="00431837">
            <w:pPr>
              <w:widowControl w:val="0"/>
              <w:spacing w:line="240" w:lineRule="exact"/>
              <w:jc w:val="both"/>
              <w:rPr>
                <w:rFonts w:cs="Arial"/>
                <w:lang w:val="it-IT" w:eastAsia="it-IT"/>
              </w:rPr>
            </w:pPr>
          </w:p>
        </w:tc>
      </w:tr>
      <w:tr w:rsidR="00431837" w:rsidRPr="00416478" w14:paraId="75DF9A2B" w14:textId="77777777" w:rsidTr="00525323">
        <w:trPr>
          <w:gridAfter w:val="1"/>
          <w:wAfter w:w="7" w:type="dxa"/>
        </w:trPr>
        <w:tc>
          <w:tcPr>
            <w:tcW w:w="4262" w:type="dxa"/>
            <w:gridSpan w:val="2"/>
          </w:tcPr>
          <w:p w14:paraId="5BC46E7B" w14:textId="77777777" w:rsidR="00431837" w:rsidRPr="00513BE6" w:rsidRDefault="00431837" w:rsidP="00431837">
            <w:pPr>
              <w:pStyle w:val="Textkrper-Zeileneinzug"/>
              <w:widowControl w:val="0"/>
              <w:tabs>
                <w:tab w:val="left" w:pos="8496"/>
              </w:tabs>
              <w:spacing w:after="0"/>
              <w:ind w:left="0"/>
              <w:jc w:val="both"/>
              <w:rPr>
                <w:rFonts w:eastAsia="Calibri" w:cs="Arial"/>
                <w:noProof w:val="0"/>
                <w:color w:val="FF0000"/>
                <w:lang w:val="de-DE"/>
              </w:rPr>
            </w:pPr>
            <w:r w:rsidRPr="00E85E3A">
              <w:rPr>
                <w:rFonts w:cs="Arial"/>
                <w:lang w:val="de-DE"/>
              </w:rPr>
              <w:t xml:space="preserve">Jeder </w:t>
            </w:r>
            <w:r>
              <w:rPr>
                <w:rFonts w:cs="Arial"/>
                <w:lang w:val="de-DE"/>
              </w:rPr>
              <w:t>Teilnehmer</w:t>
            </w:r>
            <w:r w:rsidRPr="00E85E3A">
              <w:rPr>
                <w:rFonts w:cs="Arial"/>
                <w:lang w:val="de-DE"/>
              </w:rPr>
              <w:t xml:space="preserve"> darf nur ein wirtschaftliches Angebot </w:t>
            </w:r>
            <w:r>
              <w:rPr>
                <w:rFonts w:cs="Arial"/>
                <w:color w:val="FF0000"/>
                <w:lang w:val="de-DE"/>
              </w:rPr>
              <w:t>pro</w:t>
            </w:r>
            <w:r w:rsidRPr="00E85E3A">
              <w:rPr>
                <w:rFonts w:cs="Arial"/>
                <w:color w:val="FF0000"/>
                <w:lang w:val="de-DE"/>
              </w:rPr>
              <w:t xml:space="preserve"> Los </w:t>
            </w:r>
            <w:r w:rsidRPr="00E85E3A">
              <w:rPr>
                <w:rFonts w:cs="Arial"/>
                <w:lang w:val="de-DE"/>
              </w:rPr>
              <w:t>abgeben.</w:t>
            </w:r>
          </w:p>
        </w:tc>
        <w:tc>
          <w:tcPr>
            <w:tcW w:w="852" w:type="dxa"/>
          </w:tcPr>
          <w:p w14:paraId="19CF5049" w14:textId="77777777" w:rsidR="00431837" w:rsidRPr="00513BE6" w:rsidRDefault="00431837" w:rsidP="00431837">
            <w:pPr>
              <w:widowControl w:val="0"/>
              <w:jc w:val="both"/>
              <w:rPr>
                <w:rFonts w:cs="Arial"/>
                <w:color w:val="FF0000"/>
                <w:lang w:val="de-DE"/>
              </w:rPr>
            </w:pPr>
          </w:p>
        </w:tc>
        <w:tc>
          <w:tcPr>
            <w:tcW w:w="4257" w:type="dxa"/>
            <w:gridSpan w:val="3"/>
          </w:tcPr>
          <w:p w14:paraId="4147ADB4" w14:textId="77777777" w:rsidR="00431837" w:rsidRPr="00513BE6" w:rsidRDefault="00431837" w:rsidP="00431837">
            <w:pPr>
              <w:widowControl w:val="0"/>
              <w:jc w:val="both"/>
              <w:rPr>
                <w:rFonts w:cs="Arial"/>
                <w:color w:val="FF0000"/>
                <w:lang w:val="it-IT"/>
              </w:rPr>
            </w:pPr>
            <w:r w:rsidRPr="006140E5">
              <w:rPr>
                <w:rFonts w:cs="Arial"/>
                <w:lang w:val="it-IT"/>
              </w:rPr>
              <w:t xml:space="preserve">Ciascun concorrente potrà presentare una sola offerta economica </w:t>
            </w:r>
            <w:r w:rsidRPr="006140E5">
              <w:rPr>
                <w:rFonts w:cs="Arial"/>
                <w:color w:val="FF0000"/>
                <w:lang w:val="it-IT"/>
              </w:rPr>
              <w:t>per ogni lotto.</w:t>
            </w:r>
          </w:p>
        </w:tc>
      </w:tr>
      <w:tr w:rsidR="00431837" w:rsidRPr="00416478" w14:paraId="37F751D4" w14:textId="77777777" w:rsidTr="00525323">
        <w:trPr>
          <w:gridAfter w:val="1"/>
          <w:wAfter w:w="7" w:type="dxa"/>
        </w:trPr>
        <w:tc>
          <w:tcPr>
            <w:tcW w:w="4262" w:type="dxa"/>
            <w:gridSpan w:val="2"/>
          </w:tcPr>
          <w:p w14:paraId="1E2A6446" w14:textId="77777777" w:rsidR="00431837" w:rsidRPr="00513BE6" w:rsidRDefault="00431837" w:rsidP="00431837">
            <w:pPr>
              <w:pStyle w:val="Textkrper-Zeileneinzug"/>
              <w:widowControl w:val="0"/>
              <w:tabs>
                <w:tab w:val="left" w:pos="8496"/>
              </w:tabs>
              <w:spacing w:after="0"/>
              <w:ind w:left="0" w:right="76"/>
              <w:jc w:val="center"/>
              <w:rPr>
                <w:rFonts w:cs="Arial"/>
                <w:bCs/>
                <w:caps/>
                <w:color w:val="FF0000"/>
                <w:lang w:val="it-IT"/>
              </w:rPr>
            </w:pPr>
          </w:p>
        </w:tc>
        <w:tc>
          <w:tcPr>
            <w:tcW w:w="852" w:type="dxa"/>
          </w:tcPr>
          <w:p w14:paraId="5B55A69F" w14:textId="77777777" w:rsidR="00431837" w:rsidRPr="00513BE6" w:rsidRDefault="00431837" w:rsidP="00431837">
            <w:pPr>
              <w:widowControl w:val="0"/>
              <w:jc w:val="center"/>
              <w:rPr>
                <w:rFonts w:cs="Arial"/>
                <w:color w:val="FF0000"/>
                <w:lang w:val="it-IT"/>
              </w:rPr>
            </w:pPr>
          </w:p>
        </w:tc>
        <w:tc>
          <w:tcPr>
            <w:tcW w:w="4257" w:type="dxa"/>
            <w:gridSpan w:val="3"/>
          </w:tcPr>
          <w:p w14:paraId="7FE60FC1" w14:textId="77777777" w:rsidR="00431837" w:rsidRPr="00513BE6" w:rsidRDefault="00431837" w:rsidP="00431837">
            <w:pPr>
              <w:widowControl w:val="0"/>
              <w:jc w:val="both"/>
              <w:rPr>
                <w:rFonts w:cs="Arial"/>
                <w:color w:val="FF0000"/>
                <w:lang w:val="it-IT"/>
              </w:rPr>
            </w:pPr>
          </w:p>
        </w:tc>
      </w:tr>
      <w:tr w:rsidR="00431837" w:rsidRPr="00416478" w14:paraId="5D77989C" w14:textId="77777777" w:rsidTr="00525323">
        <w:trPr>
          <w:gridAfter w:val="1"/>
          <w:wAfter w:w="7" w:type="dxa"/>
        </w:trPr>
        <w:tc>
          <w:tcPr>
            <w:tcW w:w="4262" w:type="dxa"/>
            <w:gridSpan w:val="2"/>
          </w:tcPr>
          <w:p w14:paraId="260B0F74" w14:textId="0DF124B4" w:rsidR="00431837" w:rsidRPr="00513BE6" w:rsidRDefault="00431837" w:rsidP="00431837">
            <w:pPr>
              <w:pStyle w:val="Textkrper-Zeileneinzug"/>
              <w:widowControl w:val="0"/>
              <w:tabs>
                <w:tab w:val="left" w:pos="8496"/>
              </w:tabs>
              <w:spacing w:after="0"/>
              <w:ind w:left="0"/>
              <w:jc w:val="both"/>
              <w:rPr>
                <w:rFonts w:eastAsia="Calibri" w:cs="Arial"/>
                <w:noProof w:val="0"/>
                <w:color w:val="FF0000"/>
                <w:lang w:val="de-DE"/>
              </w:rPr>
            </w:pPr>
            <w:r w:rsidRPr="00495FD7">
              <w:rPr>
                <w:rFonts w:cs="Arial"/>
                <w:lang w:val="de-DE"/>
              </w:rPr>
              <w:t xml:space="preserve">Das wirtschaftliche Angebot wird formuliert, indem </w:t>
            </w:r>
            <w:r w:rsidRPr="00495FD7">
              <w:rPr>
                <w:rFonts w:cs="Arial"/>
                <w:color w:val="FF0000"/>
                <w:lang w:val="de-DE"/>
              </w:rPr>
              <w:t>der angebotene prozentuelle Abschlag</w:t>
            </w:r>
            <w:r w:rsidRPr="00495FD7">
              <w:rPr>
                <w:rFonts w:cs="Arial"/>
                <w:lang w:val="de-DE"/>
              </w:rPr>
              <w:t xml:space="preserve"> mit </w:t>
            </w:r>
            <w:r w:rsidRPr="00495FD7">
              <w:rPr>
                <w:rFonts w:cs="Arial"/>
                <w:color w:val="FF0000"/>
                <w:lang w:val="de-DE"/>
              </w:rPr>
              <w:t xml:space="preserve">2 </w:t>
            </w:r>
            <w:r w:rsidRPr="00495FD7">
              <w:rPr>
                <w:rFonts w:cs="Arial"/>
                <w:lang w:val="de-DE"/>
              </w:rPr>
              <w:t>Dezimalstellen angegeben, im Portal eingegeben wird.</w:t>
            </w:r>
            <w:r w:rsidRPr="00495FD7">
              <w:rPr>
                <w:rFonts w:cs="Arial"/>
                <w:bCs/>
                <w:color w:val="000000"/>
                <w:lang w:val="de-DE"/>
              </w:rPr>
              <w:t xml:space="preserve"> </w:t>
            </w:r>
          </w:p>
        </w:tc>
        <w:tc>
          <w:tcPr>
            <w:tcW w:w="852" w:type="dxa"/>
          </w:tcPr>
          <w:p w14:paraId="115C9C07" w14:textId="77777777" w:rsidR="00431837" w:rsidRPr="00513BE6" w:rsidRDefault="00431837" w:rsidP="00431837">
            <w:pPr>
              <w:widowControl w:val="0"/>
              <w:jc w:val="center"/>
              <w:rPr>
                <w:rFonts w:cs="Arial"/>
                <w:color w:val="FF0000"/>
                <w:lang w:val="de-DE"/>
              </w:rPr>
            </w:pPr>
          </w:p>
        </w:tc>
        <w:tc>
          <w:tcPr>
            <w:tcW w:w="4257" w:type="dxa"/>
            <w:gridSpan w:val="3"/>
          </w:tcPr>
          <w:p w14:paraId="28DA6594" w14:textId="57CBE8B8" w:rsidR="00431837" w:rsidRPr="00513BE6" w:rsidRDefault="00431837" w:rsidP="00431837">
            <w:pPr>
              <w:widowControl w:val="0"/>
              <w:jc w:val="both"/>
              <w:rPr>
                <w:rFonts w:cs="Arial"/>
                <w:color w:val="FF0000"/>
                <w:lang w:val="it-IT"/>
              </w:rPr>
            </w:pPr>
            <w:r w:rsidRPr="006140E5">
              <w:rPr>
                <w:rFonts w:cs="Arial"/>
                <w:lang w:val="it-IT"/>
              </w:rPr>
              <w:t xml:space="preserve">L’offerta economica dovrà essere formulata inserendo nel sistema il </w:t>
            </w:r>
            <w:r w:rsidRPr="006140E5">
              <w:rPr>
                <w:rFonts w:cs="Arial"/>
                <w:color w:val="FF0000"/>
                <w:lang w:val="it-IT"/>
              </w:rPr>
              <w:t>ribasso percentuale offerto</w:t>
            </w:r>
            <w:r w:rsidRPr="006140E5">
              <w:rPr>
                <w:rFonts w:cs="Arial"/>
                <w:lang w:val="it-IT"/>
              </w:rPr>
              <w:t xml:space="preserve">, da esprimersi con </w:t>
            </w:r>
            <w:r w:rsidRPr="006140E5">
              <w:rPr>
                <w:rFonts w:cs="Arial"/>
                <w:color w:val="FF0000"/>
                <w:lang w:val="it-IT"/>
              </w:rPr>
              <w:t xml:space="preserve">2 </w:t>
            </w:r>
            <w:r w:rsidRPr="006140E5">
              <w:rPr>
                <w:rFonts w:cs="Arial"/>
                <w:lang w:val="it-IT"/>
              </w:rPr>
              <w:t>cifre decimali.</w:t>
            </w:r>
          </w:p>
        </w:tc>
      </w:tr>
      <w:tr w:rsidR="00431837" w:rsidRPr="00416478" w14:paraId="74F127C0" w14:textId="77777777" w:rsidTr="00525323">
        <w:trPr>
          <w:gridAfter w:val="1"/>
          <w:wAfter w:w="7" w:type="dxa"/>
        </w:trPr>
        <w:tc>
          <w:tcPr>
            <w:tcW w:w="4262" w:type="dxa"/>
            <w:gridSpan w:val="2"/>
          </w:tcPr>
          <w:p w14:paraId="50267B34" w14:textId="77777777" w:rsidR="00431837" w:rsidRPr="00513BE6" w:rsidRDefault="00431837" w:rsidP="00431837">
            <w:pPr>
              <w:pStyle w:val="Textkrper-Zeileneinzug"/>
              <w:widowControl w:val="0"/>
              <w:tabs>
                <w:tab w:val="left" w:pos="8496"/>
              </w:tabs>
              <w:spacing w:after="0"/>
              <w:ind w:left="0"/>
              <w:jc w:val="both"/>
              <w:rPr>
                <w:rFonts w:eastAsia="Calibri" w:cs="Arial"/>
                <w:noProof w:val="0"/>
                <w:color w:val="FF0000"/>
                <w:lang w:val="it-IT"/>
              </w:rPr>
            </w:pPr>
          </w:p>
        </w:tc>
        <w:tc>
          <w:tcPr>
            <w:tcW w:w="852" w:type="dxa"/>
          </w:tcPr>
          <w:p w14:paraId="6F514E42" w14:textId="77777777" w:rsidR="00431837" w:rsidRPr="00513BE6" w:rsidRDefault="00431837" w:rsidP="00431837">
            <w:pPr>
              <w:widowControl w:val="0"/>
              <w:rPr>
                <w:rFonts w:cs="Arial"/>
                <w:color w:val="FF0000"/>
                <w:lang w:val="it-IT"/>
              </w:rPr>
            </w:pPr>
          </w:p>
        </w:tc>
        <w:tc>
          <w:tcPr>
            <w:tcW w:w="4257" w:type="dxa"/>
            <w:gridSpan w:val="3"/>
          </w:tcPr>
          <w:p w14:paraId="1D34280C" w14:textId="77777777" w:rsidR="00431837" w:rsidRPr="00513BE6" w:rsidRDefault="00431837" w:rsidP="00431837">
            <w:pPr>
              <w:widowControl w:val="0"/>
              <w:jc w:val="both"/>
              <w:rPr>
                <w:rFonts w:cs="Arial"/>
                <w:color w:val="FF0000"/>
                <w:lang w:val="it-IT"/>
              </w:rPr>
            </w:pPr>
          </w:p>
        </w:tc>
      </w:tr>
      <w:tr w:rsidR="00431837" w:rsidRPr="00416478" w14:paraId="6CEA7AC4" w14:textId="77777777" w:rsidTr="00525323">
        <w:trPr>
          <w:gridBefore w:val="1"/>
          <w:gridAfter w:val="1"/>
          <w:wBefore w:w="10" w:type="dxa"/>
          <w:wAfter w:w="7" w:type="dxa"/>
        </w:trPr>
        <w:tc>
          <w:tcPr>
            <w:tcW w:w="4252" w:type="dxa"/>
          </w:tcPr>
          <w:p w14:paraId="628EF752" w14:textId="77777777" w:rsidR="00431837" w:rsidRDefault="00431837" w:rsidP="00431837">
            <w:pPr>
              <w:pStyle w:val="Textkrper-Zeileneinzug"/>
              <w:widowControl w:val="0"/>
              <w:tabs>
                <w:tab w:val="left" w:pos="8496"/>
              </w:tabs>
              <w:spacing w:after="0"/>
              <w:ind w:left="0"/>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753EC9">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r>
              <w:rPr>
                <w:rFonts w:cs="Arial"/>
                <w:bCs/>
                <w:i/>
                <w:iCs/>
                <w:color w:val="FF0000"/>
                <w:highlight w:val="green"/>
                <w:lang w:val="de-DE"/>
              </w:rPr>
              <w:t>.</w:t>
            </w:r>
          </w:p>
          <w:p w14:paraId="21B2E752" w14:textId="77777777" w:rsidR="00431837" w:rsidRPr="00753EC9" w:rsidRDefault="00431837" w:rsidP="00431837">
            <w:pPr>
              <w:pStyle w:val="Textkrper-Zeileneinzug"/>
              <w:widowControl w:val="0"/>
              <w:tabs>
                <w:tab w:val="left" w:pos="8496"/>
              </w:tabs>
              <w:spacing w:after="0"/>
              <w:ind w:left="0" w:right="108"/>
              <w:jc w:val="both"/>
              <w:rPr>
                <w:rFonts w:cs="Arial"/>
                <w:bCs/>
                <w:i/>
                <w:iCs/>
                <w:color w:val="FF0000"/>
                <w:highlight w:val="green"/>
                <w:lang w:val="de-DE"/>
              </w:rPr>
            </w:pPr>
          </w:p>
          <w:p w14:paraId="67610928" w14:textId="77777777" w:rsidR="00431837" w:rsidRPr="005431CB" w:rsidRDefault="00431837" w:rsidP="00431837">
            <w:pPr>
              <w:pStyle w:val="Textkrper-Zeileneinzug"/>
              <w:widowControl w:val="0"/>
              <w:tabs>
                <w:tab w:val="left" w:pos="8496"/>
              </w:tabs>
              <w:spacing w:after="0"/>
              <w:ind w:left="0"/>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852" w:type="dxa"/>
          </w:tcPr>
          <w:p w14:paraId="10A9319B" w14:textId="77777777" w:rsidR="00431837" w:rsidRPr="005431CB" w:rsidRDefault="00431837" w:rsidP="00431837">
            <w:pPr>
              <w:pStyle w:val="Textkrper-Zeileneinzug"/>
              <w:widowControl w:val="0"/>
              <w:tabs>
                <w:tab w:val="left" w:pos="8496"/>
              </w:tabs>
              <w:ind w:left="0" w:right="105"/>
              <w:jc w:val="both"/>
              <w:rPr>
                <w:rFonts w:cs="Arial"/>
                <w:bCs/>
                <w:i/>
                <w:iCs/>
                <w:color w:val="FF0000"/>
                <w:highlight w:val="green"/>
                <w:lang w:val="de-DE"/>
              </w:rPr>
            </w:pPr>
          </w:p>
        </w:tc>
        <w:tc>
          <w:tcPr>
            <w:tcW w:w="4257" w:type="dxa"/>
            <w:gridSpan w:val="3"/>
          </w:tcPr>
          <w:p w14:paraId="45E0B444" w14:textId="77777777" w:rsidR="00431837" w:rsidRDefault="00431837" w:rsidP="00431837">
            <w:pPr>
              <w:pStyle w:val="Textkrper-Zeileneinzug"/>
              <w:widowControl w:val="0"/>
              <w:tabs>
                <w:tab w:val="left" w:pos="8496"/>
              </w:tabs>
              <w:spacing w:after="0"/>
              <w:ind w:left="0" w:right="21"/>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8706DF1" w14:textId="77777777" w:rsidR="00431837" w:rsidRDefault="00431837" w:rsidP="00431837">
            <w:pPr>
              <w:pStyle w:val="Textkrper-Zeileneinzug"/>
              <w:widowControl w:val="0"/>
              <w:tabs>
                <w:tab w:val="left" w:pos="8496"/>
              </w:tabs>
              <w:spacing w:after="0"/>
              <w:ind w:left="0" w:right="108"/>
              <w:jc w:val="both"/>
              <w:rPr>
                <w:rFonts w:cs="Arial"/>
                <w:bCs/>
                <w:i/>
                <w:iCs/>
                <w:color w:val="FF0000"/>
                <w:highlight w:val="green"/>
                <w:lang w:val="it-IT"/>
              </w:rPr>
            </w:pPr>
          </w:p>
          <w:p w14:paraId="6C369D33" w14:textId="137FCD69" w:rsidR="00431837" w:rsidRDefault="00431837" w:rsidP="00431837">
            <w:pPr>
              <w:pStyle w:val="Textkrper-Zeileneinzug"/>
              <w:widowControl w:val="0"/>
              <w:tabs>
                <w:tab w:val="left" w:pos="8496"/>
              </w:tabs>
              <w:spacing w:after="0"/>
              <w:ind w:left="0" w:right="21"/>
              <w:jc w:val="both"/>
              <w:rPr>
                <w:rFonts w:cs="Arial"/>
                <w:bCs/>
                <w:i/>
                <w:iCs/>
                <w:color w:val="FF0000"/>
                <w:highlight w:val="green"/>
                <w:lang w:val="it-IT"/>
              </w:rPr>
            </w:pPr>
          </w:p>
          <w:p w14:paraId="50018460" w14:textId="77777777" w:rsidR="00431837" w:rsidRPr="00725238" w:rsidRDefault="00431837" w:rsidP="00431837">
            <w:pPr>
              <w:pStyle w:val="Textkrper-Zeileneinzug"/>
              <w:widowControl w:val="0"/>
              <w:tabs>
                <w:tab w:val="left" w:pos="8496"/>
              </w:tabs>
              <w:spacing w:after="0"/>
              <w:ind w:left="0" w:right="21"/>
              <w:jc w:val="both"/>
              <w:rPr>
                <w:rFonts w:cs="Arial"/>
                <w:bCs/>
                <w:i/>
                <w:iCs/>
                <w:color w:val="FF0000"/>
                <w:highlight w:val="green"/>
                <w:lang w:val="it-IT"/>
              </w:rPr>
            </w:pPr>
          </w:p>
          <w:p w14:paraId="0639A7E4" w14:textId="77777777" w:rsidR="00431837" w:rsidRPr="00725238" w:rsidRDefault="00431837" w:rsidP="00431837">
            <w:pPr>
              <w:pStyle w:val="Textkrper-Zeileneinzug"/>
              <w:widowControl w:val="0"/>
              <w:tabs>
                <w:tab w:val="left" w:pos="8496"/>
              </w:tabs>
              <w:spacing w:after="0"/>
              <w:ind w:left="0" w:right="21"/>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431837" w:rsidRPr="00416478" w14:paraId="03EC73AB" w14:textId="77777777" w:rsidTr="00525323">
        <w:trPr>
          <w:gridAfter w:val="1"/>
          <w:wAfter w:w="7" w:type="dxa"/>
        </w:trPr>
        <w:tc>
          <w:tcPr>
            <w:tcW w:w="4262" w:type="dxa"/>
            <w:gridSpan w:val="2"/>
          </w:tcPr>
          <w:p w14:paraId="7A74A018" w14:textId="77777777" w:rsidR="00431837" w:rsidRPr="00513BE6" w:rsidRDefault="00431837" w:rsidP="00431837">
            <w:pPr>
              <w:pStyle w:val="Textkrper-Zeileneinzug"/>
              <w:widowControl w:val="0"/>
              <w:tabs>
                <w:tab w:val="left" w:pos="8496"/>
              </w:tabs>
              <w:spacing w:after="0"/>
              <w:ind w:left="0"/>
              <w:jc w:val="both"/>
              <w:rPr>
                <w:rFonts w:eastAsia="Calibri" w:cs="Arial"/>
                <w:noProof w:val="0"/>
                <w:color w:val="FF0000"/>
                <w:lang w:val="it-IT"/>
              </w:rPr>
            </w:pPr>
          </w:p>
        </w:tc>
        <w:tc>
          <w:tcPr>
            <w:tcW w:w="852" w:type="dxa"/>
          </w:tcPr>
          <w:p w14:paraId="672EB253" w14:textId="77777777" w:rsidR="00431837" w:rsidRPr="00513BE6" w:rsidRDefault="00431837" w:rsidP="00431837">
            <w:pPr>
              <w:widowControl w:val="0"/>
              <w:rPr>
                <w:rFonts w:cs="Arial"/>
                <w:color w:val="FF0000"/>
                <w:lang w:val="it-IT"/>
              </w:rPr>
            </w:pPr>
          </w:p>
        </w:tc>
        <w:tc>
          <w:tcPr>
            <w:tcW w:w="4257" w:type="dxa"/>
            <w:gridSpan w:val="3"/>
          </w:tcPr>
          <w:p w14:paraId="057C12DE" w14:textId="77777777" w:rsidR="00431837" w:rsidRPr="00513BE6" w:rsidRDefault="00431837" w:rsidP="00431837">
            <w:pPr>
              <w:widowControl w:val="0"/>
              <w:jc w:val="both"/>
              <w:rPr>
                <w:rFonts w:cs="Arial"/>
                <w:color w:val="FF0000"/>
                <w:lang w:val="it-IT"/>
              </w:rPr>
            </w:pPr>
          </w:p>
        </w:tc>
      </w:tr>
      <w:tr w:rsidR="00431837" w:rsidRPr="00416478" w14:paraId="51830C9B" w14:textId="77777777" w:rsidTr="00525323">
        <w:trPr>
          <w:gridAfter w:val="1"/>
          <w:wAfter w:w="7" w:type="dxa"/>
        </w:trPr>
        <w:tc>
          <w:tcPr>
            <w:tcW w:w="4262" w:type="dxa"/>
            <w:gridSpan w:val="2"/>
          </w:tcPr>
          <w:p w14:paraId="211E1042" w14:textId="77777777" w:rsidR="00431837" w:rsidRPr="00513BE6" w:rsidRDefault="00431837" w:rsidP="00431837">
            <w:pPr>
              <w:pStyle w:val="Textkrper-Zeileneinzug"/>
              <w:widowControl w:val="0"/>
              <w:tabs>
                <w:tab w:val="left" w:pos="8496"/>
              </w:tabs>
              <w:spacing w:after="0"/>
              <w:ind w:left="0"/>
              <w:jc w:val="both"/>
              <w:rPr>
                <w:rFonts w:eastAsia="Calibri" w:cs="Arial"/>
                <w:noProof w:val="0"/>
                <w:color w:val="FF0000"/>
                <w:lang w:val="de-DE"/>
              </w:rPr>
            </w:pPr>
            <w:r w:rsidRPr="008266EB">
              <w:rPr>
                <w:rFonts w:cs="Arial"/>
                <w:lang w:val="de-DE"/>
              </w:rPr>
              <w:t>Wirtschaftsteilnehmer mit Niederlassung in anderen Staaten als Italien (gemäß Art. 45 GvD Nr. 50/2016) müssen die Beträge in Euro angeben.</w:t>
            </w:r>
          </w:p>
        </w:tc>
        <w:tc>
          <w:tcPr>
            <w:tcW w:w="852" w:type="dxa"/>
          </w:tcPr>
          <w:p w14:paraId="1962831B" w14:textId="77777777" w:rsidR="00431837" w:rsidRPr="00513BE6" w:rsidRDefault="00431837" w:rsidP="00431837">
            <w:pPr>
              <w:widowControl w:val="0"/>
              <w:jc w:val="center"/>
              <w:rPr>
                <w:rFonts w:cs="Arial"/>
                <w:color w:val="FF0000"/>
                <w:lang w:val="de-DE"/>
              </w:rPr>
            </w:pPr>
          </w:p>
        </w:tc>
        <w:tc>
          <w:tcPr>
            <w:tcW w:w="4257" w:type="dxa"/>
            <w:gridSpan w:val="3"/>
          </w:tcPr>
          <w:p w14:paraId="734C4F17" w14:textId="77777777" w:rsidR="00431837" w:rsidRPr="00513BE6" w:rsidRDefault="00431837" w:rsidP="00431837">
            <w:pPr>
              <w:pStyle w:val="Textkrper-Zeileneinzug"/>
              <w:widowControl w:val="0"/>
              <w:tabs>
                <w:tab w:val="left" w:pos="8496"/>
              </w:tabs>
              <w:spacing w:after="0"/>
              <w:ind w:left="0"/>
              <w:jc w:val="both"/>
              <w:rPr>
                <w:rFonts w:eastAsia="Calibri" w:cs="Arial"/>
                <w:noProof w:val="0"/>
                <w:color w:val="FF0000"/>
                <w:lang w:val="it-IT"/>
              </w:rPr>
            </w:pPr>
            <w:r w:rsidRPr="006140E5">
              <w:rPr>
                <w:rFonts w:cs="Arial"/>
                <w:lang w:val="it-IT"/>
              </w:rPr>
              <w:t xml:space="preserve">Gli importi dichiarati da operatori economici stabiliti in Stati diversi dall’Italia (ex art. 45 del </w:t>
            </w:r>
            <w:r>
              <w:rPr>
                <w:rFonts w:cs="Arial"/>
                <w:lang w:val="it-IT"/>
              </w:rPr>
              <w:t>D.lgs</w:t>
            </w:r>
            <w:r w:rsidRPr="006140E5">
              <w:rPr>
                <w:rFonts w:cs="Arial"/>
                <w:lang w:val="it-IT"/>
              </w:rPr>
              <w:t>. 50/2016) devono essere espressi in euro.</w:t>
            </w:r>
          </w:p>
        </w:tc>
      </w:tr>
      <w:tr w:rsidR="00431837" w:rsidRPr="00416478" w14:paraId="3942FBFA" w14:textId="77777777" w:rsidTr="00525323">
        <w:trPr>
          <w:gridAfter w:val="1"/>
          <w:wAfter w:w="7" w:type="dxa"/>
        </w:trPr>
        <w:tc>
          <w:tcPr>
            <w:tcW w:w="4262" w:type="dxa"/>
            <w:gridSpan w:val="2"/>
          </w:tcPr>
          <w:p w14:paraId="2B877BD7" w14:textId="77777777" w:rsidR="00431837" w:rsidRPr="00513BE6" w:rsidRDefault="00431837" w:rsidP="00431837">
            <w:pPr>
              <w:pStyle w:val="Textkrper-Zeileneinzug"/>
              <w:widowControl w:val="0"/>
              <w:tabs>
                <w:tab w:val="left" w:pos="8496"/>
              </w:tabs>
              <w:spacing w:after="0"/>
              <w:ind w:left="0"/>
              <w:jc w:val="both"/>
              <w:rPr>
                <w:rFonts w:cs="Arial"/>
                <w:bCs/>
                <w:caps/>
                <w:color w:val="FF0000"/>
                <w:lang w:val="it-IT"/>
              </w:rPr>
            </w:pPr>
          </w:p>
        </w:tc>
        <w:tc>
          <w:tcPr>
            <w:tcW w:w="852" w:type="dxa"/>
          </w:tcPr>
          <w:p w14:paraId="07A69F4E" w14:textId="77777777" w:rsidR="00431837" w:rsidRPr="00513BE6" w:rsidRDefault="00431837" w:rsidP="00431837">
            <w:pPr>
              <w:widowControl w:val="0"/>
              <w:rPr>
                <w:rFonts w:cs="Arial"/>
                <w:strike/>
                <w:color w:val="FF0000"/>
                <w:lang w:val="it-IT"/>
              </w:rPr>
            </w:pPr>
          </w:p>
        </w:tc>
        <w:tc>
          <w:tcPr>
            <w:tcW w:w="4257" w:type="dxa"/>
            <w:gridSpan w:val="3"/>
          </w:tcPr>
          <w:p w14:paraId="1E3A2FA8" w14:textId="77777777" w:rsidR="00431837" w:rsidRPr="00513BE6" w:rsidRDefault="00431837" w:rsidP="00431837">
            <w:pPr>
              <w:pStyle w:val="Textkrper-Zeileneinzug"/>
              <w:widowControl w:val="0"/>
              <w:tabs>
                <w:tab w:val="left" w:pos="8496"/>
              </w:tabs>
              <w:spacing w:after="0"/>
              <w:ind w:left="0"/>
              <w:jc w:val="both"/>
              <w:rPr>
                <w:rFonts w:cs="Arial"/>
                <w:bCs/>
                <w:caps/>
                <w:color w:val="FF0000"/>
                <w:lang w:val="it-IT"/>
              </w:rPr>
            </w:pPr>
          </w:p>
        </w:tc>
      </w:tr>
      <w:tr w:rsidR="00431837" w:rsidRPr="00416478" w14:paraId="7B79F761" w14:textId="77777777" w:rsidTr="00525323">
        <w:trPr>
          <w:gridBefore w:val="1"/>
          <w:gridAfter w:val="1"/>
          <w:wBefore w:w="10" w:type="dxa"/>
          <w:wAfter w:w="7" w:type="dxa"/>
        </w:trPr>
        <w:tc>
          <w:tcPr>
            <w:tcW w:w="4252" w:type="dxa"/>
          </w:tcPr>
          <w:p w14:paraId="48A5A99B" w14:textId="7A70C1AC" w:rsidR="00431837" w:rsidRPr="00725238" w:rsidRDefault="00431837" w:rsidP="00431837">
            <w:pPr>
              <w:pStyle w:val="Textkrper"/>
              <w:widowControl w:val="0"/>
              <w:spacing w:after="0"/>
              <w:jc w:val="both"/>
              <w:rPr>
                <w:rFonts w:cs="Arial"/>
                <w:lang w:val="de-DE"/>
              </w:rPr>
            </w:pPr>
            <w:bookmarkStart w:id="100" w:name="_Hlk48308895"/>
            <w:r w:rsidRPr="008A1339">
              <w:rPr>
                <w:rFonts w:cs="Arial"/>
                <w:b/>
                <w:bCs/>
                <w:lang w:val="de-DE"/>
              </w:rPr>
              <w:t xml:space="preserve">Mehrfach-, Alternativangebote, unvollständige Angebote, Angebote mit Bedingungen oder Angebote mit einem Abschlag </w:t>
            </w:r>
            <w:r w:rsidRPr="00FD273E">
              <w:rPr>
                <w:rFonts w:cs="Arial"/>
                <w:b/>
                <w:bCs/>
                <w:lang w:val="de-DE"/>
              </w:rPr>
              <w:t xml:space="preserve"> </w:t>
            </w:r>
            <w:r w:rsidRPr="004079B7">
              <w:rPr>
                <w:rFonts w:cs="Arial"/>
                <w:b/>
                <w:bCs/>
                <w:lang w:val="de-DE"/>
              </w:rPr>
              <w:t xml:space="preserve">unter </w:t>
            </w:r>
            <w:r w:rsidRPr="004079B7">
              <w:rPr>
                <w:rFonts w:cs="Arial"/>
                <w:b/>
                <w:bCs/>
                <w:color w:val="FF0000"/>
                <w:lang w:val="de-DE"/>
              </w:rPr>
              <w:t>0,… % (gleich</w:t>
            </w:r>
            <w:r w:rsidRPr="00AC3EC8">
              <w:rPr>
                <w:rFonts w:cs="Arial"/>
                <w:b/>
                <w:bCs/>
                <w:color w:val="FF0000"/>
                <w:lang w:val="de-DE"/>
              </w:rPr>
              <w:t xml:space="preserve"> einem Mindestabschlag von Euro ____) </w:t>
            </w:r>
            <w:r w:rsidRPr="008A1339">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852" w:type="dxa"/>
          </w:tcPr>
          <w:p w14:paraId="16687960" w14:textId="77777777" w:rsidR="00431837" w:rsidRPr="00725238" w:rsidRDefault="00431837" w:rsidP="00431837">
            <w:pPr>
              <w:widowControl w:val="0"/>
              <w:rPr>
                <w:rFonts w:cs="Arial"/>
                <w:lang w:val="de-DE"/>
              </w:rPr>
            </w:pPr>
          </w:p>
        </w:tc>
        <w:tc>
          <w:tcPr>
            <w:tcW w:w="4257" w:type="dxa"/>
            <w:gridSpan w:val="3"/>
          </w:tcPr>
          <w:p w14:paraId="41051817" w14:textId="33255DF5" w:rsidR="00431837" w:rsidRDefault="00431837" w:rsidP="00431837">
            <w:pPr>
              <w:pStyle w:val="Textkrper"/>
              <w:widowControl w:val="0"/>
              <w:spacing w:after="0"/>
              <w:ind w:right="21"/>
              <w:jc w:val="both"/>
              <w:rPr>
                <w:rFonts w:cs="Arial"/>
                <w:lang w:val="it-IT"/>
              </w:rPr>
            </w:pPr>
            <w:r w:rsidRPr="008A1339">
              <w:rPr>
                <w:rFonts w:cs="Arial"/>
                <w:b/>
                <w:lang w:val="it-IT"/>
              </w:rPr>
              <w:t>Verranno escluse</w:t>
            </w:r>
            <w:r w:rsidRPr="008A1339">
              <w:rPr>
                <w:rFonts w:cs="Arial"/>
                <w:lang w:val="it-IT"/>
              </w:rPr>
              <w:t xml:space="preserve"> </w:t>
            </w:r>
            <w:r w:rsidRPr="008A1339">
              <w:rPr>
                <w:rFonts w:cs="Arial"/>
                <w:b/>
                <w:bCs/>
                <w:lang w:val="it-IT"/>
              </w:rPr>
              <w:t xml:space="preserve">le offerte plurime, alternative, incomplete, condizionate ovvero con ribasso </w:t>
            </w:r>
            <w:r w:rsidRPr="002D4875">
              <w:rPr>
                <w:rFonts w:cs="Arial"/>
                <w:b/>
                <w:bCs/>
                <w:lang w:val="it-IT"/>
              </w:rPr>
              <w:t xml:space="preserve"> </w:t>
            </w:r>
            <w:r w:rsidRPr="004079B7">
              <w:rPr>
                <w:rFonts w:cs="Arial"/>
                <w:b/>
                <w:bCs/>
                <w:lang w:val="it-IT"/>
              </w:rPr>
              <w:t xml:space="preserve">inferiore </w:t>
            </w:r>
            <w:r w:rsidRPr="004079B7">
              <w:rPr>
                <w:rFonts w:cs="Arial"/>
                <w:b/>
                <w:bCs/>
                <w:color w:val="FF0000"/>
                <w:lang w:val="it-IT"/>
              </w:rPr>
              <w:t>a 0,… %</w:t>
            </w:r>
            <w:r w:rsidRPr="00FD273E">
              <w:rPr>
                <w:rFonts w:cs="Arial"/>
                <w:b/>
                <w:bCs/>
                <w:color w:val="FF0000"/>
                <w:lang w:val="it-IT"/>
              </w:rPr>
              <w:t xml:space="preserve"> </w:t>
            </w:r>
            <w:r>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00"/>
      <w:tr w:rsidR="00431837" w:rsidRPr="00416478" w14:paraId="56B8674F" w14:textId="77777777" w:rsidTr="00525323">
        <w:trPr>
          <w:gridAfter w:val="1"/>
          <w:wAfter w:w="7" w:type="dxa"/>
        </w:trPr>
        <w:tc>
          <w:tcPr>
            <w:tcW w:w="4262" w:type="dxa"/>
            <w:gridSpan w:val="2"/>
          </w:tcPr>
          <w:p w14:paraId="111439F4" w14:textId="77777777" w:rsidR="00431837" w:rsidRPr="00513BE6" w:rsidRDefault="00431837" w:rsidP="00431837">
            <w:pPr>
              <w:pStyle w:val="Textkrper-Zeileneinzug"/>
              <w:widowControl w:val="0"/>
              <w:tabs>
                <w:tab w:val="left" w:pos="8496"/>
              </w:tabs>
              <w:spacing w:after="0"/>
              <w:ind w:left="0"/>
              <w:jc w:val="both"/>
              <w:rPr>
                <w:rFonts w:cs="Arial"/>
                <w:bCs/>
                <w:caps/>
                <w:color w:val="FF0000"/>
                <w:lang w:val="it-IT"/>
              </w:rPr>
            </w:pPr>
          </w:p>
        </w:tc>
        <w:tc>
          <w:tcPr>
            <w:tcW w:w="852" w:type="dxa"/>
          </w:tcPr>
          <w:p w14:paraId="500006E7" w14:textId="77777777" w:rsidR="00431837" w:rsidRPr="00513BE6" w:rsidRDefault="00431837" w:rsidP="00431837">
            <w:pPr>
              <w:widowControl w:val="0"/>
              <w:rPr>
                <w:rFonts w:cs="Arial"/>
                <w:strike/>
                <w:color w:val="FF0000"/>
                <w:lang w:val="it-IT"/>
              </w:rPr>
            </w:pPr>
          </w:p>
        </w:tc>
        <w:tc>
          <w:tcPr>
            <w:tcW w:w="4257" w:type="dxa"/>
            <w:gridSpan w:val="3"/>
          </w:tcPr>
          <w:p w14:paraId="2C15ADC7" w14:textId="77777777" w:rsidR="00431837" w:rsidRPr="00513BE6" w:rsidRDefault="00431837" w:rsidP="00431837">
            <w:pPr>
              <w:pStyle w:val="Textkrper-Zeileneinzug"/>
              <w:widowControl w:val="0"/>
              <w:tabs>
                <w:tab w:val="left" w:pos="8496"/>
              </w:tabs>
              <w:spacing w:after="0"/>
              <w:ind w:left="0"/>
              <w:jc w:val="both"/>
              <w:rPr>
                <w:rFonts w:cs="Arial"/>
                <w:bCs/>
                <w:caps/>
                <w:color w:val="FF0000"/>
                <w:lang w:val="it-IT"/>
              </w:rPr>
            </w:pPr>
          </w:p>
        </w:tc>
      </w:tr>
      <w:tr w:rsidR="00431837" w:rsidRPr="00416478" w14:paraId="41BDB877" w14:textId="77777777" w:rsidTr="00525323">
        <w:trPr>
          <w:gridAfter w:val="1"/>
          <w:wAfter w:w="7" w:type="dxa"/>
        </w:trPr>
        <w:tc>
          <w:tcPr>
            <w:tcW w:w="4262" w:type="dxa"/>
            <w:gridSpan w:val="2"/>
          </w:tcPr>
          <w:p w14:paraId="7B602E7E" w14:textId="77777777" w:rsidR="00431837" w:rsidRPr="00513BE6" w:rsidRDefault="00431837" w:rsidP="00431837">
            <w:pPr>
              <w:widowControl w:val="0"/>
              <w:jc w:val="both"/>
              <w:rPr>
                <w:rFonts w:cs="Arial"/>
                <w:lang w:val="de-DE" w:eastAsia="it-IT"/>
              </w:rPr>
            </w:pPr>
            <w:r w:rsidRPr="008266EB">
              <w:rPr>
                <w:rFonts w:cs="Arial"/>
                <w:lang w:val="de-DE"/>
              </w:rPr>
              <w:t>Die Eingabe des wirtschaftlichen Angebots in das System erfolgt in einziger Ausfertigung</w:t>
            </w:r>
            <w:r w:rsidRPr="00E85E3A">
              <w:rPr>
                <w:rFonts w:cs="Arial"/>
                <w:lang w:val="de-DE"/>
              </w:rPr>
              <w:t>.</w:t>
            </w:r>
          </w:p>
        </w:tc>
        <w:tc>
          <w:tcPr>
            <w:tcW w:w="852" w:type="dxa"/>
          </w:tcPr>
          <w:p w14:paraId="33E48E16" w14:textId="77777777" w:rsidR="00431837" w:rsidRPr="00513BE6" w:rsidRDefault="00431837" w:rsidP="00431837">
            <w:pPr>
              <w:widowControl w:val="0"/>
              <w:rPr>
                <w:rFonts w:cs="Arial"/>
                <w:b/>
                <w:lang w:val="de-DE"/>
              </w:rPr>
            </w:pPr>
          </w:p>
        </w:tc>
        <w:tc>
          <w:tcPr>
            <w:tcW w:w="4257" w:type="dxa"/>
            <w:gridSpan w:val="3"/>
          </w:tcPr>
          <w:p w14:paraId="622BB4A3" w14:textId="77777777" w:rsidR="00431837" w:rsidRPr="00513BE6" w:rsidRDefault="00431837" w:rsidP="00431837">
            <w:pPr>
              <w:widowControl w:val="0"/>
              <w:jc w:val="both"/>
              <w:rPr>
                <w:rFonts w:cs="Arial"/>
                <w:lang w:val="it-IT" w:eastAsia="it-IT"/>
              </w:rPr>
            </w:pPr>
            <w:r w:rsidRPr="006140E5">
              <w:rPr>
                <w:rFonts w:cs="Arial"/>
                <w:lang w:val="it-IT"/>
              </w:rPr>
              <w:t>L’inserimento a sistema dell’offerta economica avviene in unico esemplare.</w:t>
            </w:r>
          </w:p>
        </w:tc>
      </w:tr>
      <w:tr w:rsidR="00431837" w:rsidRPr="00416478" w14:paraId="77362E40" w14:textId="77777777" w:rsidTr="00525323">
        <w:trPr>
          <w:gridAfter w:val="1"/>
          <w:wAfter w:w="7" w:type="dxa"/>
        </w:trPr>
        <w:tc>
          <w:tcPr>
            <w:tcW w:w="4262" w:type="dxa"/>
            <w:gridSpan w:val="2"/>
          </w:tcPr>
          <w:p w14:paraId="265A929C" w14:textId="77777777" w:rsidR="00431837" w:rsidRPr="00513BE6" w:rsidRDefault="00431837" w:rsidP="00431837">
            <w:pPr>
              <w:pStyle w:val="Textkrper-Zeileneinzug"/>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7BB73B4B"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3F6A972B" w14:textId="77777777" w:rsidR="00431837" w:rsidRPr="00513BE6" w:rsidRDefault="00431837" w:rsidP="00431837">
            <w:pPr>
              <w:pStyle w:val="Textkrper-Zeileneinzug"/>
              <w:widowControl w:val="0"/>
              <w:tabs>
                <w:tab w:val="left" w:pos="8496"/>
              </w:tabs>
              <w:spacing w:after="0" w:line="240" w:lineRule="exact"/>
              <w:ind w:left="0" w:right="105"/>
              <w:jc w:val="both"/>
              <w:rPr>
                <w:rFonts w:eastAsia="Calibri" w:cs="Arial"/>
                <w:noProof w:val="0"/>
                <w:color w:val="FF0000"/>
                <w:lang w:val="it-IT"/>
              </w:rPr>
            </w:pPr>
          </w:p>
        </w:tc>
      </w:tr>
      <w:tr w:rsidR="00431837" w:rsidRPr="00416478" w14:paraId="1515271B" w14:textId="77777777" w:rsidTr="00525323">
        <w:trPr>
          <w:gridAfter w:val="1"/>
          <w:wAfter w:w="7" w:type="dxa"/>
        </w:trPr>
        <w:tc>
          <w:tcPr>
            <w:tcW w:w="4262" w:type="dxa"/>
            <w:gridSpan w:val="2"/>
          </w:tcPr>
          <w:p w14:paraId="74994116" w14:textId="77777777" w:rsidR="00431837" w:rsidRPr="008266EB" w:rsidRDefault="00431837" w:rsidP="00431837">
            <w:pPr>
              <w:widowControl w:val="0"/>
              <w:ind w:right="22"/>
              <w:jc w:val="both"/>
              <w:rPr>
                <w:rFonts w:cs="Arial"/>
                <w:color w:val="000000"/>
                <w:lang w:val="de-DE"/>
              </w:rPr>
            </w:pPr>
            <w:r w:rsidRPr="008266EB">
              <w:rPr>
                <w:rFonts w:cs="Arial"/>
                <w:color w:val="000000"/>
                <w:lang w:val="de-DE"/>
              </w:rPr>
              <w:t>Um das wirtschaftliche Angebot einzureichen, muss der Teilnehmer:</w:t>
            </w:r>
          </w:p>
          <w:p w14:paraId="3662E24D" w14:textId="77777777" w:rsidR="00431837" w:rsidRPr="008266EB" w:rsidRDefault="00431837" w:rsidP="00431837">
            <w:pPr>
              <w:pStyle w:val="Listenabsatz"/>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für die Ausschreibung vorgesehene Feld im Portal aufrufen, </w:t>
            </w:r>
          </w:p>
          <w:p w14:paraId="0A9080D0" w14:textId="77777777" w:rsidR="00431837" w:rsidRPr="008A1339" w:rsidRDefault="00431837" w:rsidP="00431837">
            <w:pPr>
              <w:pStyle w:val="Listenabsatz"/>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Webformular ausfüllen, </w:t>
            </w:r>
          </w:p>
          <w:p w14:paraId="64AA610F" w14:textId="77777777" w:rsidR="00431837" w:rsidRPr="008A1339" w:rsidRDefault="00431837" w:rsidP="00431837">
            <w:pPr>
              <w:pStyle w:val="Listenabsatz"/>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das vom System generierte Dokument „wirtschaftliches Angebot" auf dem eigenen PC speichern</w:t>
            </w:r>
          </w:p>
          <w:p w14:paraId="775A70CF" w14:textId="77777777" w:rsidR="00431837" w:rsidRPr="008266EB" w:rsidRDefault="00431837" w:rsidP="00431837">
            <w:pPr>
              <w:pStyle w:val="Listenabsatz"/>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und es, ohne Änderungen vorzunehmen, digital unterzeichnen</w:t>
            </w:r>
          </w:p>
          <w:p w14:paraId="63A6B8C5" w14:textId="77777777" w:rsidR="00431837" w:rsidRPr="00513BE6" w:rsidRDefault="00431837" w:rsidP="00431837">
            <w:pPr>
              <w:pStyle w:val="Listenabsatz"/>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 xml:space="preserve">und es im Portal im dafür vorgesehenen Feld </w:t>
            </w:r>
            <w:r>
              <w:rPr>
                <w:rFonts w:cs="Arial"/>
                <w:color w:val="000000"/>
                <w:lang w:val="de-DE"/>
              </w:rPr>
              <w:t xml:space="preserve">„wirtschaftliches Angebot“ </w:t>
            </w:r>
            <w:r w:rsidRPr="008266EB">
              <w:rPr>
                <w:rFonts w:cs="Arial"/>
                <w:color w:val="000000"/>
                <w:lang w:val="de-DE"/>
              </w:rPr>
              <w:t>hochladen</w:t>
            </w:r>
            <w:r>
              <w:rPr>
                <w:rFonts w:cs="Arial"/>
                <w:color w:val="000000"/>
                <w:lang w:val="de-DE"/>
              </w:rPr>
              <w:t>.</w:t>
            </w:r>
          </w:p>
        </w:tc>
        <w:tc>
          <w:tcPr>
            <w:tcW w:w="852" w:type="dxa"/>
          </w:tcPr>
          <w:p w14:paraId="0E0B5C46" w14:textId="77777777" w:rsidR="00431837" w:rsidRPr="00513BE6" w:rsidRDefault="00431837" w:rsidP="00431837">
            <w:pPr>
              <w:widowControl w:val="0"/>
              <w:spacing w:line="240" w:lineRule="exact"/>
              <w:jc w:val="center"/>
              <w:rPr>
                <w:rFonts w:cs="Arial"/>
                <w:color w:val="FF0000"/>
                <w:highlight w:val="yellow"/>
                <w:lang w:val="de-DE"/>
              </w:rPr>
            </w:pPr>
          </w:p>
        </w:tc>
        <w:tc>
          <w:tcPr>
            <w:tcW w:w="4257" w:type="dxa"/>
            <w:gridSpan w:val="3"/>
          </w:tcPr>
          <w:p w14:paraId="64DFA2D3" w14:textId="77777777" w:rsidR="00431837" w:rsidRPr="006140E5" w:rsidRDefault="00431837" w:rsidP="00431837">
            <w:pPr>
              <w:widowControl w:val="0"/>
              <w:shd w:val="clear" w:color="auto" w:fill="FFFFFF" w:themeFill="background1"/>
              <w:spacing w:line="240" w:lineRule="exact"/>
              <w:ind w:right="6"/>
              <w:jc w:val="both"/>
              <w:rPr>
                <w:rFonts w:cs="Arial"/>
                <w:lang w:val="it-IT"/>
              </w:rPr>
            </w:pPr>
            <w:r w:rsidRPr="006140E5">
              <w:rPr>
                <w:rFonts w:cs="Arial"/>
                <w:lang w:val="it-IT"/>
              </w:rPr>
              <w:t xml:space="preserve">Per presentare l’offerta economica il concorrente dovrà: </w:t>
            </w:r>
          </w:p>
          <w:p w14:paraId="727657BC" w14:textId="77777777" w:rsidR="00431837" w:rsidRPr="00C15D4A"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C15D4A">
              <w:rPr>
                <w:rFonts w:cs="Arial"/>
                <w:lang w:val="it-IT"/>
              </w:rPr>
              <w:t xml:space="preserve">accedere allo spazio dedicato alla gara sul sistema telematico; </w:t>
            </w:r>
          </w:p>
          <w:p w14:paraId="4110B465" w14:textId="77777777"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rPr>
            </w:pPr>
            <w:r w:rsidRPr="006140E5">
              <w:rPr>
                <w:rFonts w:cs="Arial"/>
              </w:rPr>
              <w:t xml:space="preserve">compilare il form on line; </w:t>
            </w:r>
          </w:p>
          <w:p w14:paraId="38E54C27" w14:textId="77777777" w:rsidR="00431837" w:rsidRPr="00C15D4A"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C15D4A">
              <w:rPr>
                <w:rFonts w:cs="Arial"/>
                <w:lang w:val="it-IT"/>
              </w:rPr>
              <w:t>scaricare sul proprio pc il documento “offerta economica” generato dal sistema;</w:t>
            </w:r>
          </w:p>
          <w:p w14:paraId="4FA73641" w14:textId="77777777"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513BE6">
              <w:rPr>
                <w:rFonts w:cs="Arial"/>
                <w:lang w:val="it-IT"/>
              </w:rPr>
              <w:t>sottoscrivere</w:t>
            </w:r>
            <w:r w:rsidRPr="006140E5">
              <w:rPr>
                <w:rFonts w:cs="Arial"/>
                <w:lang w:val="it-IT"/>
              </w:rPr>
              <w:t xml:space="preserve"> con firma digitale il documento “offerta economica” generato dal sistema, senza apporre modifiche;</w:t>
            </w:r>
          </w:p>
          <w:p w14:paraId="5CD93D65" w14:textId="77777777" w:rsidR="00431837" w:rsidRPr="006140E5" w:rsidRDefault="00431837" w:rsidP="00431837">
            <w:pPr>
              <w:pStyle w:val="Listenabsatz"/>
              <w:widowControl w:val="0"/>
              <w:numPr>
                <w:ilvl w:val="0"/>
                <w:numId w:val="48"/>
              </w:numPr>
              <w:autoSpaceDE w:val="0"/>
              <w:autoSpaceDN w:val="0"/>
              <w:adjustRightInd w:val="0"/>
              <w:ind w:left="297" w:hanging="284"/>
              <w:jc w:val="both"/>
              <w:rPr>
                <w:rFonts w:cs="Arial"/>
                <w:lang w:val="it-IT"/>
              </w:rPr>
            </w:pPr>
            <w:r w:rsidRPr="006140E5">
              <w:rPr>
                <w:rFonts w:cs="Arial"/>
                <w:lang w:val="it-IT"/>
              </w:rPr>
              <w:t>inserire nell’apposito spazio previsto dal sistema il documento “offerta economica” sottoscritto con firma digitale.</w:t>
            </w:r>
          </w:p>
        </w:tc>
      </w:tr>
      <w:tr w:rsidR="00431837" w:rsidRPr="00416478" w14:paraId="18E3557B" w14:textId="77777777" w:rsidTr="00525323">
        <w:trPr>
          <w:gridAfter w:val="1"/>
          <w:wAfter w:w="7" w:type="dxa"/>
        </w:trPr>
        <w:tc>
          <w:tcPr>
            <w:tcW w:w="4262" w:type="dxa"/>
            <w:gridSpan w:val="2"/>
          </w:tcPr>
          <w:p w14:paraId="678A015C" w14:textId="77777777" w:rsidR="00431837" w:rsidRPr="00513BE6" w:rsidRDefault="00431837" w:rsidP="00431837">
            <w:pPr>
              <w:pStyle w:val="Textkrper-Zeileneinzug"/>
              <w:widowControl w:val="0"/>
              <w:tabs>
                <w:tab w:val="left" w:pos="8496"/>
              </w:tabs>
              <w:spacing w:after="0" w:line="240" w:lineRule="exact"/>
              <w:ind w:left="0" w:right="76"/>
              <w:jc w:val="both"/>
              <w:rPr>
                <w:rFonts w:cs="Arial"/>
                <w:bCs/>
                <w:color w:val="FF0000"/>
                <w:lang w:val="it-IT"/>
              </w:rPr>
            </w:pPr>
          </w:p>
        </w:tc>
        <w:tc>
          <w:tcPr>
            <w:tcW w:w="852" w:type="dxa"/>
          </w:tcPr>
          <w:p w14:paraId="34631C5C"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943CB83" w14:textId="77777777" w:rsidR="00431837" w:rsidRPr="00513BE6" w:rsidRDefault="00431837" w:rsidP="00431837">
            <w:pPr>
              <w:pStyle w:val="Textkrper-Zeileneinzug"/>
              <w:widowControl w:val="0"/>
              <w:tabs>
                <w:tab w:val="left" w:pos="8496"/>
              </w:tabs>
              <w:spacing w:after="0" w:line="240" w:lineRule="exact"/>
              <w:ind w:left="0" w:right="105"/>
              <w:jc w:val="both"/>
              <w:rPr>
                <w:rFonts w:cs="Arial"/>
                <w:bCs/>
                <w:color w:val="FF0000"/>
                <w:lang w:val="it-IT"/>
              </w:rPr>
            </w:pPr>
          </w:p>
        </w:tc>
      </w:tr>
      <w:tr w:rsidR="00431837" w:rsidRPr="00416478" w14:paraId="0BE8F8B7" w14:textId="77777777" w:rsidTr="00525323">
        <w:trPr>
          <w:gridBefore w:val="1"/>
          <w:gridAfter w:val="2"/>
          <w:wBefore w:w="10" w:type="dxa"/>
          <w:wAfter w:w="22" w:type="dxa"/>
        </w:trPr>
        <w:tc>
          <w:tcPr>
            <w:tcW w:w="4252" w:type="dxa"/>
          </w:tcPr>
          <w:p w14:paraId="645310F2" w14:textId="55483480" w:rsidR="00431837" w:rsidRPr="00423139" w:rsidRDefault="00431837" w:rsidP="00431837">
            <w:pPr>
              <w:widowControl w:val="0"/>
              <w:ind w:right="76"/>
              <w:jc w:val="both"/>
              <w:rPr>
                <w:rFonts w:cs="Arial"/>
                <w:lang w:val="de-DE"/>
              </w:rPr>
            </w:pPr>
            <w:bookmarkStart w:id="101" w:name="_Hlk51936660"/>
            <w:r w:rsidRPr="00423139">
              <w:rPr>
                <w:b/>
                <w:bCs/>
                <w:lang w:val="de-DE"/>
              </w:rPr>
              <w:t>Es ist nicht notwendig, die Stempelmarke auf dem wirtschaftlichen Angebot anzubringen</w:t>
            </w:r>
          </w:p>
        </w:tc>
        <w:tc>
          <w:tcPr>
            <w:tcW w:w="852" w:type="dxa"/>
          </w:tcPr>
          <w:p w14:paraId="61BDF5C5" w14:textId="77777777" w:rsidR="00431837" w:rsidRPr="00423139" w:rsidRDefault="00431837" w:rsidP="00431837">
            <w:pPr>
              <w:widowControl w:val="0"/>
              <w:rPr>
                <w:rFonts w:cs="Arial"/>
                <w:lang w:val="de-DE"/>
              </w:rPr>
            </w:pPr>
          </w:p>
        </w:tc>
        <w:tc>
          <w:tcPr>
            <w:tcW w:w="4242" w:type="dxa"/>
            <w:gridSpan w:val="2"/>
          </w:tcPr>
          <w:p w14:paraId="4F8A68F2" w14:textId="20D14ED8" w:rsidR="00431837" w:rsidRPr="00423139" w:rsidRDefault="00431837" w:rsidP="00431837">
            <w:pPr>
              <w:widowControl w:val="0"/>
              <w:ind w:right="105"/>
              <w:jc w:val="both"/>
              <w:rPr>
                <w:rFonts w:cs="Arial"/>
                <w:lang w:val="it-IT"/>
              </w:rPr>
            </w:pPr>
            <w:r w:rsidRPr="00423139">
              <w:rPr>
                <w:rFonts w:cs="Arial"/>
                <w:b/>
                <w:bCs/>
                <w:lang w:val="it-IT"/>
              </w:rPr>
              <w:t>Non è necessaria l’apposizione del bollo sull’offerta economica.</w:t>
            </w:r>
            <w:r w:rsidRPr="00423139">
              <w:rPr>
                <w:rFonts w:cs="Arial"/>
                <w:lang w:val="it-IT"/>
              </w:rPr>
              <w:t xml:space="preserve"> </w:t>
            </w:r>
          </w:p>
        </w:tc>
      </w:tr>
      <w:bookmarkEnd w:id="101"/>
      <w:tr w:rsidR="00431837" w:rsidRPr="00416478" w14:paraId="4B7D609F" w14:textId="77777777" w:rsidTr="00525323">
        <w:trPr>
          <w:gridAfter w:val="1"/>
          <w:wAfter w:w="7" w:type="dxa"/>
        </w:trPr>
        <w:tc>
          <w:tcPr>
            <w:tcW w:w="4262" w:type="dxa"/>
            <w:gridSpan w:val="2"/>
          </w:tcPr>
          <w:p w14:paraId="039A2E12" w14:textId="77777777" w:rsidR="00431837" w:rsidRPr="00513BE6" w:rsidRDefault="00431837" w:rsidP="00431837">
            <w:pPr>
              <w:pStyle w:val="Textkrper-Zeileneinzug"/>
              <w:widowControl w:val="0"/>
              <w:tabs>
                <w:tab w:val="left" w:pos="8496"/>
              </w:tabs>
              <w:spacing w:after="0" w:line="240" w:lineRule="exact"/>
              <w:ind w:left="0" w:right="76"/>
              <w:jc w:val="both"/>
              <w:rPr>
                <w:rFonts w:cs="Arial"/>
                <w:bCs/>
                <w:color w:val="FF0000"/>
                <w:lang w:val="it-IT"/>
              </w:rPr>
            </w:pPr>
          </w:p>
        </w:tc>
        <w:tc>
          <w:tcPr>
            <w:tcW w:w="852" w:type="dxa"/>
          </w:tcPr>
          <w:p w14:paraId="4CE614BF"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31B6C3AC" w14:textId="77777777" w:rsidR="00431837" w:rsidRPr="00513BE6" w:rsidRDefault="00431837" w:rsidP="00431837">
            <w:pPr>
              <w:pStyle w:val="Textkrper-Zeileneinzug"/>
              <w:widowControl w:val="0"/>
              <w:tabs>
                <w:tab w:val="left" w:pos="8496"/>
              </w:tabs>
              <w:spacing w:after="0" w:line="240" w:lineRule="exact"/>
              <w:ind w:left="0" w:right="105"/>
              <w:jc w:val="both"/>
              <w:rPr>
                <w:rFonts w:cs="Arial"/>
                <w:bCs/>
                <w:color w:val="FF0000"/>
                <w:lang w:val="it-IT"/>
              </w:rPr>
            </w:pPr>
          </w:p>
        </w:tc>
      </w:tr>
      <w:tr w:rsidR="00431837" w:rsidRPr="00416478" w14:paraId="404635A7" w14:textId="77777777" w:rsidTr="00525323">
        <w:trPr>
          <w:gridAfter w:val="1"/>
          <w:wAfter w:w="7" w:type="dxa"/>
        </w:trPr>
        <w:tc>
          <w:tcPr>
            <w:tcW w:w="4262" w:type="dxa"/>
            <w:gridSpan w:val="2"/>
          </w:tcPr>
          <w:p w14:paraId="23F08403" w14:textId="77777777" w:rsidR="00431837" w:rsidRPr="00513BE6" w:rsidRDefault="00431837" w:rsidP="00431837">
            <w:pPr>
              <w:pStyle w:val="Textkrper-Zeileneinzug"/>
              <w:widowControl w:val="0"/>
              <w:tabs>
                <w:tab w:val="left" w:pos="8496"/>
              </w:tabs>
              <w:spacing w:after="0" w:line="240" w:lineRule="exact"/>
              <w:ind w:left="0"/>
              <w:jc w:val="both"/>
              <w:rPr>
                <w:rFonts w:cs="Arial"/>
                <w:bCs/>
                <w:color w:val="FF0000"/>
                <w:lang w:val="de-DE"/>
              </w:rPr>
            </w:pPr>
            <w:r w:rsidRPr="0059227F">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59227F">
              <w:rPr>
                <w:rFonts w:cs="Arial"/>
                <w:b/>
                <w:bCs/>
                <w:color w:val="FF0000"/>
                <w:lang w:val="de-DE"/>
              </w:rPr>
              <w:t>hat die vom Teilnehmer unterschriebene und hochgeladene Anlage Vorrang.</w:t>
            </w:r>
          </w:p>
        </w:tc>
        <w:tc>
          <w:tcPr>
            <w:tcW w:w="852" w:type="dxa"/>
          </w:tcPr>
          <w:p w14:paraId="5D052F2B" w14:textId="77777777" w:rsidR="00431837" w:rsidRPr="00513BE6" w:rsidRDefault="00431837" w:rsidP="00431837">
            <w:pPr>
              <w:widowControl w:val="0"/>
              <w:spacing w:line="240" w:lineRule="exact"/>
              <w:ind w:right="76"/>
              <w:rPr>
                <w:rFonts w:cs="Arial"/>
                <w:color w:val="FF0000"/>
                <w:lang w:val="de-DE"/>
              </w:rPr>
            </w:pPr>
          </w:p>
        </w:tc>
        <w:tc>
          <w:tcPr>
            <w:tcW w:w="4257" w:type="dxa"/>
            <w:gridSpan w:val="3"/>
          </w:tcPr>
          <w:p w14:paraId="2AEF7AC9" w14:textId="77777777" w:rsidR="00431837" w:rsidRPr="003C5ADB" w:rsidRDefault="00431837" w:rsidP="00431837">
            <w:pPr>
              <w:widowControl w:val="0"/>
              <w:spacing w:line="240" w:lineRule="exact"/>
              <w:jc w:val="both"/>
              <w:rPr>
                <w:rFonts w:cs="Arial"/>
                <w:b/>
                <w:color w:val="FF0000"/>
                <w:lang w:val="it-IT"/>
              </w:rPr>
            </w:pPr>
            <w:r w:rsidRPr="006140E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40E5">
              <w:rPr>
                <w:rFonts w:cs="Arial"/>
                <w:b/>
                <w:color w:val="FF0000"/>
                <w:lang w:val="it-IT"/>
              </w:rPr>
              <w:t>prevale l’allegato caricato e firmato dal concorrente.</w:t>
            </w:r>
          </w:p>
        </w:tc>
      </w:tr>
      <w:tr w:rsidR="00431837" w:rsidRPr="00416478" w14:paraId="7787DAF4" w14:textId="77777777" w:rsidTr="00525323">
        <w:trPr>
          <w:gridAfter w:val="1"/>
          <w:wAfter w:w="7" w:type="dxa"/>
        </w:trPr>
        <w:tc>
          <w:tcPr>
            <w:tcW w:w="4262" w:type="dxa"/>
            <w:gridSpan w:val="2"/>
          </w:tcPr>
          <w:p w14:paraId="60853031" w14:textId="77777777" w:rsidR="00431837" w:rsidRPr="00513BE6" w:rsidRDefault="00431837" w:rsidP="00431837">
            <w:pPr>
              <w:pStyle w:val="Textkrper-Zeileneinzug"/>
              <w:widowControl w:val="0"/>
              <w:tabs>
                <w:tab w:val="left" w:pos="8496"/>
              </w:tabs>
              <w:spacing w:after="0" w:line="240" w:lineRule="exact"/>
              <w:ind w:left="0" w:right="76"/>
              <w:jc w:val="both"/>
              <w:rPr>
                <w:rFonts w:cs="Arial"/>
                <w:bCs/>
                <w:color w:val="FF0000"/>
                <w:lang w:val="it-IT"/>
              </w:rPr>
            </w:pPr>
          </w:p>
        </w:tc>
        <w:tc>
          <w:tcPr>
            <w:tcW w:w="852" w:type="dxa"/>
          </w:tcPr>
          <w:p w14:paraId="7096B08C"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FFFE883" w14:textId="77777777" w:rsidR="00431837" w:rsidRPr="00513BE6" w:rsidRDefault="00431837" w:rsidP="00431837">
            <w:pPr>
              <w:widowControl w:val="0"/>
              <w:spacing w:line="240" w:lineRule="exact"/>
              <w:jc w:val="both"/>
              <w:rPr>
                <w:rFonts w:cs="Arial"/>
                <w:color w:val="FF0000"/>
                <w:lang w:val="it-IT"/>
              </w:rPr>
            </w:pPr>
          </w:p>
        </w:tc>
      </w:tr>
      <w:tr w:rsidR="00431837" w:rsidRPr="00416478" w14:paraId="6BD4475D" w14:textId="77777777" w:rsidTr="00525323">
        <w:trPr>
          <w:gridAfter w:val="1"/>
          <w:wAfter w:w="7" w:type="dxa"/>
        </w:trPr>
        <w:tc>
          <w:tcPr>
            <w:tcW w:w="4262" w:type="dxa"/>
            <w:gridSpan w:val="2"/>
          </w:tcPr>
          <w:p w14:paraId="31E7BC07" w14:textId="77777777" w:rsidR="00431837" w:rsidRPr="00513BE6" w:rsidRDefault="00431837" w:rsidP="00431837">
            <w:pPr>
              <w:pStyle w:val="Textkrper-Zeileneinzug"/>
              <w:widowControl w:val="0"/>
              <w:tabs>
                <w:tab w:val="left" w:pos="8496"/>
              </w:tabs>
              <w:spacing w:after="0"/>
              <w:ind w:left="0"/>
              <w:jc w:val="both"/>
              <w:rPr>
                <w:rFonts w:eastAsia="Calibri" w:cs="Arial"/>
                <w:noProof w:val="0"/>
                <w:lang w:val="de-DE"/>
              </w:rPr>
            </w:pPr>
            <w:r w:rsidRPr="000578C2">
              <w:rPr>
                <w:rFonts w:cs="Arial"/>
                <w:u w:val="single"/>
                <w:lang w:val="de-DE"/>
              </w:rPr>
              <w:t xml:space="preserve">► </w:t>
            </w:r>
            <w:r w:rsidRPr="005805CD">
              <w:rPr>
                <w:rFonts w:cs="Arial"/>
                <w:b/>
                <w:u w:val="single"/>
                <w:lang w:val="de-DE"/>
              </w:rPr>
              <w:t>Wird das wirtschaftliche Angebot nicht eingereicht oder die Geheimhaltung dessen Inhalts nicht gewahrt, so stellt dies einen nicht behebbaren Ausschlussgrund dar.</w:t>
            </w:r>
          </w:p>
        </w:tc>
        <w:tc>
          <w:tcPr>
            <w:tcW w:w="852" w:type="dxa"/>
          </w:tcPr>
          <w:p w14:paraId="222515E9" w14:textId="77777777" w:rsidR="00431837" w:rsidRPr="00513BE6" w:rsidRDefault="00431837" w:rsidP="00431837">
            <w:pPr>
              <w:widowControl w:val="0"/>
              <w:jc w:val="both"/>
              <w:rPr>
                <w:rFonts w:cs="Arial"/>
                <w:lang w:val="de-DE"/>
              </w:rPr>
            </w:pPr>
          </w:p>
        </w:tc>
        <w:tc>
          <w:tcPr>
            <w:tcW w:w="4257" w:type="dxa"/>
            <w:gridSpan w:val="3"/>
          </w:tcPr>
          <w:p w14:paraId="03C65C6C" w14:textId="77777777" w:rsidR="00431837" w:rsidRPr="00513BE6" w:rsidRDefault="00431837" w:rsidP="00431837">
            <w:pPr>
              <w:widowControl w:val="0"/>
              <w:ind w:left="-2"/>
              <w:jc w:val="both"/>
              <w:rPr>
                <w:rFonts w:cs="Arial"/>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economica o la mancata salvaguardia della sua segretezza.</w:t>
            </w:r>
          </w:p>
        </w:tc>
      </w:tr>
      <w:tr w:rsidR="00431837" w:rsidRPr="00416478" w14:paraId="4C81591F" w14:textId="77777777" w:rsidTr="00525323">
        <w:trPr>
          <w:gridAfter w:val="1"/>
          <w:wAfter w:w="7" w:type="dxa"/>
        </w:trPr>
        <w:tc>
          <w:tcPr>
            <w:tcW w:w="4262" w:type="dxa"/>
            <w:gridSpan w:val="2"/>
          </w:tcPr>
          <w:p w14:paraId="49C2BA76" w14:textId="77777777" w:rsidR="00431837" w:rsidRPr="00513BE6" w:rsidRDefault="00431837" w:rsidP="00431837">
            <w:pPr>
              <w:pStyle w:val="Textkrper-Zeileneinzug"/>
              <w:widowControl w:val="0"/>
              <w:tabs>
                <w:tab w:val="left" w:pos="8496"/>
              </w:tabs>
              <w:spacing w:after="0"/>
              <w:ind w:left="0"/>
              <w:jc w:val="both"/>
              <w:rPr>
                <w:rFonts w:eastAsia="Calibri" w:cs="Arial"/>
                <w:noProof w:val="0"/>
                <w:color w:val="FF0000"/>
                <w:lang w:val="it-IT"/>
              </w:rPr>
            </w:pPr>
          </w:p>
        </w:tc>
        <w:tc>
          <w:tcPr>
            <w:tcW w:w="852" w:type="dxa"/>
          </w:tcPr>
          <w:p w14:paraId="4E782E7D" w14:textId="77777777" w:rsidR="00431837" w:rsidRPr="00513BE6" w:rsidRDefault="00431837" w:rsidP="00431837">
            <w:pPr>
              <w:widowControl w:val="0"/>
              <w:jc w:val="both"/>
              <w:rPr>
                <w:rFonts w:cs="Arial"/>
                <w:color w:val="FF0000"/>
                <w:lang w:val="it-IT"/>
              </w:rPr>
            </w:pPr>
          </w:p>
        </w:tc>
        <w:tc>
          <w:tcPr>
            <w:tcW w:w="4257" w:type="dxa"/>
            <w:gridSpan w:val="3"/>
          </w:tcPr>
          <w:p w14:paraId="739C4148" w14:textId="77777777" w:rsidR="00431837" w:rsidRPr="00513BE6" w:rsidRDefault="00431837" w:rsidP="00431837">
            <w:pPr>
              <w:widowControl w:val="0"/>
              <w:ind w:left="-2"/>
              <w:jc w:val="both"/>
              <w:rPr>
                <w:rFonts w:cs="Arial"/>
                <w:color w:val="FF0000"/>
                <w:lang w:val="it-IT"/>
              </w:rPr>
            </w:pPr>
          </w:p>
        </w:tc>
      </w:tr>
      <w:tr w:rsidR="00431837" w:rsidRPr="00416478" w14:paraId="77FC2CE6" w14:textId="77777777" w:rsidTr="00525323">
        <w:trPr>
          <w:gridAfter w:val="1"/>
          <w:wAfter w:w="7" w:type="dxa"/>
        </w:trPr>
        <w:tc>
          <w:tcPr>
            <w:tcW w:w="4262" w:type="dxa"/>
            <w:gridSpan w:val="2"/>
          </w:tcPr>
          <w:p w14:paraId="1944DEBE" w14:textId="77777777" w:rsidR="00431837" w:rsidRPr="0059227F" w:rsidRDefault="00431837" w:rsidP="00431837">
            <w:pPr>
              <w:widowControl w:val="0"/>
              <w:jc w:val="both"/>
              <w:rPr>
                <w:rFonts w:cs="Arial"/>
                <w:lang w:val="de-DE" w:eastAsia="it-IT"/>
              </w:rPr>
            </w:pPr>
            <w:r w:rsidRPr="0059227F">
              <w:rPr>
                <w:rFonts w:cs="Arial"/>
                <w:b/>
                <w:lang w:val="de-DE"/>
              </w:rPr>
              <w:t>Sind die wirtschaftlichen Unterlagen nicht unterschrieben wenn vorgesehen, wird ein Nachforderungsverfahren gemäß obigem Punkt 2 Teil III</w:t>
            </w:r>
            <w:r w:rsidRPr="0059227F">
              <w:rPr>
                <w:rFonts w:cs="Arial"/>
                <w:b/>
                <w:strike/>
                <w:lang w:val="de-DE"/>
              </w:rPr>
              <w:t xml:space="preserve"> </w:t>
            </w:r>
            <w:r w:rsidRPr="0059227F">
              <w:rPr>
                <w:rFonts w:cs="Arial"/>
                <w:b/>
                <w:lang w:val="de-DE"/>
              </w:rPr>
              <w:t>eingeleitet, wobei die Geheim</w:t>
            </w:r>
            <w:r w:rsidRPr="0059227F">
              <w:rPr>
                <w:rFonts w:cs="Arial"/>
                <w:lang w:val="de-DE"/>
              </w:rPr>
              <w:softHyphen/>
            </w:r>
            <w:r w:rsidRPr="0059227F">
              <w:rPr>
                <w:rFonts w:cs="Arial"/>
                <w:b/>
                <w:lang w:val="de-DE"/>
              </w:rPr>
              <w:t>haltung des Inhalts und des technischen Angebots gewahrt wird</w:t>
            </w:r>
            <w:r>
              <w:rPr>
                <w:rFonts w:cs="Arial"/>
                <w:b/>
                <w:lang w:val="de-DE"/>
              </w:rPr>
              <w:t>.</w:t>
            </w:r>
          </w:p>
        </w:tc>
        <w:tc>
          <w:tcPr>
            <w:tcW w:w="852" w:type="dxa"/>
          </w:tcPr>
          <w:p w14:paraId="0221E8C2" w14:textId="77777777" w:rsidR="00431837" w:rsidRPr="0059227F" w:rsidRDefault="00431837" w:rsidP="00431837">
            <w:pPr>
              <w:widowControl w:val="0"/>
              <w:rPr>
                <w:rFonts w:cs="Arial"/>
                <w:b/>
                <w:lang w:val="de-DE"/>
              </w:rPr>
            </w:pPr>
          </w:p>
        </w:tc>
        <w:tc>
          <w:tcPr>
            <w:tcW w:w="4257" w:type="dxa"/>
            <w:gridSpan w:val="3"/>
          </w:tcPr>
          <w:p w14:paraId="69EB03C3" w14:textId="77777777" w:rsidR="00431837" w:rsidRPr="00513BE6" w:rsidRDefault="00431837" w:rsidP="00431837">
            <w:pPr>
              <w:widowControl w:val="0"/>
              <w:ind w:left="-2"/>
              <w:jc w:val="both"/>
              <w:rPr>
                <w:rFonts w:cs="Arial"/>
                <w:lang w:val="it-IT" w:eastAsia="it-IT"/>
              </w:rPr>
            </w:pPr>
            <w:r w:rsidRPr="0059227F">
              <w:rPr>
                <w:rFonts w:cs="Arial"/>
                <w:b/>
                <w:lang w:val="it-IT"/>
              </w:rPr>
              <w:t xml:space="preserve">Si applica il subprocedimento di soccorso istruttorio </w:t>
            </w:r>
            <w:r w:rsidRPr="0059227F">
              <w:rPr>
                <w:rFonts w:cs="Arial"/>
                <w:b/>
                <w:bCs/>
                <w:lang w:val="it-IT"/>
              </w:rPr>
              <w:t xml:space="preserve">di cui al punto 2 Parte III del disciplinare di gara </w:t>
            </w:r>
            <w:r w:rsidRPr="0059227F">
              <w:rPr>
                <w:rFonts w:cs="Arial"/>
                <w:b/>
                <w:lang w:val="it-IT"/>
              </w:rPr>
              <w:t>qualora la documentazione economica difetti di sottoscrizione dove richiesta, ferma restando la salvaguardia del contenuto e della segretezza dell’offerta economica.</w:t>
            </w:r>
          </w:p>
        </w:tc>
      </w:tr>
      <w:tr w:rsidR="00431837" w:rsidRPr="00416478" w14:paraId="783FB2DE" w14:textId="77777777" w:rsidTr="00525323">
        <w:trPr>
          <w:gridAfter w:val="1"/>
          <w:wAfter w:w="7" w:type="dxa"/>
        </w:trPr>
        <w:tc>
          <w:tcPr>
            <w:tcW w:w="4262" w:type="dxa"/>
            <w:gridSpan w:val="2"/>
          </w:tcPr>
          <w:p w14:paraId="20537B54" w14:textId="77777777" w:rsidR="00431837" w:rsidRPr="00513BE6" w:rsidRDefault="00431837" w:rsidP="00431837">
            <w:pPr>
              <w:pStyle w:val="Textkrper-Zeileneinzug"/>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3DAEFE16" w14:textId="77777777" w:rsidR="00431837" w:rsidRPr="00513BE6" w:rsidRDefault="00431837" w:rsidP="00431837">
            <w:pPr>
              <w:widowControl w:val="0"/>
              <w:spacing w:line="240" w:lineRule="exact"/>
              <w:jc w:val="both"/>
              <w:rPr>
                <w:rFonts w:cs="Arial"/>
                <w:color w:val="FF0000"/>
                <w:lang w:val="it-IT"/>
              </w:rPr>
            </w:pPr>
          </w:p>
        </w:tc>
        <w:tc>
          <w:tcPr>
            <w:tcW w:w="4257" w:type="dxa"/>
            <w:gridSpan w:val="3"/>
          </w:tcPr>
          <w:p w14:paraId="7D567126" w14:textId="77777777" w:rsidR="00431837" w:rsidRPr="00513BE6" w:rsidRDefault="00431837" w:rsidP="00431837">
            <w:pPr>
              <w:widowControl w:val="0"/>
              <w:jc w:val="both"/>
              <w:rPr>
                <w:rFonts w:cs="Arial"/>
                <w:color w:val="FF0000"/>
                <w:lang w:val="it-IT"/>
              </w:rPr>
            </w:pPr>
          </w:p>
        </w:tc>
      </w:tr>
      <w:tr w:rsidR="00431837" w:rsidRPr="005737C1" w14:paraId="79AC0C16" w14:textId="77777777" w:rsidTr="00525323">
        <w:trPr>
          <w:gridAfter w:val="1"/>
          <w:wAfter w:w="7" w:type="dxa"/>
        </w:trPr>
        <w:tc>
          <w:tcPr>
            <w:tcW w:w="4262" w:type="dxa"/>
            <w:gridSpan w:val="2"/>
            <w:shd w:val="clear" w:color="auto" w:fill="E7E6E6" w:themeFill="background2"/>
          </w:tcPr>
          <w:p w14:paraId="3EBDD66D" w14:textId="77777777" w:rsidR="00431837" w:rsidRPr="00DB5208" w:rsidRDefault="00431837" w:rsidP="00431837">
            <w:pPr>
              <w:pStyle w:val="Listenabsatz"/>
              <w:widowControl w:val="0"/>
              <w:autoSpaceDE w:val="0"/>
              <w:autoSpaceDN w:val="0"/>
              <w:adjustRightInd w:val="0"/>
              <w:spacing w:line="240" w:lineRule="exact"/>
              <w:ind w:left="439"/>
              <w:jc w:val="both"/>
              <w:rPr>
                <w:rFonts w:cs="Arial"/>
                <w:bCs/>
                <w:lang w:val="it-IT"/>
              </w:rPr>
            </w:pPr>
          </w:p>
          <w:p w14:paraId="13D7DD1B" w14:textId="77777777" w:rsidR="00431837" w:rsidRPr="00513BE6" w:rsidRDefault="00431837" w:rsidP="00431837">
            <w:pPr>
              <w:pStyle w:val="Listenabsatz"/>
              <w:widowControl w:val="0"/>
              <w:numPr>
                <w:ilvl w:val="0"/>
                <w:numId w:val="44"/>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852" w:type="dxa"/>
            <w:shd w:val="clear" w:color="auto" w:fill="auto"/>
          </w:tcPr>
          <w:p w14:paraId="5B4A0F8D" w14:textId="77777777" w:rsidR="00431837" w:rsidRPr="00513BE6" w:rsidRDefault="00431837" w:rsidP="00431837">
            <w:pPr>
              <w:widowControl w:val="0"/>
              <w:spacing w:line="240" w:lineRule="exact"/>
              <w:rPr>
                <w:rFonts w:cs="Arial"/>
                <w:lang w:val="it-IT"/>
              </w:rPr>
            </w:pPr>
          </w:p>
        </w:tc>
        <w:tc>
          <w:tcPr>
            <w:tcW w:w="4257" w:type="dxa"/>
            <w:gridSpan w:val="3"/>
            <w:shd w:val="clear" w:color="auto" w:fill="E7E6E6" w:themeFill="background2"/>
          </w:tcPr>
          <w:p w14:paraId="43437DA6" w14:textId="77777777" w:rsidR="00431837" w:rsidRPr="00DB5208" w:rsidRDefault="00431837" w:rsidP="00431837">
            <w:pPr>
              <w:pStyle w:val="Listenabsatz"/>
              <w:widowControl w:val="0"/>
              <w:spacing w:line="240" w:lineRule="exact"/>
              <w:ind w:left="423" w:right="6"/>
              <w:jc w:val="both"/>
              <w:rPr>
                <w:rFonts w:cs="Arial"/>
                <w:bCs/>
                <w:lang w:val="it-IT"/>
              </w:rPr>
            </w:pPr>
          </w:p>
          <w:p w14:paraId="0F381296" w14:textId="77777777" w:rsidR="00431837" w:rsidRPr="00DB5208" w:rsidRDefault="00431837" w:rsidP="00431837">
            <w:pPr>
              <w:pStyle w:val="Listenabsatz"/>
              <w:widowControl w:val="0"/>
              <w:numPr>
                <w:ilvl w:val="0"/>
                <w:numId w:val="45"/>
              </w:numPr>
              <w:spacing w:line="240" w:lineRule="exact"/>
              <w:ind w:left="423" w:right="6" w:hanging="423"/>
              <w:jc w:val="both"/>
              <w:rPr>
                <w:rFonts w:cs="Arial"/>
                <w:bCs/>
                <w:lang w:val="it-IT"/>
              </w:rPr>
            </w:pPr>
            <w:r w:rsidRPr="00DB5208">
              <w:rPr>
                <w:rFonts w:cs="Arial"/>
                <w:b/>
                <w:bCs/>
              </w:rPr>
              <w:t>AVVERTENZE</w:t>
            </w:r>
          </w:p>
          <w:p w14:paraId="752DD0B1" w14:textId="77777777" w:rsidR="00431837" w:rsidRPr="00513BE6" w:rsidRDefault="00431837" w:rsidP="00431837">
            <w:pPr>
              <w:pStyle w:val="Listenabsatz"/>
              <w:widowControl w:val="0"/>
              <w:spacing w:line="240" w:lineRule="exact"/>
              <w:ind w:left="423" w:right="6"/>
              <w:jc w:val="both"/>
              <w:rPr>
                <w:rFonts w:cs="Arial"/>
                <w:bCs/>
                <w:lang w:val="it-IT"/>
              </w:rPr>
            </w:pPr>
          </w:p>
        </w:tc>
      </w:tr>
      <w:tr w:rsidR="00431837" w:rsidRPr="005737C1" w14:paraId="30720E9E" w14:textId="77777777" w:rsidTr="00525323">
        <w:trPr>
          <w:gridAfter w:val="1"/>
          <w:wAfter w:w="7" w:type="dxa"/>
        </w:trPr>
        <w:tc>
          <w:tcPr>
            <w:tcW w:w="4262" w:type="dxa"/>
            <w:gridSpan w:val="2"/>
          </w:tcPr>
          <w:p w14:paraId="58589683" w14:textId="77777777" w:rsidR="00431837" w:rsidRPr="00513BE6" w:rsidRDefault="00431837" w:rsidP="00431837">
            <w:pPr>
              <w:pStyle w:val="Textkrper-Zeileneinzug"/>
              <w:widowControl w:val="0"/>
              <w:tabs>
                <w:tab w:val="left" w:pos="8496"/>
              </w:tabs>
              <w:spacing w:after="0" w:line="240" w:lineRule="exact"/>
              <w:ind w:left="0" w:right="76"/>
              <w:jc w:val="both"/>
              <w:rPr>
                <w:rFonts w:cs="Arial"/>
                <w:bCs/>
                <w:color w:val="FF0000"/>
                <w:lang w:val="it-IT"/>
              </w:rPr>
            </w:pPr>
          </w:p>
        </w:tc>
        <w:tc>
          <w:tcPr>
            <w:tcW w:w="852" w:type="dxa"/>
          </w:tcPr>
          <w:p w14:paraId="5992F66E"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604C7CE" w14:textId="77777777" w:rsidR="00431837" w:rsidRPr="00513BE6" w:rsidRDefault="00431837" w:rsidP="00431837">
            <w:pPr>
              <w:pStyle w:val="Textkrper-Zeileneinzug"/>
              <w:widowControl w:val="0"/>
              <w:tabs>
                <w:tab w:val="left" w:pos="8496"/>
              </w:tabs>
              <w:spacing w:after="0" w:line="240" w:lineRule="exact"/>
              <w:ind w:left="4" w:right="105" w:hanging="4"/>
              <w:jc w:val="both"/>
              <w:rPr>
                <w:rFonts w:cs="Arial"/>
                <w:bCs/>
                <w:color w:val="FF0000"/>
                <w:lang w:val="it-IT"/>
              </w:rPr>
            </w:pPr>
          </w:p>
        </w:tc>
      </w:tr>
      <w:tr w:rsidR="00431837" w:rsidRPr="00416478" w14:paraId="4DC0932B" w14:textId="77777777" w:rsidTr="00525323">
        <w:trPr>
          <w:gridAfter w:val="1"/>
          <w:wAfter w:w="7" w:type="dxa"/>
        </w:trPr>
        <w:tc>
          <w:tcPr>
            <w:tcW w:w="4262" w:type="dxa"/>
            <w:gridSpan w:val="2"/>
          </w:tcPr>
          <w:p w14:paraId="22A782B7" w14:textId="77777777" w:rsidR="00431837" w:rsidRPr="004C21B2" w:rsidRDefault="00431837" w:rsidP="00431837">
            <w:pPr>
              <w:pStyle w:val="Textkrper-Zeileneinzug"/>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0F4E6C9E" w14:textId="77777777" w:rsidR="00431837" w:rsidRDefault="00431837" w:rsidP="00431837">
            <w:pPr>
              <w:pStyle w:val="Textkrper-Zeileneinzug"/>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4EA99D79" w14:textId="77777777" w:rsidR="00431837" w:rsidRPr="004C21B2" w:rsidRDefault="00431837" w:rsidP="00431837">
            <w:pPr>
              <w:pStyle w:val="Textkrper-Zeileneinzug"/>
              <w:widowControl w:val="0"/>
              <w:tabs>
                <w:tab w:val="left" w:pos="8496"/>
              </w:tabs>
              <w:spacing w:after="0"/>
              <w:ind w:left="0"/>
              <w:contextualSpacing/>
              <w:jc w:val="both"/>
              <w:rPr>
                <w:rFonts w:cs="Arial"/>
                <w:b/>
                <w:noProof w:val="0"/>
                <w:u w:val="single"/>
                <w:lang w:val="de-DE"/>
              </w:rPr>
            </w:pPr>
          </w:p>
          <w:p w14:paraId="5C0B0E03" w14:textId="77777777" w:rsidR="00431837" w:rsidRPr="00764947" w:rsidRDefault="00431837" w:rsidP="00431837">
            <w:pPr>
              <w:pStyle w:val="Standard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852" w:type="dxa"/>
          </w:tcPr>
          <w:p w14:paraId="2F2567E0"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490ECD99" w14:textId="2246E4CF" w:rsidR="00431837" w:rsidRDefault="00431837" w:rsidP="00431837">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4C4ACD2" w14:textId="77777777" w:rsidR="00431837" w:rsidRPr="006140E5" w:rsidRDefault="00431837" w:rsidP="00431837">
            <w:pPr>
              <w:widowControl w:val="0"/>
              <w:shd w:val="clear" w:color="auto" w:fill="FFFFFF" w:themeFill="background1"/>
              <w:ind w:right="6"/>
              <w:jc w:val="both"/>
              <w:rPr>
                <w:rFonts w:cs="Arial"/>
                <w:b/>
                <w:u w:val="single"/>
                <w:lang w:val="it-IT"/>
              </w:rPr>
            </w:pPr>
          </w:p>
          <w:p w14:paraId="57F23C86" w14:textId="77777777" w:rsidR="00431837" w:rsidRPr="006140E5" w:rsidRDefault="00431837" w:rsidP="00431837">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0308C7A3" w14:textId="77777777" w:rsidR="00431837" w:rsidRPr="006140E5" w:rsidRDefault="00431837" w:rsidP="00431837">
            <w:pPr>
              <w:widowControl w:val="0"/>
              <w:tabs>
                <w:tab w:val="left" w:pos="720"/>
              </w:tabs>
              <w:ind w:right="6"/>
              <w:jc w:val="both"/>
              <w:rPr>
                <w:rFonts w:cs="Arial"/>
                <w:b/>
                <w:u w:val="single"/>
                <w:lang w:val="it-IT"/>
              </w:rPr>
            </w:pPr>
          </w:p>
          <w:p w14:paraId="02DF5B5C" w14:textId="77777777" w:rsidR="00431837" w:rsidRPr="00513BE6" w:rsidRDefault="00431837" w:rsidP="00431837">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431837" w:rsidRPr="00416478" w14:paraId="0D26BF85" w14:textId="77777777" w:rsidTr="00525323">
        <w:trPr>
          <w:gridAfter w:val="1"/>
          <w:wAfter w:w="7" w:type="dxa"/>
        </w:trPr>
        <w:tc>
          <w:tcPr>
            <w:tcW w:w="4262" w:type="dxa"/>
            <w:gridSpan w:val="2"/>
          </w:tcPr>
          <w:p w14:paraId="6FDAB2AD" w14:textId="77777777" w:rsidR="00431837" w:rsidRPr="00513BE6" w:rsidRDefault="00431837" w:rsidP="00431837">
            <w:pPr>
              <w:pStyle w:val="StandardWeb"/>
              <w:widowControl w:val="0"/>
              <w:tabs>
                <w:tab w:val="center" w:pos="4536"/>
                <w:tab w:val="right" w:pos="9072"/>
              </w:tabs>
              <w:spacing w:before="0" w:after="0"/>
              <w:rPr>
                <w:rFonts w:ascii="Arial" w:hAnsi="Arial" w:cs="Arial"/>
                <w:color w:val="FF0000"/>
                <w:sz w:val="20"/>
                <w:szCs w:val="20"/>
              </w:rPr>
            </w:pPr>
          </w:p>
        </w:tc>
        <w:tc>
          <w:tcPr>
            <w:tcW w:w="852" w:type="dxa"/>
          </w:tcPr>
          <w:p w14:paraId="34059C25"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64416AD" w14:textId="77777777" w:rsidR="00431837" w:rsidRPr="00513BE6" w:rsidRDefault="00431837" w:rsidP="00431837">
            <w:pPr>
              <w:widowControl w:val="0"/>
              <w:tabs>
                <w:tab w:val="left" w:pos="720"/>
              </w:tabs>
              <w:ind w:right="6"/>
              <w:jc w:val="both"/>
              <w:rPr>
                <w:rFonts w:cs="Arial"/>
                <w:color w:val="FF0000"/>
                <w:lang w:val="it-IT"/>
              </w:rPr>
            </w:pPr>
          </w:p>
        </w:tc>
      </w:tr>
      <w:tr w:rsidR="00431837" w:rsidRPr="00416478" w14:paraId="5EC14365" w14:textId="77777777" w:rsidTr="00525323">
        <w:trPr>
          <w:gridAfter w:val="1"/>
          <w:wAfter w:w="7" w:type="dxa"/>
        </w:trPr>
        <w:tc>
          <w:tcPr>
            <w:tcW w:w="4262" w:type="dxa"/>
            <w:gridSpan w:val="2"/>
          </w:tcPr>
          <w:p w14:paraId="228E0E89" w14:textId="77777777" w:rsidR="00431837" w:rsidRPr="00764947" w:rsidRDefault="00431837" w:rsidP="00431837">
            <w:pPr>
              <w:pStyle w:val="Standard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852" w:type="dxa"/>
          </w:tcPr>
          <w:p w14:paraId="3ED0609B" w14:textId="77777777" w:rsidR="00431837" w:rsidRPr="00764947" w:rsidRDefault="00431837" w:rsidP="00431837">
            <w:pPr>
              <w:pStyle w:val="Standard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257" w:type="dxa"/>
            <w:gridSpan w:val="3"/>
          </w:tcPr>
          <w:p w14:paraId="5B16F50C" w14:textId="77777777" w:rsidR="00431837" w:rsidRPr="00303D82" w:rsidRDefault="00431837" w:rsidP="00431837">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1AC3A5ED" w14:textId="77777777" w:rsidR="00431837" w:rsidRPr="00513BE6" w:rsidRDefault="00431837" w:rsidP="00431837">
            <w:pPr>
              <w:pStyle w:val="StandardWeb"/>
              <w:widowControl w:val="0"/>
              <w:tabs>
                <w:tab w:val="center" w:pos="4536"/>
                <w:tab w:val="right" w:pos="9072"/>
              </w:tabs>
              <w:spacing w:before="0" w:after="0"/>
              <w:ind w:right="6"/>
              <w:rPr>
                <w:rFonts w:ascii="Arial" w:hAnsi="Arial" w:cs="Arial"/>
                <w:color w:val="FF0000"/>
                <w:sz w:val="20"/>
                <w:szCs w:val="20"/>
              </w:rPr>
            </w:pPr>
          </w:p>
        </w:tc>
      </w:tr>
      <w:tr w:rsidR="00431837" w:rsidRPr="00416478" w14:paraId="1C26C1D0" w14:textId="77777777" w:rsidTr="00525323">
        <w:trPr>
          <w:gridAfter w:val="1"/>
          <w:wAfter w:w="7" w:type="dxa"/>
        </w:trPr>
        <w:tc>
          <w:tcPr>
            <w:tcW w:w="4262" w:type="dxa"/>
            <w:gridSpan w:val="2"/>
          </w:tcPr>
          <w:p w14:paraId="374372C7" w14:textId="77777777" w:rsidR="00431837" w:rsidRPr="00513BE6" w:rsidRDefault="00431837" w:rsidP="00431837">
            <w:pPr>
              <w:pStyle w:val="Default"/>
              <w:widowControl w:val="0"/>
              <w:spacing w:line="240" w:lineRule="exact"/>
              <w:ind w:right="76"/>
              <w:jc w:val="both"/>
              <w:rPr>
                <w:rFonts w:cs="Arial"/>
                <w:color w:val="FF0000"/>
                <w:sz w:val="20"/>
                <w:szCs w:val="20"/>
              </w:rPr>
            </w:pPr>
          </w:p>
        </w:tc>
        <w:tc>
          <w:tcPr>
            <w:tcW w:w="852" w:type="dxa"/>
          </w:tcPr>
          <w:p w14:paraId="31970427"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09870711" w14:textId="77777777" w:rsidR="00431837" w:rsidRPr="00513BE6" w:rsidRDefault="00431837" w:rsidP="00431837">
            <w:pPr>
              <w:widowControl w:val="0"/>
              <w:tabs>
                <w:tab w:val="left" w:pos="720"/>
              </w:tabs>
              <w:spacing w:line="240" w:lineRule="exact"/>
              <w:ind w:right="105"/>
              <w:jc w:val="both"/>
              <w:rPr>
                <w:rFonts w:cs="Arial"/>
                <w:color w:val="FF0000"/>
                <w:lang w:val="it-IT"/>
              </w:rPr>
            </w:pPr>
          </w:p>
        </w:tc>
      </w:tr>
      <w:tr w:rsidR="00431837" w:rsidRPr="00416478" w14:paraId="79C5AC7E" w14:textId="77777777" w:rsidTr="00525323">
        <w:trPr>
          <w:gridAfter w:val="1"/>
          <w:wAfter w:w="7" w:type="dxa"/>
        </w:trPr>
        <w:tc>
          <w:tcPr>
            <w:tcW w:w="4262" w:type="dxa"/>
            <w:gridSpan w:val="2"/>
          </w:tcPr>
          <w:p w14:paraId="15E6099A" w14:textId="77777777" w:rsidR="00431837" w:rsidRPr="00764947" w:rsidRDefault="00431837" w:rsidP="00431837">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r w:rsidRPr="000578C2">
              <w:rPr>
                <w:rFonts w:cs="Arial"/>
                <w:lang w:val="de-DE"/>
              </w:rPr>
              <w:t>.</w:t>
            </w:r>
          </w:p>
        </w:tc>
        <w:tc>
          <w:tcPr>
            <w:tcW w:w="852" w:type="dxa"/>
          </w:tcPr>
          <w:p w14:paraId="350B25E6" w14:textId="77777777" w:rsidR="00431837" w:rsidRPr="00764947" w:rsidRDefault="00431837" w:rsidP="00431837">
            <w:pPr>
              <w:widowControl w:val="0"/>
              <w:spacing w:line="240" w:lineRule="exact"/>
              <w:rPr>
                <w:rFonts w:cs="Arial"/>
                <w:b/>
                <w:color w:val="FF0000"/>
                <w:lang w:val="de-DE"/>
              </w:rPr>
            </w:pPr>
          </w:p>
        </w:tc>
        <w:tc>
          <w:tcPr>
            <w:tcW w:w="4257" w:type="dxa"/>
            <w:gridSpan w:val="3"/>
          </w:tcPr>
          <w:p w14:paraId="07B9B0F0" w14:textId="77777777" w:rsidR="00431837" w:rsidRPr="00513BE6" w:rsidRDefault="00431837" w:rsidP="00431837">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431837" w:rsidRPr="00416478" w14:paraId="4FAA334F" w14:textId="77777777" w:rsidTr="00525323">
        <w:trPr>
          <w:gridAfter w:val="1"/>
          <w:wAfter w:w="7" w:type="dxa"/>
        </w:trPr>
        <w:tc>
          <w:tcPr>
            <w:tcW w:w="4262" w:type="dxa"/>
            <w:gridSpan w:val="2"/>
          </w:tcPr>
          <w:p w14:paraId="2F775EA7" w14:textId="77777777" w:rsidR="00431837" w:rsidRPr="00513BE6" w:rsidRDefault="00431837" w:rsidP="00431837">
            <w:pPr>
              <w:pStyle w:val="Textkrper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852" w:type="dxa"/>
          </w:tcPr>
          <w:p w14:paraId="1176F055" w14:textId="77777777" w:rsidR="00431837" w:rsidRPr="00513BE6" w:rsidRDefault="00431837" w:rsidP="00431837">
            <w:pPr>
              <w:widowControl w:val="0"/>
              <w:spacing w:line="240" w:lineRule="exact"/>
              <w:jc w:val="both"/>
              <w:rPr>
                <w:rFonts w:cs="Arial"/>
                <w:b/>
                <w:color w:val="FF0000"/>
                <w:lang w:val="it-IT" w:eastAsia="it-IT"/>
              </w:rPr>
            </w:pPr>
          </w:p>
        </w:tc>
        <w:tc>
          <w:tcPr>
            <w:tcW w:w="4257" w:type="dxa"/>
            <w:gridSpan w:val="3"/>
          </w:tcPr>
          <w:p w14:paraId="1AEEA12E" w14:textId="77777777" w:rsidR="00431837" w:rsidRPr="00513BE6" w:rsidRDefault="00431837" w:rsidP="00431837">
            <w:pPr>
              <w:pStyle w:val="Textkrper3"/>
              <w:widowControl w:val="0"/>
              <w:tabs>
                <w:tab w:val="center" w:pos="4536"/>
                <w:tab w:val="right" w:pos="9072"/>
              </w:tabs>
              <w:spacing w:after="0" w:line="240" w:lineRule="exact"/>
              <w:ind w:right="6"/>
              <w:jc w:val="both"/>
              <w:rPr>
                <w:rFonts w:cs="Arial"/>
                <w:b/>
                <w:color w:val="FF0000"/>
                <w:sz w:val="20"/>
                <w:szCs w:val="20"/>
                <w:lang w:val="it-IT" w:eastAsia="it-IT"/>
              </w:rPr>
            </w:pPr>
          </w:p>
        </w:tc>
      </w:tr>
      <w:tr w:rsidR="00431837" w:rsidRPr="00416478" w14:paraId="4C95E2D5" w14:textId="77777777" w:rsidTr="00525323">
        <w:trPr>
          <w:gridAfter w:val="1"/>
          <w:wAfter w:w="7" w:type="dxa"/>
        </w:trPr>
        <w:tc>
          <w:tcPr>
            <w:tcW w:w="4262" w:type="dxa"/>
            <w:gridSpan w:val="2"/>
          </w:tcPr>
          <w:p w14:paraId="4F7F301F" w14:textId="4CE452B9" w:rsidR="00431837" w:rsidRPr="00E31C6A" w:rsidRDefault="00431837" w:rsidP="00431837">
            <w:pPr>
              <w:pStyle w:val="Default"/>
              <w:widowControl w:val="0"/>
              <w:ind w:right="76"/>
              <w:jc w:val="both"/>
              <w:rPr>
                <w:rFonts w:cs="Arial"/>
                <w:sz w:val="20"/>
                <w:lang w:val="de-DE"/>
              </w:rPr>
            </w:pPr>
            <w:r w:rsidRPr="00E31C6A">
              <w:rPr>
                <w:rFonts w:cs="Arial"/>
                <w:sz w:val="20"/>
                <w:lang w:val="de-DE"/>
              </w:rPr>
              <w:t xml:space="preserve">Die </w:t>
            </w:r>
            <w:r w:rsidRPr="00E31C6A">
              <w:rPr>
                <w:rFonts w:cs="Arial"/>
                <w:sz w:val="20"/>
                <w:szCs w:val="20"/>
                <w:lang w:val="de-DE"/>
              </w:rPr>
              <w:t>Vergabestelle  und/oder die aufraggebende Körperschaft   behält sich vor, die Teilnehmer aufzufordern, den Inhalt der vorgelegten Unterlagen</w:t>
            </w:r>
            <w:r w:rsidRPr="00E31C6A">
              <w:rPr>
                <w:rFonts w:cs="Arial"/>
                <w:sz w:val="20"/>
                <w:lang w:val="de-DE"/>
              </w:rPr>
              <w:t xml:space="preserve"> und Erklärungen gemäß den geltenden gesetzlichen Bestimmungen zu ergänzen oder zu erläutern. Das Einreichen des Angebots entspricht der unbedingten Annahme der Klauseln dieser Ausschreibungsbedingungen mit Verzicht auf jeglichen Einwand.</w:t>
            </w:r>
          </w:p>
          <w:p w14:paraId="5D65E79B" w14:textId="77777777" w:rsidR="00431837" w:rsidRPr="00E31C6A" w:rsidRDefault="00431837" w:rsidP="00431837">
            <w:pPr>
              <w:pStyle w:val="StandardWeb"/>
              <w:widowControl w:val="0"/>
              <w:tabs>
                <w:tab w:val="center" w:pos="4536"/>
                <w:tab w:val="right" w:pos="9072"/>
              </w:tabs>
              <w:spacing w:before="0" w:after="0" w:line="240" w:lineRule="exact"/>
              <w:rPr>
                <w:rFonts w:ascii="Arial" w:hAnsi="Arial" w:cs="Arial"/>
                <w:color w:val="FF0000"/>
                <w:sz w:val="20"/>
                <w:szCs w:val="20"/>
                <w:lang w:val="de-DE"/>
              </w:rPr>
            </w:pPr>
          </w:p>
        </w:tc>
        <w:tc>
          <w:tcPr>
            <w:tcW w:w="852" w:type="dxa"/>
          </w:tcPr>
          <w:p w14:paraId="2973170D" w14:textId="77777777" w:rsidR="00431837" w:rsidRPr="00E31C6A" w:rsidRDefault="00431837" w:rsidP="00431837">
            <w:pPr>
              <w:widowControl w:val="0"/>
              <w:spacing w:line="240" w:lineRule="exact"/>
              <w:rPr>
                <w:rFonts w:cs="Arial"/>
                <w:color w:val="FF0000"/>
                <w:lang w:val="de-DE"/>
              </w:rPr>
            </w:pPr>
          </w:p>
        </w:tc>
        <w:tc>
          <w:tcPr>
            <w:tcW w:w="4257" w:type="dxa"/>
            <w:gridSpan w:val="3"/>
          </w:tcPr>
          <w:p w14:paraId="3F481D39" w14:textId="7719B34D" w:rsidR="00431837" w:rsidRPr="00513BE6" w:rsidRDefault="00431837" w:rsidP="00431837">
            <w:pPr>
              <w:widowControl w:val="0"/>
              <w:autoSpaceDE w:val="0"/>
              <w:autoSpaceDN w:val="0"/>
              <w:adjustRightInd w:val="0"/>
              <w:spacing w:line="240" w:lineRule="exact"/>
              <w:ind w:right="6"/>
              <w:jc w:val="both"/>
              <w:rPr>
                <w:rFonts w:cs="Arial"/>
                <w:color w:val="FF0000"/>
                <w:lang w:val="it-IT"/>
              </w:rPr>
            </w:pPr>
            <w:r w:rsidRPr="00E31C6A">
              <w:rPr>
                <w:rFonts w:cs="Arial"/>
                <w:lang w:val="it-IT"/>
              </w:rPr>
              <w:t xml:space="preserve">La stazione appaltante </w:t>
            </w:r>
            <w:r w:rsidRPr="00E31C6A">
              <w:rPr>
                <w:rFonts w:cs="Arial"/>
                <w:noProof w:val="0"/>
                <w:lang w:val="it-IT" w:eastAsia="it-IT"/>
              </w:rPr>
              <w:t xml:space="preserve">appaltante e/o l’ente committente </w:t>
            </w:r>
            <w:r w:rsidRPr="00E31C6A">
              <w:rPr>
                <w:rFonts w:cs="Arial"/>
                <w:lang w:val="it-IT"/>
              </w:rPr>
              <w:t>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431837" w:rsidRPr="00416478" w14:paraId="5CF6443A" w14:textId="77777777" w:rsidTr="00525323">
        <w:trPr>
          <w:gridAfter w:val="1"/>
          <w:wAfter w:w="7" w:type="dxa"/>
        </w:trPr>
        <w:tc>
          <w:tcPr>
            <w:tcW w:w="4262" w:type="dxa"/>
            <w:gridSpan w:val="2"/>
          </w:tcPr>
          <w:p w14:paraId="2D2BD807" w14:textId="77777777" w:rsidR="00431837" w:rsidRPr="00513BE6" w:rsidRDefault="00431837" w:rsidP="00431837">
            <w:pPr>
              <w:pStyle w:val="Default"/>
              <w:widowControl w:val="0"/>
              <w:spacing w:line="240" w:lineRule="exact"/>
              <w:ind w:right="105"/>
              <w:jc w:val="both"/>
              <w:rPr>
                <w:rFonts w:cs="Arial"/>
                <w:b/>
                <w:color w:val="FF0000"/>
                <w:sz w:val="20"/>
                <w:szCs w:val="20"/>
              </w:rPr>
            </w:pPr>
          </w:p>
        </w:tc>
        <w:tc>
          <w:tcPr>
            <w:tcW w:w="852" w:type="dxa"/>
          </w:tcPr>
          <w:p w14:paraId="060B456F"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9737256" w14:textId="77777777" w:rsidR="00431837" w:rsidRPr="00513BE6" w:rsidRDefault="00431837" w:rsidP="00431837">
            <w:pPr>
              <w:pStyle w:val="Default"/>
              <w:widowControl w:val="0"/>
              <w:spacing w:line="240" w:lineRule="exact"/>
              <w:ind w:right="105"/>
              <w:jc w:val="both"/>
              <w:rPr>
                <w:rFonts w:cs="Arial"/>
                <w:color w:val="FF0000"/>
                <w:sz w:val="20"/>
                <w:szCs w:val="20"/>
              </w:rPr>
            </w:pPr>
          </w:p>
        </w:tc>
      </w:tr>
      <w:tr w:rsidR="00431837" w:rsidRPr="00416478" w14:paraId="0690AC20" w14:textId="77777777" w:rsidTr="00525323">
        <w:trPr>
          <w:gridAfter w:val="1"/>
          <w:wAfter w:w="7" w:type="dxa"/>
        </w:trPr>
        <w:tc>
          <w:tcPr>
            <w:tcW w:w="4262" w:type="dxa"/>
            <w:gridSpan w:val="2"/>
          </w:tcPr>
          <w:p w14:paraId="6EA44FFE" w14:textId="77777777" w:rsidR="00431837" w:rsidRPr="003C5ADB" w:rsidRDefault="00431837" w:rsidP="00431837">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852" w:type="dxa"/>
          </w:tcPr>
          <w:p w14:paraId="309DA4D5"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2AC9460A" w14:textId="77777777" w:rsidR="00431837" w:rsidRPr="00513BE6" w:rsidRDefault="00431837" w:rsidP="00431837">
            <w:pPr>
              <w:pStyle w:val="Textkrper-Zeileneinzug"/>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431837" w:rsidRPr="00416478" w14:paraId="4D15C5CD" w14:textId="77777777" w:rsidTr="00525323">
        <w:trPr>
          <w:gridAfter w:val="1"/>
          <w:wAfter w:w="7" w:type="dxa"/>
          <w:trHeight w:val="80"/>
        </w:trPr>
        <w:tc>
          <w:tcPr>
            <w:tcW w:w="4262" w:type="dxa"/>
            <w:gridSpan w:val="2"/>
          </w:tcPr>
          <w:p w14:paraId="77280DD4" w14:textId="77777777" w:rsidR="00431837" w:rsidRPr="00513BE6" w:rsidRDefault="00431837" w:rsidP="00431837">
            <w:pPr>
              <w:pStyle w:val="Textkrper-Zeileneinzug"/>
              <w:widowControl w:val="0"/>
              <w:tabs>
                <w:tab w:val="left" w:pos="8496"/>
              </w:tabs>
              <w:spacing w:after="0" w:line="240" w:lineRule="exact"/>
              <w:ind w:left="0"/>
              <w:jc w:val="both"/>
              <w:rPr>
                <w:rFonts w:cs="Arial"/>
                <w:bCs/>
                <w:color w:val="FF0000"/>
                <w:lang w:val="it-IT"/>
              </w:rPr>
            </w:pPr>
          </w:p>
        </w:tc>
        <w:tc>
          <w:tcPr>
            <w:tcW w:w="852" w:type="dxa"/>
          </w:tcPr>
          <w:p w14:paraId="56A785C9"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3C44EF3" w14:textId="77777777" w:rsidR="00431837" w:rsidRPr="00513BE6" w:rsidRDefault="00431837" w:rsidP="00431837">
            <w:pPr>
              <w:pStyle w:val="Textkrper-Zeileneinzug"/>
              <w:widowControl w:val="0"/>
              <w:tabs>
                <w:tab w:val="left" w:pos="8496"/>
              </w:tabs>
              <w:spacing w:after="0" w:line="240" w:lineRule="exact"/>
              <w:ind w:left="0" w:right="6" w:hanging="2"/>
              <w:jc w:val="both"/>
              <w:rPr>
                <w:rFonts w:cs="Arial"/>
                <w:bCs/>
                <w:color w:val="FF0000"/>
                <w:lang w:val="it-IT"/>
              </w:rPr>
            </w:pPr>
          </w:p>
        </w:tc>
      </w:tr>
      <w:tr w:rsidR="00431837" w:rsidRPr="00416478" w14:paraId="019C4BB9" w14:textId="77777777" w:rsidTr="00525323">
        <w:trPr>
          <w:gridAfter w:val="1"/>
          <w:wAfter w:w="7" w:type="dxa"/>
        </w:trPr>
        <w:tc>
          <w:tcPr>
            <w:tcW w:w="4262" w:type="dxa"/>
            <w:gridSpan w:val="2"/>
          </w:tcPr>
          <w:p w14:paraId="57521752" w14:textId="77777777" w:rsidR="00431837" w:rsidRPr="00764947" w:rsidRDefault="00431837" w:rsidP="00431837">
            <w:pPr>
              <w:pStyle w:val="Textkrper-Zeileneinzug"/>
              <w:widowControl w:val="0"/>
              <w:tabs>
                <w:tab w:val="left" w:pos="8496"/>
              </w:tabs>
              <w:spacing w:after="0" w:line="240" w:lineRule="exact"/>
              <w:ind w:left="0"/>
              <w:jc w:val="both"/>
              <w:rPr>
                <w:rFonts w:cs="Arial"/>
                <w:bCs/>
                <w:color w:val="FF0000"/>
                <w:highlight w:val="yellow"/>
                <w:lang w:val="de-DE"/>
              </w:rPr>
            </w:pPr>
            <w:r w:rsidRPr="00325A10">
              <w:rPr>
                <w:rFonts w:cs="Arial"/>
                <w:color w:val="FF0000"/>
                <w:lang w:val="de-DE"/>
              </w:rPr>
              <w:t>Die Vergabestelle</w:t>
            </w:r>
            <w:r>
              <w:rPr>
                <w:rFonts w:cs="Arial"/>
                <w:color w:val="FF0000"/>
                <w:lang w:val="de-DE"/>
              </w:rPr>
              <w:t xml:space="preserve"> </w:t>
            </w:r>
            <w:r w:rsidRPr="00325A10">
              <w:rPr>
                <w:rFonts w:cs="Arial"/>
                <w:color w:val="FF0000"/>
                <w:lang w:val="de-DE"/>
              </w:rPr>
              <w:t>/</w:t>
            </w:r>
            <w:r>
              <w:rPr>
                <w:rFonts w:cs="Arial"/>
                <w:color w:val="FF0000"/>
                <w:lang w:val="de-DE"/>
              </w:rPr>
              <w:t xml:space="preserve"> </w:t>
            </w:r>
            <w:r w:rsidRPr="00325A10">
              <w:rPr>
                <w:rFonts w:cs="Arial"/>
                <w:color w:val="FF0000"/>
                <w:lang w:val="de-DE"/>
              </w:rPr>
              <w:t>auftraggebende Körperschaft</w:t>
            </w:r>
            <w:r w:rsidRPr="00325A10">
              <w:rPr>
                <w:rFonts w:cs="Arial"/>
                <w:lang w:val="de-DE"/>
              </w:rPr>
              <w:t xml:space="preserve"> behält sich das Recht vor, den Zuschlag aus gerechtfertigten Erfordernissen im öffentlichen Interesse nicht zu erteilen.</w:t>
            </w:r>
          </w:p>
        </w:tc>
        <w:tc>
          <w:tcPr>
            <w:tcW w:w="852" w:type="dxa"/>
          </w:tcPr>
          <w:p w14:paraId="03559A6E" w14:textId="77777777" w:rsidR="00431837" w:rsidRPr="00764947" w:rsidRDefault="00431837" w:rsidP="00431837">
            <w:pPr>
              <w:widowControl w:val="0"/>
              <w:spacing w:line="240" w:lineRule="exact"/>
              <w:rPr>
                <w:rFonts w:cs="Arial"/>
                <w:color w:val="FF0000"/>
                <w:highlight w:val="yellow"/>
                <w:lang w:val="de-DE"/>
              </w:rPr>
            </w:pPr>
          </w:p>
        </w:tc>
        <w:tc>
          <w:tcPr>
            <w:tcW w:w="4257" w:type="dxa"/>
            <w:gridSpan w:val="3"/>
          </w:tcPr>
          <w:p w14:paraId="0612282F" w14:textId="77777777" w:rsidR="00431837" w:rsidRPr="00513BE6" w:rsidRDefault="00431837" w:rsidP="00431837">
            <w:pPr>
              <w:pStyle w:val="Textkrper-Zeileneinzug"/>
              <w:widowControl w:val="0"/>
              <w:tabs>
                <w:tab w:val="left" w:pos="8496"/>
              </w:tabs>
              <w:spacing w:after="0" w:line="240" w:lineRule="exact"/>
              <w:ind w:left="0" w:right="6" w:hanging="2"/>
              <w:jc w:val="both"/>
              <w:rPr>
                <w:rFonts w:cs="Arial"/>
                <w:bCs/>
                <w:color w:val="FF0000"/>
                <w:highlight w:val="yellow"/>
                <w:lang w:val="it-IT"/>
              </w:rPr>
            </w:pPr>
            <w:r w:rsidRPr="006140E5">
              <w:rPr>
                <w:rFonts w:cs="Arial"/>
                <w:color w:val="FF0000"/>
                <w:lang w:val="it-IT"/>
              </w:rPr>
              <w:t>La stazione appaltante / L’ente committente</w:t>
            </w:r>
            <w:r w:rsidRPr="006140E5">
              <w:rPr>
                <w:rFonts w:cs="Arial"/>
                <w:lang w:val="it-IT"/>
              </w:rPr>
              <w:t xml:space="preserve"> si riserva la facoltà di non dar luogo all'aggiudicazione ove lo richiedano motivate esigenze di interesse pubblico.</w:t>
            </w:r>
          </w:p>
        </w:tc>
      </w:tr>
      <w:tr w:rsidR="00431837" w:rsidRPr="00416478" w14:paraId="6C7E7B7C" w14:textId="77777777" w:rsidTr="00525323">
        <w:trPr>
          <w:gridAfter w:val="1"/>
          <w:wAfter w:w="7" w:type="dxa"/>
        </w:trPr>
        <w:tc>
          <w:tcPr>
            <w:tcW w:w="4262" w:type="dxa"/>
            <w:gridSpan w:val="2"/>
          </w:tcPr>
          <w:p w14:paraId="6411B7F8" w14:textId="77777777" w:rsidR="00431837" w:rsidRPr="00513BE6" w:rsidRDefault="00431837" w:rsidP="00431837">
            <w:pPr>
              <w:pStyle w:val="Textkrper-Zeileneinzug"/>
              <w:widowControl w:val="0"/>
              <w:tabs>
                <w:tab w:val="left" w:pos="8496"/>
              </w:tabs>
              <w:spacing w:after="0" w:line="240" w:lineRule="exact"/>
              <w:ind w:left="0"/>
              <w:jc w:val="both"/>
              <w:rPr>
                <w:rFonts w:cs="Arial"/>
                <w:bCs/>
                <w:color w:val="FF0000"/>
                <w:lang w:val="it-IT"/>
              </w:rPr>
            </w:pPr>
          </w:p>
        </w:tc>
        <w:tc>
          <w:tcPr>
            <w:tcW w:w="852" w:type="dxa"/>
          </w:tcPr>
          <w:p w14:paraId="16CB950A" w14:textId="77777777" w:rsidR="00431837" w:rsidRPr="00513BE6" w:rsidRDefault="00431837" w:rsidP="00431837">
            <w:pPr>
              <w:widowControl w:val="0"/>
              <w:spacing w:line="240" w:lineRule="exact"/>
              <w:rPr>
                <w:rFonts w:cs="Arial"/>
                <w:bCs/>
                <w:color w:val="FF0000"/>
                <w:lang w:val="it-IT"/>
              </w:rPr>
            </w:pPr>
          </w:p>
        </w:tc>
        <w:tc>
          <w:tcPr>
            <w:tcW w:w="4257" w:type="dxa"/>
            <w:gridSpan w:val="3"/>
          </w:tcPr>
          <w:p w14:paraId="1B216DD0" w14:textId="77777777" w:rsidR="00431837" w:rsidRPr="00513BE6" w:rsidRDefault="00431837" w:rsidP="00431837">
            <w:pPr>
              <w:pStyle w:val="Textkrper-Zeileneinzug"/>
              <w:widowControl w:val="0"/>
              <w:tabs>
                <w:tab w:val="left" w:pos="8496"/>
              </w:tabs>
              <w:spacing w:after="0" w:line="240" w:lineRule="exact"/>
              <w:ind w:left="0" w:right="6" w:hanging="2"/>
              <w:jc w:val="both"/>
              <w:rPr>
                <w:rFonts w:cs="Arial"/>
                <w:bCs/>
                <w:noProof w:val="0"/>
                <w:color w:val="FF0000"/>
                <w:lang w:val="it-IT"/>
              </w:rPr>
            </w:pPr>
          </w:p>
        </w:tc>
      </w:tr>
      <w:tr w:rsidR="00431837" w:rsidRPr="00416478" w14:paraId="3D0707FC" w14:textId="77777777" w:rsidTr="00525323">
        <w:trPr>
          <w:gridAfter w:val="1"/>
          <w:wAfter w:w="7" w:type="dxa"/>
        </w:trPr>
        <w:tc>
          <w:tcPr>
            <w:tcW w:w="4262" w:type="dxa"/>
            <w:gridSpan w:val="2"/>
          </w:tcPr>
          <w:p w14:paraId="4B54235B" w14:textId="77777777" w:rsidR="00431837" w:rsidRPr="00764947" w:rsidRDefault="00431837" w:rsidP="00431837">
            <w:pPr>
              <w:pStyle w:val="Textkrper-Zeileneinzug"/>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852" w:type="dxa"/>
          </w:tcPr>
          <w:p w14:paraId="75DD35B1"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4261CD1F" w14:textId="77777777" w:rsidR="00431837" w:rsidRPr="00513BE6" w:rsidRDefault="00431837" w:rsidP="00431837">
            <w:pPr>
              <w:pStyle w:val="Textkrper-Zeileneinzug"/>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431837" w:rsidRPr="00416478" w14:paraId="3E49AC27" w14:textId="77777777" w:rsidTr="00525323">
        <w:trPr>
          <w:gridAfter w:val="1"/>
          <w:wAfter w:w="7" w:type="dxa"/>
        </w:trPr>
        <w:tc>
          <w:tcPr>
            <w:tcW w:w="4262" w:type="dxa"/>
            <w:gridSpan w:val="2"/>
          </w:tcPr>
          <w:p w14:paraId="51CA33B3" w14:textId="77777777" w:rsidR="00431837" w:rsidRPr="00513BE6" w:rsidRDefault="00431837" w:rsidP="00431837">
            <w:pPr>
              <w:pStyle w:val="StandardWeb"/>
              <w:widowControl w:val="0"/>
              <w:tabs>
                <w:tab w:val="center" w:pos="4536"/>
                <w:tab w:val="right" w:pos="9072"/>
              </w:tabs>
              <w:spacing w:before="0" w:after="0" w:line="240" w:lineRule="exact"/>
              <w:ind w:left="180" w:right="76"/>
              <w:rPr>
                <w:rFonts w:cs="Arial"/>
                <w:bCs/>
                <w:color w:val="FF0000"/>
              </w:rPr>
            </w:pPr>
          </w:p>
        </w:tc>
        <w:tc>
          <w:tcPr>
            <w:tcW w:w="852" w:type="dxa"/>
          </w:tcPr>
          <w:p w14:paraId="552E3C1C" w14:textId="77777777" w:rsidR="00431837" w:rsidRPr="00513BE6" w:rsidRDefault="00431837" w:rsidP="00431837">
            <w:pPr>
              <w:widowControl w:val="0"/>
              <w:spacing w:line="240" w:lineRule="exact"/>
              <w:jc w:val="both"/>
              <w:rPr>
                <w:rFonts w:cs="Arial"/>
                <w:bCs/>
                <w:color w:val="FF0000"/>
                <w:lang w:val="it-IT"/>
              </w:rPr>
            </w:pPr>
          </w:p>
        </w:tc>
        <w:tc>
          <w:tcPr>
            <w:tcW w:w="4257" w:type="dxa"/>
            <w:gridSpan w:val="3"/>
          </w:tcPr>
          <w:p w14:paraId="69C4CF18" w14:textId="77777777" w:rsidR="00431837" w:rsidRPr="00513BE6" w:rsidRDefault="00431837" w:rsidP="00431837">
            <w:pPr>
              <w:widowControl w:val="0"/>
              <w:autoSpaceDE w:val="0"/>
              <w:autoSpaceDN w:val="0"/>
              <w:adjustRightInd w:val="0"/>
              <w:spacing w:line="240" w:lineRule="exact"/>
              <w:ind w:left="150" w:right="105" w:hanging="150"/>
              <w:jc w:val="both"/>
              <w:rPr>
                <w:rFonts w:cs="Arial"/>
                <w:b/>
                <w:color w:val="FF0000"/>
                <w:u w:val="single"/>
                <w:lang w:val="it-IT"/>
              </w:rPr>
            </w:pPr>
          </w:p>
        </w:tc>
      </w:tr>
      <w:tr w:rsidR="00431837" w:rsidRPr="005737C1" w14:paraId="2BF5545F" w14:textId="77777777" w:rsidTr="00525323">
        <w:trPr>
          <w:gridAfter w:val="1"/>
          <w:wAfter w:w="7" w:type="dxa"/>
        </w:trPr>
        <w:tc>
          <w:tcPr>
            <w:tcW w:w="4262" w:type="dxa"/>
            <w:gridSpan w:val="2"/>
            <w:shd w:val="clear" w:color="auto" w:fill="E7E6E6" w:themeFill="background2"/>
          </w:tcPr>
          <w:p w14:paraId="2B5E253E" w14:textId="77777777" w:rsidR="00431837" w:rsidRPr="0082558F" w:rsidRDefault="00431837" w:rsidP="00431837">
            <w:pPr>
              <w:pStyle w:val="Listenabsatz"/>
              <w:widowControl w:val="0"/>
              <w:autoSpaceDE w:val="0"/>
              <w:autoSpaceDN w:val="0"/>
              <w:adjustRightInd w:val="0"/>
              <w:spacing w:line="240" w:lineRule="exact"/>
              <w:ind w:left="439"/>
              <w:jc w:val="both"/>
              <w:rPr>
                <w:rFonts w:cs="Arial"/>
                <w:color w:val="FF0000"/>
                <w:u w:val="single"/>
                <w:lang w:val="it-IT"/>
              </w:rPr>
            </w:pPr>
          </w:p>
          <w:p w14:paraId="55C78387" w14:textId="77777777" w:rsidR="00431837" w:rsidRPr="0082558F" w:rsidRDefault="00431837" w:rsidP="00431837">
            <w:pPr>
              <w:pStyle w:val="Listenabsatz"/>
              <w:widowControl w:val="0"/>
              <w:numPr>
                <w:ilvl w:val="0"/>
                <w:numId w:val="44"/>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620DC13C" w14:textId="77777777" w:rsidR="00431837" w:rsidRPr="0082558F" w:rsidRDefault="00431837" w:rsidP="00431837">
            <w:pPr>
              <w:widowControl w:val="0"/>
              <w:autoSpaceDE w:val="0"/>
              <w:autoSpaceDN w:val="0"/>
              <w:adjustRightInd w:val="0"/>
              <w:spacing w:line="240" w:lineRule="exact"/>
              <w:jc w:val="both"/>
              <w:rPr>
                <w:rFonts w:cs="Arial"/>
                <w:color w:val="FF0000"/>
                <w:u w:val="single"/>
                <w:lang w:val="it-IT"/>
              </w:rPr>
            </w:pPr>
          </w:p>
        </w:tc>
        <w:tc>
          <w:tcPr>
            <w:tcW w:w="852" w:type="dxa"/>
            <w:shd w:val="clear" w:color="auto" w:fill="auto"/>
          </w:tcPr>
          <w:p w14:paraId="44BB09EA" w14:textId="77777777" w:rsidR="00431837" w:rsidRPr="00513BE6" w:rsidRDefault="00431837" w:rsidP="00431837">
            <w:pPr>
              <w:widowControl w:val="0"/>
              <w:spacing w:line="240" w:lineRule="exact"/>
              <w:rPr>
                <w:rFonts w:cs="Arial"/>
                <w:bCs/>
                <w:color w:val="FF0000"/>
                <w:lang w:val="it-IT"/>
              </w:rPr>
            </w:pPr>
          </w:p>
        </w:tc>
        <w:tc>
          <w:tcPr>
            <w:tcW w:w="4257" w:type="dxa"/>
            <w:gridSpan w:val="3"/>
            <w:shd w:val="clear" w:color="auto" w:fill="E7E6E6" w:themeFill="background2"/>
          </w:tcPr>
          <w:p w14:paraId="56783E28" w14:textId="77777777" w:rsidR="00431837" w:rsidRPr="0082558F" w:rsidRDefault="00431837" w:rsidP="00431837">
            <w:pPr>
              <w:pStyle w:val="Listenabsatz"/>
              <w:widowControl w:val="0"/>
              <w:spacing w:line="240" w:lineRule="exact"/>
              <w:ind w:left="423" w:right="6"/>
              <w:jc w:val="both"/>
              <w:rPr>
                <w:rFonts w:cs="Arial"/>
                <w:color w:val="FF0000"/>
                <w:u w:val="single"/>
                <w:lang w:val="it-IT" w:eastAsia="it-IT"/>
              </w:rPr>
            </w:pPr>
          </w:p>
          <w:p w14:paraId="5DF570CD" w14:textId="77777777" w:rsidR="00431837" w:rsidRPr="00513BE6" w:rsidRDefault="00431837" w:rsidP="00431837">
            <w:pPr>
              <w:pStyle w:val="Listenabsatz"/>
              <w:widowControl w:val="0"/>
              <w:numPr>
                <w:ilvl w:val="0"/>
                <w:numId w:val="45"/>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431837" w:rsidRPr="005737C1" w14:paraId="60AE21AE" w14:textId="77777777" w:rsidTr="00525323">
        <w:trPr>
          <w:gridAfter w:val="1"/>
          <w:wAfter w:w="7" w:type="dxa"/>
        </w:trPr>
        <w:tc>
          <w:tcPr>
            <w:tcW w:w="4262" w:type="dxa"/>
            <w:gridSpan w:val="2"/>
          </w:tcPr>
          <w:p w14:paraId="7DB28990" w14:textId="77777777" w:rsidR="00431837" w:rsidRPr="00513BE6" w:rsidRDefault="00431837" w:rsidP="00431837">
            <w:pPr>
              <w:widowControl w:val="0"/>
              <w:spacing w:line="240" w:lineRule="exact"/>
              <w:ind w:right="76"/>
              <w:jc w:val="both"/>
              <w:rPr>
                <w:rFonts w:cs="Arial"/>
                <w:lang w:val="it-IT" w:eastAsia="it-IT"/>
              </w:rPr>
            </w:pPr>
          </w:p>
        </w:tc>
        <w:tc>
          <w:tcPr>
            <w:tcW w:w="852" w:type="dxa"/>
          </w:tcPr>
          <w:p w14:paraId="45545D56" w14:textId="77777777" w:rsidR="00431837" w:rsidRPr="00513BE6" w:rsidRDefault="00431837" w:rsidP="00431837">
            <w:pPr>
              <w:widowControl w:val="0"/>
              <w:spacing w:line="240" w:lineRule="exact"/>
              <w:rPr>
                <w:rFonts w:cs="Arial"/>
                <w:b/>
                <w:lang w:val="it-IT"/>
              </w:rPr>
            </w:pPr>
          </w:p>
        </w:tc>
        <w:tc>
          <w:tcPr>
            <w:tcW w:w="4257" w:type="dxa"/>
            <w:gridSpan w:val="3"/>
          </w:tcPr>
          <w:p w14:paraId="508D882E" w14:textId="77777777" w:rsidR="00431837" w:rsidRPr="00513BE6" w:rsidRDefault="00431837" w:rsidP="00431837">
            <w:pPr>
              <w:widowControl w:val="0"/>
              <w:spacing w:line="240" w:lineRule="exact"/>
              <w:ind w:right="105"/>
              <w:jc w:val="both"/>
              <w:rPr>
                <w:rFonts w:cs="Arial"/>
                <w:lang w:val="it-IT" w:eastAsia="it-IT"/>
              </w:rPr>
            </w:pPr>
          </w:p>
        </w:tc>
      </w:tr>
      <w:tr w:rsidR="00431837" w:rsidRPr="00416478" w14:paraId="6F498AF2" w14:textId="77777777" w:rsidTr="00525323">
        <w:trPr>
          <w:gridAfter w:val="1"/>
          <w:wAfter w:w="7" w:type="dxa"/>
        </w:trPr>
        <w:tc>
          <w:tcPr>
            <w:tcW w:w="4262" w:type="dxa"/>
            <w:gridSpan w:val="2"/>
          </w:tcPr>
          <w:p w14:paraId="134EE94E" w14:textId="77777777" w:rsidR="00431837" w:rsidRPr="00423139" w:rsidRDefault="00431837" w:rsidP="00431837">
            <w:pPr>
              <w:widowControl w:val="0"/>
              <w:shd w:val="clear" w:color="auto" w:fill="FFFFFF" w:themeFill="background1"/>
              <w:contextualSpacing/>
              <w:jc w:val="both"/>
              <w:rPr>
                <w:rFonts w:cs="Arial"/>
                <w:lang w:val="de-DE"/>
              </w:rPr>
            </w:pPr>
            <w:r w:rsidRPr="00423139">
              <w:rPr>
                <w:rFonts w:cs="Arial"/>
                <w:lang w:val="de-DE"/>
              </w:rPr>
              <w:t>Der Aktenzugang wird gemäß Art. 53 und 76 Abs. 4 GvD Nr. 50/2016 gewährt.</w:t>
            </w:r>
          </w:p>
          <w:p w14:paraId="555907B0" w14:textId="77777777" w:rsidR="00431837" w:rsidRPr="00423139" w:rsidRDefault="00431837" w:rsidP="00431837">
            <w:pPr>
              <w:widowControl w:val="0"/>
              <w:shd w:val="clear" w:color="auto" w:fill="FFFFFF" w:themeFill="background1"/>
              <w:contextualSpacing/>
              <w:jc w:val="both"/>
              <w:rPr>
                <w:rFonts w:cs="Arial"/>
                <w:lang w:val="de-DE"/>
              </w:rPr>
            </w:pPr>
          </w:p>
          <w:p w14:paraId="405DDE5B" w14:textId="1C3DCB11" w:rsidR="00431837" w:rsidRPr="00423139" w:rsidRDefault="00431837" w:rsidP="00431837">
            <w:pPr>
              <w:widowControl w:val="0"/>
              <w:contextualSpacing/>
              <w:jc w:val="both"/>
              <w:rPr>
                <w:rFonts w:cs="Arial"/>
                <w:lang w:val="de-DE"/>
              </w:rPr>
            </w:pPr>
            <w:r w:rsidRPr="00423139">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414DD3D4" w14:textId="77777777" w:rsidR="00431837" w:rsidRPr="00423139" w:rsidRDefault="00431837" w:rsidP="00431837">
            <w:pPr>
              <w:widowControl w:val="0"/>
              <w:ind w:right="76"/>
              <w:contextualSpacing/>
              <w:jc w:val="both"/>
              <w:rPr>
                <w:rFonts w:cs="Arial"/>
                <w:lang w:val="de-DE"/>
              </w:rPr>
            </w:pPr>
          </w:p>
          <w:p w14:paraId="61C4349F" w14:textId="77777777" w:rsidR="00431837" w:rsidRPr="00423139" w:rsidRDefault="00431837" w:rsidP="00431837">
            <w:pPr>
              <w:widowControl w:val="0"/>
              <w:shd w:val="clear" w:color="auto" w:fill="FFFFFF" w:themeFill="background1"/>
              <w:tabs>
                <w:tab w:val="left" w:pos="4310"/>
              </w:tabs>
              <w:jc w:val="both"/>
              <w:rPr>
                <w:rFonts w:cs="Arial"/>
                <w:lang w:val="de-DE"/>
              </w:rPr>
            </w:pPr>
            <w:r w:rsidRPr="00423139">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852" w:type="dxa"/>
          </w:tcPr>
          <w:p w14:paraId="3F2391FA" w14:textId="77777777" w:rsidR="00431837" w:rsidRPr="00423139" w:rsidRDefault="00431837" w:rsidP="00431837">
            <w:pPr>
              <w:widowControl w:val="0"/>
              <w:spacing w:line="240" w:lineRule="exact"/>
              <w:rPr>
                <w:rFonts w:cs="Arial"/>
                <w:lang w:val="de-DE"/>
              </w:rPr>
            </w:pPr>
          </w:p>
        </w:tc>
        <w:tc>
          <w:tcPr>
            <w:tcW w:w="4257" w:type="dxa"/>
            <w:gridSpan w:val="3"/>
          </w:tcPr>
          <w:p w14:paraId="52A3F1F8" w14:textId="77777777"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L'accesso agli atti è garantito ai sensi degli artt. 53 e 76 comma 4 del D.lgs. 50/2016.</w:t>
            </w:r>
          </w:p>
          <w:p w14:paraId="7686A23D" w14:textId="77777777" w:rsidR="00431837" w:rsidRPr="00423139" w:rsidRDefault="00431837" w:rsidP="00431837">
            <w:pPr>
              <w:widowControl w:val="0"/>
              <w:shd w:val="clear" w:color="auto" w:fill="FFFFFF" w:themeFill="background1"/>
              <w:ind w:right="6"/>
              <w:jc w:val="both"/>
              <w:rPr>
                <w:rFonts w:cs="Arial"/>
                <w:lang w:val="it-IT"/>
              </w:rPr>
            </w:pPr>
          </w:p>
          <w:p w14:paraId="260AF4A0" w14:textId="168CEFB6"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0D575859" w14:textId="0EACDA1A" w:rsidR="00431837" w:rsidRDefault="00431837" w:rsidP="00431837">
            <w:pPr>
              <w:widowControl w:val="0"/>
              <w:shd w:val="clear" w:color="auto" w:fill="FFFFFF" w:themeFill="background1"/>
              <w:ind w:right="6"/>
              <w:jc w:val="both"/>
              <w:rPr>
                <w:rFonts w:cs="Arial"/>
                <w:lang w:val="it-IT"/>
              </w:rPr>
            </w:pPr>
          </w:p>
          <w:p w14:paraId="1837D21E" w14:textId="77777777" w:rsidR="00431837" w:rsidRPr="00423139" w:rsidRDefault="00431837" w:rsidP="00431837">
            <w:pPr>
              <w:widowControl w:val="0"/>
              <w:shd w:val="clear" w:color="auto" w:fill="FFFFFF" w:themeFill="background1"/>
              <w:ind w:right="6"/>
              <w:jc w:val="both"/>
              <w:rPr>
                <w:rFonts w:cs="Arial"/>
                <w:lang w:val="it-IT"/>
              </w:rPr>
            </w:pPr>
          </w:p>
          <w:p w14:paraId="6AE506FA" w14:textId="77777777"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431837" w:rsidRPr="00416478" w14:paraId="3F8A483A" w14:textId="77777777" w:rsidTr="00525323">
        <w:trPr>
          <w:gridAfter w:val="1"/>
          <w:wAfter w:w="7" w:type="dxa"/>
        </w:trPr>
        <w:tc>
          <w:tcPr>
            <w:tcW w:w="4262" w:type="dxa"/>
            <w:gridSpan w:val="2"/>
          </w:tcPr>
          <w:p w14:paraId="736455EE" w14:textId="77777777" w:rsidR="00431837" w:rsidRPr="00423139" w:rsidRDefault="00431837" w:rsidP="00431837">
            <w:pPr>
              <w:widowControl w:val="0"/>
              <w:shd w:val="clear" w:color="auto" w:fill="FFFFFF" w:themeFill="background1"/>
              <w:spacing w:line="240" w:lineRule="exact"/>
              <w:jc w:val="both"/>
              <w:rPr>
                <w:rFonts w:cs="Arial"/>
                <w:lang w:val="it-IT"/>
              </w:rPr>
            </w:pPr>
          </w:p>
        </w:tc>
        <w:tc>
          <w:tcPr>
            <w:tcW w:w="852" w:type="dxa"/>
          </w:tcPr>
          <w:p w14:paraId="6B417A94" w14:textId="77777777" w:rsidR="00431837" w:rsidRPr="00423139" w:rsidRDefault="00431837" w:rsidP="00431837">
            <w:pPr>
              <w:widowControl w:val="0"/>
              <w:spacing w:line="240" w:lineRule="exact"/>
              <w:rPr>
                <w:rFonts w:cs="Arial"/>
                <w:lang w:val="it-IT"/>
              </w:rPr>
            </w:pPr>
          </w:p>
        </w:tc>
        <w:tc>
          <w:tcPr>
            <w:tcW w:w="4257" w:type="dxa"/>
            <w:gridSpan w:val="3"/>
          </w:tcPr>
          <w:p w14:paraId="4A0867FE" w14:textId="77777777" w:rsidR="00431837" w:rsidRPr="00423139" w:rsidRDefault="00431837" w:rsidP="00431837">
            <w:pPr>
              <w:widowControl w:val="0"/>
              <w:shd w:val="clear" w:color="auto" w:fill="FFFFFF" w:themeFill="background1"/>
              <w:spacing w:line="240" w:lineRule="exact"/>
              <w:ind w:right="6" w:hanging="2"/>
              <w:jc w:val="both"/>
              <w:rPr>
                <w:rFonts w:cs="Arial"/>
                <w:lang w:val="it-IT"/>
              </w:rPr>
            </w:pPr>
          </w:p>
        </w:tc>
      </w:tr>
      <w:tr w:rsidR="00431837" w:rsidRPr="00416478" w14:paraId="73BA6B8A" w14:textId="77777777" w:rsidTr="00525323">
        <w:trPr>
          <w:gridAfter w:val="1"/>
          <w:wAfter w:w="7" w:type="dxa"/>
        </w:trPr>
        <w:tc>
          <w:tcPr>
            <w:tcW w:w="4262" w:type="dxa"/>
            <w:gridSpan w:val="2"/>
          </w:tcPr>
          <w:p w14:paraId="264AEDC4" w14:textId="0B656121" w:rsidR="00431837" w:rsidRPr="00423139" w:rsidRDefault="00431837" w:rsidP="00431837">
            <w:pPr>
              <w:widowControl w:val="0"/>
              <w:spacing w:line="240" w:lineRule="exact"/>
              <w:jc w:val="both"/>
              <w:rPr>
                <w:rFonts w:cs="Arial"/>
                <w:b/>
                <w:u w:val="single"/>
                <w:lang w:val="de-DE"/>
              </w:rPr>
            </w:pPr>
            <w:r w:rsidRPr="00423139">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852" w:type="dxa"/>
          </w:tcPr>
          <w:p w14:paraId="2390374B" w14:textId="77777777" w:rsidR="00431837" w:rsidRPr="00423139" w:rsidRDefault="00431837" w:rsidP="00431837">
            <w:pPr>
              <w:widowControl w:val="0"/>
              <w:spacing w:line="240" w:lineRule="exact"/>
              <w:rPr>
                <w:rFonts w:cs="Arial"/>
                <w:lang w:val="de-DE"/>
              </w:rPr>
            </w:pPr>
          </w:p>
        </w:tc>
        <w:tc>
          <w:tcPr>
            <w:tcW w:w="4257" w:type="dxa"/>
            <w:gridSpan w:val="3"/>
          </w:tcPr>
          <w:p w14:paraId="6EA60FD6" w14:textId="4B4BE310" w:rsidR="00431837" w:rsidRPr="00423139" w:rsidRDefault="00431837" w:rsidP="00431837">
            <w:pPr>
              <w:widowControl w:val="0"/>
              <w:shd w:val="clear" w:color="auto" w:fill="FFFFFF" w:themeFill="background1"/>
              <w:spacing w:line="240" w:lineRule="exact"/>
              <w:ind w:right="6" w:hanging="2"/>
              <w:jc w:val="both"/>
              <w:rPr>
                <w:rFonts w:cs="Arial"/>
                <w:b/>
                <w:u w:val="single"/>
                <w:lang w:val="it-IT"/>
              </w:rPr>
            </w:pPr>
            <w:r w:rsidRPr="00423139">
              <w:rPr>
                <w:rFonts w:cs="Arial"/>
                <w:b/>
                <w:lang w:val="it-IT"/>
              </w:rPr>
              <w:t xml:space="preserve">Ciascun concorrente indica espressamente, e giá in sede di offerta (allegato A) i singoli documenti, o parti degli stessi, esclusi dal diritto di accesso ai sensi dell'art. 53, comma 5, lett. a), </w:t>
            </w:r>
            <w:r w:rsidRPr="00423139">
              <w:rPr>
                <w:rFonts w:cs="Arial"/>
                <w:b/>
                <w:bCs/>
                <w:lang w:val="it-IT"/>
              </w:rPr>
              <w:t>d.lgs. 50/2016</w:t>
            </w:r>
            <w:r w:rsidRPr="00423139">
              <w:rPr>
                <w:rFonts w:cs="Arial"/>
                <w:b/>
                <w:lang w:val="it-IT"/>
              </w:rPr>
              <w:t xml:space="preserve">, fornendo motivata e comprovata dichiarazione. </w:t>
            </w:r>
          </w:p>
        </w:tc>
      </w:tr>
      <w:tr w:rsidR="00431837" w:rsidRPr="00416478" w14:paraId="282E9583" w14:textId="77777777" w:rsidTr="00525323">
        <w:trPr>
          <w:gridAfter w:val="1"/>
          <w:wAfter w:w="7" w:type="dxa"/>
        </w:trPr>
        <w:tc>
          <w:tcPr>
            <w:tcW w:w="4262" w:type="dxa"/>
            <w:gridSpan w:val="2"/>
          </w:tcPr>
          <w:p w14:paraId="45648841" w14:textId="77777777" w:rsidR="00431837" w:rsidRPr="00B10E6B" w:rsidRDefault="00431837" w:rsidP="00431837">
            <w:pPr>
              <w:widowControl w:val="0"/>
              <w:spacing w:line="240" w:lineRule="exact"/>
              <w:jc w:val="both"/>
              <w:rPr>
                <w:rFonts w:cs="Arial"/>
                <w:b/>
                <w:lang w:val="it-IT"/>
              </w:rPr>
            </w:pPr>
          </w:p>
        </w:tc>
        <w:tc>
          <w:tcPr>
            <w:tcW w:w="852" w:type="dxa"/>
          </w:tcPr>
          <w:p w14:paraId="3CCC1243" w14:textId="77777777" w:rsidR="00431837" w:rsidRPr="00B10E6B" w:rsidRDefault="00431837" w:rsidP="00431837">
            <w:pPr>
              <w:widowControl w:val="0"/>
              <w:spacing w:line="240" w:lineRule="exact"/>
              <w:rPr>
                <w:rFonts w:cs="Arial"/>
                <w:lang w:val="it-IT"/>
              </w:rPr>
            </w:pPr>
          </w:p>
        </w:tc>
        <w:tc>
          <w:tcPr>
            <w:tcW w:w="4257" w:type="dxa"/>
            <w:gridSpan w:val="3"/>
          </w:tcPr>
          <w:p w14:paraId="7BE55659" w14:textId="77777777" w:rsidR="00431837" w:rsidRPr="00423139" w:rsidRDefault="00431837" w:rsidP="00431837">
            <w:pPr>
              <w:widowControl w:val="0"/>
              <w:shd w:val="clear" w:color="auto" w:fill="FFFFFF" w:themeFill="background1"/>
              <w:spacing w:line="240" w:lineRule="exact"/>
              <w:ind w:right="6" w:hanging="2"/>
              <w:jc w:val="both"/>
              <w:rPr>
                <w:rFonts w:cs="Arial"/>
                <w:b/>
                <w:lang w:val="it-IT"/>
              </w:rPr>
            </w:pPr>
          </w:p>
        </w:tc>
      </w:tr>
      <w:tr w:rsidR="00431837" w:rsidRPr="00416478" w14:paraId="79A465E4" w14:textId="77777777" w:rsidTr="00525323">
        <w:trPr>
          <w:gridAfter w:val="1"/>
          <w:wAfter w:w="7" w:type="dxa"/>
        </w:trPr>
        <w:tc>
          <w:tcPr>
            <w:tcW w:w="4262" w:type="dxa"/>
            <w:gridSpan w:val="2"/>
          </w:tcPr>
          <w:p w14:paraId="54B9E341" w14:textId="3697866F" w:rsidR="00431837" w:rsidRPr="00423139" w:rsidRDefault="00431837" w:rsidP="00431837">
            <w:pPr>
              <w:widowControl w:val="0"/>
              <w:spacing w:line="240" w:lineRule="exact"/>
              <w:ind w:right="76"/>
              <w:jc w:val="both"/>
              <w:rPr>
                <w:lang w:val="de-DE"/>
              </w:rPr>
            </w:pPr>
            <w:r w:rsidRPr="00423139">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852" w:type="dxa"/>
          </w:tcPr>
          <w:p w14:paraId="7A50205B" w14:textId="77777777" w:rsidR="00431837" w:rsidRPr="00423139" w:rsidRDefault="00431837" w:rsidP="00431837">
            <w:pPr>
              <w:widowControl w:val="0"/>
              <w:spacing w:line="240" w:lineRule="exact"/>
              <w:ind w:right="105"/>
              <w:jc w:val="both"/>
              <w:rPr>
                <w:rFonts w:cs="Arial"/>
                <w:lang w:val="de-DE"/>
              </w:rPr>
            </w:pPr>
          </w:p>
        </w:tc>
        <w:tc>
          <w:tcPr>
            <w:tcW w:w="4257" w:type="dxa"/>
            <w:gridSpan w:val="3"/>
          </w:tcPr>
          <w:p w14:paraId="6EF64AE7" w14:textId="6E0D218B" w:rsidR="00431837" w:rsidRPr="00423139" w:rsidRDefault="00431837" w:rsidP="00431837">
            <w:pPr>
              <w:widowControl w:val="0"/>
              <w:spacing w:line="240" w:lineRule="exact"/>
              <w:jc w:val="both"/>
              <w:rPr>
                <w:rFonts w:cs="Arial"/>
                <w:bCs/>
                <w:lang w:val="it-IT"/>
              </w:rPr>
            </w:pPr>
            <w:r w:rsidRPr="00423139">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431837" w:rsidRPr="00416478" w14:paraId="2A7CA5DD" w14:textId="77777777" w:rsidTr="00525323">
        <w:trPr>
          <w:gridAfter w:val="1"/>
          <w:wAfter w:w="7" w:type="dxa"/>
        </w:trPr>
        <w:tc>
          <w:tcPr>
            <w:tcW w:w="4262" w:type="dxa"/>
            <w:gridSpan w:val="2"/>
          </w:tcPr>
          <w:p w14:paraId="3AB4B392" w14:textId="77777777" w:rsidR="00431837" w:rsidRPr="00423139" w:rsidRDefault="00431837" w:rsidP="00431837">
            <w:pPr>
              <w:widowControl w:val="0"/>
              <w:spacing w:line="240" w:lineRule="exact"/>
              <w:ind w:right="76"/>
              <w:jc w:val="both"/>
              <w:rPr>
                <w:rFonts w:cs="Arial"/>
                <w:b/>
                <w:highlight w:val="yellow"/>
                <w:u w:val="single"/>
                <w:lang w:val="it-IT"/>
              </w:rPr>
            </w:pPr>
          </w:p>
        </w:tc>
        <w:tc>
          <w:tcPr>
            <w:tcW w:w="852" w:type="dxa"/>
          </w:tcPr>
          <w:p w14:paraId="4159C1A7" w14:textId="77777777" w:rsidR="00431837" w:rsidRPr="00423139" w:rsidRDefault="00431837" w:rsidP="00431837">
            <w:pPr>
              <w:widowControl w:val="0"/>
              <w:spacing w:line="240" w:lineRule="exact"/>
              <w:ind w:right="105"/>
              <w:jc w:val="both"/>
              <w:rPr>
                <w:rFonts w:cs="Arial"/>
                <w:highlight w:val="yellow"/>
                <w:lang w:val="it-IT"/>
              </w:rPr>
            </w:pPr>
          </w:p>
        </w:tc>
        <w:tc>
          <w:tcPr>
            <w:tcW w:w="4257" w:type="dxa"/>
            <w:gridSpan w:val="3"/>
          </w:tcPr>
          <w:p w14:paraId="2B6706CD" w14:textId="77777777" w:rsidR="00431837" w:rsidRPr="00B86B3D" w:rsidRDefault="00431837" w:rsidP="00431837">
            <w:pPr>
              <w:widowControl w:val="0"/>
              <w:spacing w:line="240" w:lineRule="exact"/>
              <w:ind w:right="105"/>
              <w:jc w:val="both"/>
              <w:rPr>
                <w:rFonts w:cs="Arial"/>
                <w:b/>
                <w:highlight w:val="yellow"/>
                <w:u w:val="single"/>
                <w:lang w:val="it-IT"/>
              </w:rPr>
            </w:pPr>
          </w:p>
        </w:tc>
      </w:tr>
      <w:tr w:rsidR="00431837" w:rsidRPr="00416478" w14:paraId="7C39A7F3" w14:textId="77777777" w:rsidTr="00525323">
        <w:trPr>
          <w:gridAfter w:val="1"/>
          <w:wAfter w:w="7" w:type="dxa"/>
        </w:trPr>
        <w:tc>
          <w:tcPr>
            <w:tcW w:w="4262" w:type="dxa"/>
            <w:gridSpan w:val="2"/>
          </w:tcPr>
          <w:p w14:paraId="32E5E446" w14:textId="77777777" w:rsidR="00431837" w:rsidRPr="007D5DCD" w:rsidRDefault="00431837" w:rsidP="00431837">
            <w:pPr>
              <w:pStyle w:val="Textkrper-Zeileneinzug"/>
              <w:widowControl w:val="0"/>
              <w:tabs>
                <w:tab w:val="left" w:pos="8496"/>
              </w:tabs>
              <w:spacing w:after="0" w:line="240" w:lineRule="exact"/>
              <w:ind w:left="0"/>
              <w:jc w:val="both"/>
              <w:rPr>
                <w:lang w:val="de-DE"/>
              </w:rPr>
            </w:pPr>
            <w:bookmarkStart w:id="102" w:name="_Hlk60224294"/>
            <w:r w:rsidRPr="00CB06B5">
              <w:rPr>
                <w:rFonts w:cs="Arial"/>
                <w:lang w:val="de-DE"/>
              </w:rPr>
              <w:t>Für sämtliche, in diesen Ausschreibungsbedingungen nicht geregelten Aspekte wird auf die einschlägigen gesetzlichen Bestimmungen verwiesen.</w:t>
            </w:r>
          </w:p>
        </w:tc>
        <w:tc>
          <w:tcPr>
            <w:tcW w:w="852" w:type="dxa"/>
          </w:tcPr>
          <w:p w14:paraId="3873226E" w14:textId="77777777" w:rsidR="00431837" w:rsidRPr="007D5DCD" w:rsidRDefault="00431837" w:rsidP="00431837">
            <w:pPr>
              <w:widowControl w:val="0"/>
              <w:spacing w:line="240" w:lineRule="exact"/>
              <w:rPr>
                <w:rFonts w:cs="Arial"/>
                <w:lang w:val="de-DE"/>
              </w:rPr>
            </w:pPr>
          </w:p>
        </w:tc>
        <w:tc>
          <w:tcPr>
            <w:tcW w:w="4257" w:type="dxa"/>
            <w:gridSpan w:val="3"/>
          </w:tcPr>
          <w:p w14:paraId="33FC9700" w14:textId="77777777" w:rsidR="00431837" w:rsidRPr="00513BE6" w:rsidRDefault="00431837" w:rsidP="00431837">
            <w:pPr>
              <w:pStyle w:val="Textkrper-Zeileneinzug"/>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bookmarkEnd w:id="102"/>
      <w:tr w:rsidR="00431837" w:rsidRPr="00416478" w14:paraId="5A0F938A" w14:textId="77777777" w:rsidTr="00525323">
        <w:trPr>
          <w:gridAfter w:val="1"/>
          <w:wAfter w:w="7" w:type="dxa"/>
        </w:trPr>
        <w:tc>
          <w:tcPr>
            <w:tcW w:w="4262" w:type="dxa"/>
            <w:gridSpan w:val="2"/>
          </w:tcPr>
          <w:p w14:paraId="4AED0405" w14:textId="77777777" w:rsidR="00431837" w:rsidRPr="00513BE6" w:rsidRDefault="00431837" w:rsidP="00431837">
            <w:pPr>
              <w:widowControl w:val="0"/>
              <w:spacing w:line="240" w:lineRule="exact"/>
              <w:ind w:left="360" w:right="76" w:firstLine="4"/>
              <w:jc w:val="both"/>
              <w:rPr>
                <w:rFonts w:cs="Arial"/>
                <w:lang w:val="it-IT"/>
              </w:rPr>
            </w:pPr>
          </w:p>
        </w:tc>
        <w:tc>
          <w:tcPr>
            <w:tcW w:w="852" w:type="dxa"/>
          </w:tcPr>
          <w:p w14:paraId="01C01FA4" w14:textId="77777777" w:rsidR="00431837" w:rsidRPr="00513BE6" w:rsidRDefault="00431837" w:rsidP="00431837">
            <w:pPr>
              <w:widowControl w:val="0"/>
              <w:spacing w:line="240" w:lineRule="exact"/>
              <w:rPr>
                <w:rFonts w:cs="Arial"/>
                <w:lang w:val="it-IT"/>
              </w:rPr>
            </w:pPr>
          </w:p>
        </w:tc>
        <w:tc>
          <w:tcPr>
            <w:tcW w:w="4257" w:type="dxa"/>
            <w:gridSpan w:val="3"/>
          </w:tcPr>
          <w:p w14:paraId="428A98AA" w14:textId="77777777" w:rsidR="00431837" w:rsidRPr="00513BE6" w:rsidRDefault="00431837" w:rsidP="00431837">
            <w:pPr>
              <w:widowControl w:val="0"/>
              <w:spacing w:line="240" w:lineRule="exact"/>
              <w:ind w:left="284" w:right="105"/>
              <w:jc w:val="both"/>
              <w:rPr>
                <w:rFonts w:cs="Arial"/>
                <w:lang w:val="it-IT"/>
              </w:rPr>
            </w:pPr>
          </w:p>
        </w:tc>
      </w:tr>
      <w:tr w:rsidR="00431837" w:rsidRPr="00416478" w14:paraId="365594B6" w14:textId="77777777" w:rsidTr="00525323">
        <w:trPr>
          <w:gridAfter w:val="1"/>
          <w:wAfter w:w="7" w:type="dxa"/>
        </w:trPr>
        <w:tc>
          <w:tcPr>
            <w:tcW w:w="4262" w:type="dxa"/>
            <w:gridSpan w:val="2"/>
            <w:shd w:val="clear" w:color="auto" w:fill="E0E0E0"/>
          </w:tcPr>
          <w:p w14:paraId="229C078D" w14:textId="77777777" w:rsidR="00431837" w:rsidRPr="00E40EBC" w:rsidRDefault="00431837" w:rsidP="00431837">
            <w:pPr>
              <w:pStyle w:val="Default"/>
              <w:widowControl w:val="0"/>
              <w:tabs>
                <w:tab w:val="center" w:pos="4536"/>
                <w:tab w:val="right" w:pos="9072"/>
              </w:tabs>
              <w:spacing w:line="240" w:lineRule="exact"/>
              <w:ind w:right="125"/>
              <w:jc w:val="center"/>
              <w:rPr>
                <w:rFonts w:cs="Arial"/>
                <w:b/>
                <w:bCs/>
                <w:color w:val="auto"/>
                <w:sz w:val="20"/>
                <w:szCs w:val="20"/>
              </w:rPr>
            </w:pPr>
          </w:p>
          <w:p w14:paraId="56DA6DB5" w14:textId="77777777" w:rsidR="00431837" w:rsidRDefault="00431837" w:rsidP="00431837">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14AFAF85" w14:textId="77777777" w:rsidR="00431837" w:rsidRDefault="00431837" w:rsidP="00431837">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32ED30F9" w14:textId="77777777" w:rsidR="00431837" w:rsidRPr="00E40EBC" w:rsidRDefault="00431837" w:rsidP="00431837">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507C8803" w14:textId="77777777" w:rsidR="00431837" w:rsidRPr="00402B24" w:rsidRDefault="00431837" w:rsidP="00431837">
            <w:pPr>
              <w:widowControl w:val="0"/>
              <w:spacing w:line="240" w:lineRule="exact"/>
              <w:rPr>
                <w:rFonts w:cs="Arial"/>
                <w:lang w:val="de-DE"/>
              </w:rPr>
            </w:pPr>
          </w:p>
        </w:tc>
        <w:tc>
          <w:tcPr>
            <w:tcW w:w="4257" w:type="dxa"/>
            <w:gridSpan w:val="3"/>
            <w:shd w:val="clear" w:color="auto" w:fill="E0E0E0"/>
          </w:tcPr>
          <w:p w14:paraId="547AC6D6" w14:textId="77777777" w:rsidR="00431837" w:rsidRPr="004901C5" w:rsidRDefault="00431837" w:rsidP="00431837">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052AE13A" w14:textId="77777777" w:rsidR="00431837" w:rsidRPr="00003D03" w:rsidRDefault="00431837" w:rsidP="00431837">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590F2D9C" w14:textId="77777777" w:rsidR="00431837" w:rsidRPr="004901C5" w:rsidRDefault="00431837" w:rsidP="00431837">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431837" w:rsidRPr="00416478" w14:paraId="4E78E78D" w14:textId="77777777" w:rsidTr="00525323">
        <w:trPr>
          <w:gridAfter w:val="1"/>
          <w:wAfter w:w="7" w:type="dxa"/>
        </w:trPr>
        <w:tc>
          <w:tcPr>
            <w:tcW w:w="4262" w:type="dxa"/>
            <w:gridSpan w:val="2"/>
          </w:tcPr>
          <w:p w14:paraId="0C36D832" w14:textId="77777777" w:rsidR="00431837" w:rsidRPr="00513BE6" w:rsidRDefault="00431837" w:rsidP="00431837">
            <w:pPr>
              <w:pStyle w:val="Textkrper"/>
              <w:widowControl w:val="0"/>
              <w:spacing w:after="0" w:line="240" w:lineRule="exact"/>
              <w:ind w:left="360" w:right="76" w:firstLine="4"/>
              <w:jc w:val="both"/>
              <w:rPr>
                <w:rFonts w:cs="Arial"/>
                <w:lang w:val="it-IT"/>
              </w:rPr>
            </w:pPr>
          </w:p>
        </w:tc>
        <w:tc>
          <w:tcPr>
            <w:tcW w:w="852" w:type="dxa"/>
          </w:tcPr>
          <w:p w14:paraId="2F10B3FB" w14:textId="77777777" w:rsidR="00431837" w:rsidRPr="00513BE6" w:rsidRDefault="00431837" w:rsidP="00431837">
            <w:pPr>
              <w:widowControl w:val="0"/>
              <w:spacing w:line="240" w:lineRule="exact"/>
              <w:rPr>
                <w:rFonts w:cs="Arial"/>
                <w:lang w:val="it-IT"/>
              </w:rPr>
            </w:pPr>
          </w:p>
        </w:tc>
        <w:tc>
          <w:tcPr>
            <w:tcW w:w="4257" w:type="dxa"/>
            <w:gridSpan w:val="3"/>
          </w:tcPr>
          <w:p w14:paraId="2ED57868" w14:textId="77777777" w:rsidR="00431837" w:rsidRPr="00513BE6" w:rsidRDefault="00431837" w:rsidP="00431837">
            <w:pPr>
              <w:pStyle w:val="Textkrper"/>
              <w:widowControl w:val="0"/>
              <w:spacing w:after="0" w:line="240" w:lineRule="exact"/>
              <w:ind w:left="284" w:right="105"/>
              <w:jc w:val="both"/>
              <w:rPr>
                <w:rFonts w:cs="Arial"/>
                <w:lang w:val="it-IT"/>
              </w:rPr>
            </w:pPr>
          </w:p>
        </w:tc>
      </w:tr>
      <w:tr w:rsidR="00431837" w:rsidRPr="00402B24" w14:paraId="6B888319" w14:textId="77777777" w:rsidTr="00525323">
        <w:trPr>
          <w:gridAfter w:val="1"/>
          <w:wAfter w:w="7" w:type="dxa"/>
        </w:trPr>
        <w:tc>
          <w:tcPr>
            <w:tcW w:w="4262" w:type="dxa"/>
            <w:gridSpan w:val="2"/>
            <w:shd w:val="clear" w:color="auto" w:fill="E7E6E6" w:themeFill="background2"/>
          </w:tcPr>
          <w:p w14:paraId="0F57E7CA" w14:textId="77777777" w:rsidR="00431837" w:rsidRPr="00C15D4A" w:rsidRDefault="00431837" w:rsidP="00431837">
            <w:pPr>
              <w:pStyle w:val="Default"/>
              <w:widowControl w:val="0"/>
              <w:spacing w:line="240" w:lineRule="exact"/>
              <w:ind w:left="439"/>
              <w:jc w:val="both"/>
              <w:rPr>
                <w:rFonts w:cs="Arial"/>
                <w:b/>
                <w:bCs/>
                <w:sz w:val="20"/>
                <w:szCs w:val="20"/>
              </w:rPr>
            </w:pPr>
          </w:p>
          <w:p w14:paraId="3A63E283" w14:textId="77777777" w:rsidR="00431837" w:rsidRPr="00440BC9" w:rsidRDefault="00431837" w:rsidP="00431837">
            <w:pPr>
              <w:pStyle w:val="Default"/>
              <w:widowControl w:val="0"/>
              <w:numPr>
                <w:ilvl w:val="0"/>
                <w:numId w:val="53"/>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852" w:type="dxa"/>
          </w:tcPr>
          <w:p w14:paraId="24F582EC" w14:textId="77777777" w:rsidR="00431837" w:rsidRPr="00402B24" w:rsidRDefault="00431837" w:rsidP="00431837">
            <w:pPr>
              <w:widowControl w:val="0"/>
              <w:spacing w:line="240" w:lineRule="exact"/>
              <w:rPr>
                <w:rFonts w:cs="Arial"/>
                <w:lang w:val="de-DE"/>
              </w:rPr>
            </w:pPr>
          </w:p>
        </w:tc>
        <w:tc>
          <w:tcPr>
            <w:tcW w:w="4257" w:type="dxa"/>
            <w:gridSpan w:val="3"/>
            <w:shd w:val="clear" w:color="auto" w:fill="E7E6E6" w:themeFill="background2"/>
          </w:tcPr>
          <w:p w14:paraId="79AC6E93" w14:textId="77777777" w:rsidR="00431837" w:rsidRPr="003E1A0F" w:rsidRDefault="00431837" w:rsidP="00431837">
            <w:pPr>
              <w:pStyle w:val="Default"/>
              <w:widowControl w:val="0"/>
              <w:spacing w:line="240" w:lineRule="exact"/>
              <w:ind w:left="423"/>
              <w:jc w:val="both"/>
              <w:rPr>
                <w:rFonts w:cs="Arial"/>
                <w:b/>
                <w:bCs/>
                <w:sz w:val="20"/>
                <w:szCs w:val="20"/>
              </w:rPr>
            </w:pPr>
          </w:p>
          <w:p w14:paraId="671AEB3F" w14:textId="77777777" w:rsidR="00431837" w:rsidRPr="003E1A0F" w:rsidRDefault="00431837" w:rsidP="00431837">
            <w:pPr>
              <w:pStyle w:val="Default"/>
              <w:widowControl w:val="0"/>
              <w:numPr>
                <w:ilvl w:val="0"/>
                <w:numId w:val="54"/>
              </w:numPr>
              <w:spacing w:line="240" w:lineRule="exact"/>
              <w:ind w:left="423" w:hanging="423"/>
              <w:jc w:val="both"/>
              <w:rPr>
                <w:rFonts w:cs="Arial"/>
                <w:b/>
                <w:bCs/>
                <w:sz w:val="20"/>
                <w:szCs w:val="20"/>
              </w:rPr>
            </w:pPr>
            <w:r w:rsidRPr="00303D82">
              <w:rPr>
                <w:rFonts w:cs="Arial"/>
                <w:b/>
                <w:bCs/>
                <w:iCs/>
                <w:sz w:val="20"/>
              </w:rPr>
              <w:t>PROCEDIMENTO DI GARA</w:t>
            </w:r>
          </w:p>
          <w:p w14:paraId="0EBFB4D2" w14:textId="77777777" w:rsidR="00431837" w:rsidRPr="00EA769C" w:rsidRDefault="00431837" w:rsidP="00431837">
            <w:pPr>
              <w:pStyle w:val="Default"/>
              <w:widowControl w:val="0"/>
              <w:spacing w:line="240" w:lineRule="exact"/>
              <w:ind w:left="423"/>
              <w:jc w:val="both"/>
              <w:rPr>
                <w:rFonts w:cs="Arial"/>
                <w:b/>
                <w:bCs/>
                <w:sz w:val="20"/>
                <w:szCs w:val="20"/>
              </w:rPr>
            </w:pPr>
          </w:p>
        </w:tc>
      </w:tr>
      <w:tr w:rsidR="00431837" w:rsidRPr="00440BC9" w14:paraId="2544A61E" w14:textId="77777777" w:rsidTr="00525323">
        <w:trPr>
          <w:gridAfter w:val="1"/>
          <w:wAfter w:w="7" w:type="dxa"/>
        </w:trPr>
        <w:tc>
          <w:tcPr>
            <w:tcW w:w="4262" w:type="dxa"/>
            <w:gridSpan w:val="2"/>
          </w:tcPr>
          <w:p w14:paraId="6F1A59BA" w14:textId="77777777" w:rsidR="00431837" w:rsidRPr="00440BC9" w:rsidRDefault="00431837" w:rsidP="00431837">
            <w:pPr>
              <w:pStyle w:val="Default"/>
              <w:widowControl w:val="0"/>
              <w:spacing w:line="240" w:lineRule="exact"/>
              <w:jc w:val="both"/>
              <w:rPr>
                <w:rFonts w:cs="Arial"/>
                <w:bCs/>
                <w:sz w:val="20"/>
                <w:szCs w:val="20"/>
                <w:lang w:val="de-DE"/>
              </w:rPr>
            </w:pPr>
          </w:p>
        </w:tc>
        <w:tc>
          <w:tcPr>
            <w:tcW w:w="852" w:type="dxa"/>
          </w:tcPr>
          <w:p w14:paraId="60F13A51" w14:textId="77777777" w:rsidR="00431837" w:rsidRPr="00440BC9" w:rsidRDefault="00431837" w:rsidP="00431837">
            <w:pPr>
              <w:widowControl w:val="0"/>
              <w:spacing w:line="240" w:lineRule="exact"/>
              <w:rPr>
                <w:rFonts w:cs="Arial"/>
                <w:lang w:val="de-DE"/>
              </w:rPr>
            </w:pPr>
          </w:p>
        </w:tc>
        <w:tc>
          <w:tcPr>
            <w:tcW w:w="4257" w:type="dxa"/>
            <w:gridSpan w:val="3"/>
          </w:tcPr>
          <w:p w14:paraId="2157181C" w14:textId="77777777" w:rsidR="00431837" w:rsidRPr="00EA769C" w:rsidRDefault="00431837" w:rsidP="00431837">
            <w:pPr>
              <w:pStyle w:val="Default"/>
              <w:widowControl w:val="0"/>
              <w:spacing w:line="240" w:lineRule="exact"/>
              <w:jc w:val="both"/>
              <w:rPr>
                <w:rFonts w:cs="Arial"/>
                <w:bCs/>
                <w:sz w:val="20"/>
                <w:szCs w:val="20"/>
              </w:rPr>
            </w:pPr>
          </w:p>
        </w:tc>
      </w:tr>
      <w:tr w:rsidR="00431837" w:rsidRPr="00416478" w14:paraId="2D85DDEB" w14:textId="77777777" w:rsidTr="00525323">
        <w:trPr>
          <w:gridAfter w:val="1"/>
          <w:wAfter w:w="7" w:type="dxa"/>
        </w:trPr>
        <w:tc>
          <w:tcPr>
            <w:tcW w:w="4262" w:type="dxa"/>
            <w:gridSpan w:val="2"/>
          </w:tcPr>
          <w:p w14:paraId="55A58C5D" w14:textId="77777777" w:rsidR="00431837" w:rsidRPr="003E1A0F" w:rsidRDefault="00431837" w:rsidP="00431837">
            <w:pPr>
              <w:pStyle w:val="Default"/>
              <w:widowControl w:val="0"/>
              <w:numPr>
                <w:ilvl w:val="1"/>
                <w:numId w:val="53"/>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852" w:type="dxa"/>
          </w:tcPr>
          <w:p w14:paraId="4B069FDB" w14:textId="77777777" w:rsidR="00431837" w:rsidRPr="00402B24" w:rsidRDefault="00431837" w:rsidP="00431837">
            <w:pPr>
              <w:widowControl w:val="0"/>
              <w:spacing w:line="240" w:lineRule="exact"/>
              <w:rPr>
                <w:rFonts w:cs="Arial"/>
                <w:lang w:val="de-DE"/>
              </w:rPr>
            </w:pPr>
          </w:p>
        </w:tc>
        <w:tc>
          <w:tcPr>
            <w:tcW w:w="4257" w:type="dxa"/>
            <w:gridSpan w:val="3"/>
          </w:tcPr>
          <w:p w14:paraId="582F66C1" w14:textId="77777777" w:rsidR="00431837" w:rsidRPr="00EA769C" w:rsidRDefault="00431837" w:rsidP="00431837">
            <w:pPr>
              <w:pStyle w:val="Default"/>
              <w:widowControl w:val="0"/>
              <w:numPr>
                <w:ilvl w:val="1"/>
                <w:numId w:val="54"/>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431837" w:rsidRPr="00416478" w14:paraId="6CED68FA" w14:textId="77777777" w:rsidTr="00525323">
        <w:trPr>
          <w:gridAfter w:val="1"/>
          <w:wAfter w:w="7" w:type="dxa"/>
        </w:trPr>
        <w:tc>
          <w:tcPr>
            <w:tcW w:w="4262" w:type="dxa"/>
            <w:gridSpan w:val="2"/>
          </w:tcPr>
          <w:p w14:paraId="039F581E" w14:textId="77777777" w:rsidR="00431837" w:rsidRPr="00172C1D" w:rsidRDefault="00431837" w:rsidP="00431837">
            <w:pPr>
              <w:widowControl w:val="0"/>
              <w:spacing w:line="240" w:lineRule="exact"/>
              <w:ind w:left="284" w:right="76"/>
              <w:jc w:val="both"/>
              <w:rPr>
                <w:rFonts w:cs="Arial"/>
                <w:color w:val="FF0000"/>
                <w:lang w:val="it-IT"/>
              </w:rPr>
            </w:pPr>
          </w:p>
        </w:tc>
        <w:tc>
          <w:tcPr>
            <w:tcW w:w="852" w:type="dxa"/>
          </w:tcPr>
          <w:p w14:paraId="13041EEA" w14:textId="77777777" w:rsidR="00431837" w:rsidRPr="00172C1D" w:rsidRDefault="00431837" w:rsidP="00431837">
            <w:pPr>
              <w:widowControl w:val="0"/>
              <w:spacing w:line="240" w:lineRule="exact"/>
              <w:rPr>
                <w:rFonts w:cs="Arial"/>
                <w:color w:val="FF0000"/>
                <w:lang w:val="it-IT"/>
              </w:rPr>
            </w:pPr>
          </w:p>
        </w:tc>
        <w:tc>
          <w:tcPr>
            <w:tcW w:w="4257" w:type="dxa"/>
            <w:gridSpan w:val="3"/>
          </w:tcPr>
          <w:p w14:paraId="2022AA56" w14:textId="77777777" w:rsidR="00431837" w:rsidRPr="00562FAE" w:rsidRDefault="00431837" w:rsidP="00431837">
            <w:pPr>
              <w:widowControl w:val="0"/>
              <w:spacing w:line="240" w:lineRule="exact"/>
              <w:ind w:right="105"/>
              <w:jc w:val="both"/>
              <w:rPr>
                <w:rFonts w:cs="Arial"/>
                <w:b/>
                <w:bCs/>
                <w:color w:val="FF0000"/>
                <w:highlight w:val="yellow"/>
                <w:lang w:val="it-IT"/>
              </w:rPr>
            </w:pPr>
          </w:p>
        </w:tc>
      </w:tr>
      <w:tr w:rsidR="00431837" w:rsidRPr="00416478" w14:paraId="578FA84A" w14:textId="77777777" w:rsidTr="00525323">
        <w:trPr>
          <w:gridAfter w:val="1"/>
          <w:wAfter w:w="7" w:type="dxa"/>
        </w:trPr>
        <w:tc>
          <w:tcPr>
            <w:tcW w:w="4262" w:type="dxa"/>
            <w:gridSpan w:val="2"/>
          </w:tcPr>
          <w:p w14:paraId="6AE12073" w14:textId="77777777" w:rsidR="00431837" w:rsidRPr="008109C4" w:rsidRDefault="00431837" w:rsidP="00431837">
            <w:pPr>
              <w:pStyle w:val="Textkrper"/>
              <w:widowControl w:val="0"/>
              <w:spacing w:after="0" w:line="240" w:lineRule="exact"/>
              <w:ind w:right="76"/>
              <w:jc w:val="both"/>
              <w:rPr>
                <w:rFonts w:cs="Arial"/>
                <w:lang w:val="de-DE"/>
              </w:rPr>
            </w:pPr>
            <w:r w:rsidRPr="00303D82">
              <w:rPr>
                <w:rFonts w:cs="Arial"/>
                <w:lang w:val="de-DE"/>
              </w:rPr>
              <w:t xml:space="preserve">Die Zuschlagserteilung für diese Ausschreibung, die mittels eines offenen Verfahrens durchgeführt wird, erfolgt gemäß dem </w:t>
            </w:r>
            <w:r w:rsidRPr="00303D82">
              <w:rPr>
                <w:rFonts w:cs="Arial"/>
                <w:b/>
                <w:u w:val="single"/>
                <w:lang w:val="de-DE"/>
              </w:rPr>
              <w:t>Kriterium des wirtschaftlich günstigsten Angebotes nach Preis und Qualität</w:t>
            </w:r>
            <w:r w:rsidRPr="00303D82">
              <w:rPr>
                <w:rFonts w:cs="Arial"/>
                <w:i/>
                <w:lang w:val="de-DE"/>
              </w:rPr>
              <w:t xml:space="preserve"> </w:t>
            </w:r>
            <w:r w:rsidRPr="00303D82">
              <w:rPr>
                <w:rFonts w:cs="Arial"/>
                <w:lang w:val="de-DE"/>
              </w:rPr>
              <w:t>gemäß</w:t>
            </w:r>
            <w:r w:rsidRPr="00303D82">
              <w:rPr>
                <w:rFonts w:cs="Arial"/>
                <w:color w:val="FF0000"/>
                <w:lang w:val="de-DE"/>
              </w:rPr>
              <w:t xml:space="preserve"> </w:t>
            </w:r>
            <w:r w:rsidRPr="00303D82">
              <w:rPr>
                <w:rFonts w:cs="Arial"/>
                <w:lang w:val="de-DE"/>
              </w:rPr>
              <w:t>Art. 33 LG Nr. 16/2015 und, soweit mit diesem vereinbar, Art. 95 GvD Nr. 50/2016.</w:t>
            </w:r>
          </w:p>
        </w:tc>
        <w:tc>
          <w:tcPr>
            <w:tcW w:w="852" w:type="dxa"/>
          </w:tcPr>
          <w:p w14:paraId="59A6CFB1" w14:textId="77777777" w:rsidR="00431837" w:rsidRPr="008109C4" w:rsidRDefault="00431837" w:rsidP="00431837">
            <w:pPr>
              <w:widowControl w:val="0"/>
              <w:spacing w:line="240" w:lineRule="exact"/>
              <w:rPr>
                <w:rFonts w:cs="Arial"/>
                <w:lang w:val="de-DE"/>
              </w:rPr>
            </w:pPr>
          </w:p>
        </w:tc>
        <w:tc>
          <w:tcPr>
            <w:tcW w:w="4257" w:type="dxa"/>
            <w:gridSpan w:val="3"/>
          </w:tcPr>
          <w:p w14:paraId="6F7A9323" w14:textId="77777777" w:rsidR="00431837" w:rsidRPr="006140E5" w:rsidRDefault="00431837" w:rsidP="00431837">
            <w:pPr>
              <w:widowControl w:val="0"/>
              <w:shd w:val="clear" w:color="auto" w:fill="FFFFFF" w:themeFill="background1"/>
              <w:spacing w:line="240" w:lineRule="exact"/>
              <w:ind w:right="6"/>
              <w:jc w:val="both"/>
              <w:outlineLvl w:val="0"/>
              <w:rPr>
                <w:rFonts w:cs="Arial"/>
                <w:b/>
                <w:lang w:val="it-IT"/>
              </w:rPr>
            </w:pPr>
            <w:r w:rsidRPr="006140E5">
              <w:rPr>
                <w:rFonts w:cs="Arial"/>
                <w:lang w:val="it-IT"/>
              </w:rPr>
              <w:t xml:space="preserve">La presente gara, condotta con procedura aperta, sarà aggiudicata ai sensi del </w:t>
            </w:r>
            <w:r w:rsidRPr="006140E5">
              <w:rPr>
                <w:rFonts w:cs="Arial"/>
                <w:b/>
                <w:u w:val="single"/>
                <w:lang w:val="it-IT"/>
              </w:rPr>
              <w:t>criterio dell’offerta economicamente più vantaggiosa al prezzo e qualità</w:t>
            </w:r>
            <w:r w:rsidRPr="006140E5">
              <w:rPr>
                <w:rFonts w:cs="Arial"/>
                <w:lang w:val="it-IT"/>
              </w:rPr>
              <w:t xml:space="preserve"> ai sensi dell’art. 33 della </w:t>
            </w:r>
            <w:r>
              <w:rPr>
                <w:rFonts w:cs="Arial"/>
                <w:lang w:val="it-IT"/>
              </w:rPr>
              <w:t>L.P.</w:t>
            </w:r>
            <w:r w:rsidRPr="006140E5">
              <w:rPr>
                <w:rFonts w:cs="Arial"/>
                <w:lang w:val="it-IT"/>
              </w:rPr>
              <w:t xml:space="preserve"> 16/2015 e dell’art. 95 del </w:t>
            </w:r>
            <w:r>
              <w:rPr>
                <w:rFonts w:cs="Arial"/>
                <w:lang w:val="it-IT"/>
              </w:rPr>
              <w:t>D.lgs</w:t>
            </w:r>
            <w:r w:rsidRPr="006140E5">
              <w:rPr>
                <w:rFonts w:cs="Arial"/>
                <w:lang w:val="it-IT"/>
              </w:rPr>
              <w:t xml:space="preserve">. 50/2016 in quanto compatibile. </w:t>
            </w:r>
          </w:p>
          <w:p w14:paraId="4C6B9DC0" w14:textId="77777777" w:rsidR="00431837" w:rsidRPr="00EA769C" w:rsidRDefault="00431837" w:rsidP="00431837">
            <w:pPr>
              <w:pStyle w:val="Textkrper-Zeileneinzug"/>
              <w:widowControl w:val="0"/>
              <w:tabs>
                <w:tab w:val="left" w:pos="8496"/>
              </w:tabs>
              <w:spacing w:after="0" w:line="240" w:lineRule="exact"/>
              <w:ind w:right="105"/>
              <w:jc w:val="both"/>
              <w:rPr>
                <w:rFonts w:cs="Arial"/>
                <w:lang w:val="it-IT"/>
              </w:rPr>
            </w:pPr>
          </w:p>
        </w:tc>
      </w:tr>
      <w:tr w:rsidR="00431837" w:rsidRPr="00416478" w14:paraId="554E5580" w14:textId="77777777" w:rsidTr="00525323">
        <w:trPr>
          <w:gridAfter w:val="1"/>
          <w:wAfter w:w="7" w:type="dxa"/>
        </w:trPr>
        <w:tc>
          <w:tcPr>
            <w:tcW w:w="4262" w:type="dxa"/>
            <w:gridSpan w:val="2"/>
          </w:tcPr>
          <w:p w14:paraId="3D37FB0C" w14:textId="77777777" w:rsidR="00431837" w:rsidRPr="0025216C" w:rsidRDefault="00431837" w:rsidP="00431837">
            <w:pPr>
              <w:pStyle w:val="Textkrper-Zeileneinzug"/>
              <w:widowControl w:val="0"/>
              <w:tabs>
                <w:tab w:val="left" w:pos="8496"/>
              </w:tabs>
              <w:spacing w:after="0" w:line="240" w:lineRule="exact"/>
              <w:ind w:left="0" w:right="76"/>
              <w:jc w:val="both"/>
              <w:rPr>
                <w:rFonts w:cs="Arial"/>
                <w:bCs/>
                <w:strike/>
                <w:lang w:val="it-IT"/>
              </w:rPr>
            </w:pPr>
          </w:p>
        </w:tc>
        <w:tc>
          <w:tcPr>
            <w:tcW w:w="852" w:type="dxa"/>
          </w:tcPr>
          <w:p w14:paraId="27A6BEDF" w14:textId="77777777" w:rsidR="00431837" w:rsidRPr="0025216C" w:rsidRDefault="00431837" w:rsidP="00431837">
            <w:pPr>
              <w:widowControl w:val="0"/>
              <w:spacing w:line="240" w:lineRule="exact"/>
              <w:rPr>
                <w:rFonts w:cs="Arial"/>
                <w:strike/>
                <w:lang w:val="it-IT"/>
              </w:rPr>
            </w:pPr>
          </w:p>
        </w:tc>
        <w:tc>
          <w:tcPr>
            <w:tcW w:w="4257" w:type="dxa"/>
            <w:gridSpan w:val="3"/>
          </w:tcPr>
          <w:p w14:paraId="42F53DBD" w14:textId="77777777" w:rsidR="00431837" w:rsidRPr="0025216C" w:rsidRDefault="00431837" w:rsidP="00431837">
            <w:pPr>
              <w:pStyle w:val="Textkrper-Zeileneinzug"/>
              <w:widowControl w:val="0"/>
              <w:tabs>
                <w:tab w:val="left" w:pos="8496"/>
              </w:tabs>
              <w:spacing w:after="0" w:line="240" w:lineRule="exact"/>
              <w:ind w:left="0" w:right="105"/>
              <w:jc w:val="both"/>
              <w:rPr>
                <w:rFonts w:cs="Arial"/>
                <w:bCs/>
                <w:strike/>
                <w:lang w:val="it-IT"/>
              </w:rPr>
            </w:pPr>
          </w:p>
        </w:tc>
      </w:tr>
      <w:tr w:rsidR="00431837" w:rsidRPr="00416478" w14:paraId="39AE9C33" w14:textId="77777777" w:rsidTr="0022558C">
        <w:trPr>
          <w:gridAfter w:val="2"/>
          <w:wAfter w:w="22" w:type="dxa"/>
        </w:trPr>
        <w:tc>
          <w:tcPr>
            <w:tcW w:w="4262" w:type="dxa"/>
            <w:gridSpan w:val="2"/>
          </w:tcPr>
          <w:p w14:paraId="3932E12C" w14:textId="77777777" w:rsidR="00431837" w:rsidRPr="00C15D4A" w:rsidRDefault="00431837" w:rsidP="00431837">
            <w:pPr>
              <w:widowControl w:val="0"/>
              <w:spacing w:line="240" w:lineRule="exact"/>
              <w:jc w:val="both"/>
              <w:rPr>
                <w:rFonts w:cs="Arial"/>
                <w:i/>
                <w:color w:val="FF0000"/>
                <w:highlight w:val="green"/>
                <w:lang w:val="de-DE"/>
              </w:rPr>
            </w:pPr>
            <w:bookmarkStart w:id="103" w:name="_Hlk530048830"/>
            <w:r w:rsidRPr="005854FB">
              <w:rPr>
                <w:rFonts w:cs="Arial"/>
                <w:lang w:val="de-DE"/>
              </w:rPr>
              <w:t xml:space="preserve">Das Verfahren wird elektronisch abgewickelt. Die Angebote müssen ausschließlich über das telematische Ankaufsystem </w:t>
            </w:r>
            <w:hyperlink r:id="rId69" w:history="1">
              <w:r w:rsidRPr="005854FB">
                <w:rPr>
                  <w:rStyle w:val="Hyperlink"/>
                  <w:rFonts w:cs="Arial"/>
                  <w:lang w:val="de-DE"/>
                </w:rPr>
                <w:t>www.ausschreibungen-suedtirol.it</w:t>
              </w:r>
            </w:hyperlink>
            <w:r w:rsidRPr="005854FB">
              <w:rPr>
                <w:rFonts w:cs="Arial"/>
                <w:lang w:val="de-DE"/>
              </w:rPr>
              <w:t xml:space="preserve"> / </w:t>
            </w:r>
            <w:hyperlink r:id="rId70" w:history="1">
              <w:r w:rsidRPr="005854FB">
                <w:rPr>
                  <w:rStyle w:val="Hyperlink"/>
                  <w:rFonts w:cs="Arial"/>
                  <w:lang w:val="de-DE"/>
                </w:rPr>
                <w:t>www.bandi-altoadige.it</w:t>
              </w:r>
            </w:hyperlink>
            <w:r w:rsidRPr="005854FB">
              <w:rPr>
                <w:rFonts w:cs="Arial"/>
                <w:lang w:val="de-DE"/>
              </w:rPr>
              <w:t xml:space="preserve"> von den Wirtschaftsteilnehmern erstellt und von der Vergabestelle entgegengenommen werden.</w:t>
            </w:r>
          </w:p>
        </w:tc>
        <w:tc>
          <w:tcPr>
            <w:tcW w:w="852" w:type="dxa"/>
          </w:tcPr>
          <w:p w14:paraId="6FF52E5F" w14:textId="77777777" w:rsidR="00431837" w:rsidRPr="00C15D4A" w:rsidRDefault="00431837" w:rsidP="00431837">
            <w:pPr>
              <w:widowControl w:val="0"/>
              <w:spacing w:line="240" w:lineRule="exact"/>
              <w:ind w:right="105"/>
              <w:jc w:val="both"/>
              <w:rPr>
                <w:rFonts w:cs="Arial"/>
                <w:i/>
                <w:color w:val="FF0000"/>
                <w:highlight w:val="green"/>
                <w:lang w:val="de-DE"/>
              </w:rPr>
            </w:pPr>
          </w:p>
        </w:tc>
        <w:tc>
          <w:tcPr>
            <w:tcW w:w="4242" w:type="dxa"/>
            <w:gridSpan w:val="2"/>
          </w:tcPr>
          <w:p w14:paraId="2C00E71A" w14:textId="77777777" w:rsidR="00431837" w:rsidRPr="00562FAE" w:rsidRDefault="00431837" w:rsidP="00431837">
            <w:pPr>
              <w:widowControl w:val="0"/>
              <w:spacing w:line="240" w:lineRule="exact"/>
              <w:ind w:right="6"/>
              <w:jc w:val="both"/>
              <w:rPr>
                <w:rFonts w:cs="Arial"/>
                <w:i/>
                <w:color w:val="FF0000"/>
                <w:highlight w:val="green"/>
                <w:lang w:val="it-IT"/>
              </w:rPr>
            </w:pPr>
            <w:r w:rsidRPr="006140E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71" w:history="1">
              <w:r w:rsidRPr="006140E5">
                <w:rPr>
                  <w:rStyle w:val="Hyperlink"/>
                  <w:rFonts w:cs="Arial"/>
                  <w:lang w:val="it-IT"/>
                </w:rPr>
                <w:t>www.bandi-altoadige.it</w:t>
              </w:r>
            </w:hyperlink>
            <w:r w:rsidRPr="006140E5">
              <w:rPr>
                <w:rFonts w:cs="Arial"/>
                <w:lang w:val="it-IT"/>
              </w:rPr>
              <w:t xml:space="preserve"> / </w:t>
            </w:r>
            <w:hyperlink r:id="rId72" w:history="1">
              <w:r w:rsidRPr="006140E5">
                <w:rPr>
                  <w:rStyle w:val="Hyperlink"/>
                  <w:rFonts w:cs="Arial"/>
                  <w:lang w:val="it-IT"/>
                </w:rPr>
                <w:t>www.ausschreibungen-suedtirol.it</w:t>
              </w:r>
            </w:hyperlink>
            <w:r w:rsidRPr="006140E5">
              <w:rPr>
                <w:rFonts w:cs="Arial"/>
                <w:lang w:val="it-IT"/>
              </w:rPr>
              <w:t>.</w:t>
            </w:r>
          </w:p>
        </w:tc>
      </w:tr>
      <w:tr w:rsidR="00431837" w:rsidRPr="00416478" w14:paraId="65F569CB" w14:textId="77777777" w:rsidTr="0022558C">
        <w:trPr>
          <w:gridAfter w:val="2"/>
          <w:wAfter w:w="22" w:type="dxa"/>
        </w:trPr>
        <w:tc>
          <w:tcPr>
            <w:tcW w:w="4262" w:type="dxa"/>
            <w:gridSpan w:val="2"/>
          </w:tcPr>
          <w:p w14:paraId="7AAB1C80" w14:textId="77777777" w:rsidR="00431837" w:rsidRPr="00172C1D" w:rsidRDefault="00431837" w:rsidP="00431837">
            <w:pPr>
              <w:widowControl w:val="0"/>
              <w:spacing w:line="240" w:lineRule="exact"/>
              <w:jc w:val="both"/>
              <w:rPr>
                <w:rFonts w:cs="Arial"/>
                <w:color w:val="FF0000"/>
                <w:lang w:val="it-IT"/>
              </w:rPr>
            </w:pPr>
            <w:bookmarkStart w:id="104" w:name="_Hlk23863272"/>
          </w:p>
        </w:tc>
        <w:tc>
          <w:tcPr>
            <w:tcW w:w="852" w:type="dxa"/>
          </w:tcPr>
          <w:p w14:paraId="117161C0" w14:textId="77777777" w:rsidR="00431837" w:rsidRPr="00172C1D" w:rsidRDefault="00431837" w:rsidP="00431837">
            <w:pPr>
              <w:widowControl w:val="0"/>
              <w:spacing w:line="240" w:lineRule="exact"/>
              <w:ind w:right="105"/>
              <w:jc w:val="both"/>
              <w:rPr>
                <w:rFonts w:cs="Arial"/>
                <w:i/>
                <w:color w:val="FF0000"/>
                <w:highlight w:val="green"/>
                <w:lang w:val="it-IT"/>
              </w:rPr>
            </w:pPr>
          </w:p>
        </w:tc>
        <w:tc>
          <w:tcPr>
            <w:tcW w:w="4242" w:type="dxa"/>
            <w:gridSpan w:val="2"/>
          </w:tcPr>
          <w:p w14:paraId="45BFB0FB" w14:textId="77777777" w:rsidR="00431837" w:rsidRPr="00566C0A" w:rsidRDefault="00431837" w:rsidP="00431837">
            <w:pPr>
              <w:widowControl w:val="0"/>
              <w:ind w:right="6"/>
              <w:jc w:val="both"/>
              <w:rPr>
                <w:rFonts w:cs="Arial"/>
                <w:color w:val="FF0000"/>
                <w:lang w:val="it-IT"/>
              </w:rPr>
            </w:pPr>
          </w:p>
        </w:tc>
      </w:tr>
      <w:tr w:rsidR="00431837" w:rsidRPr="00416478" w14:paraId="7C1348F7" w14:textId="77777777" w:rsidTr="0022558C">
        <w:trPr>
          <w:gridAfter w:val="2"/>
          <w:wAfter w:w="22" w:type="dxa"/>
        </w:trPr>
        <w:tc>
          <w:tcPr>
            <w:tcW w:w="4262" w:type="dxa"/>
            <w:gridSpan w:val="2"/>
          </w:tcPr>
          <w:p w14:paraId="12E87E12" w14:textId="77777777" w:rsidR="00431837" w:rsidRPr="00C15D4A" w:rsidRDefault="00431837" w:rsidP="00431837">
            <w:pPr>
              <w:widowControl w:val="0"/>
              <w:spacing w:line="240" w:lineRule="exact"/>
              <w:jc w:val="both"/>
              <w:rPr>
                <w:rFonts w:cs="Arial"/>
                <w:i/>
                <w:color w:val="FF0000"/>
                <w:highlight w:val="green"/>
                <w:lang w:val="de-DE"/>
              </w:rPr>
            </w:pPr>
            <w:r w:rsidRPr="005854FB">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852" w:type="dxa"/>
          </w:tcPr>
          <w:p w14:paraId="7C392C89" w14:textId="77777777" w:rsidR="00431837" w:rsidRPr="00C15D4A" w:rsidRDefault="00431837" w:rsidP="00431837">
            <w:pPr>
              <w:widowControl w:val="0"/>
              <w:spacing w:line="240" w:lineRule="exact"/>
              <w:ind w:right="105"/>
              <w:jc w:val="both"/>
              <w:rPr>
                <w:rFonts w:cs="Arial"/>
                <w:i/>
                <w:color w:val="FF0000"/>
                <w:highlight w:val="green"/>
                <w:lang w:val="de-DE"/>
              </w:rPr>
            </w:pPr>
          </w:p>
        </w:tc>
        <w:tc>
          <w:tcPr>
            <w:tcW w:w="4242" w:type="dxa"/>
            <w:gridSpan w:val="2"/>
          </w:tcPr>
          <w:p w14:paraId="386E8638" w14:textId="77777777" w:rsidR="00431837" w:rsidRPr="006140E5" w:rsidRDefault="00431837" w:rsidP="00431837">
            <w:pPr>
              <w:widowControl w:val="0"/>
              <w:shd w:val="clear" w:color="auto" w:fill="FFFFFF" w:themeFill="background1"/>
              <w:spacing w:line="240" w:lineRule="exact"/>
              <w:ind w:right="6"/>
              <w:jc w:val="both"/>
              <w:outlineLvl w:val="0"/>
              <w:rPr>
                <w:rFonts w:cs="Arial"/>
                <w:lang w:val="it-IT"/>
              </w:rPr>
            </w:pPr>
            <w:r w:rsidRPr="006140E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31FF554" w14:textId="77777777" w:rsidR="00431837" w:rsidRPr="007859F4" w:rsidRDefault="00431837" w:rsidP="00431837">
            <w:pPr>
              <w:widowControl w:val="0"/>
              <w:ind w:right="6"/>
              <w:jc w:val="both"/>
              <w:rPr>
                <w:rFonts w:cs="Arial"/>
                <w:b/>
                <w:i/>
                <w:color w:val="0070C0"/>
                <w:highlight w:val="yellow"/>
                <w:lang w:val="it-IT"/>
              </w:rPr>
            </w:pPr>
          </w:p>
        </w:tc>
      </w:tr>
      <w:tr w:rsidR="00431837" w:rsidRPr="00416478" w14:paraId="697AFF89" w14:textId="77777777" w:rsidTr="0022558C">
        <w:trPr>
          <w:gridBefore w:val="1"/>
          <w:gridAfter w:val="2"/>
          <w:wBefore w:w="10" w:type="dxa"/>
          <w:wAfter w:w="22" w:type="dxa"/>
        </w:trPr>
        <w:tc>
          <w:tcPr>
            <w:tcW w:w="4252" w:type="dxa"/>
          </w:tcPr>
          <w:p w14:paraId="0AE32771" w14:textId="77777777" w:rsidR="00431837" w:rsidRPr="00172C1D" w:rsidRDefault="00431837" w:rsidP="00431837">
            <w:pPr>
              <w:widowControl w:val="0"/>
              <w:spacing w:line="240" w:lineRule="exact"/>
              <w:jc w:val="both"/>
              <w:rPr>
                <w:rFonts w:cs="Arial"/>
                <w:b/>
                <w:color w:val="FF0000"/>
                <w:lang w:val="it-IT"/>
              </w:rPr>
            </w:pPr>
          </w:p>
        </w:tc>
        <w:tc>
          <w:tcPr>
            <w:tcW w:w="852" w:type="dxa"/>
          </w:tcPr>
          <w:p w14:paraId="476CE042" w14:textId="77777777" w:rsidR="00431837" w:rsidRPr="00172C1D" w:rsidRDefault="00431837" w:rsidP="00431837">
            <w:pPr>
              <w:widowControl w:val="0"/>
              <w:rPr>
                <w:rFonts w:cs="Arial"/>
                <w:lang w:val="it-IT"/>
              </w:rPr>
            </w:pPr>
          </w:p>
        </w:tc>
        <w:tc>
          <w:tcPr>
            <w:tcW w:w="4242" w:type="dxa"/>
            <w:gridSpan w:val="2"/>
          </w:tcPr>
          <w:p w14:paraId="36E42562" w14:textId="77777777" w:rsidR="00431837" w:rsidRPr="00A3019C" w:rsidRDefault="00431837" w:rsidP="00431837">
            <w:pPr>
              <w:widowControl w:val="0"/>
              <w:ind w:right="6"/>
              <w:rPr>
                <w:rFonts w:cs="Arial"/>
                <w:color w:val="FF0000"/>
                <w:lang w:val="it-IT"/>
              </w:rPr>
            </w:pPr>
          </w:p>
        </w:tc>
      </w:tr>
      <w:tr w:rsidR="00431837" w:rsidRPr="00416478" w14:paraId="19D7710C" w14:textId="77777777" w:rsidTr="0022558C">
        <w:trPr>
          <w:gridAfter w:val="2"/>
          <w:wAfter w:w="22" w:type="dxa"/>
        </w:trPr>
        <w:tc>
          <w:tcPr>
            <w:tcW w:w="4262" w:type="dxa"/>
            <w:gridSpan w:val="2"/>
          </w:tcPr>
          <w:p w14:paraId="2EAA09EE" w14:textId="5196CB3D" w:rsidR="00431837" w:rsidRPr="00ED730C" w:rsidRDefault="00431837" w:rsidP="00431837">
            <w:pPr>
              <w:widowControl w:val="0"/>
              <w:spacing w:line="240" w:lineRule="exact"/>
              <w:jc w:val="both"/>
              <w:rPr>
                <w:rFonts w:cs="Arial"/>
                <w:lang w:val="de-DE"/>
              </w:rPr>
            </w:pPr>
            <w:bookmarkStart w:id="105" w:name="_Hlk39498772"/>
            <w:bookmarkEnd w:id="103"/>
            <w:bookmarkEnd w:id="104"/>
            <w:r w:rsidRPr="00ED730C">
              <w:rPr>
                <w:rFonts w:cs="Arial"/>
                <w:color w:val="000000"/>
                <w:lang w:val="de-DE"/>
              </w:rPr>
              <w:t>Die Ausschreibung wird in der nicht</w:t>
            </w:r>
            <w:r w:rsidRPr="00ED730C">
              <w:rPr>
                <w:rFonts w:cs="Arial"/>
                <w:strike/>
                <w:color w:val="000000"/>
                <w:lang w:val="de-DE"/>
              </w:rPr>
              <w:t xml:space="preserve"> </w:t>
            </w:r>
            <w:r w:rsidRPr="00ED730C">
              <w:rPr>
                <w:rFonts w:cs="Arial"/>
                <w:color w:val="000000"/>
                <w:lang w:val="de-DE"/>
              </w:rPr>
              <w:t xml:space="preserve">öffentlich zugänglichen Sitzung </w:t>
            </w:r>
            <w:r w:rsidRPr="00ED730C">
              <w:rPr>
                <w:rFonts w:cs="Arial"/>
                <w:lang w:val="de-DE"/>
              </w:rPr>
              <w:t xml:space="preserve">im Sitz </w:t>
            </w:r>
            <w:r w:rsidRPr="00ED730C">
              <w:rPr>
                <w:rFonts w:cs="Arial"/>
                <w:color w:val="FF0000"/>
                <w:lang w:val="de-DE"/>
              </w:rPr>
              <w:t>der Agentur für öffentliche Verträge, Südtiroler Straße Nr. 50, I-39100 Bozen am Ort und zu der Uhrzeit laut Auftragsbekanntmachung</w:t>
            </w:r>
            <w:r w:rsidRPr="00ED730C">
              <w:rPr>
                <w:rFonts w:cs="Arial"/>
                <w:color w:val="000000"/>
                <w:lang w:val="de-DE"/>
              </w:rPr>
              <w:t xml:space="preserve"> eröffnet. </w:t>
            </w:r>
          </w:p>
        </w:tc>
        <w:tc>
          <w:tcPr>
            <w:tcW w:w="852" w:type="dxa"/>
          </w:tcPr>
          <w:p w14:paraId="4C4BBD29" w14:textId="77777777" w:rsidR="00431837" w:rsidRPr="00ED730C" w:rsidRDefault="00431837" w:rsidP="00431837">
            <w:pPr>
              <w:widowControl w:val="0"/>
              <w:spacing w:line="240" w:lineRule="exact"/>
              <w:jc w:val="both"/>
              <w:rPr>
                <w:rFonts w:cs="Arial"/>
                <w:color w:val="FF0000"/>
                <w:lang w:val="de-DE"/>
              </w:rPr>
            </w:pPr>
          </w:p>
        </w:tc>
        <w:tc>
          <w:tcPr>
            <w:tcW w:w="4242" w:type="dxa"/>
            <w:gridSpan w:val="2"/>
          </w:tcPr>
          <w:p w14:paraId="10A4B599" w14:textId="029CB9F6" w:rsidR="00431837" w:rsidRPr="00596A99" w:rsidRDefault="00431837" w:rsidP="00431837">
            <w:pPr>
              <w:widowControl w:val="0"/>
              <w:spacing w:line="240" w:lineRule="exact"/>
              <w:ind w:right="6"/>
              <w:jc w:val="both"/>
              <w:rPr>
                <w:rFonts w:cs="Arial"/>
                <w:lang w:val="it-IT"/>
              </w:rPr>
            </w:pPr>
            <w:r w:rsidRPr="00ED730C">
              <w:rPr>
                <w:rFonts w:cs="Arial"/>
                <w:color w:val="000000"/>
                <w:lang w:val="it-IT"/>
              </w:rPr>
              <w:t xml:space="preserve">La gara sarà aperta nella seduta non aperta al pubblico presso </w:t>
            </w:r>
            <w:r w:rsidRPr="00ED730C">
              <w:rPr>
                <w:rFonts w:cs="Arial"/>
                <w:color w:val="FF0000"/>
                <w:lang w:val="it-IT"/>
              </w:rPr>
              <w:t>gli uffici dell’Agenzia dei Contratti pubblici, in via Alto Adige n. 50, I-39100 Bolzano, nel luogo e alla data indicati nel bando di gara.</w:t>
            </w:r>
            <w:r w:rsidRPr="00596A99">
              <w:rPr>
                <w:rFonts w:cs="Arial"/>
                <w:color w:val="000000"/>
                <w:lang w:val="it-IT"/>
              </w:rPr>
              <w:t xml:space="preserve"> </w:t>
            </w:r>
          </w:p>
        </w:tc>
      </w:tr>
      <w:tr w:rsidR="00431837" w:rsidRPr="00416478" w14:paraId="40AA879D" w14:textId="77777777" w:rsidTr="0022558C">
        <w:trPr>
          <w:gridAfter w:val="2"/>
          <w:wAfter w:w="22" w:type="dxa"/>
        </w:trPr>
        <w:tc>
          <w:tcPr>
            <w:tcW w:w="4262" w:type="dxa"/>
            <w:gridSpan w:val="2"/>
          </w:tcPr>
          <w:p w14:paraId="79189141" w14:textId="77777777" w:rsidR="00431837" w:rsidRPr="000737DD" w:rsidRDefault="00431837" w:rsidP="00431837">
            <w:pPr>
              <w:widowControl w:val="0"/>
              <w:spacing w:line="240" w:lineRule="exact"/>
              <w:ind w:right="76"/>
              <w:jc w:val="both"/>
              <w:rPr>
                <w:rFonts w:cs="Arial"/>
                <w:color w:val="FF0000"/>
                <w:lang w:val="it-IT"/>
              </w:rPr>
            </w:pPr>
          </w:p>
        </w:tc>
        <w:tc>
          <w:tcPr>
            <w:tcW w:w="852" w:type="dxa"/>
          </w:tcPr>
          <w:p w14:paraId="3E8957C9" w14:textId="77777777" w:rsidR="00431837" w:rsidRPr="000737DD" w:rsidRDefault="00431837" w:rsidP="00431837">
            <w:pPr>
              <w:widowControl w:val="0"/>
              <w:spacing w:line="240" w:lineRule="exact"/>
              <w:jc w:val="both"/>
              <w:rPr>
                <w:rFonts w:cs="Arial"/>
                <w:color w:val="FF0000"/>
                <w:lang w:val="it-IT"/>
              </w:rPr>
            </w:pPr>
          </w:p>
        </w:tc>
        <w:tc>
          <w:tcPr>
            <w:tcW w:w="4242" w:type="dxa"/>
            <w:gridSpan w:val="2"/>
          </w:tcPr>
          <w:p w14:paraId="35F98686" w14:textId="77777777" w:rsidR="00431837" w:rsidRPr="000737DD" w:rsidRDefault="00431837" w:rsidP="00431837">
            <w:pPr>
              <w:widowControl w:val="0"/>
              <w:spacing w:line="240" w:lineRule="exact"/>
              <w:ind w:right="105"/>
              <w:jc w:val="both"/>
              <w:rPr>
                <w:rFonts w:cs="Arial"/>
                <w:lang w:val="it-IT"/>
              </w:rPr>
            </w:pPr>
          </w:p>
        </w:tc>
      </w:tr>
      <w:bookmarkEnd w:id="105"/>
      <w:tr w:rsidR="00431837" w:rsidRPr="00416478" w14:paraId="0565FA7B" w14:textId="77777777" w:rsidTr="0022558C">
        <w:trPr>
          <w:gridAfter w:val="2"/>
          <w:wAfter w:w="22" w:type="dxa"/>
        </w:trPr>
        <w:tc>
          <w:tcPr>
            <w:tcW w:w="4262" w:type="dxa"/>
            <w:gridSpan w:val="2"/>
          </w:tcPr>
          <w:p w14:paraId="093DC9A1" w14:textId="38187CAB" w:rsidR="00431837" w:rsidRPr="00396105" w:rsidRDefault="00431837" w:rsidP="00431837">
            <w:pPr>
              <w:widowControl w:val="0"/>
              <w:ind w:right="62"/>
              <w:jc w:val="both"/>
              <w:rPr>
                <w:rFonts w:cs="Arial"/>
                <w:lang w:val="de-DE"/>
              </w:rPr>
            </w:pPr>
            <w:r w:rsidRPr="00396105">
              <w:rPr>
                <w:rFonts w:cs="Arial"/>
                <w:lang w:val="de-DE"/>
              </w:rPr>
              <w:t>Nachdem die Wettbewerbsbehörde geprüft hat, ob die Angebote innerhalb der vorgesehenen Frist eingegangen sind, öffnet sie in nicht öffentlicher Sitzung die virtuellen Umschläge „A“, welche die Verwaltungsunterlagen enthalten, und nimmt deren Inhalt zur Kenntnis. Anschließend überprüft die Wettbewerbsbehörde immer in nichtöffentlicher Sitzung die von den Teilnehmern eingereichten Verwaltungsunterlagen und deren korrekte Erstellung.</w:t>
            </w:r>
          </w:p>
        </w:tc>
        <w:tc>
          <w:tcPr>
            <w:tcW w:w="852" w:type="dxa"/>
          </w:tcPr>
          <w:p w14:paraId="226CE255" w14:textId="77777777" w:rsidR="00431837" w:rsidRPr="00396105" w:rsidRDefault="00431837" w:rsidP="00431837">
            <w:pPr>
              <w:widowControl w:val="0"/>
              <w:spacing w:line="240" w:lineRule="exact"/>
              <w:rPr>
                <w:rFonts w:cs="Arial"/>
                <w:b/>
                <w:lang w:val="de-DE"/>
              </w:rPr>
            </w:pPr>
          </w:p>
        </w:tc>
        <w:tc>
          <w:tcPr>
            <w:tcW w:w="4242" w:type="dxa"/>
            <w:gridSpan w:val="2"/>
          </w:tcPr>
          <w:p w14:paraId="46339D3D" w14:textId="1E738FA1" w:rsidR="00431837" w:rsidRPr="00396105" w:rsidRDefault="00431837" w:rsidP="00431837">
            <w:pPr>
              <w:widowControl w:val="0"/>
              <w:shd w:val="clear" w:color="auto" w:fill="FFFFFF" w:themeFill="background1"/>
              <w:jc w:val="both"/>
              <w:rPr>
                <w:rFonts w:cs="Arial"/>
                <w:lang w:val="it-IT"/>
              </w:rPr>
            </w:pPr>
            <w:r w:rsidRPr="00396105">
              <w:rPr>
                <w:rFonts w:cs="Arial"/>
                <w:lang w:val="it-IT"/>
              </w:rPr>
              <w:t>Dopo aver verificato che le offerte siano pervenute entro il termine previsto dal bando di gara, l’Autorità di gara aprirà  in seduta riservata le buste virtuali “A”, contenente la documentazione amministrativa e prenderà atto dei documenti ivi contenuti. Successivamente, l’Autoritá di gara procederà, sempre in seduta riservata, alla verifica della documentazione amministrativa prodotta dai concorrenti e della corretta predisposizione della stessa.</w:t>
            </w:r>
          </w:p>
          <w:p w14:paraId="0FA699C6" w14:textId="39F10766" w:rsidR="00431837" w:rsidRPr="00396105" w:rsidRDefault="00431837" w:rsidP="00431837">
            <w:pPr>
              <w:widowControl w:val="0"/>
              <w:shd w:val="clear" w:color="auto" w:fill="FFFFFF" w:themeFill="background1"/>
              <w:jc w:val="both"/>
              <w:rPr>
                <w:rFonts w:cs="Arial"/>
                <w:lang w:val="it-IT"/>
              </w:rPr>
            </w:pPr>
          </w:p>
        </w:tc>
      </w:tr>
      <w:tr w:rsidR="00431837" w:rsidRPr="00416478" w14:paraId="2FDA42CA" w14:textId="77777777" w:rsidTr="0022558C">
        <w:trPr>
          <w:gridAfter w:val="2"/>
          <w:wAfter w:w="22" w:type="dxa"/>
        </w:trPr>
        <w:tc>
          <w:tcPr>
            <w:tcW w:w="4262" w:type="dxa"/>
            <w:gridSpan w:val="2"/>
          </w:tcPr>
          <w:p w14:paraId="7406133E" w14:textId="77777777" w:rsidR="00431837" w:rsidRPr="008A1670" w:rsidRDefault="00431837" w:rsidP="00431837">
            <w:pPr>
              <w:widowControl w:val="0"/>
              <w:ind w:right="62"/>
              <w:jc w:val="both"/>
              <w:rPr>
                <w:rFonts w:cs="Arial"/>
                <w:lang w:val="it-IT"/>
              </w:rPr>
            </w:pPr>
          </w:p>
        </w:tc>
        <w:tc>
          <w:tcPr>
            <w:tcW w:w="852" w:type="dxa"/>
          </w:tcPr>
          <w:p w14:paraId="281D3686" w14:textId="77777777" w:rsidR="00431837" w:rsidRPr="008A1670" w:rsidRDefault="00431837" w:rsidP="00431837">
            <w:pPr>
              <w:widowControl w:val="0"/>
              <w:spacing w:line="240" w:lineRule="exact"/>
              <w:rPr>
                <w:rFonts w:cs="Arial"/>
                <w:b/>
                <w:lang w:val="it-IT"/>
              </w:rPr>
            </w:pPr>
          </w:p>
        </w:tc>
        <w:tc>
          <w:tcPr>
            <w:tcW w:w="4242" w:type="dxa"/>
            <w:gridSpan w:val="2"/>
          </w:tcPr>
          <w:p w14:paraId="03C1760B" w14:textId="77777777" w:rsidR="00431837" w:rsidRPr="008A1670" w:rsidRDefault="00431837" w:rsidP="00431837">
            <w:pPr>
              <w:widowControl w:val="0"/>
              <w:shd w:val="clear" w:color="auto" w:fill="FFFFFF" w:themeFill="background1"/>
              <w:jc w:val="both"/>
              <w:rPr>
                <w:rFonts w:cs="Arial"/>
                <w:lang w:val="it-IT"/>
              </w:rPr>
            </w:pPr>
          </w:p>
        </w:tc>
      </w:tr>
      <w:tr w:rsidR="00431837" w:rsidRPr="00416478" w14:paraId="5EA70543" w14:textId="77777777" w:rsidTr="0022558C">
        <w:trPr>
          <w:gridAfter w:val="2"/>
          <w:wAfter w:w="22" w:type="dxa"/>
        </w:trPr>
        <w:tc>
          <w:tcPr>
            <w:tcW w:w="4262" w:type="dxa"/>
            <w:gridSpan w:val="2"/>
          </w:tcPr>
          <w:p w14:paraId="05C38FE9" w14:textId="02E942EA" w:rsidR="00431837" w:rsidRPr="00396105" w:rsidRDefault="00431837" w:rsidP="00431837">
            <w:pPr>
              <w:widowControl w:val="0"/>
              <w:shd w:val="clear" w:color="auto" w:fill="FFFFFF" w:themeFill="background1"/>
              <w:jc w:val="both"/>
              <w:rPr>
                <w:rFonts w:cs="Arial"/>
                <w:lang w:val="de-DE"/>
              </w:rPr>
            </w:pPr>
            <w:r w:rsidRPr="00396105">
              <w:rPr>
                <w:rFonts w:cs="Arial"/>
                <w:lang w:val="de-DE"/>
              </w:rPr>
              <w:t>Gemäß Art. 27 LG Nr. 16/2015 wird die Ausschreibungsbehörde für die Genehmigung der Verwaltungsunterlagen nicht die inhaltliche Überprüfung etwaiger Ersatzerklärungen der Wirtschaftsteilnehmer über die Erfüllung der allgemeinen und/oder besonderen Teilnahmeanforderungen vornehmen.</w:t>
            </w:r>
          </w:p>
        </w:tc>
        <w:tc>
          <w:tcPr>
            <w:tcW w:w="852" w:type="dxa"/>
          </w:tcPr>
          <w:p w14:paraId="3A7497F0" w14:textId="77777777" w:rsidR="00431837" w:rsidRPr="00396105" w:rsidRDefault="00431837" w:rsidP="00431837">
            <w:pPr>
              <w:widowControl w:val="0"/>
              <w:spacing w:line="240" w:lineRule="exact"/>
              <w:rPr>
                <w:rFonts w:cs="Arial"/>
                <w:b/>
                <w:lang w:val="de-DE"/>
              </w:rPr>
            </w:pPr>
          </w:p>
        </w:tc>
        <w:tc>
          <w:tcPr>
            <w:tcW w:w="4242" w:type="dxa"/>
            <w:gridSpan w:val="2"/>
          </w:tcPr>
          <w:p w14:paraId="25F5B82B" w14:textId="6EB5AB7E" w:rsidR="00431837" w:rsidRPr="00396105" w:rsidRDefault="00431837" w:rsidP="00431837">
            <w:pPr>
              <w:widowControl w:val="0"/>
              <w:shd w:val="clear" w:color="auto" w:fill="FFFFFF" w:themeFill="background1"/>
              <w:jc w:val="both"/>
              <w:rPr>
                <w:rFonts w:cs="Arial"/>
                <w:lang w:val="it-IT"/>
              </w:rPr>
            </w:pPr>
            <w:r w:rsidRPr="00396105">
              <w:rPr>
                <w:rFonts w:cs="Arial"/>
                <w:lang w:val="it-IT"/>
              </w:rPr>
              <w:t>Ai fini dell’approvazione della documentazione amministrativa, l’autorità di gara, ai sensi dell’art. 27 della l.p. 16/2015, non procederà alla verifica del contenuto di eventuali dichiarazioni sostitutive in relazione al possesso dei requisiti generali e/o speciali di partecipazione eventualmente prodotte da parte degli operatori economici.</w:t>
            </w:r>
          </w:p>
        </w:tc>
      </w:tr>
      <w:tr w:rsidR="00431837" w:rsidRPr="00416478" w14:paraId="4DD80477" w14:textId="77777777" w:rsidTr="0022558C">
        <w:trPr>
          <w:gridAfter w:val="2"/>
          <w:wAfter w:w="22" w:type="dxa"/>
        </w:trPr>
        <w:tc>
          <w:tcPr>
            <w:tcW w:w="4262" w:type="dxa"/>
            <w:gridSpan w:val="2"/>
          </w:tcPr>
          <w:p w14:paraId="4B3051A1" w14:textId="77777777" w:rsidR="00431837" w:rsidRPr="00396105" w:rsidRDefault="00431837" w:rsidP="00431837">
            <w:pPr>
              <w:widowControl w:val="0"/>
              <w:shd w:val="clear" w:color="auto" w:fill="FFFFFF" w:themeFill="background1"/>
              <w:jc w:val="both"/>
              <w:rPr>
                <w:rFonts w:cs="Arial"/>
                <w:lang w:val="it-IT"/>
              </w:rPr>
            </w:pPr>
          </w:p>
        </w:tc>
        <w:tc>
          <w:tcPr>
            <w:tcW w:w="852" w:type="dxa"/>
          </w:tcPr>
          <w:p w14:paraId="17B86169" w14:textId="77777777" w:rsidR="00431837" w:rsidRPr="00396105" w:rsidRDefault="00431837" w:rsidP="00431837">
            <w:pPr>
              <w:widowControl w:val="0"/>
              <w:spacing w:line="240" w:lineRule="exact"/>
              <w:rPr>
                <w:rFonts w:cs="Arial"/>
                <w:b/>
                <w:lang w:val="it-IT"/>
              </w:rPr>
            </w:pPr>
          </w:p>
        </w:tc>
        <w:tc>
          <w:tcPr>
            <w:tcW w:w="4242" w:type="dxa"/>
            <w:gridSpan w:val="2"/>
          </w:tcPr>
          <w:p w14:paraId="177DBD68" w14:textId="77777777" w:rsidR="00431837" w:rsidRPr="00396105" w:rsidRDefault="00431837" w:rsidP="00431837">
            <w:pPr>
              <w:widowControl w:val="0"/>
              <w:shd w:val="clear" w:color="auto" w:fill="FFFFFF" w:themeFill="background1"/>
              <w:jc w:val="both"/>
              <w:rPr>
                <w:rFonts w:cs="Arial"/>
                <w:lang w:val="it-IT"/>
              </w:rPr>
            </w:pPr>
          </w:p>
        </w:tc>
      </w:tr>
      <w:tr w:rsidR="00431837" w:rsidRPr="00416478" w14:paraId="111809EA" w14:textId="77777777" w:rsidTr="0022558C">
        <w:trPr>
          <w:gridAfter w:val="2"/>
          <w:wAfter w:w="22" w:type="dxa"/>
        </w:trPr>
        <w:tc>
          <w:tcPr>
            <w:tcW w:w="4262" w:type="dxa"/>
            <w:gridSpan w:val="2"/>
          </w:tcPr>
          <w:p w14:paraId="0111AFC8" w14:textId="35DC600C" w:rsidR="00431837" w:rsidRPr="00396105" w:rsidRDefault="00431837" w:rsidP="00431837">
            <w:pPr>
              <w:widowControl w:val="0"/>
              <w:shd w:val="clear" w:color="auto" w:fill="FFFFFF" w:themeFill="background1"/>
              <w:jc w:val="both"/>
              <w:rPr>
                <w:rFonts w:cs="Arial"/>
                <w:lang w:val="de-DE"/>
              </w:rPr>
            </w:pPr>
            <w:r w:rsidRPr="00396105">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852" w:type="dxa"/>
          </w:tcPr>
          <w:p w14:paraId="1E913864" w14:textId="77777777" w:rsidR="00431837" w:rsidRPr="00396105" w:rsidRDefault="00431837" w:rsidP="00431837">
            <w:pPr>
              <w:widowControl w:val="0"/>
              <w:spacing w:line="240" w:lineRule="exact"/>
              <w:rPr>
                <w:rFonts w:cs="Arial"/>
                <w:b/>
                <w:lang w:val="de-DE"/>
              </w:rPr>
            </w:pPr>
          </w:p>
        </w:tc>
        <w:tc>
          <w:tcPr>
            <w:tcW w:w="4242" w:type="dxa"/>
            <w:gridSpan w:val="2"/>
          </w:tcPr>
          <w:p w14:paraId="442D18AA" w14:textId="17A421E8" w:rsidR="00431837" w:rsidRPr="00396105" w:rsidRDefault="00431837" w:rsidP="00431837">
            <w:pPr>
              <w:widowControl w:val="0"/>
              <w:shd w:val="clear" w:color="auto" w:fill="FFFFFF" w:themeFill="background1"/>
              <w:jc w:val="both"/>
              <w:rPr>
                <w:rFonts w:cs="Arial"/>
                <w:lang w:val="it-IT"/>
              </w:rPr>
            </w:pPr>
            <w:r w:rsidRPr="00396105">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431837" w:rsidRPr="00416478" w14:paraId="4C1165E9" w14:textId="77777777" w:rsidTr="0022558C">
        <w:trPr>
          <w:gridAfter w:val="2"/>
          <w:wAfter w:w="22" w:type="dxa"/>
        </w:trPr>
        <w:tc>
          <w:tcPr>
            <w:tcW w:w="4262" w:type="dxa"/>
            <w:gridSpan w:val="2"/>
          </w:tcPr>
          <w:p w14:paraId="55D36C34" w14:textId="77777777" w:rsidR="00431837" w:rsidRPr="00B366A6" w:rsidRDefault="00431837" w:rsidP="00431837">
            <w:pPr>
              <w:widowControl w:val="0"/>
              <w:ind w:right="62"/>
              <w:jc w:val="both"/>
              <w:rPr>
                <w:rFonts w:cs="Arial"/>
                <w:lang w:val="it-IT"/>
              </w:rPr>
            </w:pPr>
          </w:p>
        </w:tc>
        <w:tc>
          <w:tcPr>
            <w:tcW w:w="852" w:type="dxa"/>
          </w:tcPr>
          <w:p w14:paraId="2AEAF317" w14:textId="77777777" w:rsidR="00431837" w:rsidRPr="00B366A6" w:rsidRDefault="00431837" w:rsidP="00431837">
            <w:pPr>
              <w:widowControl w:val="0"/>
              <w:spacing w:line="240" w:lineRule="exact"/>
              <w:rPr>
                <w:rFonts w:cs="Arial"/>
                <w:b/>
                <w:lang w:val="it-IT"/>
              </w:rPr>
            </w:pPr>
          </w:p>
        </w:tc>
        <w:tc>
          <w:tcPr>
            <w:tcW w:w="4242" w:type="dxa"/>
            <w:gridSpan w:val="2"/>
          </w:tcPr>
          <w:p w14:paraId="127C77EC" w14:textId="77777777" w:rsidR="00431837" w:rsidRPr="000737DD" w:rsidRDefault="00431837" w:rsidP="00431837">
            <w:pPr>
              <w:widowControl w:val="0"/>
              <w:shd w:val="clear" w:color="auto" w:fill="FFFFFF" w:themeFill="background1"/>
              <w:jc w:val="both"/>
              <w:rPr>
                <w:rFonts w:cs="Arial"/>
                <w:lang w:val="it-IT"/>
              </w:rPr>
            </w:pPr>
          </w:p>
        </w:tc>
      </w:tr>
      <w:tr w:rsidR="00431837" w:rsidRPr="00416478" w14:paraId="1EEDEF75" w14:textId="77777777" w:rsidTr="0022558C">
        <w:trPr>
          <w:gridAfter w:val="2"/>
          <w:wAfter w:w="22" w:type="dxa"/>
        </w:trPr>
        <w:tc>
          <w:tcPr>
            <w:tcW w:w="4262" w:type="dxa"/>
            <w:gridSpan w:val="2"/>
          </w:tcPr>
          <w:p w14:paraId="2B46C4B6" w14:textId="7A8B945C" w:rsidR="00431837" w:rsidRPr="00396105" w:rsidRDefault="00431837" w:rsidP="00431837">
            <w:pPr>
              <w:widowControl w:val="0"/>
              <w:spacing w:line="240" w:lineRule="exact"/>
              <w:jc w:val="both"/>
              <w:rPr>
                <w:rFonts w:cs="Arial"/>
                <w:lang w:val="de-DE"/>
              </w:rPr>
            </w:pPr>
            <w:r w:rsidRPr="00396105">
              <w:rPr>
                <w:rFonts w:cs="Arial"/>
                <w:lang w:val="de-DE"/>
              </w:rPr>
              <w:t>Die Wettbewerbsbehörde behält sich</w:t>
            </w:r>
            <w:r w:rsidRPr="00396105">
              <w:rPr>
                <w:lang w:val="de-DE"/>
              </w:rPr>
              <w:t xml:space="preserve"> </w:t>
            </w:r>
            <w:r w:rsidRPr="00396105">
              <w:rPr>
                <w:rFonts w:cs="Arial"/>
                <w:lang w:val="de-DE"/>
              </w:rPr>
              <w:t>außerdem  vor, die Teilnehmer aufzufordern, den Inhalt der vorgelegten Unterlagen und Erklärungen zu ergänzen oder zu erläutern, wobei sie befugt ist, eine Frist festzulegen, innerhalb der die angeforderten Erklärungen eingereicht werden müssen.</w:t>
            </w:r>
          </w:p>
        </w:tc>
        <w:tc>
          <w:tcPr>
            <w:tcW w:w="852" w:type="dxa"/>
          </w:tcPr>
          <w:p w14:paraId="54F532E9" w14:textId="77777777" w:rsidR="00431837" w:rsidRPr="00396105" w:rsidRDefault="00431837" w:rsidP="00431837">
            <w:pPr>
              <w:widowControl w:val="0"/>
              <w:spacing w:line="240" w:lineRule="exact"/>
              <w:rPr>
                <w:rFonts w:cs="Arial"/>
                <w:lang w:val="de-DE"/>
              </w:rPr>
            </w:pPr>
          </w:p>
        </w:tc>
        <w:tc>
          <w:tcPr>
            <w:tcW w:w="4242" w:type="dxa"/>
            <w:gridSpan w:val="2"/>
          </w:tcPr>
          <w:p w14:paraId="5DAF08B5" w14:textId="6EACC63C" w:rsidR="00431837" w:rsidRPr="00396105" w:rsidRDefault="00431837" w:rsidP="00431837">
            <w:pPr>
              <w:widowControl w:val="0"/>
              <w:spacing w:line="240" w:lineRule="exact"/>
              <w:jc w:val="both"/>
              <w:rPr>
                <w:rFonts w:cs="Arial"/>
                <w:lang w:val="it-IT"/>
              </w:rPr>
            </w:pPr>
            <w:r w:rsidRPr="00396105">
              <w:rPr>
                <w:rFonts w:cs="Arial"/>
                <w:lang w:val="it-IT"/>
              </w:rPr>
              <w:t>L’autorità di gara si riserva inoltre di richiedere ai concorrenti di completare o di fornire chiarimenti in ordine al contenuto della documentazione e delle dichiarazioni presentate con facoltà di assegnare un termine entro cui far pervenire i chiarimenti richiesti.</w:t>
            </w:r>
          </w:p>
        </w:tc>
      </w:tr>
      <w:tr w:rsidR="00431837" w:rsidRPr="00416478" w14:paraId="1F89470F" w14:textId="77777777" w:rsidTr="0022558C">
        <w:trPr>
          <w:gridAfter w:val="2"/>
          <w:wAfter w:w="22" w:type="dxa"/>
        </w:trPr>
        <w:tc>
          <w:tcPr>
            <w:tcW w:w="4262" w:type="dxa"/>
            <w:gridSpan w:val="2"/>
          </w:tcPr>
          <w:p w14:paraId="29081DF8" w14:textId="77777777" w:rsidR="00431837" w:rsidRPr="00172C1D" w:rsidRDefault="00431837" w:rsidP="00431837">
            <w:pPr>
              <w:widowControl w:val="0"/>
              <w:spacing w:line="240" w:lineRule="exact"/>
              <w:jc w:val="both"/>
              <w:rPr>
                <w:rFonts w:cs="Arial"/>
                <w:b/>
                <w:bCs/>
                <w:noProof w:val="0"/>
                <w:lang w:val="it-IT" w:eastAsia="de-DE"/>
              </w:rPr>
            </w:pPr>
          </w:p>
        </w:tc>
        <w:tc>
          <w:tcPr>
            <w:tcW w:w="852" w:type="dxa"/>
          </w:tcPr>
          <w:p w14:paraId="37726AFE" w14:textId="77777777" w:rsidR="00431837" w:rsidRPr="00172C1D" w:rsidRDefault="00431837" w:rsidP="00431837">
            <w:pPr>
              <w:widowControl w:val="0"/>
              <w:spacing w:line="240" w:lineRule="exact"/>
              <w:rPr>
                <w:rFonts w:cs="Arial"/>
                <w:b/>
                <w:lang w:val="it-IT"/>
              </w:rPr>
            </w:pPr>
          </w:p>
        </w:tc>
        <w:tc>
          <w:tcPr>
            <w:tcW w:w="4242" w:type="dxa"/>
            <w:gridSpan w:val="2"/>
          </w:tcPr>
          <w:p w14:paraId="3B7F5915" w14:textId="77777777" w:rsidR="00431837" w:rsidRPr="00EA769C" w:rsidRDefault="00431837" w:rsidP="00431837">
            <w:pPr>
              <w:widowControl w:val="0"/>
              <w:spacing w:line="240" w:lineRule="exact"/>
              <w:jc w:val="both"/>
              <w:rPr>
                <w:rFonts w:cs="Arial"/>
                <w:b/>
                <w:noProof w:val="0"/>
                <w:lang w:val="it-IT"/>
              </w:rPr>
            </w:pPr>
          </w:p>
        </w:tc>
      </w:tr>
      <w:tr w:rsidR="00431837" w:rsidRPr="00416478" w14:paraId="08FDB55D" w14:textId="77777777" w:rsidTr="0022558C">
        <w:trPr>
          <w:gridAfter w:val="2"/>
          <w:wAfter w:w="22" w:type="dxa"/>
        </w:trPr>
        <w:tc>
          <w:tcPr>
            <w:tcW w:w="4262" w:type="dxa"/>
            <w:gridSpan w:val="2"/>
          </w:tcPr>
          <w:p w14:paraId="7077C86A" w14:textId="63912D8A" w:rsidR="00431837" w:rsidRPr="00E31C6A" w:rsidRDefault="00431837" w:rsidP="00431837">
            <w:pPr>
              <w:widowControl w:val="0"/>
              <w:spacing w:line="240" w:lineRule="exact"/>
              <w:jc w:val="both"/>
              <w:rPr>
                <w:rFonts w:cs="Arial"/>
                <w:bCs/>
                <w:noProof w:val="0"/>
                <w:lang w:val="de-DE" w:eastAsia="it-IT"/>
              </w:rPr>
            </w:pPr>
            <w:r w:rsidRPr="00E31C6A">
              <w:rPr>
                <w:rFonts w:cs="Arial"/>
                <w:lang w:val="de-DE"/>
              </w:rPr>
              <w:t>Bei begründeten Zweifeln über die tatsächliche Erfüllung der allgemeinen und besonderen Anforderungen und/oder bei notorischen Tatsachen zulasten der Teilnehmer/Hilfssubjekte kann die Vergabestelle  und/oder die auftraggebende Körperschaft  Überprüfungen vornehmen.</w:t>
            </w:r>
          </w:p>
        </w:tc>
        <w:tc>
          <w:tcPr>
            <w:tcW w:w="852" w:type="dxa"/>
          </w:tcPr>
          <w:p w14:paraId="3E506CAA" w14:textId="77777777" w:rsidR="00431837" w:rsidRPr="00E31C6A" w:rsidRDefault="00431837" w:rsidP="00431837">
            <w:pPr>
              <w:widowControl w:val="0"/>
              <w:spacing w:line="240" w:lineRule="exact"/>
              <w:rPr>
                <w:rFonts w:cs="Arial"/>
                <w:lang w:val="de-DE"/>
              </w:rPr>
            </w:pPr>
          </w:p>
        </w:tc>
        <w:tc>
          <w:tcPr>
            <w:tcW w:w="4242" w:type="dxa"/>
            <w:gridSpan w:val="2"/>
          </w:tcPr>
          <w:p w14:paraId="2E658DCD" w14:textId="20D98020" w:rsidR="00431837" w:rsidRPr="00E31C6A" w:rsidRDefault="00431837" w:rsidP="00431837">
            <w:pPr>
              <w:pStyle w:val="Textkrper-Zeileneinzug"/>
              <w:widowControl w:val="0"/>
              <w:tabs>
                <w:tab w:val="left" w:pos="8496"/>
              </w:tabs>
              <w:spacing w:after="0" w:line="240" w:lineRule="exact"/>
              <w:ind w:left="0"/>
              <w:jc w:val="both"/>
              <w:rPr>
                <w:rFonts w:cs="Arial"/>
                <w:bCs/>
                <w:noProof w:val="0"/>
                <w:lang w:val="it-IT" w:eastAsia="it-IT"/>
              </w:rPr>
            </w:pPr>
            <w:r w:rsidRPr="00E31C6A">
              <w:rPr>
                <w:rFonts w:cs="Arial"/>
                <w:lang w:val="it-IT"/>
              </w:rPr>
              <w:t>La stazione appaltante e</w:t>
            </w:r>
            <w:r w:rsidRPr="00E31C6A">
              <w:rPr>
                <w:rFonts w:cs="Arial"/>
                <w:noProof w:val="0"/>
                <w:lang w:val="it-IT" w:eastAsia="it-IT"/>
              </w:rPr>
              <w:t xml:space="preserve">/o l’ente committente </w:t>
            </w:r>
            <w:r w:rsidRPr="00E31C6A">
              <w:rPr>
                <w:rFonts w:cs="Arial"/>
                <w:lang w:val="it-IT"/>
              </w:rPr>
              <w:t>in tutti i casi in cui sorgono fondati dubbi sull’effettivo possesso dei requisiti generali e speciali e/o fatti notori in capo ai concorrenti/ ausliari puo’ svolgere verifiche.</w:t>
            </w:r>
          </w:p>
        </w:tc>
      </w:tr>
      <w:tr w:rsidR="00431837" w:rsidRPr="00416478" w14:paraId="103DFBE6" w14:textId="77777777" w:rsidTr="0022558C">
        <w:trPr>
          <w:gridAfter w:val="2"/>
          <w:wAfter w:w="22" w:type="dxa"/>
        </w:trPr>
        <w:tc>
          <w:tcPr>
            <w:tcW w:w="4262" w:type="dxa"/>
            <w:gridSpan w:val="2"/>
          </w:tcPr>
          <w:p w14:paraId="082353A1" w14:textId="77777777" w:rsidR="00431837" w:rsidRPr="00E31C6A" w:rsidRDefault="00431837" w:rsidP="00431837">
            <w:pPr>
              <w:widowControl w:val="0"/>
              <w:spacing w:line="240" w:lineRule="exact"/>
              <w:jc w:val="both"/>
              <w:rPr>
                <w:rFonts w:cs="Arial"/>
                <w:b/>
                <w:bCs/>
                <w:noProof w:val="0"/>
                <w:lang w:val="it-IT" w:eastAsia="it-IT"/>
              </w:rPr>
            </w:pPr>
          </w:p>
        </w:tc>
        <w:tc>
          <w:tcPr>
            <w:tcW w:w="852" w:type="dxa"/>
          </w:tcPr>
          <w:p w14:paraId="4E4C0CB9" w14:textId="77777777" w:rsidR="00431837" w:rsidRPr="00E31C6A" w:rsidRDefault="00431837" w:rsidP="00431837">
            <w:pPr>
              <w:widowControl w:val="0"/>
              <w:spacing w:line="240" w:lineRule="exact"/>
              <w:rPr>
                <w:rFonts w:cs="Arial"/>
                <w:b/>
                <w:lang w:val="it-IT"/>
              </w:rPr>
            </w:pPr>
          </w:p>
        </w:tc>
        <w:tc>
          <w:tcPr>
            <w:tcW w:w="4242" w:type="dxa"/>
            <w:gridSpan w:val="2"/>
          </w:tcPr>
          <w:p w14:paraId="5690E8C0" w14:textId="77777777" w:rsidR="00431837" w:rsidRPr="00E31C6A" w:rsidRDefault="00431837" w:rsidP="00431837">
            <w:pPr>
              <w:pStyle w:val="Textkrper-Zeileneinzug"/>
              <w:widowControl w:val="0"/>
              <w:tabs>
                <w:tab w:val="left" w:pos="8496"/>
              </w:tabs>
              <w:spacing w:after="0" w:line="240" w:lineRule="exact"/>
              <w:ind w:left="0"/>
              <w:jc w:val="both"/>
              <w:rPr>
                <w:rFonts w:cs="Arial"/>
                <w:b/>
                <w:bCs/>
                <w:lang w:val="it-IT"/>
              </w:rPr>
            </w:pPr>
          </w:p>
        </w:tc>
      </w:tr>
      <w:tr w:rsidR="00431837" w:rsidRPr="00416478" w14:paraId="35B01EF9" w14:textId="77777777" w:rsidTr="0022558C">
        <w:trPr>
          <w:gridAfter w:val="2"/>
          <w:wAfter w:w="22" w:type="dxa"/>
        </w:trPr>
        <w:tc>
          <w:tcPr>
            <w:tcW w:w="4262" w:type="dxa"/>
            <w:gridSpan w:val="2"/>
          </w:tcPr>
          <w:p w14:paraId="34F55A7B" w14:textId="02E66969" w:rsidR="00431837" w:rsidRPr="00E31C6A" w:rsidRDefault="00431837" w:rsidP="00431837">
            <w:pPr>
              <w:widowControl w:val="0"/>
              <w:spacing w:line="240" w:lineRule="exact"/>
              <w:jc w:val="both"/>
              <w:rPr>
                <w:b/>
                <w:lang w:val="de-DE" w:eastAsia="it-IT"/>
              </w:rPr>
            </w:pPr>
            <w:r w:rsidRPr="00E31C6A">
              <w:rPr>
                <w:rFonts w:cs="Arial"/>
                <w:lang w:val="de-DE"/>
              </w:rPr>
              <w:t>Die Vergabestelle und/oder die auftraggebende Körperschaft behält sich vor, jederzeit im Zuge des Verfahrens von den Bietern zusätzliche Dokumente mit Bezug auf die Erfüllung der Teilnahmeanforderungen einzufordern, wenn dies für den korrekten Ablauf des Verfahrens notwendig sein sollte.</w:t>
            </w:r>
          </w:p>
        </w:tc>
        <w:tc>
          <w:tcPr>
            <w:tcW w:w="852" w:type="dxa"/>
          </w:tcPr>
          <w:p w14:paraId="439CF5CD" w14:textId="77777777" w:rsidR="00431837" w:rsidRPr="00E31C6A" w:rsidRDefault="00431837" w:rsidP="00431837">
            <w:pPr>
              <w:widowControl w:val="0"/>
              <w:spacing w:line="240" w:lineRule="exact"/>
              <w:rPr>
                <w:rFonts w:cs="Arial"/>
                <w:b/>
                <w:lang w:val="de-DE"/>
              </w:rPr>
            </w:pPr>
          </w:p>
        </w:tc>
        <w:tc>
          <w:tcPr>
            <w:tcW w:w="4242" w:type="dxa"/>
            <w:gridSpan w:val="2"/>
          </w:tcPr>
          <w:p w14:paraId="778EA07F" w14:textId="6E00F33E" w:rsidR="00431837" w:rsidRPr="00EA769C" w:rsidRDefault="00431837" w:rsidP="00431837">
            <w:pPr>
              <w:pStyle w:val="Textkrper-Zeileneinzug"/>
              <w:widowControl w:val="0"/>
              <w:tabs>
                <w:tab w:val="left" w:pos="8496"/>
              </w:tabs>
              <w:spacing w:after="0" w:line="240" w:lineRule="exact"/>
              <w:ind w:left="0"/>
              <w:jc w:val="both"/>
              <w:rPr>
                <w:rFonts w:cs="Arial"/>
                <w:b/>
                <w:bCs/>
                <w:noProof w:val="0"/>
                <w:lang w:val="it-IT" w:eastAsia="it-IT"/>
              </w:rPr>
            </w:pPr>
            <w:r w:rsidRPr="00E31C6A">
              <w:rPr>
                <w:rFonts w:cs="Arial"/>
                <w:lang w:val="it-IT"/>
              </w:rPr>
              <w:t>La stazione appaltante  e</w:t>
            </w:r>
            <w:r w:rsidRPr="00E31C6A">
              <w:rPr>
                <w:rFonts w:cs="Arial"/>
                <w:noProof w:val="0"/>
                <w:lang w:val="it-IT" w:eastAsia="it-IT"/>
              </w:rPr>
              <w:t xml:space="preserve">/o l’ente committente </w:t>
            </w:r>
            <w:r w:rsidRPr="00E31C6A">
              <w:rPr>
                <w:rFonts w:cs="Arial"/>
                <w:lang w:val="it-IT"/>
              </w:rPr>
              <w:t>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31837" w:rsidRPr="00416478" w14:paraId="7DCFB614" w14:textId="77777777" w:rsidTr="0022558C">
        <w:trPr>
          <w:gridAfter w:val="2"/>
          <w:wAfter w:w="22" w:type="dxa"/>
        </w:trPr>
        <w:tc>
          <w:tcPr>
            <w:tcW w:w="4262" w:type="dxa"/>
            <w:gridSpan w:val="2"/>
          </w:tcPr>
          <w:p w14:paraId="40A11398" w14:textId="77777777" w:rsidR="00431837" w:rsidRPr="00A10065" w:rsidRDefault="00431837" w:rsidP="00431837">
            <w:pPr>
              <w:pStyle w:val="Default"/>
              <w:widowControl w:val="0"/>
              <w:spacing w:line="240" w:lineRule="exact"/>
              <w:jc w:val="both"/>
              <w:rPr>
                <w:rFonts w:cs="Arial"/>
                <w:b/>
                <w:color w:val="auto"/>
                <w:sz w:val="20"/>
                <w:szCs w:val="20"/>
                <w:u w:val="single"/>
              </w:rPr>
            </w:pPr>
          </w:p>
        </w:tc>
        <w:tc>
          <w:tcPr>
            <w:tcW w:w="852" w:type="dxa"/>
          </w:tcPr>
          <w:p w14:paraId="7E797F96" w14:textId="77777777" w:rsidR="00431837" w:rsidRPr="00A10065" w:rsidRDefault="00431837" w:rsidP="00431837">
            <w:pPr>
              <w:widowControl w:val="0"/>
              <w:spacing w:line="240" w:lineRule="exact"/>
              <w:ind w:right="180"/>
              <w:rPr>
                <w:rFonts w:cs="Arial"/>
                <w:lang w:val="it-IT"/>
              </w:rPr>
            </w:pPr>
          </w:p>
        </w:tc>
        <w:tc>
          <w:tcPr>
            <w:tcW w:w="4242" w:type="dxa"/>
            <w:gridSpan w:val="2"/>
          </w:tcPr>
          <w:p w14:paraId="1620A7BD" w14:textId="77777777" w:rsidR="00431837" w:rsidRPr="00EA769C" w:rsidRDefault="00431837" w:rsidP="00431837">
            <w:pPr>
              <w:widowControl w:val="0"/>
              <w:spacing w:line="240" w:lineRule="exact"/>
              <w:jc w:val="both"/>
              <w:rPr>
                <w:rFonts w:cs="Arial"/>
                <w:b/>
                <w:u w:val="single"/>
                <w:lang w:val="it-IT" w:eastAsia="it-IT"/>
              </w:rPr>
            </w:pPr>
          </w:p>
        </w:tc>
      </w:tr>
      <w:tr w:rsidR="00431837" w:rsidRPr="00416478" w14:paraId="6E205224" w14:textId="77777777" w:rsidTr="0022558C">
        <w:trPr>
          <w:gridAfter w:val="2"/>
          <w:wAfter w:w="22" w:type="dxa"/>
        </w:trPr>
        <w:tc>
          <w:tcPr>
            <w:tcW w:w="4262" w:type="dxa"/>
            <w:gridSpan w:val="2"/>
          </w:tcPr>
          <w:p w14:paraId="248914DA" w14:textId="77777777" w:rsidR="00431837" w:rsidRPr="000737DD" w:rsidRDefault="00431837" w:rsidP="00431837">
            <w:pPr>
              <w:widowControl w:val="0"/>
              <w:ind w:right="-6"/>
              <w:jc w:val="both"/>
              <w:rPr>
                <w:rFonts w:cs="Arial"/>
                <w:lang w:val="de-DE"/>
              </w:rPr>
            </w:pPr>
            <w:r w:rsidRPr="000737DD">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0B24B6AB" w14:textId="44229681" w:rsidR="00431837" w:rsidRPr="00FF17DF" w:rsidRDefault="00431837" w:rsidP="00431837">
            <w:pPr>
              <w:widowControl w:val="0"/>
              <w:ind w:right="22"/>
              <w:jc w:val="both"/>
              <w:rPr>
                <w:rFonts w:cs="Arial"/>
                <w:strike/>
                <w:lang w:val="de-DE"/>
              </w:rPr>
            </w:pPr>
          </w:p>
        </w:tc>
        <w:tc>
          <w:tcPr>
            <w:tcW w:w="852" w:type="dxa"/>
          </w:tcPr>
          <w:p w14:paraId="1A8087A1" w14:textId="77777777" w:rsidR="00431837" w:rsidRPr="000737DD" w:rsidRDefault="00431837" w:rsidP="00431837">
            <w:pPr>
              <w:widowControl w:val="0"/>
              <w:spacing w:line="240" w:lineRule="exact"/>
              <w:ind w:right="180"/>
              <w:rPr>
                <w:rFonts w:cs="Arial"/>
                <w:lang w:val="de-DE"/>
              </w:rPr>
            </w:pPr>
          </w:p>
        </w:tc>
        <w:tc>
          <w:tcPr>
            <w:tcW w:w="4242" w:type="dxa"/>
            <w:gridSpan w:val="2"/>
          </w:tcPr>
          <w:p w14:paraId="4FDFE63B" w14:textId="3DA277AD" w:rsidR="00431837" w:rsidRPr="000737DD" w:rsidRDefault="00431837" w:rsidP="00431837">
            <w:pPr>
              <w:widowControl w:val="0"/>
              <w:shd w:val="clear" w:color="auto" w:fill="FFFFFF" w:themeFill="background1"/>
              <w:jc w:val="both"/>
              <w:rPr>
                <w:rFonts w:cs="Arial"/>
                <w:lang w:val="it-IT"/>
              </w:rPr>
            </w:pPr>
            <w:r w:rsidRPr="000737DD">
              <w:rPr>
                <w:rFonts w:cs="Arial"/>
                <w:lang w:val="it-IT"/>
              </w:rPr>
              <w:t>Successivamente alla fase del controllo della documentazione amministrativa l’</w:t>
            </w:r>
            <w:r w:rsidR="0072796D">
              <w:rPr>
                <w:rFonts w:cs="Arial"/>
                <w:lang w:val="it-IT"/>
              </w:rPr>
              <w:t>A</w:t>
            </w:r>
            <w:r w:rsidRPr="000737DD">
              <w:rPr>
                <w:rFonts w:cs="Arial"/>
                <w:lang w:val="it-IT"/>
              </w:rPr>
              <w:t xml:space="preserve">utorità di gara comunicherà tramite il portale ai candidati ammessi il giorno e l’ora della seduta riservata  in cui verrà comunicato l’esito dei controlli della documentazione amministrativa.  </w:t>
            </w:r>
          </w:p>
          <w:p w14:paraId="653CF217" w14:textId="1CF88915" w:rsidR="00431837" w:rsidRPr="00FF17DF" w:rsidRDefault="00431837" w:rsidP="00431837">
            <w:pPr>
              <w:widowControl w:val="0"/>
              <w:shd w:val="clear" w:color="auto" w:fill="FFFFFF" w:themeFill="background1"/>
              <w:jc w:val="both"/>
              <w:rPr>
                <w:rFonts w:cs="Arial"/>
                <w:strike/>
                <w:lang w:val="it-IT"/>
              </w:rPr>
            </w:pPr>
          </w:p>
        </w:tc>
      </w:tr>
      <w:tr w:rsidR="0072796D" w:rsidRPr="00416478" w14:paraId="1C5E3D8E" w14:textId="77777777" w:rsidTr="0022558C">
        <w:trPr>
          <w:gridAfter w:val="2"/>
          <w:wAfter w:w="22" w:type="dxa"/>
        </w:trPr>
        <w:tc>
          <w:tcPr>
            <w:tcW w:w="4262" w:type="dxa"/>
            <w:gridSpan w:val="2"/>
          </w:tcPr>
          <w:p w14:paraId="293352A3" w14:textId="77777777" w:rsidR="0072796D" w:rsidRPr="00A05B95" w:rsidRDefault="0072796D" w:rsidP="00431837">
            <w:pPr>
              <w:widowControl w:val="0"/>
              <w:ind w:right="-6"/>
              <w:jc w:val="both"/>
              <w:rPr>
                <w:rFonts w:cs="Arial"/>
                <w:lang w:val="it-IT"/>
              </w:rPr>
            </w:pPr>
          </w:p>
        </w:tc>
        <w:tc>
          <w:tcPr>
            <w:tcW w:w="852" w:type="dxa"/>
          </w:tcPr>
          <w:p w14:paraId="30F611F4" w14:textId="77777777" w:rsidR="0072796D" w:rsidRPr="00A05B95" w:rsidRDefault="0072796D" w:rsidP="00431837">
            <w:pPr>
              <w:widowControl w:val="0"/>
              <w:spacing w:line="240" w:lineRule="exact"/>
              <w:ind w:right="180"/>
              <w:rPr>
                <w:rFonts w:cs="Arial"/>
                <w:lang w:val="it-IT"/>
              </w:rPr>
            </w:pPr>
          </w:p>
        </w:tc>
        <w:tc>
          <w:tcPr>
            <w:tcW w:w="4242" w:type="dxa"/>
            <w:gridSpan w:val="2"/>
          </w:tcPr>
          <w:p w14:paraId="6B1B9634" w14:textId="77777777" w:rsidR="0072796D" w:rsidRPr="000737DD" w:rsidRDefault="0072796D" w:rsidP="00431837">
            <w:pPr>
              <w:widowControl w:val="0"/>
              <w:shd w:val="clear" w:color="auto" w:fill="FFFFFF" w:themeFill="background1"/>
              <w:jc w:val="both"/>
              <w:rPr>
                <w:rFonts w:cs="Arial"/>
                <w:lang w:val="it-IT"/>
              </w:rPr>
            </w:pPr>
          </w:p>
        </w:tc>
      </w:tr>
      <w:tr w:rsidR="0072796D" w:rsidRPr="00416478" w14:paraId="7DE14E5E" w14:textId="77777777" w:rsidTr="0022558C">
        <w:trPr>
          <w:gridAfter w:val="2"/>
          <w:wAfter w:w="22" w:type="dxa"/>
        </w:trPr>
        <w:tc>
          <w:tcPr>
            <w:tcW w:w="4262" w:type="dxa"/>
            <w:gridSpan w:val="2"/>
          </w:tcPr>
          <w:p w14:paraId="2E4164AC" w14:textId="293CA718" w:rsidR="0072796D" w:rsidRPr="00D33F51" w:rsidRDefault="0072796D" w:rsidP="00431837">
            <w:pPr>
              <w:widowControl w:val="0"/>
              <w:ind w:right="-6"/>
              <w:jc w:val="both"/>
              <w:rPr>
                <w:rFonts w:cs="Arial"/>
                <w:lang w:val="de-DE"/>
              </w:rPr>
            </w:pPr>
            <w:r w:rsidRPr="00D33F51">
              <w:rPr>
                <w:rFonts w:cs="Arial"/>
                <w:lang w:val="de-DE"/>
              </w:rPr>
              <w:t>Die Vergabebehörde öffnet die Umschläge (Umschlag B) mit den technischen Angeboten nach der Ernennung der Technischen Kommission, sofern dies vorgesehen ist, auf elektronischem Wege. Dies erfolgt ausschließlich zum Zweck der Operabilität des telematischen Systems und zur Bereitstellung der entsprechenden Unterlagen an die Kommission (die Öffnung wird vom System dokumentiert, es wird kein Protokoll hierzu erstellt).</w:t>
            </w:r>
          </w:p>
        </w:tc>
        <w:tc>
          <w:tcPr>
            <w:tcW w:w="852" w:type="dxa"/>
          </w:tcPr>
          <w:p w14:paraId="1DBFD801" w14:textId="77777777" w:rsidR="0072796D" w:rsidRPr="00D33F51" w:rsidRDefault="0072796D" w:rsidP="00431837">
            <w:pPr>
              <w:widowControl w:val="0"/>
              <w:spacing w:line="240" w:lineRule="exact"/>
              <w:ind w:right="180"/>
              <w:rPr>
                <w:rFonts w:cs="Arial"/>
                <w:lang w:val="de-DE"/>
              </w:rPr>
            </w:pPr>
          </w:p>
        </w:tc>
        <w:tc>
          <w:tcPr>
            <w:tcW w:w="4242" w:type="dxa"/>
            <w:gridSpan w:val="2"/>
          </w:tcPr>
          <w:p w14:paraId="63CE56B5" w14:textId="41EFF5B5" w:rsidR="0072796D" w:rsidRPr="00D33F51" w:rsidRDefault="0072796D" w:rsidP="00431837">
            <w:pPr>
              <w:widowControl w:val="0"/>
              <w:shd w:val="clear" w:color="auto" w:fill="FFFFFF" w:themeFill="background1"/>
              <w:jc w:val="both"/>
              <w:rPr>
                <w:rFonts w:cs="Arial"/>
                <w:lang w:val="it-IT"/>
              </w:rPr>
            </w:pPr>
            <w:r w:rsidRPr="00D33F51">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431837" w:rsidRPr="00416478" w14:paraId="244EE20C" w14:textId="77777777" w:rsidTr="0022558C">
        <w:trPr>
          <w:gridAfter w:val="2"/>
          <w:wAfter w:w="22" w:type="dxa"/>
        </w:trPr>
        <w:tc>
          <w:tcPr>
            <w:tcW w:w="4262" w:type="dxa"/>
            <w:gridSpan w:val="2"/>
          </w:tcPr>
          <w:p w14:paraId="68FC1D98" w14:textId="77777777" w:rsidR="00431837" w:rsidRPr="00A10065" w:rsidRDefault="00431837" w:rsidP="00431837">
            <w:pPr>
              <w:pStyle w:val="Default"/>
              <w:widowControl w:val="0"/>
              <w:spacing w:line="240" w:lineRule="exact"/>
              <w:ind w:right="76"/>
              <w:jc w:val="both"/>
              <w:rPr>
                <w:rFonts w:cs="Arial"/>
                <w:color w:val="auto"/>
                <w:sz w:val="20"/>
                <w:szCs w:val="20"/>
              </w:rPr>
            </w:pPr>
          </w:p>
        </w:tc>
        <w:tc>
          <w:tcPr>
            <w:tcW w:w="852" w:type="dxa"/>
          </w:tcPr>
          <w:p w14:paraId="2B084D6D" w14:textId="77777777" w:rsidR="00431837" w:rsidRPr="00A10065" w:rsidRDefault="00431837" w:rsidP="00431837">
            <w:pPr>
              <w:pStyle w:val="Default"/>
              <w:widowControl w:val="0"/>
              <w:spacing w:line="240" w:lineRule="exact"/>
              <w:ind w:right="76"/>
              <w:jc w:val="both"/>
              <w:rPr>
                <w:rFonts w:cs="Arial"/>
                <w:color w:val="auto"/>
                <w:sz w:val="20"/>
                <w:szCs w:val="20"/>
              </w:rPr>
            </w:pPr>
          </w:p>
        </w:tc>
        <w:tc>
          <w:tcPr>
            <w:tcW w:w="4242" w:type="dxa"/>
            <w:gridSpan w:val="2"/>
          </w:tcPr>
          <w:p w14:paraId="788F1613" w14:textId="77777777" w:rsidR="00431837" w:rsidRPr="00FB5016" w:rsidRDefault="00431837" w:rsidP="00431837">
            <w:pPr>
              <w:pStyle w:val="Default"/>
              <w:widowControl w:val="0"/>
              <w:spacing w:line="240" w:lineRule="exact"/>
              <w:ind w:right="76"/>
              <w:jc w:val="both"/>
              <w:rPr>
                <w:rFonts w:cs="Arial"/>
                <w:color w:val="auto"/>
                <w:sz w:val="20"/>
                <w:szCs w:val="20"/>
              </w:rPr>
            </w:pPr>
          </w:p>
        </w:tc>
      </w:tr>
      <w:tr w:rsidR="00431837" w:rsidRPr="00416478" w14:paraId="13C75382" w14:textId="77777777" w:rsidTr="0022558C">
        <w:trPr>
          <w:gridAfter w:val="2"/>
          <w:wAfter w:w="22" w:type="dxa"/>
        </w:trPr>
        <w:tc>
          <w:tcPr>
            <w:tcW w:w="4262" w:type="dxa"/>
            <w:gridSpan w:val="2"/>
          </w:tcPr>
          <w:p w14:paraId="0142A5AE"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r w:rsidRPr="00596A99">
              <w:rPr>
                <w:rFonts w:cs="Arial"/>
                <w:i/>
                <w:color w:val="FF0000"/>
                <w:highlight w:val="green"/>
                <w:lang w:val="de-DE"/>
              </w:rPr>
              <w:t>[</w:t>
            </w:r>
            <w:r w:rsidRPr="00B55F66">
              <w:rPr>
                <w:rFonts w:cs="Arial"/>
                <w:b/>
                <w:i/>
                <w:color w:val="FF0000"/>
                <w:highlight w:val="green"/>
                <w:lang w:val="de-DE"/>
              </w:rPr>
              <w:t>Achtung</w:t>
            </w:r>
            <w:r w:rsidRPr="00B55F66">
              <w:rPr>
                <w:rFonts w:cs="Arial"/>
                <w:i/>
                <w:color w:val="FF0000"/>
                <w:highlight w:val="green"/>
                <w:lang w:val="de-DE"/>
              </w:rPr>
              <w:t xml:space="preserve">: Gemäß Art. 34 Abs. 3 LG Nr. 16/2015 ist die Ernennung der Bewertungskommission nicht </w:t>
            </w:r>
            <w:r w:rsidRPr="00C15D4A">
              <w:rPr>
                <w:rFonts w:cs="Arial"/>
                <w:i/>
                <w:color w:val="FF0000"/>
                <w:highlight w:val="green"/>
                <w:lang w:val="de-DE"/>
              </w:rPr>
              <w:t xml:space="preserve">obligatorisch, wenn </w:t>
            </w:r>
            <w:r w:rsidRPr="00B55F66">
              <w:rPr>
                <w:rFonts w:cs="Arial"/>
                <w:i/>
                <w:color w:val="FF0000"/>
                <w:highlight w:val="green"/>
                <w:lang w:val="de-DE"/>
              </w:rPr>
              <w:t>die technische Bewertung ausschließlich aufgrund tabellarischer Kriterien erfolgt, denen keine ermessensabhängige Tätigkeit zugrunde liegt. In diesem Fall weden die Punkte vom EVV vergeben.</w:t>
            </w:r>
            <w:r w:rsidRPr="00B55F66">
              <w:rPr>
                <w:rFonts w:cs="Arial"/>
                <w:i/>
                <w:color w:val="FF0000"/>
                <w:lang w:val="de-DE"/>
              </w:rPr>
              <w:t xml:space="preserve"> </w:t>
            </w:r>
          </w:p>
          <w:p w14:paraId="74DAA3FA"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p>
          <w:p w14:paraId="02D1AEA1"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 xml:space="preserve">Somit muss zwischen folgenden Optionen gewählt werden: </w:t>
            </w:r>
          </w:p>
          <w:p w14:paraId="4124F86E" w14:textId="77777777" w:rsidR="00431837" w:rsidRPr="00C15D4A" w:rsidRDefault="00431837" w:rsidP="00431837">
            <w:pPr>
              <w:pStyle w:val="Default"/>
              <w:widowControl w:val="0"/>
              <w:spacing w:line="240" w:lineRule="exact"/>
              <w:jc w:val="both"/>
              <w:rPr>
                <w:rFonts w:cs="Arial"/>
                <w:color w:val="auto"/>
                <w:sz w:val="20"/>
                <w:szCs w:val="20"/>
                <w:lang w:val="de-DE"/>
              </w:rPr>
            </w:pPr>
          </w:p>
        </w:tc>
        <w:tc>
          <w:tcPr>
            <w:tcW w:w="852" w:type="dxa"/>
          </w:tcPr>
          <w:p w14:paraId="425B78AB" w14:textId="77777777" w:rsidR="00431837" w:rsidRPr="00C15D4A" w:rsidRDefault="00431837" w:rsidP="00431837">
            <w:pPr>
              <w:pStyle w:val="Default"/>
              <w:widowControl w:val="0"/>
              <w:spacing w:line="240" w:lineRule="exact"/>
              <w:ind w:right="76"/>
              <w:jc w:val="both"/>
              <w:rPr>
                <w:rFonts w:cs="Arial"/>
                <w:color w:val="auto"/>
                <w:sz w:val="20"/>
                <w:szCs w:val="20"/>
                <w:lang w:val="de-DE"/>
              </w:rPr>
            </w:pPr>
          </w:p>
        </w:tc>
        <w:tc>
          <w:tcPr>
            <w:tcW w:w="4242" w:type="dxa"/>
            <w:gridSpan w:val="2"/>
          </w:tcPr>
          <w:p w14:paraId="4A310765" w14:textId="4B8B1B0A"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w:t>
            </w:r>
            <w:r w:rsidRPr="006140E5">
              <w:rPr>
                <w:rFonts w:cs="Arial"/>
                <w:b/>
                <w:i/>
                <w:color w:val="FF0000"/>
                <w:highlight w:val="green"/>
                <w:lang w:val="it-IT"/>
              </w:rPr>
              <w:t>Attenzione</w:t>
            </w:r>
            <w:r w:rsidRPr="006140E5">
              <w:rPr>
                <w:rFonts w:cs="Arial"/>
                <w:i/>
                <w:color w:val="FF0000"/>
                <w:highlight w:val="green"/>
                <w:lang w:val="it-IT"/>
              </w:rPr>
              <w:t xml:space="preserve">: ai sensi dell’art. 34, comma 3 della </w:t>
            </w:r>
            <w:r>
              <w:rPr>
                <w:rFonts w:cs="Arial"/>
                <w:i/>
                <w:color w:val="FF0000"/>
                <w:highlight w:val="green"/>
                <w:lang w:val="it-IT"/>
              </w:rPr>
              <w:t>L.P.</w:t>
            </w:r>
            <w:r w:rsidRPr="006140E5">
              <w:rPr>
                <w:rFonts w:cs="Arial"/>
                <w:i/>
                <w:color w:val="FF0000"/>
                <w:highlight w:val="green"/>
                <w:lang w:val="it-IT"/>
              </w:rPr>
              <w:t xml:space="preserve"> 16/2015 la nomina di commissione di valut</w:t>
            </w:r>
            <w:r>
              <w:rPr>
                <w:rFonts w:cs="Arial"/>
                <w:i/>
                <w:color w:val="FF0000"/>
                <w:highlight w:val="green"/>
                <w:lang w:val="it-IT"/>
              </w:rPr>
              <w:t>a</w:t>
            </w:r>
            <w:r w:rsidRPr="006140E5">
              <w:rPr>
                <w:rFonts w:cs="Arial"/>
                <w:i/>
                <w:color w:val="FF0000"/>
                <w:highlight w:val="green"/>
                <w:lang w:val="it-IT"/>
              </w:rPr>
              <w:t>zione non è obbligatoria in caso di valutazione tecnica da effettuarsi sulla base di criteri esclusivamente tabellari, che non presuppongono alcun tipo di attività discrezionale. In tale ipotesi, l’assegnazione del punteggio sará fatta dal RUP</w:t>
            </w:r>
            <w:r>
              <w:rPr>
                <w:rFonts w:cs="Arial"/>
                <w:i/>
                <w:color w:val="FF0000"/>
                <w:highlight w:val="green"/>
                <w:lang w:val="it-IT"/>
              </w:rPr>
              <w:t>.</w:t>
            </w:r>
          </w:p>
          <w:p w14:paraId="55F58E46"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p>
          <w:p w14:paraId="485FF270"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Pertanto, scegliere tra le due opzioni che seguono]</w:t>
            </w:r>
          </w:p>
          <w:p w14:paraId="23E498D1" w14:textId="77777777" w:rsidR="00431837" w:rsidRPr="00FB5016" w:rsidRDefault="00431837" w:rsidP="00431837">
            <w:pPr>
              <w:pStyle w:val="Default"/>
              <w:widowControl w:val="0"/>
              <w:spacing w:line="240" w:lineRule="exact"/>
              <w:jc w:val="both"/>
              <w:rPr>
                <w:rFonts w:cs="Arial"/>
                <w:color w:val="auto"/>
                <w:sz w:val="20"/>
                <w:szCs w:val="20"/>
              </w:rPr>
            </w:pPr>
          </w:p>
        </w:tc>
      </w:tr>
      <w:tr w:rsidR="00431837" w:rsidRPr="005737C1" w14:paraId="1B6A0EA5" w14:textId="77777777" w:rsidTr="0022558C">
        <w:trPr>
          <w:gridAfter w:val="2"/>
          <w:wAfter w:w="22" w:type="dxa"/>
        </w:trPr>
        <w:tc>
          <w:tcPr>
            <w:tcW w:w="4262" w:type="dxa"/>
            <w:gridSpan w:val="2"/>
          </w:tcPr>
          <w:p w14:paraId="60DB63F0" w14:textId="77777777" w:rsidR="00431837" w:rsidRPr="00C15D4A" w:rsidRDefault="00431837" w:rsidP="00431837">
            <w:pPr>
              <w:widowControl w:val="0"/>
              <w:shd w:val="clear" w:color="auto" w:fill="FFFFFF" w:themeFill="background1"/>
              <w:spacing w:line="240" w:lineRule="exact"/>
              <w:jc w:val="center"/>
              <w:rPr>
                <w:rFonts w:cs="Arial"/>
                <w:b/>
                <w:i/>
                <w:color w:val="FF0000"/>
                <w:highlight w:val="green"/>
                <w:lang w:val="de-DE"/>
              </w:rPr>
            </w:pPr>
            <w:r w:rsidRPr="00C15D4A">
              <w:rPr>
                <w:rFonts w:cs="Arial"/>
                <w:b/>
                <w:i/>
                <w:color w:val="FF0000"/>
                <w:highlight w:val="green"/>
                <w:lang w:val="de-DE"/>
              </w:rPr>
              <w:t>OPTION 1</w:t>
            </w:r>
          </w:p>
        </w:tc>
        <w:tc>
          <w:tcPr>
            <w:tcW w:w="852" w:type="dxa"/>
          </w:tcPr>
          <w:p w14:paraId="5B95D37D" w14:textId="77777777" w:rsidR="00431837" w:rsidRPr="00C15D4A" w:rsidRDefault="00431837" w:rsidP="00431837">
            <w:pPr>
              <w:pStyle w:val="Default"/>
              <w:widowControl w:val="0"/>
              <w:spacing w:line="240" w:lineRule="exact"/>
              <w:ind w:right="76"/>
              <w:jc w:val="center"/>
              <w:rPr>
                <w:rFonts w:cs="Arial"/>
                <w:b/>
                <w:color w:val="auto"/>
                <w:sz w:val="20"/>
                <w:szCs w:val="20"/>
                <w:lang w:val="de-DE"/>
              </w:rPr>
            </w:pPr>
          </w:p>
        </w:tc>
        <w:tc>
          <w:tcPr>
            <w:tcW w:w="4242" w:type="dxa"/>
            <w:gridSpan w:val="2"/>
          </w:tcPr>
          <w:p w14:paraId="1DDF526E" w14:textId="77777777" w:rsidR="00431837" w:rsidRPr="00C15D4A" w:rsidRDefault="00431837" w:rsidP="00431837">
            <w:pPr>
              <w:widowControl w:val="0"/>
              <w:shd w:val="clear" w:color="auto" w:fill="FFFFFF" w:themeFill="background1"/>
              <w:spacing w:line="240" w:lineRule="exact"/>
              <w:jc w:val="center"/>
              <w:rPr>
                <w:rFonts w:cs="Arial"/>
                <w:b/>
                <w:i/>
                <w:color w:val="FF0000"/>
                <w:highlight w:val="green"/>
              </w:rPr>
            </w:pPr>
            <w:r w:rsidRPr="00C15D4A">
              <w:rPr>
                <w:rFonts w:cs="Arial"/>
                <w:b/>
                <w:i/>
                <w:color w:val="FF0000"/>
                <w:highlight w:val="green"/>
              </w:rPr>
              <w:t>OPZIONE 1</w:t>
            </w:r>
          </w:p>
        </w:tc>
      </w:tr>
      <w:tr w:rsidR="00431837" w:rsidRPr="00416478" w14:paraId="14D21838" w14:textId="77777777" w:rsidTr="0022558C">
        <w:trPr>
          <w:gridAfter w:val="2"/>
          <w:wAfter w:w="22" w:type="dxa"/>
        </w:trPr>
        <w:tc>
          <w:tcPr>
            <w:tcW w:w="4262" w:type="dxa"/>
            <w:gridSpan w:val="2"/>
          </w:tcPr>
          <w:p w14:paraId="4EC08AC2" w14:textId="77777777" w:rsidR="00431837" w:rsidRPr="00C15D4A" w:rsidRDefault="00431837" w:rsidP="00431837">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w:t>
            </w:r>
            <w:r>
              <w:rPr>
                <w:rFonts w:cs="Arial"/>
                <w:i/>
                <w:color w:val="FF0000"/>
                <w:highlight w:val="green"/>
                <w:lang w:val="de-DE"/>
              </w:rPr>
              <w:t>n</w:t>
            </w:r>
            <w:r w:rsidRPr="00B55F66">
              <w:rPr>
                <w:rFonts w:cs="Arial"/>
                <w:i/>
                <w:color w:val="FF0000"/>
                <w:highlight w:val="green"/>
                <w:lang w:val="de-DE"/>
              </w:rPr>
              <w:t>]</w:t>
            </w:r>
          </w:p>
        </w:tc>
        <w:tc>
          <w:tcPr>
            <w:tcW w:w="852" w:type="dxa"/>
          </w:tcPr>
          <w:p w14:paraId="4B9824DE" w14:textId="77777777" w:rsidR="00431837" w:rsidRPr="00C15D4A" w:rsidRDefault="00431837" w:rsidP="00431837">
            <w:pPr>
              <w:widowControl w:val="0"/>
              <w:spacing w:line="240" w:lineRule="exact"/>
              <w:rPr>
                <w:rFonts w:cs="Arial"/>
                <w:color w:val="FF0000"/>
                <w:lang w:val="de-DE"/>
              </w:rPr>
            </w:pPr>
          </w:p>
        </w:tc>
        <w:tc>
          <w:tcPr>
            <w:tcW w:w="4242" w:type="dxa"/>
            <w:gridSpan w:val="2"/>
          </w:tcPr>
          <w:p w14:paraId="26CB442C"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5F03188F" w14:textId="77777777" w:rsidR="00431837" w:rsidRPr="00EA769C" w:rsidRDefault="00431837" w:rsidP="00431837">
            <w:pPr>
              <w:pStyle w:val="Default"/>
              <w:widowControl w:val="0"/>
              <w:spacing w:line="240" w:lineRule="exact"/>
              <w:jc w:val="both"/>
              <w:rPr>
                <w:rFonts w:cs="Arial"/>
                <w:color w:val="FF0000"/>
                <w:sz w:val="20"/>
                <w:szCs w:val="20"/>
              </w:rPr>
            </w:pPr>
          </w:p>
        </w:tc>
      </w:tr>
      <w:tr w:rsidR="00431837" w:rsidRPr="00416478" w14:paraId="5CC2AB0E" w14:textId="77777777" w:rsidTr="0022558C">
        <w:trPr>
          <w:gridAfter w:val="2"/>
          <w:wAfter w:w="22" w:type="dxa"/>
        </w:trPr>
        <w:tc>
          <w:tcPr>
            <w:tcW w:w="4262" w:type="dxa"/>
            <w:gridSpan w:val="2"/>
          </w:tcPr>
          <w:p w14:paraId="5AF7CFE5" w14:textId="77777777" w:rsidR="00431837" w:rsidRPr="00C15D4A" w:rsidRDefault="00431837" w:rsidP="00431837">
            <w:pPr>
              <w:widowControl w:val="0"/>
              <w:spacing w:line="240" w:lineRule="exact"/>
              <w:jc w:val="both"/>
              <w:rPr>
                <w:rFonts w:cs="Arial"/>
                <w:noProof w:val="0"/>
                <w:lang w:val="de-DE" w:eastAsia="it-IT"/>
              </w:rPr>
            </w:pPr>
            <w:r w:rsidRPr="00C40C0D">
              <w:rPr>
                <w:rFonts w:cs="Arial"/>
                <w:color w:val="FF0000"/>
                <w:lang w:val="de-DE"/>
              </w:rPr>
              <w:t xml:space="preserve">Gemäß Art. 34 Abs. 2 LG Nr. 16/2015 ernennt die Wettbewerbsbehörde die Bewertungskommission </w:t>
            </w:r>
            <w:r w:rsidRPr="00C2688E">
              <w:rPr>
                <w:rFonts w:cs="Arial"/>
                <w:color w:val="FF0000"/>
                <w:lang w:val="de-DE"/>
              </w:rPr>
              <w:t>nach Ablauf der Frist für die Angebotsabgabe</w:t>
            </w:r>
            <w:r w:rsidRPr="00C40C0D">
              <w:rPr>
                <w:rFonts w:cs="Arial"/>
                <w:color w:val="FF0000"/>
                <w:lang w:val="de-DE"/>
              </w:rPr>
              <w:t>.</w:t>
            </w:r>
          </w:p>
        </w:tc>
        <w:tc>
          <w:tcPr>
            <w:tcW w:w="852" w:type="dxa"/>
          </w:tcPr>
          <w:p w14:paraId="6FEF5CD4" w14:textId="77777777" w:rsidR="00431837" w:rsidRPr="00C15D4A" w:rsidRDefault="00431837" w:rsidP="00431837">
            <w:pPr>
              <w:widowControl w:val="0"/>
              <w:spacing w:line="240" w:lineRule="exact"/>
              <w:rPr>
                <w:rFonts w:cs="Arial"/>
                <w:lang w:val="de-DE"/>
              </w:rPr>
            </w:pPr>
          </w:p>
        </w:tc>
        <w:tc>
          <w:tcPr>
            <w:tcW w:w="4242" w:type="dxa"/>
            <w:gridSpan w:val="2"/>
          </w:tcPr>
          <w:p w14:paraId="4CC92CA6" w14:textId="77777777" w:rsidR="00431837" w:rsidRPr="008B5FD5" w:rsidRDefault="00431837" w:rsidP="00431837">
            <w:pPr>
              <w:pStyle w:val="Textkrper-Zeileneinzug"/>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L’autorità di gara nomina la commissione di valutazione, dopo la scadenza del termine per la presentazione delle offerte ai sensi dell’art. 34 comma 2 della </w:t>
            </w:r>
            <w:r>
              <w:rPr>
                <w:rFonts w:cs="Arial"/>
                <w:color w:val="FF0000"/>
                <w:lang w:val="it-IT"/>
              </w:rPr>
              <w:t>L.P.</w:t>
            </w:r>
            <w:r w:rsidRPr="006140E5">
              <w:rPr>
                <w:rFonts w:cs="Arial"/>
                <w:color w:val="FF0000"/>
                <w:lang w:val="it-IT"/>
              </w:rPr>
              <w:t xml:space="preserve"> 16/15.</w:t>
            </w:r>
          </w:p>
        </w:tc>
      </w:tr>
      <w:tr w:rsidR="00431837" w:rsidRPr="00416478" w14:paraId="2CB7634C" w14:textId="77777777" w:rsidTr="0022558C">
        <w:trPr>
          <w:gridAfter w:val="2"/>
          <w:wAfter w:w="22" w:type="dxa"/>
        </w:trPr>
        <w:tc>
          <w:tcPr>
            <w:tcW w:w="4262" w:type="dxa"/>
            <w:gridSpan w:val="2"/>
          </w:tcPr>
          <w:p w14:paraId="33290E41" w14:textId="77777777" w:rsidR="00431837" w:rsidRPr="004901C5" w:rsidRDefault="00431837" w:rsidP="00431837">
            <w:pPr>
              <w:widowControl w:val="0"/>
              <w:autoSpaceDE w:val="0"/>
              <w:autoSpaceDN w:val="0"/>
              <w:adjustRightInd w:val="0"/>
              <w:spacing w:line="240" w:lineRule="exact"/>
              <w:jc w:val="both"/>
              <w:rPr>
                <w:rFonts w:cs="Arial"/>
                <w:noProof w:val="0"/>
                <w:color w:val="FF0000"/>
                <w:lang w:val="it-IT" w:eastAsia="it-IT"/>
              </w:rPr>
            </w:pPr>
          </w:p>
        </w:tc>
        <w:tc>
          <w:tcPr>
            <w:tcW w:w="852" w:type="dxa"/>
          </w:tcPr>
          <w:p w14:paraId="4914A91B" w14:textId="77777777" w:rsidR="00431837" w:rsidRPr="004901C5" w:rsidRDefault="00431837" w:rsidP="00431837">
            <w:pPr>
              <w:widowControl w:val="0"/>
              <w:spacing w:line="240" w:lineRule="exact"/>
              <w:rPr>
                <w:rFonts w:cs="Arial"/>
                <w:lang w:val="it-IT"/>
              </w:rPr>
            </w:pPr>
          </w:p>
        </w:tc>
        <w:tc>
          <w:tcPr>
            <w:tcW w:w="4242" w:type="dxa"/>
            <w:gridSpan w:val="2"/>
          </w:tcPr>
          <w:p w14:paraId="38A85450" w14:textId="77777777" w:rsidR="00431837" w:rsidRPr="00EA769C" w:rsidRDefault="00431837" w:rsidP="00431837">
            <w:pPr>
              <w:pStyle w:val="Textkrper-Zeileneinzug"/>
              <w:widowControl w:val="0"/>
              <w:tabs>
                <w:tab w:val="left" w:pos="8496"/>
              </w:tabs>
              <w:spacing w:after="0" w:line="240" w:lineRule="exact"/>
              <w:ind w:left="0" w:right="6"/>
              <w:jc w:val="both"/>
              <w:rPr>
                <w:rFonts w:cs="Arial"/>
                <w:noProof w:val="0"/>
                <w:color w:val="FF0000"/>
                <w:lang w:val="it-IT" w:eastAsia="it-IT"/>
              </w:rPr>
            </w:pPr>
          </w:p>
        </w:tc>
      </w:tr>
      <w:tr w:rsidR="00431837" w:rsidRPr="00416478" w14:paraId="4656AF9D" w14:textId="77777777" w:rsidTr="0022558C">
        <w:trPr>
          <w:gridAfter w:val="2"/>
          <w:wAfter w:w="22" w:type="dxa"/>
        </w:trPr>
        <w:tc>
          <w:tcPr>
            <w:tcW w:w="4262" w:type="dxa"/>
            <w:gridSpan w:val="2"/>
          </w:tcPr>
          <w:p w14:paraId="1269131C" w14:textId="77777777" w:rsidR="00431837" w:rsidRPr="00C15D4A" w:rsidRDefault="00431837" w:rsidP="00431837">
            <w:pPr>
              <w:widowControl w:val="0"/>
              <w:autoSpaceDE w:val="0"/>
              <w:autoSpaceDN w:val="0"/>
              <w:adjustRightInd w:val="0"/>
              <w:spacing w:line="240" w:lineRule="exact"/>
              <w:jc w:val="both"/>
              <w:rPr>
                <w:rFonts w:cs="Arial"/>
                <w:noProof w:val="0"/>
                <w:lang w:val="de-DE" w:eastAsia="it-IT"/>
              </w:rPr>
            </w:pPr>
            <w:r w:rsidRPr="00C2688E">
              <w:rPr>
                <w:rFonts w:cs="Arial"/>
                <w:color w:val="FF0000"/>
                <w:lang w:val="de-DE"/>
              </w:rPr>
              <w:t>Auf der Webseite der Vergabestelle unter der Rubrik „Transparente Verwaltung“ werden gemäß von Art. 27 Abs. 3 LG Nr. 16/2015 nach dem Zuschlag die Zusammensetzung der Bewertungskommission und die Lebensläufe der Kommissionsmitglieder veröffentlicht.</w:t>
            </w:r>
          </w:p>
        </w:tc>
        <w:tc>
          <w:tcPr>
            <w:tcW w:w="852" w:type="dxa"/>
          </w:tcPr>
          <w:p w14:paraId="640ECAFF" w14:textId="77777777" w:rsidR="00431837" w:rsidRPr="00C15D4A" w:rsidRDefault="00431837" w:rsidP="00431837">
            <w:pPr>
              <w:widowControl w:val="0"/>
              <w:spacing w:line="240" w:lineRule="exact"/>
              <w:rPr>
                <w:rFonts w:cs="Arial"/>
                <w:lang w:val="de-DE"/>
              </w:rPr>
            </w:pPr>
          </w:p>
        </w:tc>
        <w:tc>
          <w:tcPr>
            <w:tcW w:w="4242" w:type="dxa"/>
            <w:gridSpan w:val="2"/>
          </w:tcPr>
          <w:p w14:paraId="268E90D3" w14:textId="08E6247B" w:rsidR="00431837" w:rsidRPr="004610CD" w:rsidRDefault="00431837" w:rsidP="00431837">
            <w:pPr>
              <w:pStyle w:val="Textkrper-Zeileneinzug"/>
              <w:widowControl w:val="0"/>
              <w:tabs>
                <w:tab w:val="left" w:pos="8496"/>
              </w:tabs>
              <w:spacing w:after="0" w:line="240" w:lineRule="exact"/>
              <w:ind w:left="0" w:right="6"/>
              <w:jc w:val="both"/>
              <w:rPr>
                <w:rFonts w:cs="Arial"/>
                <w:b/>
                <w:bCs/>
                <w:lang w:val="it-IT"/>
              </w:rPr>
            </w:pPr>
            <w:r w:rsidRPr="006140E5">
              <w:rPr>
                <w:rFonts w:cs="Arial"/>
                <w:color w:val="FF0000"/>
                <w:lang w:val="it-IT"/>
              </w:rPr>
              <w:t>Sul profilo della stazione appaltante, nella sezione “amministrazione trasparente” ai sensi dell’art. 27, com</w:t>
            </w:r>
            <w:r w:rsidR="00F92CC8">
              <w:rPr>
                <w:rFonts w:cs="Arial"/>
                <w:color w:val="FF0000"/>
                <w:lang w:val="it-IT"/>
              </w:rPr>
              <w:t>m</w:t>
            </w:r>
            <w:r w:rsidRPr="006140E5">
              <w:rPr>
                <w:rFonts w:cs="Arial"/>
                <w:color w:val="FF0000"/>
                <w:lang w:val="it-IT"/>
              </w:rPr>
              <w:t xml:space="preserve">a 3, della </w:t>
            </w:r>
            <w:r>
              <w:rPr>
                <w:rFonts w:cs="Arial"/>
                <w:color w:val="FF0000"/>
                <w:lang w:val="it-IT"/>
              </w:rPr>
              <w:t>L.P.</w:t>
            </w:r>
            <w:r w:rsidRPr="006140E5">
              <w:rPr>
                <w:rFonts w:cs="Arial"/>
                <w:color w:val="FF0000"/>
                <w:lang w:val="it-IT"/>
              </w:rPr>
              <w:t xml:space="preserve"> n. 16/2015 verranno pubblicati dopo l’aggiudicazione la composizione della Commissione di valutazione e i curricula dei componenti.</w:t>
            </w:r>
          </w:p>
        </w:tc>
      </w:tr>
      <w:tr w:rsidR="00431837" w:rsidRPr="00416478" w14:paraId="7E01610E" w14:textId="77777777" w:rsidTr="0022558C">
        <w:trPr>
          <w:gridAfter w:val="2"/>
          <w:wAfter w:w="22" w:type="dxa"/>
        </w:trPr>
        <w:tc>
          <w:tcPr>
            <w:tcW w:w="4262" w:type="dxa"/>
            <w:gridSpan w:val="2"/>
          </w:tcPr>
          <w:p w14:paraId="069C0663" w14:textId="77777777" w:rsidR="00431837" w:rsidRPr="004901C5" w:rsidRDefault="00431837" w:rsidP="00431837">
            <w:pPr>
              <w:widowControl w:val="0"/>
              <w:autoSpaceDE w:val="0"/>
              <w:autoSpaceDN w:val="0"/>
              <w:adjustRightInd w:val="0"/>
              <w:spacing w:line="240" w:lineRule="exact"/>
              <w:ind w:right="76"/>
              <w:jc w:val="both"/>
              <w:rPr>
                <w:rFonts w:cs="Arial"/>
                <w:noProof w:val="0"/>
                <w:color w:val="FF0000"/>
                <w:lang w:val="it-IT" w:eastAsia="it-IT"/>
              </w:rPr>
            </w:pPr>
          </w:p>
        </w:tc>
        <w:tc>
          <w:tcPr>
            <w:tcW w:w="852" w:type="dxa"/>
          </w:tcPr>
          <w:p w14:paraId="2AADAA1B" w14:textId="77777777" w:rsidR="00431837" w:rsidRPr="004901C5" w:rsidRDefault="00431837" w:rsidP="00431837">
            <w:pPr>
              <w:widowControl w:val="0"/>
              <w:spacing w:line="240" w:lineRule="exact"/>
              <w:rPr>
                <w:rFonts w:cs="Arial"/>
                <w:lang w:val="it-IT"/>
              </w:rPr>
            </w:pPr>
          </w:p>
        </w:tc>
        <w:tc>
          <w:tcPr>
            <w:tcW w:w="4242" w:type="dxa"/>
            <w:gridSpan w:val="2"/>
          </w:tcPr>
          <w:p w14:paraId="636392BE" w14:textId="77777777" w:rsidR="00431837" w:rsidRPr="00EA769C" w:rsidRDefault="00431837" w:rsidP="00431837">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431837" w:rsidRPr="005737C1" w14:paraId="1DA9FAB9" w14:textId="77777777" w:rsidTr="0022558C">
        <w:trPr>
          <w:gridAfter w:val="2"/>
          <w:wAfter w:w="22" w:type="dxa"/>
          <w:trHeight w:val="288"/>
        </w:trPr>
        <w:tc>
          <w:tcPr>
            <w:tcW w:w="4262" w:type="dxa"/>
            <w:gridSpan w:val="2"/>
          </w:tcPr>
          <w:p w14:paraId="15F554B8" w14:textId="77777777" w:rsidR="00431837" w:rsidRPr="00E0449A" w:rsidRDefault="00431837" w:rsidP="00431837">
            <w:pPr>
              <w:widowControl w:val="0"/>
              <w:shd w:val="clear" w:color="auto" w:fill="FFFFFF" w:themeFill="background1"/>
              <w:spacing w:line="240" w:lineRule="exact"/>
              <w:ind w:right="76"/>
              <w:jc w:val="center"/>
              <w:rPr>
                <w:rFonts w:cs="Arial"/>
                <w:b/>
                <w:i/>
                <w:color w:val="FF0000"/>
                <w:highlight w:val="green"/>
                <w:lang w:val="de-DE"/>
              </w:rPr>
            </w:pPr>
            <w:r w:rsidRPr="00D05A21">
              <w:rPr>
                <w:rFonts w:cs="Arial"/>
                <w:b/>
                <w:i/>
                <w:color w:val="FF0000"/>
                <w:highlight w:val="green"/>
                <w:lang w:val="de-DE"/>
              </w:rPr>
              <w:t>OPTION 2</w:t>
            </w:r>
          </w:p>
        </w:tc>
        <w:tc>
          <w:tcPr>
            <w:tcW w:w="852" w:type="dxa"/>
          </w:tcPr>
          <w:p w14:paraId="7FBFC96B" w14:textId="77777777" w:rsidR="00431837" w:rsidRPr="004901C5" w:rsidRDefault="00431837" w:rsidP="00431837">
            <w:pPr>
              <w:widowControl w:val="0"/>
              <w:spacing w:line="240" w:lineRule="exact"/>
              <w:rPr>
                <w:rFonts w:cs="Arial"/>
                <w:lang w:val="it-IT"/>
              </w:rPr>
            </w:pPr>
          </w:p>
        </w:tc>
        <w:tc>
          <w:tcPr>
            <w:tcW w:w="4242" w:type="dxa"/>
            <w:gridSpan w:val="2"/>
          </w:tcPr>
          <w:p w14:paraId="7B9EFF02" w14:textId="77777777" w:rsidR="00431837" w:rsidRPr="00E0449A" w:rsidRDefault="00431837" w:rsidP="00431837">
            <w:pPr>
              <w:widowControl w:val="0"/>
              <w:shd w:val="clear" w:color="auto" w:fill="FFFFFF" w:themeFill="background1"/>
              <w:spacing w:line="240" w:lineRule="exact"/>
              <w:ind w:right="76"/>
              <w:jc w:val="center"/>
              <w:rPr>
                <w:rFonts w:cs="Arial"/>
                <w:b/>
                <w:i/>
                <w:color w:val="FF0000"/>
                <w:highlight w:val="green"/>
              </w:rPr>
            </w:pPr>
            <w:r w:rsidRPr="00D05A21">
              <w:rPr>
                <w:rFonts w:cs="Arial"/>
                <w:b/>
                <w:i/>
                <w:color w:val="FF0000"/>
                <w:highlight w:val="green"/>
              </w:rPr>
              <w:t>OPZIONE 2</w:t>
            </w:r>
          </w:p>
        </w:tc>
      </w:tr>
      <w:tr w:rsidR="00431837" w:rsidRPr="00416478" w14:paraId="3A1F6757" w14:textId="77777777" w:rsidTr="0022558C">
        <w:trPr>
          <w:gridAfter w:val="2"/>
          <w:wAfter w:w="22" w:type="dxa"/>
        </w:trPr>
        <w:tc>
          <w:tcPr>
            <w:tcW w:w="4262" w:type="dxa"/>
            <w:gridSpan w:val="2"/>
          </w:tcPr>
          <w:p w14:paraId="1D043C96" w14:textId="77777777" w:rsidR="00431837" w:rsidRPr="00E0449A" w:rsidRDefault="00431837" w:rsidP="00431837">
            <w:pPr>
              <w:widowControl w:val="0"/>
              <w:shd w:val="clear" w:color="auto" w:fill="FFFFFF" w:themeFill="background1"/>
              <w:spacing w:line="240" w:lineRule="exact"/>
              <w:jc w:val="both"/>
              <w:rPr>
                <w:rFonts w:cs="Arial"/>
                <w:i/>
                <w:color w:val="FF0000"/>
                <w:highlight w:val="green"/>
                <w:lang w:val="de-DE"/>
              </w:rPr>
            </w:pPr>
            <w:r w:rsidRPr="00E0449A">
              <w:rPr>
                <w:rFonts w:cs="Arial"/>
                <w:i/>
                <w:color w:val="FF0000"/>
                <w:highlight w:val="green"/>
                <w:lang w:val="de-DE"/>
              </w:rPr>
              <w:t>[</w:t>
            </w:r>
            <w:r w:rsidRPr="006F5E51">
              <w:rPr>
                <w:rFonts w:cs="Arial"/>
                <w:i/>
                <w:color w:val="FF0000"/>
                <w:highlight w:val="green"/>
                <w:lang w:val="de-DE"/>
              </w:rPr>
              <w:t xml:space="preserve">NUR </w:t>
            </w:r>
            <w:r w:rsidRPr="00E0449A">
              <w:rPr>
                <w:rFonts w:cs="Arial"/>
                <w:i/>
                <w:color w:val="FF0000"/>
                <w:highlight w:val="green"/>
                <w:lang w:val="de-DE"/>
              </w:rPr>
              <w:t>wenn die Punkte nur aufgrund von tabellarischen Kriterien vergeben werden, sofern die Vergabestelle keine Notwendigkeit erkennt, die Ernennung der Bewertungskommission vorzunehmern, anstonsten ist nachstehender Text zu löschen und Option 1 zu wählen]</w:t>
            </w:r>
          </w:p>
        </w:tc>
        <w:tc>
          <w:tcPr>
            <w:tcW w:w="852" w:type="dxa"/>
          </w:tcPr>
          <w:p w14:paraId="469514DE" w14:textId="77777777" w:rsidR="00431837" w:rsidRPr="00E0449A" w:rsidRDefault="00431837" w:rsidP="00431837">
            <w:pPr>
              <w:widowControl w:val="0"/>
              <w:spacing w:line="240" w:lineRule="exact"/>
              <w:rPr>
                <w:rFonts w:cs="Arial"/>
                <w:noProof w:val="0"/>
                <w:lang w:val="de-DE" w:eastAsia="it-IT"/>
              </w:rPr>
            </w:pPr>
          </w:p>
        </w:tc>
        <w:tc>
          <w:tcPr>
            <w:tcW w:w="4242" w:type="dxa"/>
            <w:gridSpan w:val="2"/>
          </w:tcPr>
          <w:p w14:paraId="604E6256" w14:textId="77777777" w:rsidR="00431837" w:rsidRPr="00E0449A" w:rsidRDefault="00431837" w:rsidP="00431837">
            <w:pPr>
              <w:widowControl w:val="0"/>
              <w:tabs>
                <w:tab w:val="center" w:pos="4536"/>
                <w:tab w:val="right" w:pos="9072"/>
              </w:tabs>
              <w:spacing w:line="240" w:lineRule="exact"/>
              <w:ind w:right="6"/>
              <w:jc w:val="both"/>
              <w:rPr>
                <w:rFonts w:cs="Arial"/>
                <w:noProof w:val="0"/>
                <w:lang w:val="it-IT" w:eastAsia="it-IT"/>
              </w:rPr>
            </w:pPr>
            <w:r w:rsidRPr="006140E5">
              <w:rPr>
                <w:rFonts w:cs="Arial"/>
                <w:i/>
                <w:color w:val="FF0000"/>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431837" w:rsidRPr="00416478" w14:paraId="0C69FBB6" w14:textId="77777777" w:rsidTr="0022558C">
        <w:trPr>
          <w:gridAfter w:val="2"/>
          <w:wAfter w:w="22" w:type="dxa"/>
        </w:trPr>
        <w:tc>
          <w:tcPr>
            <w:tcW w:w="4262" w:type="dxa"/>
            <w:gridSpan w:val="2"/>
          </w:tcPr>
          <w:p w14:paraId="61CC563C" w14:textId="77777777" w:rsidR="00431837" w:rsidRPr="004079B7" w:rsidRDefault="00431837" w:rsidP="00431837">
            <w:pPr>
              <w:pStyle w:val="Textkrper2"/>
              <w:widowControl w:val="0"/>
              <w:shd w:val="clear" w:color="auto" w:fill="FFFFFF" w:themeFill="background1"/>
              <w:spacing w:after="0" w:line="240" w:lineRule="auto"/>
              <w:ind w:right="6"/>
              <w:jc w:val="both"/>
              <w:rPr>
                <w:rFonts w:cs="Arial"/>
                <w:b/>
                <w:bCs/>
                <w:color w:val="FF0000"/>
                <w:lang w:val="de-DE"/>
              </w:rPr>
            </w:pPr>
            <w:r w:rsidRPr="004079B7">
              <w:rPr>
                <w:rFonts w:cs="Arial"/>
                <w:b/>
                <w:bCs/>
                <w:color w:val="FF0000"/>
                <w:lang w:val="de-DE"/>
              </w:rPr>
              <w:t xml:space="preserve">Die Vergabestelle macht gemäß Art. 34 Abs. 3 LG Nr. 16/2015 von der Möglichkeit Gebrauch, auf die Ernennung der Bewertungskommission zu verzichten. </w:t>
            </w:r>
          </w:p>
          <w:p w14:paraId="48333866" w14:textId="77777777" w:rsidR="00431837" w:rsidRPr="004079B7" w:rsidRDefault="00431837" w:rsidP="00431837">
            <w:pPr>
              <w:widowControl w:val="0"/>
              <w:jc w:val="both"/>
              <w:rPr>
                <w:rFonts w:cs="Arial"/>
                <w:color w:val="FF0000"/>
                <w:lang w:val="de-DE"/>
              </w:rPr>
            </w:pPr>
            <w:r w:rsidRPr="004079B7">
              <w:rPr>
                <w:rFonts w:cs="Arial"/>
                <w:b/>
                <w:color w:val="FF0000"/>
                <w:lang w:val="de-DE"/>
              </w:rPr>
              <w:t>Die Punkte für das technische Angebot werden vom EVV selbst vergeben</w:t>
            </w:r>
            <w:r w:rsidRPr="004079B7">
              <w:rPr>
                <w:rFonts w:cs="Arial"/>
                <w:color w:val="FF0000"/>
                <w:lang w:val="de-DE"/>
              </w:rPr>
              <w:t>.</w:t>
            </w:r>
          </w:p>
          <w:p w14:paraId="77152FA2" w14:textId="70077AAB" w:rsidR="00431837" w:rsidRPr="004079B7" w:rsidRDefault="00431837" w:rsidP="00431837">
            <w:pPr>
              <w:widowControl w:val="0"/>
              <w:jc w:val="both"/>
              <w:rPr>
                <w:rFonts w:cs="Arial"/>
                <w:b/>
                <w:bCs/>
                <w:lang w:val="de-DE" w:eastAsia="it-IT"/>
              </w:rPr>
            </w:pPr>
            <w:r w:rsidRPr="00E31C6A">
              <w:rPr>
                <w:rFonts w:cs="Arial"/>
                <w:i/>
                <w:iCs/>
                <w:noProof w:val="0"/>
                <w:color w:val="FF0000"/>
                <w:sz w:val="16"/>
                <w:szCs w:val="16"/>
                <w:highlight w:val="green"/>
                <w:lang w:val="de-DE" w:eastAsia="de-DE"/>
              </w:rPr>
              <w:t>In allen Fällen, in denen es die alternative Auswahl EVV/Bewertungskommission gibt, ist „EVV“ zu wählen.</w:t>
            </w:r>
          </w:p>
        </w:tc>
        <w:tc>
          <w:tcPr>
            <w:tcW w:w="852" w:type="dxa"/>
          </w:tcPr>
          <w:p w14:paraId="02D15304" w14:textId="77777777" w:rsidR="00431837" w:rsidRPr="004079B7" w:rsidRDefault="00431837" w:rsidP="00431837">
            <w:pPr>
              <w:widowControl w:val="0"/>
              <w:ind w:right="76"/>
              <w:jc w:val="both"/>
              <w:rPr>
                <w:rFonts w:cs="Arial"/>
                <w:b/>
                <w:bCs/>
                <w:noProof w:val="0"/>
                <w:lang w:val="de-DE" w:eastAsia="it-IT"/>
              </w:rPr>
            </w:pPr>
          </w:p>
        </w:tc>
        <w:tc>
          <w:tcPr>
            <w:tcW w:w="4242" w:type="dxa"/>
            <w:gridSpan w:val="2"/>
          </w:tcPr>
          <w:p w14:paraId="336A68FE" w14:textId="77777777" w:rsidR="00431837" w:rsidRPr="004079B7" w:rsidRDefault="00431837" w:rsidP="00431837">
            <w:pPr>
              <w:pStyle w:val="Textkrper2"/>
              <w:widowControl w:val="0"/>
              <w:shd w:val="clear" w:color="auto" w:fill="FFFFFF" w:themeFill="background1"/>
              <w:spacing w:after="0" w:line="240" w:lineRule="auto"/>
              <w:ind w:right="6"/>
              <w:jc w:val="both"/>
              <w:rPr>
                <w:rFonts w:cs="Arial"/>
                <w:b/>
                <w:bCs/>
                <w:color w:val="FF0000"/>
              </w:rPr>
            </w:pPr>
            <w:r w:rsidRPr="004079B7">
              <w:rPr>
                <w:rFonts w:cs="Arial"/>
                <w:b/>
                <w:bCs/>
                <w:color w:val="FF0000"/>
              </w:rPr>
              <w:t>La stazione appaltante si avvale della facoltá di cui all’art 34, comma 3, della L.P. 16/2015 di non procedere a nomina di commissione di valutazione.</w:t>
            </w:r>
          </w:p>
          <w:p w14:paraId="38C9EE4F" w14:textId="77777777" w:rsidR="00431837" w:rsidRPr="004079B7" w:rsidRDefault="00431837" w:rsidP="00431837">
            <w:pPr>
              <w:widowControl w:val="0"/>
              <w:ind w:right="6"/>
              <w:jc w:val="both"/>
              <w:rPr>
                <w:rFonts w:cs="Arial"/>
                <w:b/>
                <w:bCs/>
                <w:color w:val="FF0000"/>
                <w:lang w:val="it-IT"/>
              </w:rPr>
            </w:pPr>
            <w:r w:rsidRPr="004079B7">
              <w:rPr>
                <w:rFonts w:cs="Arial"/>
                <w:b/>
                <w:bCs/>
                <w:color w:val="FF0000"/>
                <w:lang w:val="it-IT"/>
              </w:rPr>
              <w:t>Il punteggio tecnico sará assegnato dallo stesso RUP.</w:t>
            </w:r>
          </w:p>
          <w:p w14:paraId="144A9605" w14:textId="35C82318" w:rsidR="00431837" w:rsidRPr="004079B7" w:rsidRDefault="00431837" w:rsidP="00431837">
            <w:pPr>
              <w:widowControl w:val="0"/>
              <w:ind w:right="6"/>
              <w:jc w:val="both"/>
              <w:rPr>
                <w:rFonts w:cs="Arial"/>
                <w:b/>
                <w:bCs/>
                <w:lang w:val="it-IT"/>
              </w:rPr>
            </w:pPr>
            <w:r w:rsidRPr="00E31C6A">
              <w:rPr>
                <w:rFonts w:cs="Arial"/>
                <w:i/>
                <w:iCs/>
                <w:color w:val="FF0000"/>
                <w:sz w:val="16"/>
                <w:szCs w:val="16"/>
                <w:highlight w:val="green"/>
                <w:lang w:val="it-IT"/>
              </w:rPr>
              <w:t>In tutti i casi in cui c’è la scelta alternativa Commissione di valutazione/RUP, scegliere quindi “RUP”.</w:t>
            </w:r>
          </w:p>
        </w:tc>
      </w:tr>
      <w:tr w:rsidR="00431837" w:rsidRPr="00416478" w14:paraId="531C6A38" w14:textId="77777777" w:rsidTr="0022558C">
        <w:trPr>
          <w:gridAfter w:val="2"/>
          <w:wAfter w:w="22" w:type="dxa"/>
        </w:trPr>
        <w:tc>
          <w:tcPr>
            <w:tcW w:w="4262" w:type="dxa"/>
            <w:gridSpan w:val="2"/>
          </w:tcPr>
          <w:p w14:paraId="58EA29F1" w14:textId="77777777" w:rsidR="00431837" w:rsidRPr="004079B7" w:rsidRDefault="00431837" w:rsidP="00431837">
            <w:pPr>
              <w:widowControl w:val="0"/>
              <w:spacing w:line="240" w:lineRule="exact"/>
              <w:jc w:val="both"/>
              <w:rPr>
                <w:rFonts w:cs="Arial"/>
                <w:lang w:val="it-IT"/>
              </w:rPr>
            </w:pPr>
          </w:p>
        </w:tc>
        <w:tc>
          <w:tcPr>
            <w:tcW w:w="852" w:type="dxa"/>
          </w:tcPr>
          <w:p w14:paraId="2A57DE90" w14:textId="77777777" w:rsidR="00431837" w:rsidRPr="004079B7" w:rsidRDefault="00431837" w:rsidP="00431837">
            <w:pPr>
              <w:widowControl w:val="0"/>
              <w:spacing w:line="240" w:lineRule="exact"/>
              <w:ind w:right="76"/>
              <w:jc w:val="both"/>
              <w:rPr>
                <w:rFonts w:cs="Arial"/>
                <w:noProof w:val="0"/>
                <w:lang w:val="it-IT" w:eastAsia="it-IT"/>
              </w:rPr>
            </w:pPr>
          </w:p>
        </w:tc>
        <w:tc>
          <w:tcPr>
            <w:tcW w:w="4242" w:type="dxa"/>
            <w:gridSpan w:val="2"/>
          </w:tcPr>
          <w:p w14:paraId="08021641" w14:textId="77777777" w:rsidR="00431837" w:rsidRPr="004079B7" w:rsidRDefault="00431837" w:rsidP="00431837">
            <w:pPr>
              <w:widowControl w:val="0"/>
              <w:spacing w:line="240" w:lineRule="exact"/>
              <w:ind w:right="6"/>
              <w:jc w:val="both"/>
              <w:rPr>
                <w:rFonts w:cs="Arial"/>
                <w:lang w:val="it-IT"/>
              </w:rPr>
            </w:pPr>
          </w:p>
        </w:tc>
      </w:tr>
      <w:tr w:rsidR="00431837" w:rsidRPr="00416478" w14:paraId="6F2F98F1" w14:textId="77777777" w:rsidTr="0022558C">
        <w:trPr>
          <w:gridAfter w:val="2"/>
          <w:wAfter w:w="22" w:type="dxa"/>
        </w:trPr>
        <w:tc>
          <w:tcPr>
            <w:tcW w:w="4262" w:type="dxa"/>
            <w:gridSpan w:val="2"/>
          </w:tcPr>
          <w:p w14:paraId="22BCC7AF" w14:textId="497A954B" w:rsidR="00431837" w:rsidRPr="004079B7" w:rsidRDefault="00431837" w:rsidP="00431837">
            <w:pPr>
              <w:widowControl w:val="0"/>
              <w:spacing w:line="240" w:lineRule="exact"/>
              <w:jc w:val="both"/>
              <w:rPr>
                <w:rFonts w:cs="Arial"/>
                <w:lang w:val="de-DE"/>
              </w:rPr>
            </w:pPr>
            <w:r w:rsidRPr="004079B7">
              <w:rPr>
                <w:rStyle w:val="word"/>
                <w:lang w:val="de-DE"/>
              </w:rPr>
              <w:t>Die</w:t>
            </w:r>
            <w:r w:rsidRPr="004079B7">
              <w:rPr>
                <w:lang w:val="de-DE"/>
              </w:rPr>
              <w:t xml:space="preserve"> </w:t>
            </w:r>
            <w:r w:rsidRPr="004079B7">
              <w:rPr>
                <w:rStyle w:val="word"/>
                <w:lang w:val="de-DE"/>
              </w:rPr>
              <w:t>Vergabebehörde</w:t>
            </w:r>
            <w:r w:rsidRPr="004079B7">
              <w:rPr>
                <w:lang w:val="de-DE"/>
              </w:rPr>
              <w:t xml:space="preserve"> </w:t>
            </w:r>
            <w:r w:rsidRPr="004079B7">
              <w:rPr>
                <w:rStyle w:val="word"/>
                <w:lang w:val="de-DE"/>
              </w:rPr>
              <w:t>öffnet</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Umschläge</w:t>
            </w:r>
            <w:r w:rsidRPr="004079B7">
              <w:rPr>
                <w:lang w:val="de-DE"/>
              </w:rPr>
              <w:t xml:space="preserve"> (Umschlag B) </w:t>
            </w:r>
            <w:r w:rsidRPr="004079B7">
              <w:rPr>
                <w:rStyle w:val="word"/>
                <w:lang w:val="de-DE"/>
              </w:rPr>
              <w:t>mit</w:t>
            </w:r>
            <w:r w:rsidRPr="004079B7">
              <w:rPr>
                <w:lang w:val="de-DE"/>
              </w:rPr>
              <w:t xml:space="preserve"> </w:t>
            </w:r>
            <w:r w:rsidRPr="004079B7">
              <w:rPr>
                <w:rStyle w:val="word"/>
                <w:lang w:val="de-DE"/>
              </w:rPr>
              <w:t>den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Angeboten</w:t>
            </w:r>
            <w:r w:rsidRPr="004079B7">
              <w:rPr>
                <w:lang w:val="de-DE"/>
              </w:rPr>
              <w:t xml:space="preserve"> </w:t>
            </w:r>
            <w:r w:rsidRPr="004079B7">
              <w:rPr>
                <w:rStyle w:val="word"/>
                <w:lang w:val="de-DE"/>
              </w:rPr>
              <w:t>nach</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Ernennung 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w:t>
            </w:r>
            <w:r w:rsidRPr="004079B7">
              <w:rPr>
                <w:rStyle w:val="word"/>
                <w:lang w:val="de-DE"/>
              </w:rPr>
              <w:t>sofern</w:t>
            </w:r>
            <w:r w:rsidRPr="004079B7">
              <w:rPr>
                <w:lang w:val="de-DE"/>
              </w:rPr>
              <w:t xml:space="preserve"> d</w:t>
            </w:r>
            <w:r w:rsidRPr="004079B7">
              <w:rPr>
                <w:rStyle w:val="word"/>
                <w:lang w:val="de-DE"/>
              </w:rPr>
              <w:t>ies</w:t>
            </w:r>
            <w:r w:rsidRPr="004079B7">
              <w:rPr>
                <w:lang w:val="de-DE"/>
              </w:rPr>
              <w:t xml:space="preserve"> </w:t>
            </w:r>
            <w:r w:rsidRPr="004079B7">
              <w:rPr>
                <w:rStyle w:val="word"/>
                <w:lang w:val="de-DE"/>
              </w:rPr>
              <w:t>vorgesehen</w:t>
            </w:r>
            <w:r w:rsidRPr="004079B7">
              <w:rPr>
                <w:lang w:val="de-DE"/>
              </w:rPr>
              <w:t xml:space="preserve"> </w:t>
            </w:r>
            <w:r w:rsidRPr="004079B7">
              <w:rPr>
                <w:rStyle w:val="word"/>
                <w:lang w:val="de-DE"/>
              </w:rPr>
              <w:t>ist</w:t>
            </w:r>
            <w:r w:rsidRPr="004079B7">
              <w:rPr>
                <w:lang w:val="de-DE"/>
              </w:rPr>
              <w:t xml:space="preserve">, </w:t>
            </w:r>
            <w:r w:rsidRPr="004079B7">
              <w:rPr>
                <w:rStyle w:val="word"/>
                <w:lang w:val="de-DE"/>
              </w:rPr>
              <w:t>auf</w:t>
            </w:r>
            <w:r w:rsidRPr="004079B7">
              <w:rPr>
                <w:lang w:val="de-DE"/>
              </w:rPr>
              <w:t xml:space="preserve"> </w:t>
            </w:r>
            <w:r w:rsidRPr="004079B7">
              <w:rPr>
                <w:rStyle w:val="word"/>
                <w:lang w:val="de-DE"/>
              </w:rPr>
              <w:t>elektronischem</w:t>
            </w:r>
            <w:r w:rsidRPr="004079B7">
              <w:rPr>
                <w:lang w:val="de-DE"/>
              </w:rPr>
              <w:t xml:space="preserve"> </w:t>
            </w:r>
            <w:r w:rsidRPr="004079B7">
              <w:rPr>
                <w:rStyle w:val="word"/>
                <w:lang w:val="de-DE"/>
              </w:rPr>
              <w:t>Wege. Dies erfolgt ausschließlich</w:t>
            </w:r>
            <w:r w:rsidRPr="004079B7">
              <w:rPr>
                <w:lang w:val="de-DE"/>
              </w:rPr>
              <w:t xml:space="preserve"> </w:t>
            </w:r>
            <w:r w:rsidRPr="004079B7">
              <w:rPr>
                <w:rStyle w:val="word"/>
                <w:lang w:val="de-DE"/>
              </w:rPr>
              <w:t>zum</w:t>
            </w:r>
            <w:r w:rsidRPr="004079B7">
              <w:rPr>
                <w:lang w:val="de-DE"/>
              </w:rPr>
              <w:t xml:space="preserve"> </w:t>
            </w:r>
            <w:r w:rsidRPr="004079B7">
              <w:rPr>
                <w:rStyle w:val="word"/>
                <w:lang w:val="de-DE"/>
              </w:rPr>
              <w:t>Zweck</w:t>
            </w:r>
            <w:r w:rsidRPr="004079B7">
              <w:rPr>
                <w:lang w:val="de-DE"/>
              </w:rPr>
              <w:t xml:space="preserve"> </w:t>
            </w:r>
            <w:r w:rsidRPr="004079B7">
              <w:rPr>
                <w:rStyle w:val="word"/>
                <w:lang w:val="de-DE"/>
              </w:rPr>
              <w:t>der Operabilität</w:t>
            </w:r>
            <w:r w:rsidRPr="004079B7">
              <w:rPr>
                <w:lang w:val="de-DE"/>
              </w:rPr>
              <w:t xml:space="preserve"> </w:t>
            </w:r>
            <w:r w:rsidRPr="004079B7">
              <w:rPr>
                <w:rStyle w:val="word"/>
                <w:lang w:val="de-DE"/>
              </w:rPr>
              <w:t>des</w:t>
            </w:r>
            <w:r w:rsidRPr="004079B7">
              <w:rPr>
                <w:lang w:val="de-DE"/>
              </w:rPr>
              <w:t xml:space="preserve"> telematischen </w:t>
            </w:r>
            <w:r w:rsidRPr="004079B7">
              <w:rPr>
                <w:rStyle w:val="word"/>
                <w:lang w:val="de-DE"/>
              </w:rPr>
              <w:t>Systems</w:t>
            </w:r>
            <w:r w:rsidRPr="004079B7">
              <w:rPr>
                <w:lang w:val="de-DE"/>
              </w:rPr>
              <w:t xml:space="preserve"> u</w:t>
            </w:r>
            <w:r w:rsidRPr="004079B7">
              <w:rPr>
                <w:rStyle w:val="word"/>
                <w:lang w:val="de-DE"/>
              </w:rPr>
              <w:t>nd</w:t>
            </w:r>
            <w:r w:rsidRPr="004079B7">
              <w:rPr>
                <w:lang w:val="de-DE"/>
              </w:rPr>
              <w:t xml:space="preserve"> </w:t>
            </w:r>
            <w:r w:rsidRPr="004079B7">
              <w:rPr>
                <w:rStyle w:val="word"/>
                <w:lang w:val="de-DE"/>
              </w:rPr>
              <w:t>zur</w:t>
            </w:r>
            <w:r w:rsidRPr="004079B7">
              <w:rPr>
                <w:lang w:val="de-DE"/>
              </w:rPr>
              <w:t xml:space="preserve"> </w:t>
            </w:r>
            <w:r w:rsidRPr="004079B7">
              <w:rPr>
                <w:rStyle w:val="word"/>
                <w:lang w:val="de-DE"/>
              </w:rPr>
              <w:t>Bereitstellung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entsprechenden</w:t>
            </w:r>
            <w:r w:rsidRPr="004079B7">
              <w:rPr>
                <w:lang w:val="de-DE"/>
              </w:rPr>
              <w:t xml:space="preserve"> </w:t>
            </w:r>
            <w:r w:rsidRPr="004079B7">
              <w:rPr>
                <w:rStyle w:val="word"/>
                <w:lang w:val="de-DE"/>
              </w:rPr>
              <w:t>Unterlagen</w:t>
            </w:r>
            <w:r w:rsidRPr="004079B7">
              <w:rPr>
                <w:lang w:val="de-DE"/>
              </w:rPr>
              <w:t xml:space="preserve"> </w:t>
            </w:r>
            <w:r w:rsidRPr="004079B7">
              <w:rPr>
                <w:rStyle w:val="word"/>
                <w:lang w:val="de-DE"/>
              </w:rPr>
              <w:t>an</w:t>
            </w:r>
            <w:r w:rsidRPr="004079B7">
              <w:rPr>
                <w:lang w:val="de-DE"/>
              </w:rPr>
              <w:t xml:space="preserve"> </w:t>
            </w:r>
            <w:r w:rsidRPr="004079B7">
              <w:rPr>
                <w:rStyle w:val="word"/>
                <w:lang w:val="de-DE"/>
              </w:rPr>
              <w:t>die Kommission</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Öffnung</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vom</w:t>
            </w:r>
            <w:r w:rsidRPr="004079B7">
              <w:rPr>
                <w:lang w:val="de-DE"/>
              </w:rPr>
              <w:t xml:space="preserve"> </w:t>
            </w:r>
            <w:r w:rsidRPr="004079B7">
              <w:rPr>
                <w:rStyle w:val="word"/>
                <w:lang w:val="de-DE"/>
              </w:rPr>
              <w:t>System</w:t>
            </w:r>
            <w:r w:rsidRPr="004079B7">
              <w:rPr>
                <w:lang w:val="de-DE"/>
              </w:rPr>
              <w:t xml:space="preserve"> </w:t>
            </w:r>
            <w:r w:rsidRPr="004079B7">
              <w:rPr>
                <w:rStyle w:val="word"/>
                <w:lang w:val="de-DE"/>
              </w:rPr>
              <w:t>dokumentiert</w:t>
            </w:r>
            <w:r w:rsidRPr="004079B7">
              <w:rPr>
                <w:lang w:val="de-DE"/>
              </w:rPr>
              <w:t xml:space="preserve">, </w:t>
            </w:r>
            <w:r w:rsidRPr="004079B7">
              <w:rPr>
                <w:rStyle w:val="word"/>
                <w:lang w:val="de-DE"/>
              </w:rPr>
              <w:t>es</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kein</w:t>
            </w:r>
            <w:r w:rsidRPr="004079B7">
              <w:rPr>
                <w:lang w:val="de-DE"/>
              </w:rPr>
              <w:t xml:space="preserve"> </w:t>
            </w:r>
            <w:r w:rsidRPr="004079B7">
              <w:rPr>
                <w:rStyle w:val="word"/>
                <w:lang w:val="de-DE"/>
              </w:rPr>
              <w:t>Protokoll</w:t>
            </w:r>
            <w:r w:rsidRPr="004079B7">
              <w:rPr>
                <w:lang w:val="de-DE"/>
              </w:rPr>
              <w:t xml:space="preserve"> hierzu </w:t>
            </w:r>
            <w:r w:rsidRPr="004079B7">
              <w:rPr>
                <w:rStyle w:val="word"/>
                <w:lang w:val="de-DE"/>
              </w:rPr>
              <w:t>erstellt</w:t>
            </w:r>
            <w:r w:rsidRPr="004079B7">
              <w:rPr>
                <w:lang w:val="de-DE"/>
              </w:rPr>
              <w:t>).</w:t>
            </w:r>
          </w:p>
        </w:tc>
        <w:tc>
          <w:tcPr>
            <w:tcW w:w="852" w:type="dxa"/>
          </w:tcPr>
          <w:p w14:paraId="3F453B92" w14:textId="77777777" w:rsidR="00431837" w:rsidRPr="004079B7" w:rsidRDefault="00431837" w:rsidP="00431837">
            <w:pPr>
              <w:widowControl w:val="0"/>
              <w:spacing w:line="240" w:lineRule="exact"/>
              <w:ind w:right="76"/>
              <w:jc w:val="both"/>
              <w:rPr>
                <w:rFonts w:cs="Arial"/>
                <w:noProof w:val="0"/>
                <w:lang w:val="de-DE" w:eastAsia="it-IT"/>
              </w:rPr>
            </w:pPr>
          </w:p>
        </w:tc>
        <w:tc>
          <w:tcPr>
            <w:tcW w:w="4242" w:type="dxa"/>
            <w:gridSpan w:val="2"/>
          </w:tcPr>
          <w:p w14:paraId="7EBE3A54" w14:textId="77777777" w:rsidR="00431837" w:rsidRPr="004079B7" w:rsidRDefault="00431837" w:rsidP="00431837">
            <w:pPr>
              <w:ind w:right="62"/>
              <w:jc w:val="both"/>
              <w:rPr>
                <w:lang w:val="it-IT"/>
              </w:rPr>
            </w:pPr>
            <w:r w:rsidRPr="004079B7">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p w14:paraId="5E0B3651" w14:textId="77777777" w:rsidR="00431837" w:rsidRPr="004079B7" w:rsidRDefault="00431837" w:rsidP="00431837">
            <w:pPr>
              <w:widowControl w:val="0"/>
              <w:spacing w:line="240" w:lineRule="exact"/>
              <w:ind w:right="6"/>
              <w:jc w:val="both"/>
              <w:rPr>
                <w:rFonts w:cs="Arial"/>
                <w:lang w:val="it-IT"/>
              </w:rPr>
            </w:pPr>
          </w:p>
        </w:tc>
      </w:tr>
      <w:tr w:rsidR="00431837" w:rsidRPr="00416478" w14:paraId="4F88A22A" w14:textId="77777777" w:rsidTr="0022558C">
        <w:trPr>
          <w:gridAfter w:val="2"/>
          <w:wAfter w:w="22" w:type="dxa"/>
        </w:trPr>
        <w:tc>
          <w:tcPr>
            <w:tcW w:w="4262" w:type="dxa"/>
            <w:gridSpan w:val="2"/>
          </w:tcPr>
          <w:p w14:paraId="18F6C2AB" w14:textId="77777777" w:rsidR="00431837" w:rsidRPr="00060E23" w:rsidRDefault="00431837" w:rsidP="00431837">
            <w:pPr>
              <w:widowControl w:val="0"/>
              <w:spacing w:line="240" w:lineRule="exact"/>
              <w:jc w:val="both"/>
              <w:rPr>
                <w:rFonts w:cs="Arial"/>
                <w:lang w:val="it-IT"/>
              </w:rPr>
            </w:pPr>
          </w:p>
        </w:tc>
        <w:tc>
          <w:tcPr>
            <w:tcW w:w="852" w:type="dxa"/>
          </w:tcPr>
          <w:p w14:paraId="4D96D923" w14:textId="77777777" w:rsidR="00431837" w:rsidRPr="00060E23" w:rsidRDefault="00431837" w:rsidP="00431837">
            <w:pPr>
              <w:widowControl w:val="0"/>
              <w:spacing w:line="240" w:lineRule="exact"/>
              <w:ind w:right="76"/>
              <w:jc w:val="both"/>
              <w:rPr>
                <w:rFonts w:cs="Arial"/>
                <w:noProof w:val="0"/>
                <w:lang w:val="it-IT" w:eastAsia="it-IT"/>
              </w:rPr>
            </w:pPr>
          </w:p>
        </w:tc>
        <w:tc>
          <w:tcPr>
            <w:tcW w:w="4242" w:type="dxa"/>
            <w:gridSpan w:val="2"/>
          </w:tcPr>
          <w:p w14:paraId="2F14E457" w14:textId="77777777" w:rsidR="00431837" w:rsidRPr="004610CD" w:rsidRDefault="00431837" w:rsidP="00431837">
            <w:pPr>
              <w:widowControl w:val="0"/>
              <w:spacing w:line="240" w:lineRule="exact"/>
              <w:ind w:right="6"/>
              <w:jc w:val="both"/>
              <w:rPr>
                <w:rFonts w:cs="Arial"/>
                <w:lang w:val="it-IT"/>
              </w:rPr>
            </w:pPr>
          </w:p>
        </w:tc>
      </w:tr>
      <w:tr w:rsidR="00431837" w:rsidRPr="00416478" w14:paraId="465F9199" w14:textId="77777777" w:rsidTr="0022558C">
        <w:trPr>
          <w:gridAfter w:val="2"/>
          <w:wAfter w:w="22" w:type="dxa"/>
        </w:trPr>
        <w:tc>
          <w:tcPr>
            <w:tcW w:w="4262" w:type="dxa"/>
            <w:gridSpan w:val="2"/>
          </w:tcPr>
          <w:p w14:paraId="0D9203FA" w14:textId="1109B9C4" w:rsidR="00431837" w:rsidRPr="004079B7" w:rsidRDefault="00431837" w:rsidP="00431837">
            <w:pPr>
              <w:ind w:right="22"/>
              <w:jc w:val="both"/>
              <w:rPr>
                <w:lang w:val="de-DE"/>
              </w:rPr>
            </w:pPr>
            <w:r w:rsidRPr="004079B7">
              <w:rPr>
                <w:lang w:val="de-DE"/>
              </w:rPr>
              <w:t xml:space="preserve">Über das Portal werden Tag und Uhrzeit der nicht öffentlichen Sitzung </w:t>
            </w:r>
            <w:r w:rsidRPr="004079B7">
              <w:rPr>
                <w:color w:val="FF0000"/>
                <w:lang w:val="de-DE"/>
              </w:rPr>
              <w:t xml:space="preserve">der technischen Bewertungskommission/ des EVV </w:t>
            </w:r>
            <w:r w:rsidRPr="004079B7">
              <w:rPr>
                <w:lang w:val="de-DE"/>
              </w:rPr>
              <w:t xml:space="preserve">für die Öffnung der Umschläge mit den technischen Angeboten bekanntgegeben, dies für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w:t>
            </w:r>
            <w:r w:rsidRPr="004079B7">
              <w:rPr>
                <w:rStyle w:val="word"/>
                <w:lang w:val="de-DE"/>
              </w:rPr>
              <w:t>Überprüfung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Unterlagen.</w:t>
            </w:r>
            <w:r w:rsidRPr="004079B7">
              <w:rPr>
                <w:lang w:val="de-DE"/>
              </w:rPr>
              <w:t xml:space="preserve"> </w:t>
            </w:r>
          </w:p>
        </w:tc>
        <w:tc>
          <w:tcPr>
            <w:tcW w:w="852" w:type="dxa"/>
          </w:tcPr>
          <w:p w14:paraId="35AF481E" w14:textId="77777777" w:rsidR="00431837" w:rsidRPr="004079B7" w:rsidRDefault="00431837" w:rsidP="00431837">
            <w:pPr>
              <w:widowControl w:val="0"/>
              <w:spacing w:line="240" w:lineRule="exact"/>
              <w:ind w:right="76"/>
              <w:jc w:val="both"/>
              <w:rPr>
                <w:rFonts w:cs="Arial"/>
                <w:noProof w:val="0"/>
                <w:lang w:val="de-DE" w:eastAsia="it-IT"/>
              </w:rPr>
            </w:pPr>
          </w:p>
        </w:tc>
        <w:tc>
          <w:tcPr>
            <w:tcW w:w="4242" w:type="dxa"/>
            <w:gridSpan w:val="2"/>
          </w:tcPr>
          <w:p w14:paraId="10C8EA1E" w14:textId="77777777" w:rsidR="00431837" w:rsidRPr="004079B7" w:rsidRDefault="00431837" w:rsidP="00431837">
            <w:pPr>
              <w:jc w:val="both"/>
              <w:rPr>
                <w:lang w:val="it-IT"/>
              </w:rPr>
            </w:pPr>
            <w:r w:rsidRPr="004079B7">
              <w:rPr>
                <w:lang w:val="it-IT"/>
              </w:rPr>
              <w:t xml:space="preserve">Tramite il portale verranno comunicati data, ora e luogo della seduta riservata </w:t>
            </w:r>
            <w:r w:rsidRPr="004079B7">
              <w:rPr>
                <w:color w:val="FF0000"/>
                <w:lang w:val="it-IT"/>
              </w:rPr>
              <w:t>della commissione tecnica/del RUP</w:t>
            </w:r>
            <w:r w:rsidRPr="004079B7">
              <w:rPr>
                <w:lang w:val="it-IT"/>
              </w:rPr>
              <w:t xml:space="preserve"> avente ad oggetto la mera verifica formale della presenza della documentazione tecnica richiesta. </w:t>
            </w:r>
          </w:p>
          <w:p w14:paraId="206E6684" w14:textId="77777777" w:rsidR="00431837" w:rsidRPr="004079B7" w:rsidRDefault="00431837" w:rsidP="00431837">
            <w:pPr>
              <w:widowControl w:val="0"/>
              <w:ind w:right="62"/>
              <w:jc w:val="both"/>
              <w:rPr>
                <w:rFonts w:cs="Arial"/>
                <w:lang w:val="it-IT"/>
              </w:rPr>
            </w:pPr>
          </w:p>
        </w:tc>
      </w:tr>
      <w:tr w:rsidR="00431837" w:rsidRPr="00416478" w14:paraId="13E8A16B" w14:textId="77777777" w:rsidTr="0022558C">
        <w:trPr>
          <w:gridAfter w:val="2"/>
          <w:wAfter w:w="22" w:type="dxa"/>
        </w:trPr>
        <w:tc>
          <w:tcPr>
            <w:tcW w:w="4262" w:type="dxa"/>
            <w:gridSpan w:val="2"/>
          </w:tcPr>
          <w:p w14:paraId="14CC8D45" w14:textId="77777777" w:rsidR="00431837" w:rsidRPr="00761CFA" w:rsidRDefault="00431837" w:rsidP="00431837">
            <w:pPr>
              <w:widowControl w:val="0"/>
              <w:jc w:val="both"/>
              <w:rPr>
                <w:rFonts w:cs="Arial"/>
                <w:strike/>
                <w:highlight w:val="yellow"/>
                <w:lang w:val="it-IT"/>
              </w:rPr>
            </w:pPr>
          </w:p>
        </w:tc>
        <w:tc>
          <w:tcPr>
            <w:tcW w:w="852" w:type="dxa"/>
          </w:tcPr>
          <w:p w14:paraId="06543D1A" w14:textId="77777777" w:rsidR="00431837" w:rsidRPr="00761CFA" w:rsidRDefault="00431837" w:rsidP="00431837">
            <w:pPr>
              <w:widowControl w:val="0"/>
              <w:ind w:right="76"/>
              <w:jc w:val="both"/>
              <w:rPr>
                <w:rFonts w:cs="Arial"/>
                <w:strike/>
                <w:noProof w:val="0"/>
                <w:highlight w:val="yellow"/>
                <w:lang w:val="it-IT" w:eastAsia="it-IT"/>
              </w:rPr>
            </w:pPr>
          </w:p>
        </w:tc>
        <w:tc>
          <w:tcPr>
            <w:tcW w:w="4242" w:type="dxa"/>
            <w:gridSpan w:val="2"/>
          </w:tcPr>
          <w:p w14:paraId="68B8C84A" w14:textId="77777777" w:rsidR="00431837" w:rsidRPr="001B0444" w:rsidRDefault="00431837" w:rsidP="00431837">
            <w:pPr>
              <w:widowControl w:val="0"/>
              <w:shd w:val="clear" w:color="auto" w:fill="FFFFFF" w:themeFill="background1"/>
              <w:ind w:right="6"/>
              <w:jc w:val="both"/>
              <w:rPr>
                <w:rFonts w:cs="Arial"/>
                <w:strike/>
                <w:highlight w:val="yellow"/>
                <w:lang w:val="it-IT"/>
              </w:rPr>
            </w:pPr>
          </w:p>
        </w:tc>
      </w:tr>
      <w:tr w:rsidR="00431837" w:rsidRPr="00416478" w14:paraId="52C6927D" w14:textId="77777777" w:rsidTr="0022558C">
        <w:trPr>
          <w:gridAfter w:val="2"/>
          <w:wAfter w:w="22" w:type="dxa"/>
        </w:trPr>
        <w:tc>
          <w:tcPr>
            <w:tcW w:w="4262" w:type="dxa"/>
            <w:gridSpan w:val="2"/>
          </w:tcPr>
          <w:p w14:paraId="0423BF70" w14:textId="536DBDD1" w:rsidR="00431837" w:rsidRPr="000703EA" w:rsidRDefault="00431837" w:rsidP="00431837">
            <w:pPr>
              <w:widowControl w:val="0"/>
              <w:jc w:val="both"/>
              <w:rPr>
                <w:rFonts w:cs="Arial"/>
                <w:strike/>
                <w:lang w:val="de-DE"/>
              </w:rPr>
            </w:pPr>
            <w:r w:rsidRPr="004079B7">
              <w:rPr>
                <w:rStyle w:val="word"/>
                <w:lang w:val="de-DE"/>
              </w:rPr>
              <w:t>Die</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Überp</w:t>
            </w:r>
            <w:r w:rsidRPr="004079B7">
              <w:rPr>
                <w:rStyle w:val="word"/>
                <w:lang w:val="de-DE"/>
              </w:rPr>
              <w:t>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Dokumentation</w:t>
            </w:r>
            <w:r w:rsidRPr="004079B7">
              <w:rPr>
                <w:lang w:val="de-DE"/>
              </w:rPr>
              <w:t xml:space="preserve"> im </w:t>
            </w:r>
            <w:r w:rsidRPr="004079B7">
              <w:rPr>
                <w:rStyle w:val="word"/>
                <w:lang w:val="de-DE"/>
              </w:rPr>
              <w:t>Portal</w:t>
            </w:r>
            <w:r w:rsidRPr="004079B7">
              <w:rPr>
                <w:lang w:val="de-DE"/>
              </w:rPr>
              <w:t xml:space="preserve"> sowie  </w:t>
            </w:r>
            <w:r w:rsidRPr="004079B7">
              <w:rPr>
                <w:rStyle w:val="word"/>
                <w:lang w:val="de-DE"/>
              </w:rPr>
              <w:t>die</w:t>
            </w:r>
            <w:r w:rsidRPr="004079B7">
              <w:rPr>
                <w:lang w:val="de-DE"/>
              </w:rPr>
              <w:t xml:space="preserve"> </w:t>
            </w:r>
            <w:r w:rsidRPr="004079B7">
              <w:rPr>
                <w:rStyle w:val="word"/>
                <w:lang w:val="de-DE"/>
              </w:rPr>
              <w:t>technische</w:t>
            </w:r>
            <w:r w:rsidRPr="004079B7">
              <w:rPr>
                <w:lang w:val="de-DE"/>
              </w:rPr>
              <w:t>/</w:t>
            </w:r>
            <w:r w:rsidRPr="004079B7">
              <w:rPr>
                <w:rStyle w:val="word"/>
                <w:lang w:val="de-DE"/>
              </w:rPr>
              <w:t>qualitative</w:t>
            </w:r>
            <w:r w:rsidRPr="004079B7">
              <w:rPr>
                <w:lang w:val="de-DE"/>
              </w:rPr>
              <w:t xml:space="preserve"> </w:t>
            </w:r>
            <w:r w:rsidRPr="004079B7">
              <w:rPr>
                <w:rStyle w:val="word"/>
                <w:lang w:val="de-DE"/>
              </w:rPr>
              <w:t>Bewertung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aufgrund</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Bewertungskriterien</w:t>
            </w:r>
            <w:r w:rsidRPr="004079B7">
              <w:rPr>
                <w:lang w:val="de-DE"/>
              </w:rPr>
              <w:t xml:space="preserve"> </w:t>
            </w:r>
            <w:r w:rsidRPr="004079B7">
              <w:rPr>
                <w:rStyle w:val="word"/>
                <w:lang w:val="de-DE"/>
              </w:rPr>
              <w:t>zugelassenen Angebote, mit</w:t>
            </w:r>
            <w:r w:rsidRPr="004079B7">
              <w:rPr>
                <w:lang w:val="de-DE"/>
              </w:rPr>
              <w:t xml:space="preserve"> </w:t>
            </w:r>
            <w:r w:rsidRPr="004079B7">
              <w:rPr>
                <w:rStyle w:val="word"/>
                <w:lang w:val="de-DE"/>
              </w:rPr>
              <w:t>Ausnahme</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Preises,</w:t>
            </w:r>
            <w:r w:rsidRPr="004079B7">
              <w:rPr>
                <w:lang w:val="de-DE"/>
              </w:rPr>
              <w:t xml:space="preserve"> </w:t>
            </w:r>
            <w:r w:rsidRPr="004079B7">
              <w:rPr>
                <w:rStyle w:val="word"/>
                <w:lang w:val="de-DE"/>
              </w:rPr>
              <w:t>werden</w:t>
            </w:r>
            <w:r w:rsidRPr="004079B7">
              <w:rPr>
                <w:lang w:val="de-DE"/>
              </w:rPr>
              <w:t xml:space="preserve"> </w:t>
            </w:r>
            <w:r w:rsidRPr="004079B7">
              <w:rPr>
                <w:rStyle w:val="word"/>
                <w:lang w:val="de-DE"/>
              </w:rPr>
              <w:t>von der Technischen Kommission</w:t>
            </w:r>
            <w:r w:rsidRPr="004079B7">
              <w:rPr>
                <w:lang w:val="de-DE"/>
              </w:rPr>
              <w:t xml:space="preserve"> </w:t>
            </w:r>
            <w:r w:rsidRPr="004079B7">
              <w:rPr>
                <w:rStyle w:val="word"/>
                <w:lang w:val="de-DE"/>
              </w:rPr>
              <w:t>in</w:t>
            </w:r>
            <w:r w:rsidRPr="004079B7">
              <w:rPr>
                <w:lang w:val="de-DE"/>
              </w:rPr>
              <w:t xml:space="preserve"> </w:t>
            </w:r>
            <w:r w:rsidRPr="004079B7">
              <w:rPr>
                <w:rStyle w:val="word"/>
                <w:lang w:val="de-DE"/>
              </w:rPr>
              <w:t>vertraulichen</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durchgeführt.</w:t>
            </w:r>
          </w:p>
        </w:tc>
        <w:tc>
          <w:tcPr>
            <w:tcW w:w="852" w:type="dxa"/>
          </w:tcPr>
          <w:p w14:paraId="6A73DE09" w14:textId="77777777" w:rsidR="00431837" w:rsidRPr="004079B7" w:rsidRDefault="00431837" w:rsidP="00431837">
            <w:pPr>
              <w:widowControl w:val="0"/>
              <w:ind w:right="76"/>
              <w:jc w:val="both"/>
              <w:rPr>
                <w:rFonts w:cs="Arial"/>
                <w:strike/>
                <w:noProof w:val="0"/>
                <w:lang w:val="de-DE" w:eastAsia="it-IT"/>
              </w:rPr>
            </w:pPr>
          </w:p>
        </w:tc>
        <w:tc>
          <w:tcPr>
            <w:tcW w:w="4242" w:type="dxa"/>
            <w:gridSpan w:val="2"/>
          </w:tcPr>
          <w:p w14:paraId="56569F34" w14:textId="39936B3A" w:rsidR="00431837" w:rsidRPr="004079B7" w:rsidRDefault="00431837" w:rsidP="00431837">
            <w:pPr>
              <w:widowControl w:val="0"/>
              <w:shd w:val="clear" w:color="auto" w:fill="FFFFFF" w:themeFill="background1"/>
              <w:ind w:right="6"/>
              <w:jc w:val="both"/>
              <w:rPr>
                <w:rFonts w:cs="Arial"/>
                <w:lang w:val="it-IT"/>
              </w:rPr>
            </w:pPr>
            <w:r w:rsidRPr="004079B7">
              <w:rPr>
                <w:rFonts w:cs="Arial"/>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w:t>
            </w:r>
          </w:p>
          <w:p w14:paraId="7A1A01DE" w14:textId="3D285039" w:rsidR="00431837" w:rsidRPr="004079B7" w:rsidRDefault="00431837" w:rsidP="00431837">
            <w:pPr>
              <w:widowControl w:val="0"/>
              <w:shd w:val="clear" w:color="auto" w:fill="FFFFFF" w:themeFill="background1"/>
              <w:ind w:right="6"/>
              <w:jc w:val="both"/>
              <w:rPr>
                <w:rFonts w:cs="Arial"/>
                <w:strike/>
                <w:lang w:val="it-IT"/>
              </w:rPr>
            </w:pPr>
          </w:p>
        </w:tc>
      </w:tr>
      <w:tr w:rsidR="00431837" w:rsidRPr="00416478" w14:paraId="6FA9516F" w14:textId="77777777" w:rsidTr="0022558C">
        <w:trPr>
          <w:gridAfter w:val="2"/>
          <w:wAfter w:w="22" w:type="dxa"/>
        </w:trPr>
        <w:tc>
          <w:tcPr>
            <w:tcW w:w="4262" w:type="dxa"/>
            <w:gridSpan w:val="2"/>
          </w:tcPr>
          <w:p w14:paraId="26EEB488" w14:textId="77777777" w:rsidR="00431837" w:rsidRPr="00A10065" w:rsidRDefault="00431837" w:rsidP="00431837">
            <w:pPr>
              <w:widowControl w:val="0"/>
              <w:spacing w:line="240" w:lineRule="exact"/>
              <w:ind w:right="76"/>
              <w:jc w:val="both"/>
              <w:rPr>
                <w:rFonts w:cs="Arial"/>
                <w:b/>
                <w:u w:val="single"/>
                <w:lang w:val="it-IT" w:eastAsia="it-IT"/>
              </w:rPr>
            </w:pPr>
          </w:p>
        </w:tc>
        <w:tc>
          <w:tcPr>
            <w:tcW w:w="852" w:type="dxa"/>
          </w:tcPr>
          <w:p w14:paraId="2E908732" w14:textId="77777777" w:rsidR="00431837" w:rsidRPr="00A10065" w:rsidRDefault="00431837" w:rsidP="00431837">
            <w:pPr>
              <w:widowControl w:val="0"/>
              <w:spacing w:line="240" w:lineRule="exact"/>
              <w:ind w:right="76"/>
              <w:jc w:val="both"/>
              <w:rPr>
                <w:rFonts w:cs="Arial"/>
                <w:noProof w:val="0"/>
                <w:lang w:val="it-IT" w:eastAsia="it-IT"/>
              </w:rPr>
            </w:pPr>
          </w:p>
        </w:tc>
        <w:tc>
          <w:tcPr>
            <w:tcW w:w="4242" w:type="dxa"/>
            <w:gridSpan w:val="2"/>
          </w:tcPr>
          <w:p w14:paraId="799F4F12" w14:textId="77777777" w:rsidR="00431837" w:rsidRPr="00EA769C" w:rsidRDefault="00431837" w:rsidP="00431837">
            <w:pPr>
              <w:widowControl w:val="0"/>
              <w:spacing w:line="240" w:lineRule="exact"/>
              <w:ind w:right="105"/>
              <w:jc w:val="both"/>
              <w:rPr>
                <w:rFonts w:cs="Arial"/>
                <w:lang w:val="it-IT"/>
              </w:rPr>
            </w:pPr>
          </w:p>
        </w:tc>
      </w:tr>
      <w:tr w:rsidR="00431837" w:rsidRPr="00416478" w14:paraId="42523DDC" w14:textId="77777777" w:rsidTr="0022558C">
        <w:trPr>
          <w:gridAfter w:val="2"/>
          <w:wAfter w:w="22" w:type="dxa"/>
        </w:trPr>
        <w:tc>
          <w:tcPr>
            <w:tcW w:w="4262" w:type="dxa"/>
            <w:gridSpan w:val="2"/>
          </w:tcPr>
          <w:p w14:paraId="4DA5FEBE" w14:textId="77777777" w:rsidR="00431837" w:rsidRPr="00DA100D" w:rsidRDefault="00431837" w:rsidP="00431837">
            <w:pPr>
              <w:widowControl w:val="0"/>
              <w:spacing w:line="240" w:lineRule="exact"/>
              <w:ind w:right="76"/>
              <w:jc w:val="both"/>
              <w:rPr>
                <w:rFonts w:cs="Arial"/>
                <w:b/>
                <w:noProof w:val="0"/>
                <w:lang w:val="de-DE" w:eastAsia="it-IT"/>
              </w:rPr>
            </w:pPr>
            <w:r w:rsidRPr="00DA100D">
              <w:rPr>
                <w:rFonts w:cs="Arial"/>
                <w:b/>
                <w:lang w:val="de-DE"/>
              </w:rPr>
              <w:t>BERECHNUNG DE</w:t>
            </w:r>
            <w:r w:rsidRPr="00DA100D">
              <w:rPr>
                <w:rFonts w:cs="Arial"/>
                <w:b/>
                <w:color w:val="000000"/>
                <w:lang w:val="de-DE"/>
              </w:rPr>
              <w:t>R</w:t>
            </w:r>
            <w:r w:rsidRPr="00DA100D">
              <w:rPr>
                <w:rFonts w:cs="Arial"/>
                <w:b/>
                <w:lang w:val="de-DE"/>
              </w:rPr>
              <w:t xml:space="preserve"> TECHNISCHEN PUNKTE</w:t>
            </w:r>
            <w:r w:rsidRPr="00DA100D">
              <w:rPr>
                <w:rFonts w:cs="Arial"/>
                <w:b/>
                <w:color w:val="000000"/>
                <w:lang w:val="de-DE"/>
              </w:rPr>
              <w:t>ZAHL (PT)</w:t>
            </w:r>
          </w:p>
        </w:tc>
        <w:tc>
          <w:tcPr>
            <w:tcW w:w="852" w:type="dxa"/>
          </w:tcPr>
          <w:p w14:paraId="742A9CC2" w14:textId="77777777" w:rsidR="00431837" w:rsidRPr="00DA100D" w:rsidRDefault="00431837" w:rsidP="00431837">
            <w:pPr>
              <w:widowControl w:val="0"/>
              <w:spacing w:line="240" w:lineRule="exact"/>
              <w:ind w:right="105"/>
              <w:jc w:val="both"/>
              <w:rPr>
                <w:rFonts w:cs="Arial"/>
                <w:b/>
                <w:noProof w:val="0"/>
                <w:lang w:val="de-DE" w:eastAsia="it-IT"/>
              </w:rPr>
            </w:pPr>
          </w:p>
        </w:tc>
        <w:tc>
          <w:tcPr>
            <w:tcW w:w="4242" w:type="dxa"/>
            <w:gridSpan w:val="2"/>
          </w:tcPr>
          <w:p w14:paraId="21CCA13C" w14:textId="77777777" w:rsidR="00431837" w:rsidRPr="00DA100D" w:rsidRDefault="00431837" w:rsidP="00431837">
            <w:pPr>
              <w:widowControl w:val="0"/>
              <w:spacing w:line="240" w:lineRule="exact"/>
              <w:ind w:right="105"/>
              <w:jc w:val="both"/>
              <w:rPr>
                <w:rFonts w:cs="Arial"/>
                <w:b/>
                <w:noProof w:val="0"/>
                <w:lang w:val="it-IT" w:eastAsia="it-IT"/>
              </w:rPr>
            </w:pPr>
            <w:r w:rsidRPr="006140E5">
              <w:rPr>
                <w:rFonts w:cs="Arial"/>
                <w:b/>
                <w:lang w:val="it-IT"/>
              </w:rPr>
              <w:t>CALCOLO DEL PUNTEGGIO TECNICO (PT)</w:t>
            </w:r>
          </w:p>
        </w:tc>
      </w:tr>
      <w:tr w:rsidR="00431837" w:rsidRPr="00416478" w14:paraId="34793C99" w14:textId="77777777" w:rsidTr="0022558C">
        <w:trPr>
          <w:gridAfter w:val="2"/>
          <w:wAfter w:w="22" w:type="dxa"/>
        </w:trPr>
        <w:tc>
          <w:tcPr>
            <w:tcW w:w="4262" w:type="dxa"/>
            <w:gridSpan w:val="2"/>
          </w:tcPr>
          <w:p w14:paraId="681BEA33" w14:textId="77777777" w:rsidR="00431837" w:rsidRPr="00A10065" w:rsidRDefault="00431837" w:rsidP="00431837">
            <w:pPr>
              <w:widowControl w:val="0"/>
              <w:spacing w:line="240" w:lineRule="exact"/>
              <w:ind w:right="76"/>
              <w:jc w:val="both"/>
              <w:rPr>
                <w:rFonts w:cs="Arial"/>
                <w:b/>
                <w:noProof w:val="0"/>
                <w:lang w:val="it-IT" w:eastAsia="it-IT"/>
              </w:rPr>
            </w:pPr>
          </w:p>
        </w:tc>
        <w:tc>
          <w:tcPr>
            <w:tcW w:w="852" w:type="dxa"/>
          </w:tcPr>
          <w:p w14:paraId="11F49919" w14:textId="77777777" w:rsidR="00431837" w:rsidRPr="00A10065" w:rsidRDefault="00431837" w:rsidP="00431837">
            <w:pPr>
              <w:widowControl w:val="0"/>
              <w:spacing w:line="240" w:lineRule="exact"/>
              <w:ind w:right="105"/>
              <w:jc w:val="both"/>
              <w:rPr>
                <w:rFonts w:cs="Arial"/>
                <w:noProof w:val="0"/>
                <w:lang w:val="it-IT" w:eastAsia="it-IT"/>
              </w:rPr>
            </w:pPr>
          </w:p>
        </w:tc>
        <w:tc>
          <w:tcPr>
            <w:tcW w:w="4242" w:type="dxa"/>
            <w:gridSpan w:val="2"/>
          </w:tcPr>
          <w:p w14:paraId="6FA1FD24" w14:textId="77777777" w:rsidR="00431837" w:rsidRPr="00DA100D" w:rsidRDefault="00431837" w:rsidP="00431837">
            <w:pPr>
              <w:widowControl w:val="0"/>
              <w:spacing w:line="240" w:lineRule="exact"/>
              <w:ind w:right="105"/>
              <w:jc w:val="both"/>
              <w:rPr>
                <w:rFonts w:cs="Arial"/>
                <w:b/>
                <w:noProof w:val="0"/>
                <w:lang w:val="it-IT" w:eastAsia="it-IT"/>
              </w:rPr>
            </w:pPr>
          </w:p>
        </w:tc>
      </w:tr>
      <w:tr w:rsidR="00431837" w:rsidRPr="00416478" w14:paraId="59E1F499" w14:textId="77777777" w:rsidTr="0022558C">
        <w:trPr>
          <w:gridAfter w:val="2"/>
          <w:wAfter w:w="22" w:type="dxa"/>
        </w:trPr>
        <w:tc>
          <w:tcPr>
            <w:tcW w:w="4262" w:type="dxa"/>
            <w:gridSpan w:val="2"/>
          </w:tcPr>
          <w:p w14:paraId="2A16906D" w14:textId="77777777" w:rsidR="00431837" w:rsidRPr="007F40EF" w:rsidRDefault="00431837" w:rsidP="00431837">
            <w:pPr>
              <w:widowControl w:val="0"/>
              <w:spacing w:line="240" w:lineRule="exact"/>
              <w:jc w:val="both"/>
              <w:rPr>
                <w:rFonts w:cs="Arial"/>
                <w:b/>
                <w:bCs/>
                <w:noProof w:val="0"/>
                <w:lang w:val="de-DE" w:eastAsia="it-IT"/>
              </w:rPr>
            </w:pPr>
            <w:r w:rsidRPr="007F40EF">
              <w:rPr>
                <w:rFonts w:cs="Arial"/>
                <w:b/>
                <w:bCs/>
                <w:color w:val="FF0000"/>
                <w:lang w:val="de-DE"/>
              </w:rPr>
              <w:t>Die Punktezahl für das Element „Qualität“ wird für folgende Bewertungselemente berechnet, die detailliert in folgender Tabelle/in der Tabelle gemäß Anlage „Elemente zur Bewertung des technischen Angebots“ angeführt sind:</w:t>
            </w:r>
          </w:p>
        </w:tc>
        <w:tc>
          <w:tcPr>
            <w:tcW w:w="852" w:type="dxa"/>
          </w:tcPr>
          <w:p w14:paraId="3EAF6D14" w14:textId="77777777" w:rsidR="00431837" w:rsidRPr="00DA100D" w:rsidRDefault="00431837" w:rsidP="00431837">
            <w:pPr>
              <w:widowControl w:val="0"/>
              <w:spacing w:line="240" w:lineRule="exact"/>
              <w:ind w:right="105"/>
              <w:rPr>
                <w:rFonts w:cs="Arial"/>
                <w:lang w:val="de-DE"/>
              </w:rPr>
            </w:pPr>
          </w:p>
        </w:tc>
        <w:tc>
          <w:tcPr>
            <w:tcW w:w="4242" w:type="dxa"/>
            <w:gridSpan w:val="2"/>
          </w:tcPr>
          <w:p w14:paraId="6AF87D0B" w14:textId="77777777" w:rsidR="00431837" w:rsidRPr="00E31F85" w:rsidRDefault="00431837" w:rsidP="00431837">
            <w:pPr>
              <w:pStyle w:val="Textkrper2"/>
              <w:widowControl w:val="0"/>
              <w:shd w:val="clear" w:color="auto" w:fill="FFFFFF" w:themeFill="background1"/>
              <w:spacing w:after="0" w:line="240" w:lineRule="exact"/>
              <w:jc w:val="both"/>
              <w:rPr>
                <w:rFonts w:cs="Arial"/>
                <w:b/>
                <w:strike/>
                <w:color w:val="FF0000"/>
              </w:rPr>
            </w:pPr>
            <w:r w:rsidRPr="00DA100D">
              <w:rPr>
                <w:rFonts w:cs="Arial"/>
                <w:b/>
                <w:color w:val="FF0000"/>
              </w:rPr>
              <w:t>Il punteggio dell’elemento “Qualità” sarà calcolato con riferimento a</w:t>
            </w:r>
            <w:r>
              <w:rPr>
                <w:rFonts w:cs="Arial"/>
                <w:b/>
                <w:color w:val="FF0000"/>
              </w:rPr>
              <w:t>gli</w:t>
            </w:r>
            <w:r w:rsidRPr="00DA100D">
              <w:rPr>
                <w:rFonts w:cs="Arial"/>
                <w:b/>
                <w:color w:val="FF0000"/>
              </w:rPr>
              <w:t xml:space="preserve"> elementi di valutazione, dettagliati nella seguente tabella / nella Tabella</w:t>
            </w:r>
            <w:r>
              <w:rPr>
                <w:rFonts w:cs="Arial"/>
                <w:b/>
                <w:color w:val="FF0000"/>
              </w:rPr>
              <w:t xml:space="preserve"> </w:t>
            </w:r>
            <w:r w:rsidRPr="00DA100D">
              <w:rPr>
                <w:rFonts w:cs="Arial"/>
                <w:b/>
                <w:color w:val="FF0000"/>
              </w:rPr>
              <w:t xml:space="preserve">– </w:t>
            </w:r>
            <w:r>
              <w:rPr>
                <w:rFonts w:cs="Arial"/>
                <w:b/>
                <w:color w:val="FF0000"/>
              </w:rPr>
              <w:t>“</w:t>
            </w:r>
            <w:r w:rsidRPr="00DA100D">
              <w:rPr>
                <w:rFonts w:cs="Arial"/>
                <w:b/>
                <w:color w:val="FF0000"/>
              </w:rPr>
              <w:t>Elementi di valutazione dell’offerta tecnica</w:t>
            </w:r>
            <w:r>
              <w:rPr>
                <w:rFonts w:cs="Arial"/>
                <w:b/>
                <w:color w:val="FF0000"/>
              </w:rPr>
              <w:t>”:</w:t>
            </w:r>
          </w:p>
        </w:tc>
      </w:tr>
      <w:tr w:rsidR="00431837" w:rsidRPr="00416478" w14:paraId="0CD59458" w14:textId="77777777" w:rsidTr="0022558C">
        <w:trPr>
          <w:gridAfter w:val="2"/>
          <w:wAfter w:w="22" w:type="dxa"/>
        </w:trPr>
        <w:tc>
          <w:tcPr>
            <w:tcW w:w="4262" w:type="dxa"/>
            <w:gridSpan w:val="2"/>
          </w:tcPr>
          <w:p w14:paraId="4C71771C" w14:textId="77777777" w:rsidR="00431837" w:rsidRPr="00060E23" w:rsidRDefault="00431837" w:rsidP="00431837">
            <w:pPr>
              <w:widowControl w:val="0"/>
              <w:spacing w:line="240" w:lineRule="exact"/>
              <w:ind w:right="76"/>
              <w:jc w:val="both"/>
              <w:rPr>
                <w:rFonts w:cs="Arial"/>
                <w:lang w:val="it-IT"/>
              </w:rPr>
            </w:pPr>
          </w:p>
        </w:tc>
        <w:tc>
          <w:tcPr>
            <w:tcW w:w="852" w:type="dxa"/>
          </w:tcPr>
          <w:p w14:paraId="37F34BBB" w14:textId="77777777" w:rsidR="00431837" w:rsidRPr="00060E23" w:rsidRDefault="00431837" w:rsidP="00431837">
            <w:pPr>
              <w:widowControl w:val="0"/>
              <w:spacing w:line="240" w:lineRule="exact"/>
              <w:ind w:right="105"/>
              <w:rPr>
                <w:rFonts w:cs="Arial"/>
                <w:lang w:val="it-IT"/>
              </w:rPr>
            </w:pPr>
          </w:p>
        </w:tc>
        <w:tc>
          <w:tcPr>
            <w:tcW w:w="4242" w:type="dxa"/>
            <w:gridSpan w:val="2"/>
          </w:tcPr>
          <w:p w14:paraId="0BAD279E" w14:textId="77777777" w:rsidR="00431837" w:rsidRPr="00EA769C" w:rsidRDefault="00431837" w:rsidP="00431837">
            <w:pPr>
              <w:widowControl w:val="0"/>
              <w:tabs>
                <w:tab w:val="center" w:pos="4536"/>
                <w:tab w:val="right" w:pos="9072"/>
              </w:tabs>
              <w:spacing w:line="240" w:lineRule="exact"/>
              <w:ind w:right="105"/>
              <w:jc w:val="both"/>
              <w:rPr>
                <w:rFonts w:cs="Arial"/>
                <w:lang w:val="it-IT"/>
              </w:rPr>
            </w:pPr>
          </w:p>
        </w:tc>
      </w:tr>
    </w:tbl>
    <w:p w14:paraId="78A8B36E" w14:textId="5D168C4E" w:rsidR="00E31F85" w:rsidRPr="006140E5" w:rsidRDefault="00F06E84">
      <w:pPr>
        <w:rPr>
          <w:lang w:val="it-IT"/>
        </w:rPr>
      </w:pPr>
      <w:r>
        <w:rPr>
          <w:lang w:val="it-IT"/>
        </w:rPr>
        <w:br w:type="textWrapping" w:clear="all"/>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05"/>
        <w:gridCol w:w="1328"/>
        <w:gridCol w:w="2045"/>
        <w:gridCol w:w="1134"/>
        <w:gridCol w:w="3686"/>
      </w:tblGrid>
      <w:tr w:rsidR="00E31F85" w14:paraId="56524818" w14:textId="77777777" w:rsidTr="00E31F85">
        <w:trPr>
          <w:trHeight w:val="1178"/>
        </w:trPr>
        <w:tc>
          <w:tcPr>
            <w:tcW w:w="1305" w:type="dxa"/>
            <w:shd w:val="clear" w:color="auto" w:fill="E6E6E6"/>
            <w:vAlign w:val="center"/>
            <w:hideMark/>
          </w:tcPr>
          <w:p w14:paraId="7AF87D64" w14:textId="77777777" w:rsidR="00E31F85" w:rsidRPr="00E31F85" w:rsidRDefault="00E31F85" w:rsidP="00A331C9">
            <w:pPr>
              <w:pStyle w:val="Textkrper-Zeileneinzug"/>
              <w:widowControl w:val="0"/>
              <w:shd w:val="clear" w:color="auto" w:fill="FFFFFF" w:themeFill="background1"/>
              <w:spacing w:line="240" w:lineRule="exact"/>
              <w:ind w:left="0" w:right="76"/>
              <w:jc w:val="center"/>
              <w:rPr>
                <w:b/>
                <w:bCs/>
                <w:color w:val="FF0000"/>
              </w:rPr>
            </w:pPr>
            <w:r w:rsidRPr="00E31F85">
              <w:rPr>
                <w:b/>
                <w:bCs/>
                <w:color w:val="FF0000"/>
              </w:rPr>
              <w:t>Kriterium</w:t>
            </w:r>
          </w:p>
          <w:p w14:paraId="29EF5E0A" w14:textId="77777777" w:rsidR="00E31F85" w:rsidRPr="00E31F85" w:rsidRDefault="00E31F85" w:rsidP="00E31F85">
            <w:pPr>
              <w:pStyle w:val="Textkrper-Zeileneinzug"/>
              <w:widowControl w:val="0"/>
              <w:shd w:val="clear" w:color="auto" w:fill="FFFFFF" w:themeFill="background1"/>
              <w:spacing w:line="240" w:lineRule="exact"/>
              <w:ind w:left="0" w:right="76"/>
              <w:jc w:val="center"/>
              <w:rPr>
                <w:b/>
                <w:bCs/>
                <w:color w:val="FF0000"/>
              </w:rPr>
            </w:pPr>
            <w:r w:rsidRPr="00E31F85">
              <w:rPr>
                <w:b/>
                <w:bCs/>
                <w:color w:val="FF0000"/>
              </w:rPr>
              <w:t>Criterio</w:t>
            </w:r>
          </w:p>
        </w:tc>
        <w:tc>
          <w:tcPr>
            <w:tcW w:w="1328" w:type="dxa"/>
            <w:shd w:val="clear" w:color="auto" w:fill="E6E6E6"/>
            <w:vAlign w:val="center"/>
            <w:hideMark/>
          </w:tcPr>
          <w:p w14:paraId="5EF77116" w14:textId="77777777" w:rsidR="00E31F85" w:rsidRPr="00E31F85" w:rsidRDefault="00E31F85" w:rsidP="00A331C9">
            <w:pPr>
              <w:pStyle w:val="Textkrper-Zeileneinzug"/>
              <w:widowControl w:val="0"/>
              <w:shd w:val="clear" w:color="auto" w:fill="FFFFFF" w:themeFill="background1"/>
              <w:spacing w:line="240" w:lineRule="exact"/>
              <w:ind w:left="0" w:right="76"/>
              <w:jc w:val="center"/>
              <w:rPr>
                <w:b/>
                <w:bCs/>
                <w:color w:val="FF0000"/>
              </w:rPr>
            </w:pPr>
            <w:r w:rsidRPr="00E31F85">
              <w:rPr>
                <w:b/>
                <w:bCs/>
                <w:color w:val="FF0000"/>
              </w:rPr>
              <w:t>Unter</w:t>
            </w:r>
            <w:r w:rsidRPr="00E31F85">
              <w:rPr>
                <w:lang w:val="de-DE"/>
              </w:rPr>
              <w:softHyphen/>
            </w:r>
            <w:r w:rsidRPr="00E31F85">
              <w:rPr>
                <w:b/>
                <w:bCs/>
                <w:color w:val="FF0000"/>
              </w:rPr>
              <w:t>kriterium</w:t>
            </w:r>
          </w:p>
          <w:p w14:paraId="55BA2F75" w14:textId="77777777" w:rsidR="00E31F85" w:rsidRPr="00E31F85" w:rsidRDefault="00E31F85" w:rsidP="00E31F85">
            <w:pPr>
              <w:pStyle w:val="Textkrper-Zeileneinzug"/>
              <w:widowControl w:val="0"/>
              <w:shd w:val="clear" w:color="auto" w:fill="FFFFFF" w:themeFill="background1"/>
              <w:spacing w:line="240" w:lineRule="exact"/>
              <w:ind w:left="0" w:right="76"/>
              <w:jc w:val="center"/>
              <w:rPr>
                <w:b/>
                <w:bCs/>
                <w:color w:val="FF0000"/>
              </w:rPr>
            </w:pPr>
            <w:r w:rsidRPr="00E31F85">
              <w:rPr>
                <w:b/>
                <w:bCs/>
                <w:color w:val="FF0000"/>
              </w:rPr>
              <w:t xml:space="preserve">Sottocriterio </w:t>
            </w:r>
          </w:p>
        </w:tc>
        <w:tc>
          <w:tcPr>
            <w:tcW w:w="2045" w:type="dxa"/>
            <w:shd w:val="clear" w:color="auto" w:fill="E6E6E6"/>
            <w:vAlign w:val="center"/>
            <w:hideMark/>
          </w:tcPr>
          <w:p w14:paraId="62BB8CDE" w14:textId="77777777" w:rsidR="00E31F85" w:rsidRPr="00E31F85" w:rsidRDefault="00E31F85" w:rsidP="00A331C9">
            <w:pPr>
              <w:pStyle w:val="Textkrper-Zeileneinzug"/>
              <w:widowControl w:val="0"/>
              <w:shd w:val="clear" w:color="auto" w:fill="FFFFFF" w:themeFill="background1"/>
              <w:spacing w:line="240" w:lineRule="exact"/>
              <w:ind w:left="0" w:right="76"/>
              <w:jc w:val="center"/>
              <w:rPr>
                <w:b/>
                <w:bCs/>
                <w:color w:val="FF0000"/>
              </w:rPr>
            </w:pPr>
            <w:r w:rsidRPr="00E31F85">
              <w:rPr>
                <w:b/>
                <w:bCs/>
                <w:color w:val="FF0000"/>
              </w:rPr>
              <w:t>T/D*</w:t>
            </w:r>
          </w:p>
        </w:tc>
        <w:tc>
          <w:tcPr>
            <w:tcW w:w="1134" w:type="dxa"/>
            <w:shd w:val="clear" w:color="auto" w:fill="E6E6E6"/>
            <w:vAlign w:val="center"/>
            <w:hideMark/>
          </w:tcPr>
          <w:p w14:paraId="50181A08" w14:textId="77777777" w:rsidR="00E31F85" w:rsidRPr="00E31F85" w:rsidRDefault="00E31F85" w:rsidP="00A331C9">
            <w:pPr>
              <w:pStyle w:val="Textkrper-Zeileneinzug"/>
              <w:widowControl w:val="0"/>
              <w:shd w:val="clear" w:color="auto" w:fill="FFFFFF" w:themeFill="background1"/>
              <w:spacing w:line="240" w:lineRule="exact"/>
              <w:ind w:left="0" w:right="105"/>
              <w:jc w:val="center"/>
              <w:rPr>
                <w:b/>
                <w:bCs/>
                <w:color w:val="FF0000"/>
              </w:rPr>
            </w:pPr>
            <w:r w:rsidRPr="00E31F85">
              <w:rPr>
                <w:b/>
                <w:bCs/>
                <w:color w:val="FF0000"/>
              </w:rPr>
              <w:t>Punkte</w:t>
            </w:r>
          </w:p>
          <w:p w14:paraId="47AB88A3" w14:textId="77777777" w:rsidR="00E31F85" w:rsidRPr="00E31F85" w:rsidRDefault="00E31F85" w:rsidP="00E31F85">
            <w:pPr>
              <w:pStyle w:val="Textkrper-Zeileneinzug"/>
              <w:widowControl w:val="0"/>
              <w:shd w:val="clear" w:color="auto" w:fill="FFFFFF" w:themeFill="background1"/>
              <w:spacing w:line="240" w:lineRule="exact"/>
              <w:ind w:left="0" w:right="105"/>
              <w:jc w:val="center"/>
              <w:rPr>
                <w:b/>
                <w:bCs/>
                <w:color w:val="FF0000"/>
              </w:rPr>
            </w:pPr>
            <w:r w:rsidRPr="00E31F85">
              <w:rPr>
                <w:b/>
                <w:bCs/>
                <w:color w:val="FF0000"/>
              </w:rPr>
              <w:t>Punteg</w:t>
            </w:r>
            <w:r w:rsidRPr="00E31F85">
              <w:rPr>
                <w:lang w:val="de-DE"/>
              </w:rPr>
              <w:softHyphen/>
            </w:r>
            <w:r w:rsidRPr="00E31F85">
              <w:rPr>
                <w:b/>
                <w:bCs/>
                <w:color w:val="FF0000"/>
              </w:rPr>
              <w:t>gio</w:t>
            </w:r>
          </w:p>
        </w:tc>
        <w:tc>
          <w:tcPr>
            <w:tcW w:w="3686" w:type="dxa"/>
            <w:shd w:val="clear" w:color="auto" w:fill="E6E6E6"/>
            <w:vAlign w:val="center"/>
            <w:hideMark/>
          </w:tcPr>
          <w:p w14:paraId="1AA5A5FD" w14:textId="77777777" w:rsidR="00E31F85" w:rsidRPr="00E31F85" w:rsidRDefault="00E31F85" w:rsidP="00A331C9">
            <w:pPr>
              <w:pStyle w:val="Textkrper-Zeileneinzug"/>
              <w:widowControl w:val="0"/>
              <w:shd w:val="clear" w:color="auto" w:fill="FFFFFF" w:themeFill="background1"/>
              <w:spacing w:line="240" w:lineRule="exact"/>
              <w:ind w:left="0" w:right="105"/>
              <w:jc w:val="center"/>
              <w:rPr>
                <w:b/>
                <w:bCs/>
                <w:color w:val="FF0000"/>
              </w:rPr>
            </w:pPr>
            <w:r w:rsidRPr="00E31F85">
              <w:rPr>
                <w:b/>
                <w:bCs/>
                <w:color w:val="FF0000"/>
              </w:rPr>
              <w:t xml:space="preserve">Bewertungskriterien </w:t>
            </w:r>
          </w:p>
          <w:p w14:paraId="5FDDAD68" w14:textId="77777777" w:rsidR="00E31F85" w:rsidRPr="00E31F85" w:rsidRDefault="00E31F85" w:rsidP="00E31F85">
            <w:pPr>
              <w:pStyle w:val="Textkrper-Zeileneinzug"/>
              <w:widowControl w:val="0"/>
              <w:shd w:val="clear" w:color="auto" w:fill="FFFFFF" w:themeFill="background1"/>
              <w:spacing w:line="240" w:lineRule="exact"/>
              <w:ind w:left="0" w:right="105"/>
              <w:jc w:val="center"/>
              <w:rPr>
                <w:b/>
                <w:bCs/>
                <w:color w:val="FF0000"/>
              </w:rPr>
            </w:pPr>
            <w:r w:rsidRPr="00E31F85">
              <w:rPr>
                <w:b/>
                <w:bCs/>
                <w:color w:val="FF0000"/>
              </w:rPr>
              <w:t>Criteri motivazionali</w:t>
            </w:r>
          </w:p>
        </w:tc>
      </w:tr>
    </w:tbl>
    <w:p w14:paraId="2DA4AE57" w14:textId="77777777" w:rsidR="00E31F85" w:rsidRDefault="00E31F85"/>
    <w:tbl>
      <w:tblPr>
        <w:tblW w:w="18029" w:type="dxa"/>
        <w:tblInd w:w="-10" w:type="dxa"/>
        <w:tblLayout w:type="fixed"/>
        <w:tblCellMar>
          <w:left w:w="0" w:type="dxa"/>
          <w:right w:w="0" w:type="dxa"/>
        </w:tblCellMar>
        <w:tblLook w:val="0000" w:firstRow="0" w:lastRow="0" w:firstColumn="0" w:lastColumn="0" w:noHBand="0" w:noVBand="0"/>
      </w:tblPr>
      <w:tblGrid>
        <w:gridCol w:w="9"/>
        <w:gridCol w:w="4394"/>
        <w:gridCol w:w="852"/>
        <w:gridCol w:w="4258"/>
        <w:gridCol w:w="4258"/>
        <w:gridCol w:w="4258"/>
      </w:tblGrid>
      <w:tr w:rsidR="00DA100D" w:rsidRPr="00003D03" w14:paraId="75241FDB" w14:textId="77777777" w:rsidTr="005A76AD">
        <w:trPr>
          <w:gridAfter w:val="2"/>
          <w:wAfter w:w="8516" w:type="dxa"/>
        </w:trPr>
        <w:tc>
          <w:tcPr>
            <w:tcW w:w="4403" w:type="dxa"/>
            <w:gridSpan w:val="2"/>
          </w:tcPr>
          <w:p w14:paraId="21C10F7B" w14:textId="77777777" w:rsidR="00DA100D" w:rsidRPr="004901C5" w:rsidRDefault="00DA100D" w:rsidP="00DA100D">
            <w:pPr>
              <w:pStyle w:val="Textkrper-Zeileneinzug"/>
              <w:widowControl w:val="0"/>
              <w:tabs>
                <w:tab w:val="left" w:pos="8496"/>
              </w:tabs>
              <w:spacing w:after="0" w:line="240" w:lineRule="exact"/>
              <w:ind w:left="0" w:right="76"/>
              <w:jc w:val="both"/>
              <w:rPr>
                <w:rFonts w:cs="Arial"/>
                <w:noProof w:val="0"/>
                <w:lang w:val="it-IT" w:eastAsia="it-IT"/>
              </w:rPr>
            </w:pPr>
          </w:p>
        </w:tc>
        <w:tc>
          <w:tcPr>
            <w:tcW w:w="852" w:type="dxa"/>
          </w:tcPr>
          <w:p w14:paraId="067BAD4A" w14:textId="77777777" w:rsidR="00DA100D" w:rsidRPr="004901C5" w:rsidRDefault="00DA100D" w:rsidP="00DA100D">
            <w:pPr>
              <w:widowControl w:val="0"/>
              <w:spacing w:line="240" w:lineRule="exact"/>
              <w:ind w:right="105"/>
              <w:rPr>
                <w:rFonts w:cs="Arial"/>
                <w:lang w:val="it-IT"/>
              </w:rPr>
            </w:pPr>
          </w:p>
        </w:tc>
        <w:tc>
          <w:tcPr>
            <w:tcW w:w="4258" w:type="dxa"/>
          </w:tcPr>
          <w:p w14:paraId="51B3ADEC" w14:textId="77777777" w:rsidR="00DA100D" w:rsidRPr="00EA769C" w:rsidRDefault="00DA100D" w:rsidP="00DA100D">
            <w:pPr>
              <w:pStyle w:val="Textkrper-Zeileneinzug"/>
              <w:widowControl w:val="0"/>
              <w:tabs>
                <w:tab w:val="left" w:pos="8496"/>
              </w:tabs>
              <w:spacing w:after="0" w:line="240" w:lineRule="exact"/>
              <w:ind w:left="0" w:right="105"/>
              <w:jc w:val="both"/>
              <w:rPr>
                <w:rFonts w:cs="Arial"/>
                <w:noProof w:val="0"/>
                <w:lang w:val="it-IT" w:eastAsia="it-IT"/>
              </w:rPr>
            </w:pPr>
          </w:p>
        </w:tc>
      </w:tr>
      <w:tr w:rsidR="00255365" w:rsidRPr="00416478" w14:paraId="0E096EC5" w14:textId="77777777" w:rsidTr="005A76AD">
        <w:trPr>
          <w:gridAfter w:val="2"/>
          <w:wAfter w:w="8516" w:type="dxa"/>
        </w:trPr>
        <w:tc>
          <w:tcPr>
            <w:tcW w:w="4403" w:type="dxa"/>
            <w:gridSpan w:val="2"/>
          </w:tcPr>
          <w:p w14:paraId="05E70EB2" w14:textId="77777777" w:rsidR="00255365" w:rsidRPr="00255365" w:rsidRDefault="00255365" w:rsidP="00255365">
            <w:pPr>
              <w:pStyle w:val="Textkrper-Zeileneinzug"/>
              <w:widowControl w:val="0"/>
              <w:tabs>
                <w:tab w:val="left" w:pos="8496"/>
              </w:tabs>
              <w:spacing w:after="0"/>
              <w:ind w:left="0"/>
              <w:jc w:val="both"/>
              <w:rPr>
                <w:rFonts w:cs="Arial"/>
                <w:noProof w:val="0"/>
                <w:sz w:val="18"/>
                <w:szCs w:val="18"/>
                <w:lang w:val="de-DE" w:eastAsia="it-IT"/>
              </w:rPr>
            </w:pPr>
            <w:r w:rsidRPr="00255365">
              <w:rPr>
                <w:rFonts w:cs="Arial"/>
                <w:color w:val="FF0000"/>
                <w:sz w:val="18"/>
                <w:szCs w:val="18"/>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852" w:type="dxa"/>
          </w:tcPr>
          <w:p w14:paraId="0C2B7924" w14:textId="77777777" w:rsidR="00255365" w:rsidRPr="00255365" w:rsidRDefault="00255365" w:rsidP="00255365">
            <w:pPr>
              <w:widowControl w:val="0"/>
              <w:ind w:right="105"/>
              <w:jc w:val="both"/>
              <w:rPr>
                <w:rFonts w:cs="Arial"/>
                <w:sz w:val="18"/>
                <w:szCs w:val="18"/>
                <w:lang w:val="de-DE"/>
              </w:rPr>
            </w:pPr>
          </w:p>
        </w:tc>
        <w:tc>
          <w:tcPr>
            <w:tcW w:w="4258" w:type="dxa"/>
          </w:tcPr>
          <w:p w14:paraId="7AD30F93" w14:textId="1D7EAF23" w:rsidR="00255365" w:rsidRPr="00255365" w:rsidRDefault="00255365" w:rsidP="00131BB7">
            <w:pPr>
              <w:pStyle w:val="Textkrper-Zeileneinzug"/>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xml:space="preserve">(*) con T vengono indicati i “Punteggi tabellari”, vale a dire punteggi fissi e predefiniti che saranno attribuiti o non attribuiti in ragione della </w:t>
            </w:r>
            <w:r w:rsidR="00B03EB9" w:rsidRPr="00131BB7">
              <w:rPr>
                <w:rFonts w:cs="Arial"/>
                <w:color w:val="FF0000"/>
                <w:sz w:val="16"/>
                <w:szCs w:val="16"/>
                <w:lang w:val="it-IT"/>
              </w:rPr>
              <w:t>della indicazione o mancata indicazione di</w:t>
            </w:r>
            <w:r w:rsidRPr="00131BB7">
              <w:rPr>
                <w:rFonts w:cs="Arial"/>
                <w:color w:val="FF0000"/>
                <w:sz w:val="18"/>
                <w:szCs w:val="18"/>
                <w:lang w:val="it-IT"/>
              </w:rPr>
              <w:t xml:space="preserve"> quanto specificatamente richiesto a tal fine nella documentazione di gara;</w:t>
            </w:r>
          </w:p>
        </w:tc>
      </w:tr>
      <w:tr w:rsidR="00255365" w:rsidRPr="00416478" w14:paraId="7B4D2824" w14:textId="77777777" w:rsidTr="005A76AD">
        <w:trPr>
          <w:gridAfter w:val="2"/>
          <w:wAfter w:w="8516" w:type="dxa"/>
        </w:trPr>
        <w:tc>
          <w:tcPr>
            <w:tcW w:w="4403" w:type="dxa"/>
            <w:gridSpan w:val="2"/>
          </w:tcPr>
          <w:p w14:paraId="1AEB327E" w14:textId="77777777" w:rsidR="00255365" w:rsidRPr="00255365" w:rsidRDefault="00255365" w:rsidP="00255365">
            <w:pPr>
              <w:pStyle w:val="Textkrper-Zeileneinzug"/>
              <w:widowControl w:val="0"/>
              <w:tabs>
                <w:tab w:val="left" w:pos="8496"/>
              </w:tabs>
              <w:spacing w:after="0"/>
              <w:ind w:left="0"/>
              <w:jc w:val="both"/>
              <w:rPr>
                <w:rFonts w:cs="Arial"/>
                <w:b/>
                <w:noProof w:val="0"/>
                <w:sz w:val="18"/>
                <w:szCs w:val="18"/>
                <w:lang w:val="de-DE" w:eastAsia="it-IT"/>
              </w:rPr>
            </w:pPr>
            <w:r w:rsidRPr="00255365">
              <w:rPr>
                <w:rFonts w:cs="Arial"/>
                <w:color w:val="FF0000"/>
                <w:sz w:val="18"/>
                <w:szCs w:val="18"/>
                <w:lang w:val="de-DE"/>
              </w:rPr>
              <w:t>Mit D wird die „Punktezahl auf Ermessensgrundlage“ angeführt, das heißt, die Punktezahl wird aufgrund von Bewertungen vergeben, die im technischen Ermessen der Bewertungskommission liegen.</w:t>
            </w:r>
          </w:p>
        </w:tc>
        <w:tc>
          <w:tcPr>
            <w:tcW w:w="852" w:type="dxa"/>
          </w:tcPr>
          <w:p w14:paraId="4BFCC4B8" w14:textId="77777777" w:rsidR="00255365" w:rsidRPr="00255365" w:rsidRDefault="00255365" w:rsidP="00255365">
            <w:pPr>
              <w:widowControl w:val="0"/>
              <w:ind w:right="105"/>
              <w:jc w:val="both"/>
              <w:rPr>
                <w:rFonts w:cs="Arial"/>
                <w:sz w:val="18"/>
                <w:szCs w:val="18"/>
                <w:lang w:val="de-DE"/>
              </w:rPr>
            </w:pPr>
          </w:p>
        </w:tc>
        <w:tc>
          <w:tcPr>
            <w:tcW w:w="4258" w:type="dxa"/>
          </w:tcPr>
          <w:p w14:paraId="3B13A27B" w14:textId="77777777" w:rsidR="00255365" w:rsidRPr="00255365" w:rsidRDefault="00255365" w:rsidP="00255365">
            <w:pPr>
              <w:pStyle w:val="Textkrper-Zeileneinzug"/>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Con D vengono indicati i “Punteggi discrezionali”, vale a dire i punteggi che saranno attribuiti in ragione dell’esercizio della discrezionalità tecnica spettante alla commissione di valutazione .</w:t>
            </w:r>
          </w:p>
        </w:tc>
      </w:tr>
      <w:tr w:rsidR="00255365" w:rsidRPr="00416478" w14:paraId="5656EAA9" w14:textId="77777777" w:rsidTr="005A76AD">
        <w:trPr>
          <w:gridAfter w:val="2"/>
          <w:wAfter w:w="8516" w:type="dxa"/>
        </w:trPr>
        <w:tc>
          <w:tcPr>
            <w:tcW w:w="4403" w:type="dxa"/>
            <w:gridSpan w:val="2"/>
          </w:tcPr>
          <w:p w14:paraId="5A09D6A7" w14:textId="77777777" w:rsidR="00255365" w:rsidRPr="00255365" w:rsidRDefault="00255365" w:rsidP="00255365">
            <w:pPr>
              <w:pStyle w:val="Textkrper-Zeileneinzug"/>
              <w:widowControl w:val="0"/>
              <w:tabs>
                <w:tab w:val="left" w:pos="8496"/>
              </w:tabs>
              <w:spacing w:after="0" w:line="240" w:lineRule="exact"/>
              <w:ind w:left="0"/>
              <w:jc w:val="both"/>
              <w:rPr>
                <w:rFonts w:cs="Arial"/>
                <w:noProof w:val="0"/>
                <w:lang w:val="it-IT" w:eastAsia="it-IT"/>
              </w:rPr>
            </w:pPr>
          </w:p>
        </w:tc>
        <w:tc>
          <w:tcPr>
            <w:tcW w:w="852" w:type="dxa"/>
          </w:tcPr>
          <w:p w14:paraId="467C9BF6" w14:textId="77777777" w:rsidR="00255365" w:rsidRPr="00255365" w:rsidRDefault="00255365" w:rsidP="00255365">
            <w:pPr>
              <w:widowControl w:val="0"/>
              <w:spacing w:line="240" w:lineRule="exact"/>
              <w:ind w:right="105"/>
              <w:rPr>
                <w:rFonts w:cs="Arial"/>
                <w:lang w:val="it-IT"/>
              </w:rPr>
            </w:pPr>
          </w:p>
        </w:tc>
        <w:tc>
          <w:tcPr>
            <w:tcW w:w="4258" w:type="dxa"/>
          </w:tcPr>
          <w:p w14:paraId="3577F74C" w14:textId="77777777" w:rsidR="00255365" w:rsidRPr="00255365" w:rsidRDefault="00255365" w:rsidP="00255365">
            <w:pPr>
              <w:pStyle w:val="Textkrper-Zeileneinzug"/>
              <w:widowControl w:val="0"/>
              <w:tabs>
                <w:tab w:val="left" w:pos="8496"/>
              </w:tabs>
              <w:spacing w:after="0" w:line="240" w:lineRule="exact"/>
              <w:ind w:left="0" w:right="6" w:firstLine="709"/>
              <w:jc w:val="both"/>
              <w:rPr>
                <w:rFonts w:cs="Arial"/>
                <w:noProof w:val="0"/>
                <w:lang w:val="it-IT" w:eastAsia="it-IT"/>
              </w:rPr>
            </w:pPr>
          </w:p>
        </w:tc>
      </w:tr>
      <w:bookmarkEnd w:id="7"/>
      <w:tr w:rsidR="007F40EF" w:rsidRPr="00416478" w14:paraId="67909DB0" w14:textId="77777777" w:rsidTr="005A76AD">
        <w:trPr>
          <w:gridAfter w:val="2"/>
          <w:wAfter w:w="8516" w:type="dxa"/>
        </w:trPr>
        <w:tc>
          <w:tcPr>
            <w:tcW w:w="4403" w:type="dxa"/>
            <w:gridSpan w:val="2"/>
          </w:tcPr>
          <w:p w14:paraId="5F753D3E" w14:textId="77777777" w:rsidR="007F40EF" w:rsidRPr="00255365" w:rsidRDefault="007F40EF" w:rsidP="007F40EF">
            <w:pPr>
              <w:pStyle w:val="Textkrper-Zeileneinzug"/>
              <w:widowControl w:val="0"/>
              <w:tabs>
                <w:tab w:val="left" w:pos="8496"/>
              </w:tabs>
              <w:spacing w:after="0" w:line="240" w:lineRule="exact"/>
              <w:ind w:left="0"/>
              <w:jc w:val="both"/>
              <w:rPr>
                <w:rFonts w:cs="Arial"/>
                <w:lang w:val="de-DE"/>
              </w:rPr>
            </w:pPr>
            <w:r w:rsidRPr="00AD6A0F">
              <w:rPr>
                <w:rFonts w:cs="Arial"/>
                <w:color w:val="FF0000"/>
                <w:lang w:val="de-DE"/>
              </w:rPr>
              <w:t>Für die Zuweisung der qualitativen und quanti</w:t>
            </w:r>
            <w:r w:rsidRPr="00AD6A0F">
              <w:rPr>
                <w:rFonts w:cs="Arial"/>
                <w:lang w:val="de-DE"/>
              </w:rPr>
              <w:softHyphen/>
            </w:r>
            <w:r w:rsidRPr="00AD6A0F">
              <w:rPr>
                <w:rFonts w:cs="Arial"/>
                <w:color w:val="FF0000"/>
                <w:lang w:val="de-DE"/>
              </w:rPr>
              <w:t>tativen Punktezahl, die sich nicht auf den „Preis“ bezieht, wird folgende Formel angewandt:</w:t>
            </w:r>
          </w:p>
        </w:tc>
        <w:tc>
          <w:tcPr>
            <w:tcW w:w="852" w:type="dxa"/>
          </w:tcPr>
          <w:p w14:paraId="2FBB6A49" w14:textId="77777777" w:rsidR="007F40EF" w:rsidRPr="00255365" w:rsidRDefault="007F40EF" w:rsidP="007F40EF">
            <w:pPr>
              <w:widowControl w:val="0"/>
              <w:spacing w:line="240" w:lineRule="exact"/>
              <w:ind w:right="105"/>
              <w:rPr>
                <w:rFonts w:cs="Arial"/>
                <w:lang w:val="de-DE"/>
              </w:rPr>
            </w:pPr>
          </w:p>
        </w:tc>
        <w:tc>
          <w:tcPr>
            <w:tcW w:w="4258" w:type="dxa"/>
          </w:tcPr>
          <w:p w14:paraId="43E9488A" w14:textId="77777777" w:rsidR="007F40EF" w:rsidRPr="00255365" w:rsidRDefault="007F40EF" w:rsidP="007F40EF">
            <w:pPr>
              <w:widowControl w:val="0"/>
              <w:spacing w:line="240" w:lineRule="exact"/>
              <w:ind w:right="6"/>
              <w:jc w:val="both"/>
              <w:outlineLvl w:val="0"/>
              <w:rPr>
                <w:rFonts w:cs="Arial"/>
                <w:lang w:val="it-IT"/>
              </w:rPr>
            </w:pPr>
            <w:r w:rsidRPr="006140E5">
              <w:rPr>
                <w:rFonts w:cs="Arial"/>
                <w:color w:val="FF0000"/>
                <w:lang w:val="it-IT"/>
              </w:rPr>
              <w:t>Il criterio utilizzato per l’attribuzione del punteggio qualitativo e quantitativo diverso dal “prezzo” è il seguente:</w:t>
            </w:r>
          </w:p>
        </w:tc>
      </w:tr>
      <w:tr w:rsidR="007F40EF" w:rsidRPr="00416478" w14:paraId="6693E1F2" w14:textId="77777777" w:rsidTr="005A76AD">
        <w:trPr>
          <w:gridAfter w:val="2"/>
          <w:wAfter w:w="8516" w:type="dxa"/>
        </w:trPr>
        <w:tc>
          <w:tcPr>
            <w:tcW w:w="4403" w:type="dxa"/>
            <w:gridSpan w:val="2"/>
            <w:shd w:val="clear" w:color="auto" w:fill="auto"/>
          </w:tcPr>
          <w:p w14:paraId="31FE54B0" w14:textId="77777777" w:rsidR="007F40EF" w:rsidRPr="004901C5" w:rsidRDefault="007F40EF" w:rsidP="007F40EF">
            <w:pPr>
              <w:widowControl w:val="0"/>
              <w:spacing w:line="240" w:lineRule="exact"/>
              <w:jc w:val="both"/>
              <w:outlineLvl w:val="0"/>
              <w:rPr>
                <w:rFonts w:cs="Arial"/>
                <w:color w:val="000000"/>
                <w:lang w:val="it-IT"/>
              </w:rPr>
            </w:pPr>
          </w:p>
        </w:tc>
        <w:tc>
          <w:tcPr>
            <w:tcW w:w="852" w:type="dxa"/>
            <w:shd w:val="clear" w:color="auto" w:fill="auto"/>
          </w:tcPr>
          <w:p w14:paraId="05039F0F"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6F9C1FC" w14:textId="77777777" w:rsidR="007F40EF" w:rsidRPr="00EA769C" w:rsidRDefault="007F40EF" w:rsidP="007F40EF">
            <w:pPr>
              <w:widowControl w:val="0"/>
              <w:spacing w:line="240" w:lineRule="exact"/>
              <w:ind w:right="6"/>
              <w:jc w:val="both"/>
              <w:outlineLvl w:val="0"/>
              <w:rPr>
                <w:rFonts w:cs="Arial"/>
                <w:lang w:val="it-IT"/>
              </w:rPr>
            </w:pPr>
          </w:p>
        </w:tc>
      </w:tr>
      <w:tr w:rsidR="007F40EF" w:rsidRPr="005737C1" w14:paraId="43D5D18E" w14:textId="77777777" w:rsidTr="005A76AD">
        <w:trPr>
          <w:gridAfter w:val="2"/>
          <w:wAfter w:w="8516" w:type="dxa"/>
        </w:trPr>
        <w:tc>
          <w:tcPr>
            <w:tcW w:w="4403" w:type="dxa"/>
            <w:gridSpan w:val="2"/>
          </w:tcPr>
          <w:p w14:paraId="524FF56D" w14:textId="77777777" w:rsidR="007F40EF" w:rsidRPr="007F40EF" w:rsidRDefault="007F40EF" w:rsidP="007F40EF">
            <w:pPr>
              <w:widowControl w:val="0"/>
              <w:spacing w:line="240" w:lineRule="exact"/>
              <w:jc w:val="both"/>
              <w:rPr>
                <w:rFonts w:cs="Arial"/>
                <w:lang w:val="de-DE"/>
              </w:rPr>
            </w:pPr>
            <w:r w:rsidRPr="00C40C0D">
              <w:rPr>
                <w:rFonts w:cs="Arial"/>
                <w:i/>
                <w:iCs/>
                <w:color w:val="FF0000"/>
                <w:highlight w:val="green"/>
                <w:lang w:val="de-DE"/>
              </w:rPr>
              <w:t xml:space="preserve">A: [Für Bewertung ausschließlich mit „Punktezahl auf Ermessensgrundlage” </w:t>
            </w:r>
            <w:r>
              <w:rPr>
                <w:rFonts w:cs="Arial"/>
                <w:i/>
                <w:iCs/>
                <w:color w:val="FF0000"/>
                <w:highlight w:val="green"/>
                <w:lang w:val="de-DE"/>
              </w:rPr>
              <w:t>bei Anwendung der aggregativ</w:t>
            </w:r>
            <w:r w:rsidRPr="00C40C0D">
              <w:rPr>
                <w:rFonts w:cs="Arial"/>
                <w:i/>
                <w:iCs/>
                <w:color w:val="FF0000"/>
                <w:highlight w:val="green"/>
                <w:lang w:val="de-DE"/>
              </w:rPr>
              <w:t>-kompensatorischen Methode laut A</w:t>
            </w:r>
            <w:r>
              <w:rPr>
                <w:rFonts w:cs="Arial"/>
                <w:i/>
                <w:iCs/>
                <w:color w:val="FF0000"/>
                <w:highlight w:val="green"/>
                <w:lang w:val="de-DE"/>
              </w:rPr>
              <w:t>nac-Leit</w:t>
            </w:r>
            <w:r w:rsidRPr="00C40C0D">
              <w:rPr>
                <w:rFonts w:cs="Arial"/>
                <w:i/>
                <w:iCs/>
                <w:color w:val="FF0000"/>
                <w:highlight w:val="green"/>
                <w:lang w:val="de-DE"/>
              </w:rPr>
              <w:t>linie Nr. 2/2016, Par. VI, Nr. 1]</w:t>
            </w:r>
          </w:p>
        </w:tc>
        <w:tc>
          <w:tcPr>
            <w:tcW w:w="852" w:type="dxa"/>
          </w:tcPr>
          <w:p w14:paraId="608741BE" w14:textId="77777777" w:rsidR="007F40EF" w:rsidRPr="007F40EF" w:rsidRDefault="007F40EF" w:rsidP="007F40EF">
            <w:pPr>
              <w:widowControl w:val="0"/>
              <w:spacing w:line="240" w:lineRule="exact"/>
              <w:ind w:right="105"/>
              <w:rPr>
                <w:rFonts w:cs="Arial"/>
                <w:lang w:val="de-DE"/>
              </w:rPr>
            </w:pPr>
          </w:p>
        </w:tc>
        <w:tc>
          <w:tcPr>
            <w:tcW w:w="4258" w:type="dxa"/>
          </w:tcPr>
          <w:p w14:paraId="3FF20C7C" w14:textId="77777777" w:rsidR="007F40EF" w:rsidRPr="00EA769C" w:rsidRDefault="007F40EF" w:rsidP="007F40EF">
            <w:pPr>
              <w:widowControl w:val="0"/>
              <w:spacing w:line="240" w:lineRule="exact"/>
              <w:ind w:right="6"/>
              <w:jc w:val="both"/>
              <w:rPr>
                <w:rFonts w:cs="Arial"/>
                <w:lang w:val="it-IT"/>
              </w:rPr>
            </w:pPr>
            <w:r w:rsidRPr="006140E5">
              <w:rPr>
                <w:rFonts w:cs="Arial"/>
                <w:i/>
                <w:iCs/>
                <w:color w:val="FF0000"/>
                <w:highlight w:val="green"/>
                <w:lang w:val="it-IT"/>
              </w:rPr>
              <w:t>A: [Per la valutazione con solo “punteggi discrezionali”</w:t>
            </w:r>
            <w:r w:rsidRPr="006140E5">
              <w:rPr>
                <w:rFonts w:cs="Arial"/>
                <w:b/>
                <w:bCs/>
                <w:i/>
                <w:iCs/>
                <w:highlight w:val="green"/>
                <w:lang w:val="it-IT"/>
              </w:rPr>
              <w:t xml:space="preserve"> </w:t>
            </w:r>
            <w:r w:rsidRPr="006140E5">
              <w:rPr>
                <w:rFonts w:cs="Arial"/>
                <w:i/>
                <w:iCs/>
                <w:color w:val="FF0000"/>
                <w:highlight w:val="green"/>
                <w:lang w:val="it-IT"/>
              </w:rPr>
              <w:t xml:space="preserve">in caso di scelta del metodo aggregativo-compensatore di cui alle linee Guida dell’ANAC n. 2/2016, par. </w:t>
            </w:r>
            <w:r w:rsidRPr="00C40C0D">
              <w:rPr>
                <w:rFonts w:cs="Arial"/>
                <w:i/>
                <w:iCs/>
                <w:color w:val="FF0000"/>
                <w:highlight w:val="green"/>
              </w:rPr>
              <w:t>VI, n.1]</w:t>
            </w:r>
          </w:p>
        </w:tc>
      </w:tr>
      <w:tr w:rsidR="007F40EF" w:rsidRPr="005737C1" w14:paraId="6A50E69A" w14:textId="77777777" w:rsidTr="005A76AD">
        <w:trPr>
          <w:gridAfter w:val="2"/>
          <w:wAfter w:w="8516" w:type="dxa"/>
        </w:trPr>
        <w:tc>
          <w:tcPr>
            <w:tcW w:w="4403" w:type="dxa"/>
            <w:gridSpan w:val="2"/>
            <w:shd w:val="clear" w:color="auto" w:fill="auto"/>
          </w:tcPr>
          <w:p w14:paraId="7CD50CA0" w14:textId="77777777" w:rsidR="007F40EF" w:rsidRPr="004901C5" w:rsidRDefault="007F40EF" w:rsidP="007F40EF">
            <w:pPr>
              <w:widowControl w:val="0"/>
              <w:spacing w:line="240" w:lineRule="exact"/>
              <w:ind w:right="76"/>
              <w:jc w:val="both"/>
              <w:rPr>
                <w:rFonts w:cs="Arial"/>
                <w:color w:val="FF0000"/>
                <w:lang w:val="it-IT"/>
              </w:rPr>
            </w:pPr>
          </w:p>
        </w:tc>
        <w:tc>
          <w:tcPr>
            <w:tcW w:w="852" w:type="dxa"/>
            <w:shd w:val="clear" w:color="auto" w:fill="auto"/>
          </w:tcPr>
          <w:p w14:paraId="14524060"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327C6C3B" w14:textId="77777777" w:rsidR="007F40EF" w:rsidRPr="00EA769C" w:rsidRDefault="007F40EF" w:rsidP="007F40EF">
            <w:pPr>
              <w:widowControl w:val="0"/>
              <w:spacing w:line="240" w:lineRule="exact"/>
              <w:ind w:right="105"/>
              <w:jc w:val="both"/>
              <w:rPr>
                <w:rFonts w:cs="Arial"/>
                <w:lang w:val="it-IT"/>
              </w:rPr>
            </w:pPr>
          </w:p>
        </w:tc>
      </w:tr>
      <w:tr w:rsidR="007F40EF" w:rsidRPr="00416478" w14:paraId="69108215" w14:textId="77777777" w:rsidTr="005A76AD">
        <w:trPr>
          <w:gridAfter w:val="2"/>
          <w:wAfter w:w="8516" w:type="dxa"/>
        </w:trPr>
        <w:tc>
          <w:tcPr>
            <w:tcW w:w="4403" w:type="dxa"/>
            <w:gridSpan w:val="2"/>
            <w:shd w:val="clear" w:color="auto" w:fill="auto"/>
          </w:tcPr>
          <w:p w14:paraId="3CAB939D" w14:textId="77777777" w:rsidR="007F40EF" w:rsidRPr="00C40C0D" w:rsidRDefault="007F40EF" w:rsidP="007F40EF">
            <w:pPr>
              <w:widowControl w:val="0"/>
              <w:shd w:val="clear" w:color="auto" w:fill="FFFFFF" w:themeFill="background1"/>
              <w:jc w:val="both"/>
              <w:rPr>
                <w:rFonts w:cs="Arial"/>
                <w:color w:val="FF0000"/>
                <w:lang w:val="de-DE"/>
              </w:rPr>
            </w:pPr>
            <w:r w:rsidRPr="00C40C0D">
              <w:rPr>
                <w:rFonts w:cs="Arial"/>
                <w:color w:val="FF0000"/>
                <w:lang w:val="de-DE"/>
              </w:rPr>
              <w:t>Zur technischen Bewertung wird folgende Formel gewandt:</w:t>
            </w:r>
          </w:p>
          <w:p w14:paraId="1D4AB691" w14:textId="77777777" w:rsidR="007F40EF" w:rsidRPr="00C40C0D" w:rsidRDefault="007F40EF" w:rsidP="007F40EF">
            <w:pPr>
              <w:widowControl w:val="0"/>
              <w:shd w:val="clear" w:color="auto" w:fill="FFFFFF" w:themeFill="background1"/>
              <w:rPr>
                <w:rFonts w:cs="Arial"/>
                <w:color w:val="FF0000"/>
                <w:lang w:val="de-DE"/>
              </w:rPr>
            </w:pPr>
          </w:p>
          <w:p w14:paraId="564AABEC" w14:textId="77777777" w:rsidR="007F40EF" w:rsidRPr="0034021B"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lang w:val="it-IT"/>
              </w:rPr>
              <w:t xml:space="preserve"> </w:t>
            </w:r>
            <w:r w:rsidRPr="0034021B">
              <w:rPr>
                <w:rFonts w:cs="Arial"/>
                <w:b/>
                <w:bCs/>
                <w:color w:val="FF0000"/>
                <w:lang w:val="it-IT"/>
              </w:rPr>
              <w:t>C</w:t>
            </w:r>
            <w:r w:rsidRPr="0034021B">
              <w:rPr>
                <w:rFonts w:cs="Arial"/>
                <w:b/>
                <w:bCs/>
                <w:color w:val="FF0000"/>
                <w:vertAlign w:val="subscript"/>
                <w:lang w:val="it-IT"/>
              </w:rPr>
              <w:t xml:space="preserve">ni  </w:t>
            </w:r>
            <w:r w:rsidRPr="0034021B">
              <w:rPr>
                <w:rFonts w:cs="Arial"/>
                <w:b/>
                <w:bCs/>
                <w:color w:val="FF0000"/>
                <w:lang w:val="it-IT"/>
              </w:rPr>
              <w:t>x  P</w:t>
            </w:r>
            <w:r w:rsidRPr="0034021B">
              <w:rPr>
                <w:rFonts w:cs="Arial"/>
                <w:b/>
                <w:bCs/>
                <w:color w:val="FF0000"/>
                <w:vertAlign w:val="subscript"/>
                <w:lang w:val="it-IT"/>
              </w:rPr>
              <w:t>n</w:t>
            </w:r>
          </w:p>
          <w:p w14:paraId="09B24F02" w14:textId="77777777" w:rsidR="007F40EF" w:rsidRPr="0034021B" w:rsidRDefault="007F40EF" w:rsidP="007F40EF">
            <w:pPr>
              <w:widowControl w:val="0"/>
              <w:shd w:val="clear" w:color="auto" w:fill="FFFFFF" w:themeFill="background1"/>
              <w:rPr>
                <w:rFonts w:cs="Arial"/>
                <w:i/>
                <w:iCs/>
                <w:color w:val="FF0000"/>
                <w:lang w:val="it-IT"/>
              </w:rPr>
            </w:pPr>
          </w:p>
          <w:p w14:paraId="188DC424" w14:textId="77777777" w:rsidR="007F40EF" w:rsidRPr="00C40C0D" w:rsidRDefault="007F40EF" w:rsidP="007F40EF">
            <w:pPr>
              <w:widowControl w:val="0"/>
              <w:shd w:val="clear" w:color="auto" w:fill="FFFFFF" w:themeFill="background1"/>
              <w:rPr>
                <w:rFonts w:cs="Arial"/>
                <w:i/>
                <w:iCs/>
                <w:color w:val="FF0000"/>
                <w:lang w:val="de-DE"/>
              </w:rPr>
            </w:pPr>
            <w:r w:rsidRPr="00C40C0D">
              <w:rPr>
                <w:rFonts w:cs="Arial"/>
                <w:i/>
                <w:iCs/>
                <w:color w:val="FF0000"/>
                <w:lang w:val="de-DE"/>
              </w:rPr>
              <w:t>Wobei:</w:t>
            </w:r>
          </w:p>
          <w:p w14:paraId="11AA4657" w14:textId="77777777" w:rsidR="007F40EF" w:rsidRPr="00686709" w:rsidRDefault="007F40EF" w:rsidP="007F40EF">
            <w:pPr>
              <w:widowControl w:val="0"/>
              <w:ind w:left="709" w:hanging="709"/>
              <w:rPr>
                <w:rFonts w:cs="Arial"/>
                <w:i/>
                <w:iCs/>
                <w:color w:val="FF0000"/>
                <w:lang w:val="de-DE"/>
              </w:rPr>
            </w:pPr>
            <w:r w:rsidRPr="00686709">
              <w:rPr>
                <w:rFonts w:cs="Arial"/>
                <w:b/>
                <w:bCs/>
                <w:color w:val="FF0000"/>
                <w:lang w:val="de-DE"/>
              </w:rPr>
              <w:t>PT</w:t>
            </w:r>
            <w:r w:rsidRPr="00686709">
              <w:rPr>
                <w:rFonts w:cs="Arial"/>
                <w:b/>
                <w:bCs/>
                <w:color w:val="FF0000"/>
                <w:vertAlign w:val="subscript"/>
                <w:lang w:val="de-DE"/>
              </w:rPr>
              <w:t>i</w:t>
            </w:r>
            <w:r>
              <w:rPr>
                <w:rFonts w:cs="Arial"/>
                <w:i/>
                <w:iCs/>
                <w:color w:val="FF0000"/>
                <w:lang w:val="de-DE"/>
              </w:rPr>
              <w:t>      </w:t>
            </w:r>
            <w:r w:rsidRPr="00686709">
              <w:rPr>
                <w:rFonts w:cs="Arial"/>
                <w:i/>
                <w:iCs/>
                <w:color w:val="FF0000"/>
                <w:lang w:val="de-DE"/>
              </w:rPr>
              <w:t>   = technische Punktezahl des Teilnehmers i;</w:t>
            </w:r>
          </w:p>
          <w:p w14:paraId="4C591FFE" w14:textId="77777777" w:rsidR="007F40EF" w:rsidRPr="00686709" w:rsidRDefault="007F40EF" w:rsidP="007F40EF">
            <w:pPr>
              <w:widowControl w:val="0"/>
              <w:ind w:left="715" w:hanging="709"/>
              <w:rPr>
                <w:rFonts w:cs="Arial"/>
                <w:i/>
                <w:iCs/>
                <w:color w:val="FF0000"/>
                <w:lang w:val="de-DE"/>
              </w:rPr>
            </w:pPr>
            <w:r w:rsidRPr="00686709">
              <w:rPr>
                <w:rFonts w:cs="Arial"/>
                <w:b/>
                <w:bCs/>
                <w:i/>
                <w:iCs/>
                <w:color w:val="FF0000"/>
                <w:lang w:val="de-DE"/>
              </w:rPr>
              <w:t>Cai</w:t>
            </w:r>
            <w:r w:rsidRPr="00686709">
              <w:rPr>
                <w:rFonts w:cs="Arial"/>
                <w:i/>
                <w:iCs/>
                <w:color w:val="FF0000"/>
                <w:lang w:val="de-DE"/>
              </w:rPr>
              <w:t>         =  Koeffizient Bewertungskriterium a des Teilnehmers i;</w:t>
            </w:r>
          </w:p>
          <w:p w14:paraId="122D2972"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Cbi</w:t>
            </w:r>
            <w:r w:rsidRPr="00686709">
              <w:rPr>
                <w:rFonts w:cs="Arial"/>
                <w:i/>
                <w:iCs/>
                <w:color w:val="FF0000"/>
                <w:lang w:val="de-DE"/>
              </w:rPr>
              <w:t>         = Koeffizient Bewertungskriterium b des Teilnehmers i;</w:t>
            </w:r>
          </w:p>
          <w:p w14:paraId="699BA98B" w14:textId="77777777" w:rsidR="007F40EF" w:rsidRPr="00686709" w:rsidRDefault="007F40EF" w:rsidP="007F40EF">
            <w:pPr>
              <w:widowControl w:val="0"/>
              <w:rPr>
                <w:rFonts w:cs="Arial"/>
                <w:i/>
                <w:iCs/>
                <w:color w:val="FF0000"/>
                <w:lang w:val="de-DE"/>
              </w:rPr>
            </w:pPr>
            <w:r w:rsidRPr="00686709">
              <w:rPr>
                <w:rFonts w:cs="Arial"/>
                <w:i/>
                <w:iCs/>
                <w:color w:val="FF0000"/>
                <w:lang w:val="de-DE"/>
              </w:rPr>
              <w:t>.......................................</w:t>
            </w:r>
          </w:p>
          <w:p w14:paraId="13C41D01"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Cni</w:t>
            </w:r>
            <w:r w:rsidRPr="00686709">
              <w:rPr>
                <w:rFonts w:cs="Arial"/>
                <w:i/>
                <w:iCs/>
                <w:color w:val="FF0000"/>
                <w:lang w:val="de-DE"/>
              </w:rPr>
              <w:t>         = Koeffizient Bewertungskriterium n des Teilnehmers i;</w:t>
            </w:r>
          </w:p>
          <w:p w14:paraId="65996B3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Pa</w:t>
            </w:r>
            <w:r w:rsidRPr="00686709">
              <w:rPr>
                <w:rFonts w:cs="Arial"/>
                <w:i/>
                <w:iCs/>
                <w:color w:val="FF0000"/>
                <w:lang w:val="de-DE"/>
              </w:rPr>
              <w:t>          = Gewichtung Bewertungskriterium a</w:t>
            </w:r>
          </w:p>
          <w:p w14:paraId="49B3954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Pb</w:t>
            </w:r>
            <w:r w:rsidRPr="00686709">
              <w:rPr>
                <w:rFonts w:cs="Arial"/>
                <w:i/>
                <w:iCs/>
                <w:color w:val="FF0000"/>
                <w:lang w:val="de-DE"/>
              </w:rPr>
              <w:t>          = Gewichtung Bewertungskriterium b</w:t>
            </w:r>
          </w:p>
          <w:p w14:paraId="09733671" w14:textId="77777777" w:rsidR="007F40EF" w:rsidRPr="00686709" w:rsidRDefault="007F40EF" w:rsidP="007F40EF">
            <w:pPr>
              <w:widowControl w:val="0"/>
              <w:rPr>
                <w:rFonts w:cs="Arial"/>
                <w:i/>
                <w:iCs/>
                <w:color w:val="FF0000"/>
              </w:rPr>
            </w:pPr>
            <w:r w:rsidRPr="00686709">
              <w:rPr>
                <w:rFonts w:cs="Arial"/>
                <w:i/>
                <w:iCs/>
                <w:color w:val="FF0000"/>
              </w:rPr>
              <w:t>……………………………</w:t>
            </w:r>
          </w:p>
          <w:p w14:paraId="23FC3883" w14:textId="77777777" w:rsidR="007F40EF" w:rsidRPr="004B628D" w:rsidRDefault="007F40EF" w:rsidP="007F40EF">
            <w:pPr>
              <w:widowControl w:val="0"/>
              <w:ind w:right="76"/>
              <w:jc w:val="both"/>
              <w:outlineLvl w:val="0"/>
              <w:rPr>
                <w:rFonts w:cs="Arial"/>
                <w:lang w:val="de-DE"/>
              </w:rPr>
            </w:pPr>
            <w:r w:rsidRPr="00686709">
              <w:rPr>
                <w:rFonts w:cs="Arial"/>
                <w:b/>
                <w:bCs/>
                <w:i/>
                <w:iCs/>
                <w:color w:val="FF0000"/>
              </w:rPr>
              <w:t>Pn</w:t>
            </w:r>
            <w:r w:rsidRPr="00686709">
              <w:rPr>
                <w:rFonts w:cs="Arial"/>
                <w:i/>
                <w:iCs/>
                <w:color w:val="FF0000"/>
              </w:rPr>
              <w:t>          = Gewichtung Bewertungskriterium n</w:t>
            </w:r>
            <w:r w:rsidRPr="00C40C0D">
              <w:rPr>
                <w:rFonts w:cs="Arial"/>
                <w:i/>
                <w:iCs/>
                <w:color w:val="FF0000"/>
              </w:rPr>
              <w:t>.</w:t>
            </w:r>
          </w:p>
        </w:tc>
        <w:tc>
          <w:tcPr>
            <w:tcW w:w="852" w:type="dxa"/>
            <w:shd w:val="clear" w:color="auto" w:fill="auto"/>
          </w:tcPr>
          <w:p w14:paraId="1E10BA8E" w14:textId="77777777" w:rsidR="007F40EF" w:rsidRPr="004B628D" w:rsidRDefault="007F40EF" w:rsidP="007F40EF">
            <w:pPr>
              <w:widowControl w:val="0"/>
              <w:ind w:right="105"/>
              <w:rPr>
                <w:rFonts w:cs="Arial"/>
                <w:lang w:val="de-DE"/>
              </w:rPr>
            </w:pPr>
          </w:p>
        </w:tc>
        <w:tc>
          <w:tcPr>
            <w:tcW w:w="4258" w:type="dxa"/>
            <w:shd w:val="clear" w:color="auto" w:fill="auto"/>
          </w:tcPr>
          <w:p w14:paraId="02D19F93" w14:textId="77777777" w:rsidR="007F40EF" w:rsidRPr="006140E5" w:rsidRDefault="007F40EF" w:rsidP="007F40EF">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3EE3708B" w14:textId="77777777" w:rsidR="007F40EF" w:rsidRPr="006140E5" w:rsidRDefault="007F40EF" w:rsidP="007F40EF">
            <w:pPr>
              <w:widowControl w:val="0"/>
              <w:shd w:val="clear" w:color="auto" w:fill="FFFFFF" w:themeFill="background1"/>
              <w:rPr>
                <w:rFonts w:cs="Arial"/>
                <w:color w:val="FF0000"/>
                <w:lang w:val="it-IT"/>
              </w:rPr>
            </w:pPr>
          </w:p>
          <w:p w14:paraId="3661496F" w14:textId="77777777" w:rsidR="007F40EF" w:rsidRPr="006140E5"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b/>
                <w:bCs/>
                <w:color w:val="FF0000"/>
                <w:lang w:val="it-IT"/>
              </w:rPr>
              <w:t xml:space="preserve">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4D4AF600" w14:textId="77777777" w:rsidR="007F40EF" w:rsidRPr="006140E5" w:rsidRDefault="007F40EF" w:rsidP="007F40EF">
            <w:pPr>
              <w:widowControl w:val="0"/>
              <w:shd w:val="clear" w:color="auto" w:fill="FFFFFF" w:themeFill="background1"/>
              <w:rPr>
                <w:rFonts w:cs="Arial"/>
                <w:i/>
                <w:iCs/>
                <w:color w:val="FF0000"/>
                <w:lang w:val="it-IT"/>
              </w:rPr>
            </w:pPr>
          </w:p>
          <w:p w14:paraId="4FCC2D33"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i/>
                <w:iCs/>
                <w:color w:val="FF0000"/>
                <w:lang w:val="it-IT"/>
              </w:rPr>
              <w:t>dove</w:t>
            </w:r>
          </w:p>
          <w:p w14:paraId="66EED724" w14:textId="77777777" w:rsidR="007F40EF" w:rsidRPr="006140E5" w:rsidRDefault="007F40EF" w:rsidP="007F40EF">
            <w:pPr>
              <w:widowControl w:val="0"/>
              <w:shd w:val="clear" w:color="auto" w:fill="FFFFFF" w:themeFill="background1"/>
              <w:ind w:left="704" w:hanging="709"/>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i/>
                <w:iCs/>
                <w:color w:val="FF0000"/>
                <w:lang w:val="it-IT"/>
              </w:rPr>
              <w:tab/>
              <w:t>punteggio tecnico concorrente i;</w:t>
            </w:r>
          </w:p>
          <w:p w14:paraId="73C06335" w14:textId="77777777" w:rsidR="007F40EF" w:rsidRPr="006140E5" w:rsidRDefault="007F40EF" w:rsidP="007F40EF">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36AACE02"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51ADEFFA"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n, del concorrente i;</w:t>
            </w:r>
          </w:p>
          <w:p w14:paraId="18DC2E14"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a;</w:t>
            </w:r>
          </w:p>
          <w:p w14:paraId="51E06A17"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b;</w:t>
            </w:r>
          </w:p>
          <w:p w14:paraId="2952D05E"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n.</w:t>
            </w:r>
          </w:p>
        </w:tc>
      </w:tr>
      <w:tr w:rsidR="007F40EF" w:rsidRPr="00416478" w14:paraId="7A032594" w14:textId="77777777" w:rsidTr="005A76AD">
        <w:trPr>
          <w:gridAfter w:val="2"/>
          <w:wAfter w:w="8516" w:type="dxa"/>
        </w:trPr>
        <w:tc>
          <w:tcPr>
            <w:tcW w:w="4403" w:type="dxa"/>
            <w:gridSpan w:val="2"/>
            <w:shd w:val="clear" w:color="auto" w:fill="auto"/>
          </w:tcPr>
          <w:p w14:paraId="395B5AF6" w14:textId="77777777" w:rsidR="007F40EF" w:rsidRPr="004901C5" w:rsidRDefault="007F40EF" w:rsidP="007F40EF">
            <w:pPr>
              <w:widowControl w:val="0"/>
              <w:spacing w:line="240" w:lineRule="exact"/>
              <w:ind w:right="105"/>
              <w:jc w:val="both"/>
              <w:rPr>
                <w:rFonts w:cs="Arial"/>
                <w:b/>
                <w:color w:val="FF0000"/>
                <w:lang w:val="it-IT"/>
              </w:rPr>
            </w:pPr>
          </w:p>
        </w:tc>
        <w:tc>
          <w:tcPr>
            <w:tcW w:w="852" w:type="dxa"/>
            <w:shd w:val="clear" w:color="auto" w:fill="auto"/>
          </w:tcPr>
          <w:p w14:paraId="00BD6876" w14:textId="77777777" w:rsidR="007F40EF" w:rsidRPr="004901C5" w:rsidRDefault="007F40EF" w:rsidP="007F40EF">
            <w:pPr>
              <w:widowControl w:val="0"/>
              <w:spacing w:line="240" w:lineRule="exact"/>
              <w:ind w:right="105"/>
              <w:rPr>
                <w:rFonts w:cs="Arial"/>
                <w:b/>
                <w:lang w:val="it-IT"/>
              </w:rPr>
            </w:pPr>
          </w:p>
        </w:tc>
        <w:tc>
          <w:tcPr>
            <w:tcW w:w="4258" w:type="dxa"/>
            <w:shd w:val="clear" w:color="auto" w:fill="auto"/>
          </w:tcPr>
          <w:p w14:paraId="7D5D2937" w14:textId="77777777" w:rsidR="007F40EF" w:rsidRPr="00EA769C" w:rsidRDefault="007F40EF" w:rsidP="007F40EF">
            <w:pPr>
              <w:widowControl w:val="0"/>
              <w:spacing w:line="240" w:lineRule="exact"/>
              <w:ind w:right="62"/>
              <w:jc w:val="both"/>
              <w:outlineLvl w:val="0"/>
              <w:rPr>
                <w:rFonts w:cs="Arial"/>
                <w:b/>
                <w:color w:val="FF0000"/>
                <w:lang w:val="it-IT"/>
              </w:rPr>
            </w:pPr>
          </w:p>
        </w:tc>
      </w:tr>
      <w:tr w:rsidR="007F40EF" w:rsidRPr="00416478" w14:paraId="2701D633" w14:textId="77777777" w:rsidTr="005A76AD">
        <w:trPr>
          <w:gridAfter w:val="2"/>
          <w:wAfter w:w="8516" w:type="dxa"/>
        </w:trPr>
        <w:tc>
          <w:tcPr>
            <w:tcW w:w="4403" w:type="dxa"/>
            <w:gridSpan w:val="2"/>
            <w:shd w:val="clear" w:color="auto" w:fill="auto"/>
          </w:tcPr>
          <w:p w14:paraId="65C59B38" w14:textId="77777777" w:rsidR="007F40EF" w:rsidRPr="00E45CCE" w:rsidRDefault="007F40EF" w:rsidP="007F40EF">
            <w:pPr>
              <w:widowControl w:val="0"/>
              <w:spacing w:line="240" w:lineRule="exact"/>
              <w:ind w:right="76"/>
              <w:jc w:val="both"/>
              <w:rPr>
                <w:rFonts w:cs="Arial"/>
                <w:lang w:val="it-IT"/>
              </w:rPr>
            </w:pPr>
            <w:r w:rsidRPr="00C40C0D">
              <w:rPr>
                <w:rFonts w:cs="Arial"/>
                <w:color w:val="FF0000"/>
                <w:lang w:val="de-DE"/>
              </w:rPr>
              <w:t xml:space="preserve">Die Bewertungskoeffizienten sind: </w:t>
            </w:r>
          </w:p>
        </w:tc>
        <w:tc>
          <w:tcPr>
            <w:tcW w:w="852" w:type="dxa"/>
            <w:shd w:val="clear" w:color="auto" w:fill="auto"/>
          </w:tcPr>
          <w:p w14:paraId="68E0A84E" w14:textId="77777777" w:rsidR="007F40EF" w:rsidRPr="00E45CCE" w:rsidRDefault="007F40EF" w:rsidP="007F40EF">
            <w:pPr>
              <w:widowControl w:val="0"/>
              <w:spacing w:line="240" w:lineRule="exact"/>
              <w:ind w:right="105"/>
              <w:rPr>
                <w:rFonts w:cs="Arial"/>
                <w:lang w:val="it-IT"/>
              </w:rPr>
            </w:pPr>
          </w:p>
        </w:tc>
        <w:tc>
          <w:tcPr>
            <w:tcW w:w="4258" w:type="dxa"/>
            <w:shd w:val="clear" w:color="auto" w:fill="auto"/>
          </w:tcPr>
          <w:p w14:paraId="0DA5A6EF" w14:textId="77777777" w:rsidR="007F40EF" w:rsidRPr="00EA769C" w:rsidRDefault="007F40EF" w:rsidP="007F40EF">
            <w:pPr>
              <w:widowControl w:val="0"/>
              <w:spacing w:line="240" w:lineRule="exact"/>
              <w:ind w:right="105"/>
              <w:jc w:val="both"/>
              <w:rPr>
                <w:rFonts w:cs="Arial"/>
                <w:lang w:val="it-IT"/>
              </w:rPr>
            </w:pPr>
            <w:r w:rsidRPr="006140E5">
              <w:rPr>
                <w:rFonts w:cs="Arial"/>
                <w:color w:val="FF0000"/>
                <w:lang w:val="it-IT"/>
              </w:rPr>
              <w:t xml:space="preserve">I coefficienti valutativi sono seguenti: </w:t>
            </w:r>
          </w:p>
        </w:tc>
      </w:tr>
      <w:tr w:rsidR="007F40EF" w:rsidRPr="00416478" w14:paraId="3539B9C0" w14:textId="77777777" w:rsidTr="005A76AD">
        <w:trPr>
          <w:gridAfter w:val="2"/>
          <w:wAfter w:w="8516" w:type="dxa"/>
          <w:trHeight w:val="118"/>
        </w:trPr>
        <w:tc>
          <w:tcPr>
            <w:tcW w:w="4403" w:type="dxa"/>
            <w:gridSpan w:val="2"/>
            <w:shd w:val="clear" w:color="auto" w:fill="auto"/>
          </w:tcPr>
          <w:p w14:paraId="0C831EEC" w14:textId="77777777" w:rsidR="007F40EF" w:rsidRPr="004901C5" w:rsidRDefault="007F40EF" w:rsidP="007F40EF">
            <w:pPr>
              <w:widowControl w:val="0"/>
              <w:ind w:right="62"/>
              <w:jc w:val="both"/>
              <w:rPr>
                <w:rFonts w:cs="Arial"/>
                <w:lang w:val="it-IT"/>
              </w:rPr>
            </w:pPr>
          </w:p>
        </w:tc>
        <w:tc>
          <w:tcPr>
            <w:tcW w:w="852" w:type="dxa"/>
            <w:shd w:val="clear" w:color="auto" w:fill="auto"/>
          </w:tcPr>
          <w:p w14:paraId="1D4606A6" w14:textId="77777777" w:rsidR="007F40EF" w:rsidRPr="004901C5" w:rsidRDefault="007F40EF" w:rsidP="007F40EF">
            <w:pPr>
              <w:widowControl w:val="0"/>
              <w:ind w:right="62"/>
              <w:jc w:val="both"/>
              <w:rPr>
                <w:rFonts w:cs="Arial"/>
                <w:lang w:val="it-IT"/>
              </w:rPr>
            </w:pPr>
          </w:p>
        </w:tc>
        <w:tc>
          <w:tcPr>
            <w:tcW w:w="4258" w:type="dxa"/>
            <w:shd w:val="clear" w:color="auto" w:fill="auto"/>
          </w:tcPr>
          <w:p w14:paraId="2279C9A6" w14:textId="77777777" w:rsidR="007F40EF" w:rsidRPr="00930A80" w:rsidRDefault="007F40EF" w:rsidP="007F40EF">
            <w:pPr>
              <w:widowControl w:val="0"/>
              <w:ind w:right="62"/>
              <w:jc w:val="both"/>
              <w:rPr>
                <w:rFonts w:cs="Arial"/>
                <w:lang w:val="it-IT"/>
              </w:rPr>
            </w:pPr>
          </w:p>
        </w:tc>
      </w:tr>
      <w:tr w:rsidR="007F40EF" w:rsidRPr="00416478" w14:paraId="4E03D7D3" w14:textId="77777777" w:rsidTr="005A76AD">
        <w:trPr>
          <w:gridAfter w:val="2"/>
          <w:wAfter w:w="8516" w:type="dxa"/>
        </w:trPr>
        <w:tc>
          <w:tcPr>
            <w:tcW w:w="4403" w:type="dxa"/>
            <w:gridSpan w:val="2"/>
          </w:tcPr>
          <w:p w14:paraId="0297C96E"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schlecht = zwischen 0,00 und 0,09</w:t>
            </w:r>
          </w:p>
          <w:p w14:paraId="141729CD"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fast ausreichend = zwischen 0,10 und 0,29</w:t>
            </w:r>
          </w:p>
          <w:p w14:paraId="57AB50BA"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ausreichend = zwischen 0,30 und 0,49</w:t>
            </w:r>
          </w:p>
          <w:p w14:paraId="6244C357"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gut = zwischen 0,50 und 0,69</w:t>
            </w:r>
          </w:p>
          <w:p w14:paraId="0306BD4C"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sehr gut = zwischen 0,70 und 0,89</w:t>
            </w:r>
          </w:p>
          <w:p w14:paraId="3498B42C" w14:textId="77777777" w:rsidR="007F40EF" w:rsidRPr="00255365" w:rsidRDefault="007F40EF" w:rsidP="007F40EF">
            <w:pPr>
              <w:widowControl w:val="0"/>
              <w:spacing w:line="240" w:lineRule="exact"/>
              <w:ind w:right="76"/>
              <w:jc w:val="both"/>
              <w:outlineLvl w:val="0"/>
              <w:rPr>
                <w:rFonts w:cs="Arial"/>
                <w:strike/>
                <w:lang w:val="de-DE"/>
              </w:rPr>
            </w:pPr>
            <w:r w:rsidRPr="00F831E6">
              <w:rPr>
                <w:rFonts w:cs="Arial"/>
                <w:color w:val="FF0000"/>
                <w:lang w:val="de-DE"/>
              </w:rPr>
              <w:t>- ausgezeichnet = zwischen 0,90 und 1,00</w:t>
            </w:r>
          </w:p>
        </w:tc>
        <w:tc>
          <w:tcPr>
            <w:tcW w:w="852" w:type="dxa"/>
            <w:shd w:val="clear" w:color="auto" w:fill="auto"/>
          </w:tcPr>
          <w:p w14:paraId="6144D23A"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2841EE89"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0468D4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449D336C"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5DCA917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F3C981E"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2A48EB8" w14:textId="77777777" w:rsidR="007F40EF" w:rsidRPr="00EA769C" w:rsidRDefault="007F40EF" w:rsidP="007F40EF">
            <w:pPr>
              <w:widowControl w:val="0"/>
              <w:spacing w:line="240" w:lineRule="exact"/>
              <w:ind w:right="105"/>
              <w:jc w:val="both"/>
              <w:outlineLvl w:val="0"/>
              <w:rPr>
                <w:rFonts w:cs="Arial"/>
                <w:strike/>
                <w:lang w:val="it-IT"/>
              </w:rPr>
            </w:pPr>
            <w:r w:rsidRPr="006140E5">
              <w:rPr>
                <w:rFonts w:cs="Arial"/>
                <w:color w:val="FF0000"/>
                <w:lang w:val="it-IT"/>
              </w:rPr>
              <w:t>- eccellente = tra 0,90 e 1,00</w:t>
            </w:r>
          </w:p>
        </w:tc>
      </w:tr>
      <w:tr w:rsidR="007F40EF" w:rsidRPr="00416478" w14:paraId="34ADB181" w14:textId="77777777" w:rsidTr="005A76AD">
        <w:trPr>
          <w:gridAfter w:val="2"/>
          <w:wAfter w:w="8516" w:type="dxa"/>
        </w:trPr>
        <w:tc>
          <w:tcPr>
            <w:tcW w:w="4403" w:type="dxa"/>
            <w:gridSpan w:val="2"/>
          </w:tcPr>
          <w:p w14:paraId="047B8F39" w14:textId="77777777" w:rsidR="007F40EF" w:rsidRPr="004901C5" w:rsidRDefault="007F40EF" w:rsidP="007F40EF">
            <w:pPr>
              <w:widowControl w:val="0"/>
              <w:jc w:val="both"/>
              <w:rPr>
                <w:rFonts w:cs="Arial"/>
                <w:lang w:val="it-IT" w:eastAsia="it-IT"/>
              </w:rPr>
            </w:pPr>
          </w:p>
        </w:tc>
        <w:tc>
          <w:tcPr>
            <w:tcW w:w="852" w:type="dxa"/>
            <w:shd w:val="clear" w:color="auto" w:fill="auto"/>
          </w:tcPr>
          <w:p w14:paraId="133241D2"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0A13CD0A" w14:textId="77777777" w:rsidR="007F40EF" w:rsidRPr="00EA769C" w:rsidRDefault="007F40EF" w:rsidP="007F40EF">
            <w:pPr>
              <w:pStyle w:val="Textkrper-Zeileneinzug"/>
              <w:widowControl w:val="0"/>
              <w:tabs>
                <w:tab w:val="left" w:pos="8496"/>
              </w:tabs>
              <w:spacing w:after="0" w:line="240" w:lineRule="exact"/>
              <w:ind w:left="0" w:right="105"/>
              <w:jc w:val="both"/>
              <w:rPr>
                <w:rFonts w:cs="Arial"/>
                <w:noProof w:val="0"/>
                <w:lang w:val="it-IT" w:eastAsia="it-IT"/>
              </w:rPr>
            </w:pPr>
          </w:p>
        </w:tc>
      </w:tr>
      <w:tr w:rsidR="007F40EF" w:rsidRPr="005737C1" w14:paraId="1119A821" w14:textId="77777777" w:rsidTr="005A76AD">
        <w:trPr>
          <w:gridAfter w:val="2"/>
          <w:wAfter w:w="8516" w:type="dxa"/>
        </w:trPr>
        <w:tc>
          <w:tcPr>
            <w:tcW w:w="4403" w:type="dxa"/>
            <w:gridSpan w:val="2"/>
          </w:tcPr>
          <w:p w14:paraId="067F7689" w14:textId="77777777" w:rsidR="007F40EF" w:rsidRPr="00060E23" w:rsidRDefault="007F40EF" w:rsidP="007F40EF">
            <w:pPr>
              <w:widowControl w:val="0"/>
              <w:spacing w:line="240" w:lineRule="exact"/>
              <w:ind w:right="76"/>
              <w:jc w:val="both"/>
              <w:outlineLvl w:val="0"/>
              <w:rPr>
                <w:lang w:val="it-IT"/>
              </w:rPr>
            </w:pPr>
            <w:r w:rsidRPr="00487D15">
              <w:rPr>
                <w:rFonts w:cs="Arial"/>
                <w:color w:val="FF0000"/>
                <w:lang w:val="de-DE"/>
              </w:rPr>
              <w:t>oder alternativ</w:t>
            </w:r>
          </w:p>
        </w:tc>
        <w:tc>
          <w:tcPr>
            <w:tcW w:w="852" w:type="dxa"/>
            <w:shd w:val="clear" w:color="auto" w:fill="auto"/>
          </w:tcPr>
          <w:p w14:paraId="62F322FC" w14:textId="77777777" w:rsidR="007F40EF" w:rsidRPr="00060E23" w:rsidRDefault="007F40EF" w:rsidP="007F40EF">
            <w:pPr>
              <w:widowControl w:val="0"/>
              <w:spacing w:line="240" w:lineRule="exact"/>
              <w:ind w:right="105"/>
              <w:rPr>
                <w:rFonts w:cs="Arial"/>
                <w:lang w:val="it-IT"/>
              </w:rPr>
            </w:pPr>
          </w:p>
        </w:tc>
        <w:tc>
          <w:tcPr>
            <w:tcW w:w="4258" w:type="dxa"/>
            <w:shd w:val="clear" w:color="auto" w:fill="auto"/>
          </w:tcPr>
          <w:p w14:paraId="249206C0" w14:textId="77777777" w:rsidR="007F40EF" w:rsidRPr="00EA769C" w:rsidRDefault="007F40EF" w:rsidP="007F40EF">
            <w:pPr>
              <w:widowControl w:val="0"/>
              <w:spacing w:line="240" w:lineRule="exact"/>
              <w:ind w:right="105"/>
              <w:jc w:val="both"/>
              <w:outlineLvl w:val="0"/>
              <w:rPr>
                <w:rFonts w:cs="Arial"/>
                <w:lang w:val="it-IT"/>
              </w:rPr>
            </w:pPr>
            <w:r w:rsidRPr="00C40C0D">
              <w:rPr>
                <w:rFonts w:cs="Arial"/>
                <w:color w:val="FF0000"/>
              </w:rPr>
              <w:t>o in alternativa</w:t>
            </w:r>
          </w:p>
        </w:tc>
      </w:tr>
      <w:tr w:rsidR="007F40EF" w:rsidRPr="005737C1" w14:paraId="2C58437B" w14:textId="77777777" w:rsidTr="005A76AD">
        <w:trPr>
          <w:gridAfter w:val="2"/>
          <w:wAfter w:w="8516" w:type="dxa"/>
        </w:trPr>
        <w:tc>
          <w:tcPr>
            <w:tcW w:w="4403" w:type="dxa"/>
            <w:gridSpan w:val="2"/>
          </w:tcPr>
          <w:p w14:paraId="2053AC31" w14:textId="77777777" w:rsidR="007F40EF" w:rsidRPr="004901C5" w:rsidRDefault="007F40EF" w:rsidP="007F40EF">
            <w:pPr>
              <w:widowControl w:val="0"/>
              <w:spacing w:line="240" w:lineRule="exact"/>
              <w:ind w:right="76"/>
              <w:jc w:val="both"/>
              <w:outlineLvl w:val="0"/>
              <w:rPr>
                <w:rFonts w:cs="Arial"/>
                <w:color w:val="000000"/>
                <w:lang w:val="it-IT"/>
              </w:rPr>
            </w:pPr>
          </w:p>
        </w:tc>
        <w:tc>
          <w:tcPr>
            <w:tcW w:w="852" w:type="dxa"/>
            <w:shd w:val="clear" w:color="auto" w:fill="auto"/>
          </w:tcPr>
          <w:p w14:paraId="4501A21A"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6AB4922A" w14:textId="77777777" w:rsidR="007F40EF" w:rsidRPr="00EA769C" w:rsidRDefault="007F40EF" w:rsidP="007F40EF">
            <w:pPr>
              <w:widowControl w:val="0"/>
              <w:spacing w:line="240" w:lineRule="exact"/>
              <w:ind w:right="105"/>
              <w:jc w:val="both"/>
              <w:outlineLvl w:val="0"/>
              <w:rPr>
                <w:rFonts w:cs="Arial"/>
                <w:lang w:val="it-IT"/>
              </w:rPr>
            </w:pPr>
          </w:p>
        </w:tc>
      </w:tr>
      <w:tr w:rsidR="007F40EF" w:rsidRPr="00416478" w14:paraId="1BE0526F" w14:textId="77777777" w:rsidTr="005A76AD">
        <w:trPr>
          <w:gridAfter w:val="2"/>
          <w:wAfter w:w="8516" w:type="dxa"/>
        </w:trPr>
        <w:tc>
          <w:tcPr>
            <w:tcW w:w="4403" w:type="dxa"/>
            <w:gridSpan w:val="2"/>
          </w:tcPr>
          <w:p w14:paraId="5121809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 = schlecht</w:t>
            </w:r>
          </w:p>
          <w:p w14:paraId="0D4E7EC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- 0,25 = ausreichend</w:t>
            </w:r>
          </w:p>
          <w:p w14:paraId="1761E63E"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- 0,50 = gut</w:t>
            </w:r>
          </w:p>
          <w:p w14:paraId="21CAA57A"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- 0,75 = sehr gut</w:t>
            </w:r>
          </w:p>
          <w:p w14:paraId="763B01B3" w14:textId="77777777" w:rsidR="007F40EF" w:rsidRPr="00255365" w:rsidRDefault="007F40EF" w:rsidP="007F40EF">
            <w:pPr>
              <w:pStyle w:val="Textkrper-Zeileneinzug"/>
              <w:widowControl w:val="0"/>
              <w:tabs>
                <w:tab w:val="left" w:pos="8496"/>
              </w:tabs>
              <w:spacing w:after="0" w:line="240" w:lineRule="exact"/>
              <w:ind w:left="0" w:right="76"/>
              <w:jc w:val="both"/>
              <w:rPr>
                <w:rFonts w:cs="Arial"/>
                <w:noProof w:val="0"/>
                <w:lang w:val="de-DE" w:eastAsia="it-IT"/>
              </w:rPr>
            </w:pPr>
            <w:r w:rsidRPr="00487D15">
              <w:rPr>
                <w:rFonts w:cs="Arial"/>
                <w:color w:val="FF0000"/>
                <w:lang w:val="de-DE"/>
              </w:rPr>
              <w:t>- 1,00 = ausgezeichnet</w:t>
            </w:r>
          </w:p>
        </w:tc>
        <w:tc>
          <w:tcPr>
            <w:tcW w:w="852" w:type="dxa"/>
            <w:shd w:val="clear" w:color="auto" w:fill="auto"/>
          </w:tcPr>
          <w:p w14:paraId="50BD1BB3"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01DC7C9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02A58408"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22C6D7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41364FF6"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5BA674EB" w14:textId="77777777" w:rsidR="007F40EF" w:rsidRPr="00EA769C" w:rsidRDefault="007F40EF" w:rsidP="007F40EF">
            <w:pPr>
              <w:pStyle w:val="Textkrper-Zeileneinzug"/>
              <w:widowControl w:val="0"/>
              <w:tabs>
                <w:tab w:val="left" w:pos="1246"/>
              </w:tabs>
              <w:spacing w:after="0" w:line="240" w:lineRule="exact"/>
              <w:ind w:left="0" w:right="105"/>
              <w:jc w:val="both"/>
              <w:rPr>
                <w:rFonts w:cs="Arial"/>
                <w:noProof w:val="0"/>
                <w:lang w:val="it-IT" w:eastAsia="it-IT"/>
              </w:rPr>
            </w:pPr>
            <w:r w:rsidRPr="006140E5">
              <w:rPr>
                <w:rFonts w:cs="Arial"/>
                <w:color w:val="FF0000"/>
                <w:lang w:val="it-IT"/>
              </w:rPr>
              <w:t>- 1,00 = eccellente</w:t>
            </w:r>
          </w:p>
        </w:tc>
      </w:tr>
      <w:tr w:rsidR="007F40EF" w:rsidRPr="00416478" w14:paraId="029093B3" w14:textId="77777777" w:rsidTr="005A76AD">
        <w:trPr>
          <w:gridAfter w:val="2"/>
          <w:wAfter w:w="8516" w:type="dxa"/>
        </w:trPr>
        <w:tc>
          <w:tcPr>
            <w:tcW w:w="4403" w:type="dxa"/>
            <w:gridSpan w:val="2"/>
            <w:shd w:val="clear" w:color="auto" w:fill="auto"/>
          </w:tcPr>
          <w:p w14:paraId="07C737DB" w14:textId="77777777" w:rsidR="007F40EF" w:rsidRPr="004901C5" w:rsidRDefault="007F40EF" w:rsidP="007F40EF">
            <w:pPr>
              <w:pStyle w:val="Textkrper-Zeileneinzug"/>
              <w:widowControl w:val="0"/>
              <w:tabs>
                <w:tab w:val="left" w:pos="8496"/>
              </w:tabs>
              <w:spacing w:after="0" w:line="240" w:lineRule="exact"/>
              <w:ind w:left="0" w:right="76"/>
              <w:jc w:val="both"/>
              <w:rPr>
                <w:rFonts w:cs="Arial"/>
                <w:noProof w:val="0"/>
                <w:lang w:val="it-IT" w:eastAsia="it-IT"/>
              </w:rPr>
            </w:pPr>
            <w:bookmarkStart w:id="106" w:name="_Hlk505941508"/>
          </w:p>
        </w:tc>
        <w:tc>
          <w:tcPr>
            <w:tcW w:w="852" w:type="dxa"/>
            <w:shd w:val="clear" w:color="auto" w:fill="auto"/>
          </w:tcPr>
          <w:p w14:paraId="00B683A3"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4E4A4BB" w14:textId="77777777" w:rsidR="007F40EF" w:rsidRPr="00234FD2" w:rsidRDefault="007F40EF" w:rsidP="007F40EF">
            <w:pPr>
              <w:pStyle w:val="Textkrper-Zeileneinzug"/>
              <w:widowControl w:val="0"/>
              <w:tabs>
                <w:tab w:val="left" w:pos="1246"/>
              </w:tabs>
              <w:spacing w:after="0" w:line="240" w:lineRule="exact"/>
              <w:ind w:left="0" w:right="105"/>
              <w:jc w:val="both"/>
              <w:rPr>
                <w:rFonts w:cs="Arial"/>
                <w:noProof w:val="0"/>
                <w:lang w:val="it-IT" w:eastAsia="it-IT"/>
              </w:rPr>
            </w:pPr>
          </w:p>
        </w:tc>
      </w:tr>
      <w:bookmarkEnd w:id="106"/>
      <w:tr w:rsidR="007F40EF" w:rsidRPr="00416478" w14:paraId="72F5ADF8" w14:textId="77777777" w:rsidTr="005A76AD">
        <w:trPr>
          <w:gridAfter w:val="2"/>
          <w:wAfter w:w="8516" w:type="dxa"/>
        </w:trPr>
        <w:tc>
          <w:tcPr>
            <w:tcW w:w="4403" w:type="dxa"/>
            <w:gridSpan w:val="2"/>
            <w:shd w:val="clear" w:color="auto" w:fill="auto"/>
          </w:tcPr>
          <w:p w14:paraId="7F7ED91E" w14:textId="77777777" w:rsidR="007F40EF" w:rsidRPr="00255365" w:rsidRDefault="007F40EF" w:rsidP="007F40EF">
            <w:pPr>
              <w:pStyle w:val="Textkrper-Zeileneinzug"/>
              <w:widowControl w:val="0"/>
              <w:tabs>
                <w:tab w:val="left" w:pos="8496"/>
              </w:tabs>
              <w:spacing w:after="0"/>
              <w:ind w:left="0"/>
              <w:jc w:val="both"/>
              <w:rPr>
                <w:rFonts w:cs="Arial"/>
                <w:noProof w:val="0"/>
                <w:lang w:val="de-DE" w:eastAsia="it-IT"/>
              </w:rPr>
            </w:pPr>
            <w:r w:rsidRPr="00F831E6">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405C62B7" w14:textId="77777777" w:rsidR="007F40EF" w:rsidRPr="00255365" w:rsidRDefault="007F40EF" w:rsidP="007F40EF">
            <w:pPr>
              <w:widowControl w:val="0"/>
              <w:ind w:right="105"/>
              <w:rPr>
                <w:rFonts w:cs="Arial"/>
                <w:lang w:val="de-DE"/>
              </w:rPr>
            </w:pPr>
          </w:p>
        </w:tc>
        <w:tc>
          <w:tcPr>
            <w:tcW w:w="4258" w:type="dxa"/>
            <w:shd w:val="clear" w:color="auto" w:fill="auto"/>
          </w:tcPr>
          <w:p w14:paraId="3343D8F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4CE7C822" w14:textId="77777777" w:rsidR="007F40EF" w:rsidRPr="00234FD2" w:rsidRDefault="007F40EF" w:rsidP="007F40EF">
            <w:pPr>
              <w:pStyle w:val="Textkrper-Zeileneinzug"/>
              <w:widowControl w:val="0"/>
              <w:tabs>
                <w:tab w:val="left" w:pos="1246"/>
              </w:tabs>
              <w:spacing w:after="0"/>
              <w:ind w:left="0" w:right="105"/>
              <w:jc w:val="both"/>
              <w:rPr>
                <w:rFonts w:cs="Arial"/>
                <w:noProof w:val="0"/>
                <w:lang w:val="it-IT" w:eastAsia="it-IT"/>
              </w:rPr>
            </w:pPr>
          </w:p>
        </w:tc>
      </w:tr>
      <w:tr w:rsidR="007F40EF" w:rsidRPr="00416478" w14:paraId="74EBD4E5" w14:textId="77777777" w:rsidTr="005A76AD">
        <w:trPr>
          <w:gridAfter w:val="2"/>
          <w:wAfter w:w="8516" w:type="dxa"/>
        </w:trPr>
        <w:tc>
          <w:tcPr>
            <w:tcW w:w="4403" w:type="dxa"/>
            <w:gridSpan w:val="2"/>
            <w:shd w:val="clear" w:color="auto" w:fill="auto"/>
          </w:tcPr>
          <w:p w14:paraId="561FF954" w14:textId="77777777" w:rsidR="007F40EF" w:rsidRPr="004901C5" w:rsidRDefault="007F40EF" w:rsidP="007F40EF">
            <w:pPr>
              <w:pStyle w:val="Textkrper-Zeileneinzug"/>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3ACFDA2" w14:textId="77777777" w:rsidR="007F40EF" w:rsidRPr="004901C5" w:rsidRDefault="007F40EF" w:rsidP="007F40EF">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E8AFBD4" w14:textId="77777777" w:rsidR="007F40EF" w:rsidRPr="00EA769C" w:rsidRDefault="007F40EF" w:rsidP="007F40EF">
            <w:pPr>
              <w:pStyle w:val="Textkrper-Zeileneinzug"/>
              <w:widowControl w:val="0"/>
              <w:tabs>
                <w:tab w:val="left" w:pos="1246"/>
              </w:tabs>
              <w:spacing w:after="0" w:line="240" w:lineRule="exact"/>
              <w:ind w:left="0" w:right="105"/>
              <w:jc w:val="both"/>
              <w:rPr>
                <w:rFonts w:cs="Arial"/>
                <w:noProof w:val="0"/>
                <w:lang w:val="it-IT" w:eastAsia="it-IT"/>
              </w:rPr>
            </w:pPr>
          </w:p>
        </w:tc>
      </w:tr>
      <w:tr w:rsidR="007F40EF" w:rsidRPr="00416478" w14:paraId="1499902E" w14:textId="77777777" w:rsidTr="005A76AD">
        <w:trPr>
          <w:gridAfter w:val="2"/>
          <w:wAfter w:w="8516" w:type="dxa"/>
        </w:trPr>
        <w:tc>
          <w:tcPr>
            <w:tcW w:w="4403" w:type="dxa"/>
            <w:gridSpan w:val="2"/>
            <w:shd w:val="clear" w:color="auto" w:fill="auto"/>
          </w:tcPr>
          <w:p w14:paraId="16535014" w14:textId="77777777" w:rsidR="007F40EF" w:rsidRPr="000173E4" w:rsidRDefault="007F40EF" w:rsidP="007F40EF">
            <w:pPr>
              <w:widowControl w:val="0"/>
              <w:spacing w:line="240" w:lineRule="exact"/>
              <w:jc w:val="both"/>
              <w:rPr>
                <w:rFonts w:cs="Arial"/>
                <w:i/>
                <w:color w:val="FF0000"/>
                <w:sz w:val="16"/>
                <w:highlight w:val="green"/>
                <w:lang w:val="de-DE"/>
              </w:rPr>
            </w:pPr>
            <w:bookmarkStart w:id="107" w:name="_Hlk15049104"/>
            <w:r w:rsidRPr="00C40C0D">
              <w:rPr>
                <w:rFonts w:cs="Arial"/>
                <w:i/>
                <w:iCs/>
                <w:color w:val="FF0000"/>
                <w:highlight w:val="green"/>
                <w:lang w:val="de-DE"/>
              </w:rPr>
              <w:t>B: [Für Bewertung ausschließlich aufgrund</w:t>
            </w:r>
            <w:r w:rsidRPr="00C40C0D">
              <w:rPr>
                <w:rFonts w:cs="Arial"/>
                <w:i/>
                <w:iCs/>
                <w:color w:val="000000"/>
                <w:highlight w:val="green"/>
                <w:lang w:val="de-DE"/>
              </w:rPr>
              <w:t xml:space="preserve"> </w:t>
            </w:r>
            <w:r w:rsidRPr="00C40C0D">
              <w:rPr>
                <w:rFonts w:cs="Arial"/>
                <w:i/>
                <w:iCs/>
                <w:color w:val="FF0000"/>
                <w:highlight w:val="green"/>
                <w:lang w:val="de-DE"/>
              </w:rPr>
              <w:t>„tabellarischer Punktezahl”]</w:t>
            </w:r>
          </w:p>
        </w:tc>
        <w:tc>
          <w:tcPr>
            <w:tcW w:w="852" w:type="dxa"/>
            <w:shd w:val="clear" w:color="auto" w:fill="auto"/>
          </w:tcPr>
          <w:p w14:paraId="1533BE8C" w14:textId="77777777" w:rsidR="007F40EF" w:rsidRPr="000173E4" w:rsidRDefault="007F40EF" w:rsidP="007F40EF">
            <w:pPr>
              <w:widowControl w:val="0"/>
              <w:spacing w:line="240" w:lineRule="exact"/>
              <w:ind w:right="76"/>
              <w:jc w:val="both"/>
              <w:rPr>
                <w:rFonts w:cs="Arial"/>
                <w:i/>
                <w:color w:val="FF0000"/>
                <w:sz w:val="16"/>
                <w:highlight w:val="green"/>
                <w:lang w:val="de-DE"/>
              </w:rPr>
            </w:pPr>
          </w:p>
        </w:tc>
        <w:tc>
          <w:tcPr>
            <w:tcW w:w="4258" w:type="dxa"/>
            <w:shd w:val="clear" w:color="auto" w:fill="auto"/>
          </w:tcPr>
          <w:p w14:paraId="7D21CBEF" w14:textId="77777777" w:rsidR="007F40EF" w:rsidRPr="00361174" w:rsidRDefault="007F40EF" w:rsidP="007F40EF">
            <w:pPr>
              <w:widowControl w:val="0"/>
              <w:spacing w:line="240" w:lineRule="exact"/>
              <w:jc w:val="both"/>
              <w:rPr>
                <w:rFonts w:cs="Arial"/>
                <w:i/>
                <w:color w:val="FF0000"/>
                <w:sz w:val="16"/>
                <w:highlight w:val="green"/>
                <w:lang w:val="it-IT"/>
              </w:rPr>
            </w:pPr>
            <w:r w:rsidRPr="006140E5">
              <w:rPr>
                <w:rFonts w:cs="Arial"/>
                <w:i/>
                <w:iCs/>
                <w:color w:val="FF0000"/>
                <w:highlight w:val="green"/>
                <w:lang w:val="it-IT"/>
              </w:rPr>
              <w:t>B: [Per la valutazione con solo “punteggi tabellari”]</w:t>
            </w:r>
          </w:p>
        </w:tc>
      </w:tr>
      <w:tr w:rsidR="007F40EF" w:rsidRPr="00416478" w14:paraId="7793B45A" w14:textId="77777777" w:rsidTr="005A76AD">
        <w:trPr>
          <w:gridAfter w:val="2"/>
          <w:wAfter w:w="8516" w:type="dxa"/>
        </w:trPr>
        <w:tc>
          <w:tcPr>
            <w:tcW w:w="4403" w:type="dxa"/>
            <w:gridSpan w:val="2"/>
            <w:shd w:val="clear" w:color="auto" w:fill="auto"/>
          </w:tcPr>
          <w:p w14:paraId="623CEE08" w14:textId="77777777" w:rsidR="007F40EF" w:rsidRPr="004901C5" w:rsidRDefault="007F40EF" w:rsidP="007F40EF">
            <w:pPr>
              <w:widowControl w:val="0"/>
              <w:spacing w:line="240" w:lineRule="exact"/>
              <w:jc w:val="both"/>
              <w:rPr>
                <w:rFonts w:cs="Arial"/>
                <w:noProof w:val="0"/>
                <w:sz w:val="16"/>
                <w:lang w:val="it-IT"/>
              </w:rPr>
            </w:pPr>
          </w:p>
        </w:tc>
        <w:tc>
          <w:tcPr>
            <w:tcW w:w="852" w:type="dxa"/>
            <w:shd w:val="clear" w:color="auto" w:fill="auto"/>
          </w:tcPr>
          <w:p w14:paraId="56848105" w14:textId="77777777" w:rsidR="007F40EF" w:rsidRPr="004901C5" w:rsidRDefault="007F40EF" w:rsidP="007F40EF">
            <w:pPr>
              <w:pStyle w:val="Textkrper-Zeileneinzug"/>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4568E09" w14:textId="77777777" w:rsidR="007F40EF" w:rsidRPr="004F596D" w:rsidRDefault="007F40EF" w:rsidP="007F40EF">
            <w:pPr>
              <w:widowControl w:val="0"/>
              <w:spacing w:line="240" w:lineRule="exact"/>
              <w:jc w:val="both"/>
              <w:rPr>
                <w:rFonts w:cs="Arial"/>
                <w:i/>
                <w:color w:val="FF0000"/>
                <w:sz w:val="16"/>
                <w:highlight w:val="green"/>
                <w:lang w:val="it-IT"/>
              </w:rPr>
            </w:pPr>
          </w:p>
        </w:tc>
      </w:tr>
      <w:tr w:rsidR="007F40EF" w:rsidRPr="00416478" w14:paraId="51124441" w14:textId="77777777" w:rsidTr="005A76AD">
        <w:trPr>
          <w:gridAfter w:val="2"/>
          <w:wAfter w:w="8516" w:type="dxa"/>
        </w:trPr>
        <w:tc>
          <w:tcPr>
            <w:tcW w:w="4403" w:type="dxa"/>
            <w:gridSpan w:val="2"/>
            <w:shd w:val="clear" w:color="auto" w:fill="auto"/>
          </w:tcPr>
          <w:p w14:paraId="787ACCAA" w14:textId="77777777" w:rsidR="007F40EF" w:rsidRDefault="007F40EF" w:rsidP="007F40EF">
            <w:pPr>
              <w:widowControl w:val="0"/>
              <w:shd w:val="clear" w:color="auto" w:fill="FFFFFF" w:themeFill="background1"/>
              <w:autoSpaceDE w:val="0"/>
              <w:autoSpaceDN w:val="0"/>
              <w:jc w:val="both"/>
              <w:rPr>
                <w:rFonts w:cs="Arial"/>
                <w:color w:val="FF0000"/>
                <w:lang w:val="de-DE" w:eastAsia="de-DE"/>
              </w:rPr>
            </w:pPr>
            <w:r w:rsidRPr="00C40C0D">
              <w:rPr>
                <w:rFonts w:cs="Arial"/>
                <w:color w:val="FF0000"/>
                <w:lang w:val="de-DE" w:eastAsia="de-DE"/>
              </w:rPr>
              <w:t>Die Angebote werden aufgrund der technischen Angebote laut folgender Formel bewertet:</w:t>
            </w:r>
          </w:p>
          <w:p w14:paraId="1A0A8C39"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p>
          <w:p w14:paraId="21B220EE"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r w:rsidRPr="00C40C0D">
              <w:rPr>
                <w:rFonts w:cs="Arial"/>
                <w:b/>
                <w:bCs/>
                <w:color w:val="FF0000"/>
                <w:lang w:val="de-DE" w:eastAsia="de-DE"/>
              </w:rPr>
              <w:t xml:space="preserve">PTi = PTAi + PTBi + PTCi + PTDi.. </w:t>
            </w:r>
          </w:p>
          <w:p w14:paraId="49A6031B" w14:textId="77777777" w:rsidR="007F40EF" w:rsidRPr="00C40C0D" w:rsidRDefault="007F40EF" w:rsidP="007F40EF">
            <w:pPr>
              <w:widowControl w:val="0"/>
              <w:shd w:val="clear" w:color="auto" w:fill="FFFFFF" w:themeFill="background1"/>
              <w:autoSpaceDE w:val="0"/>
              <w:autoSpaceDN w:val="0"/>
              <w:jc w:val="both"/>
              <w:rPr>
                <w:rFonts w:cs="Arial"/>
                <w:color w:val="FF0000"/>
                <w:lang w:val="de-DE" w:eastAsia="de-DE"/>
              </w:rPr>
            </w:pPr>
            <w:r>
              <w:rPr>
                <w:rFonts w:cs="Arial"/>
                <w:color w:val="FF0000"/>
                <w:lang w:val="de-DE" w:eastAsia="de-DE"/>
              </w:rPr>
              <w:t>wo</w:t>
            </w:r>
            <w:r w:rsidRPr="00C40C0D">
              <w:rPr>
                <w:rFonts w:cs="Arial"/>
                <w:color w:val="FF0000"/>
                <w:lang w:val="de-DE" w:eastAsia="de-DE"/>
              </w:rPr>
              <w:t>bei:</w:t>
            </w:r>
          </w:p>
          <w:p w14:paraId="00D208F1" w14:textId="77777777" w:rsidR="007F40EF" w:rsidRPr="00C40C0D" w:rsidRDefault="007F40EF" w:rsidP="007F40EF">
            <w:pPr>
              <w:widowControl w:val="0"/>
              <w:shd w:val="clear" w:color="auto" w:fill="FFFFFF" w:themeFill="background1"/>
              <w:spacing w:line="240" w:lineRule="exact"/>
              <w:jc w:val="both"/>
              <w:rPr>
                <w:rFonts w:cs="Arial"/>
                <w:color w:val="FF0000"/>
                <w:lang w:val="de-DE" w:eastAsia="de-DE"/>
              </w:rPr>
            </w:pPr>
            <w:r w:rsidRPr="00C40C0D">
              <w:rPr>
                <w:rFonts w:cs="Arial"/>
                <w:b/>
                <w:bCs/>
                <w:color w:val="FF0000"/>
                <w:lang w:val="de-DE" w:eastAsia="de-DE"/>
              </w:rPr>
              <w:t xml:space="preserve">PTi: </w:t>
            </w:r>
            <w:r w:rsidRPr="00C40C0D">
              <w:rPr>
                <w:rFonts w:cs="Arial"/>
                <w:color w:val="FF0000"/>
                <w:lang w:val="de-DE" w:eastAsia="de-DE"/>
              </w:rPr>
              <w:t xml:space="preserve">technische Punktzahl des </w:t>
            </w:r>
            <w:r>
              <w:rPr>
                <w:rFonts w:cs="Arial"/>
                <w:color w:val="FF0000"/>
                <w:lang w:val="de-DE" w:eastAsia="de-DE"/>
              </w:rPr>
              <w:t xml:space="preserve">Teilnehmers </w:t>
            </w:r>
            <w:r w:rsidRPr="00C40C0D">
              <w:rPr>
                <w:rFonts w:cs="Arial"/>
                <w:color w:val="FF0000"/>
                <w:lang w:val="de-DE" w:eastAsia="de-DE"/>
              </w:rPr>
              <w:t>i;</w:t>
            </w:r>
          </w:p>
          <w:p w14:paraId="14ADA8C5" w14:textId="77777777" w:rsidR="007F40EF" w:rsidRPr="00060E23" w:rsidRDefault="007F40EF" w:rsidP="007F40EF">
            <w:pPr>
              <w:widowControl w:val="0"/>
              <w:spacing w:line="240" w:lineRule="exact"/>
              <w:jc w:val="both"/>
              <w:rPr>
                <w:rFonts w:cs="Arial"/>
                <w:noProof w:val="0"/>
                <w:lang w:val="it-IT"/>
              </w:rPr>
            </w:pPr>
            <w:r w:rsidRPr="00C40C0D">
              <w:rPr>
                <w:rFonts w:cs="Arial"/>
                <w:b/>
                <w:bCs/>
                <w:color w:val="FF0000"/>
                <w:lang w:val="de-DE" w:eastAsia="de-DE"/>
              </w:rPr>
              <w:t>A,B,C..:</w:t>
            </w:r>
            <w:r w:rsidRPr="00C40C0D">
              <w:rPr>
                <w:rFonts w:cs="Arial"/>
                <w:color w:val="FF0000"/>
                <w:lang w:val="de-DE" w:eastAsia="de-DE"/>
              </w:rPr>
              <w:t xml:space="preserve"> Bewertungskriterien</w:t>
            </w:r>
          </w:p>
        </w:tc>
        <w:tc>
          <w:tcPr>
            <w:tcW w:w="852" w:type="dxa"/>
            <w:shd w:val="clear" w:color="auto" w:fill="auto"/>
          </w:tcPr>
          <w:p w14:paraId="65304F47" w14:textId="77777777" w:rsidR="007F40EF" w:rsidRPr="00060E23" w:rsidRDefault="007F40EF" w:rsidP="007F40EF">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095E479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Le offerte saranno valutate sulla base delle offerte tecniche secondo la seguente formula:</w:t>
            </w:r>
          </w:p>
          <w:p w14:paraId="00ED90D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p>
          <w:p w14:paraId="34DAADA0" w14:textId="77777777" w:rsidR="007F40EF" w:rsidRPr="006140E5" w:rsidRDefault="007F40EF" w:rsidP="007F40EF">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 xml:space="preserve">PTi = PTAi + PTBi + PTCi + PTDi.. </w:t>
            </w:r>
          </w:p>
          <w:p w14:paraId="44438FF8"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6EF6EEF3" w14:textId="77777777" w:rsidR="007F40EF" w:rsidRPr="006140E5" w:rsidRDefault="007F40EF" w:rsidP="007F40EF">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1239DE4F" w14:textId="77777777" w:rsidR="007F40EF" w:rsidRPr="0006705E" w:rsidRDefault="007F40EF" w:rsidP="007F40EF">
            <w:pPr>
              <w:widowControl w:val="0"/>
              <w:jc w:val="both"/>
              <w:rPr>
                <w:rFonts w:cs="Arial"/>
                <w:b/>
                <w:i/>
                <w:noProof w:val="0"/>
                <w:color w:val="0070C0"/>
                <w:lang w:val="it-IT"/>
              </w:rPr>
            </w:pPr>
            <w:r w:rsidRPr="006140E5">
              <w:rPr>
                <w:rFonts w:cs="Arial"/>
                <w:b/>
                <w:bCs/>
                <w:color w:val="FF0000"/>
                <w:lang w:val="it-IT"/>
              </w:rPr>
              <w:t>A,B,C..</w:t>
            </w:r>
            <w:r w:rsidRPr="006140E5">
              <w:rPr>
                <w:rFonts w:cs="Arial"/>
                <w:color w:val="FF0000"/>
                <w:lang w:val="it-IT"/>
              </w:rPr>
              <w:t>: criteri di valutazione;</w:t>
            </w:r>
          </w:p>
        </w:tc>
      </w:tr>
      <w:tr w:rsidR="007F40EF" w:rsidRPr="00416478" w14:paraId="66113553" w14:textId="77777777" w:rsidTr="005A76AD">
        <w:trPr>
          <w:gridAfter w:val="2"/>
          <w:wAfter w:w="8516" w:type="dxa"/>
        </w:trPr>
        <w:tc>
          <w:tcPr>
            <w:tcW w:w="4403" w:type="dxa"/>
            <w:gridSpan w:val="2"/>
            <w:shd w:val="clear" w:color="auto" w:fill="auto"/>
          </w:tcPr>
          <w:p w14:paraId="44D15D5C" w14:textId="77777777" w:rsidR="007F40EF" w:rsidRPr="00A10065" w:rsidRDefault="007F40EF" w:rsidP="007F40EF">
            <w:pPr>
              <w:pStyle w:val="Textkrper-Zeileneinzug"/>
              <w:widowControl w:val="0"/>
              <w:tabs>
                <w:tab w:val="left" w:pos="8496"/>
              </w:tabs>
              <w:spacing w:after="0" w:line="240" w:lineRule="exact"/>
              <w:ind w:left="0"/>
              <w:jc w:val="both"/>
              <w:rPr>
                <w:rFonts w:cs="Arial"/>
                <w:lang w:val="it-IT"/>
              </w:rPr>
            </w:pPr>
            <w:bookmarkStart w:id="108" w:name="_Hlk14871261"/>
            <w:bookmarkEnd w:id="107"/>
          </w:p>
        </w:tc>
        <w:tc>
          <w:tcPr>
            <w:tcW w:w="852" w:type="dxa"/>
            <w:shd w:val="clear" w:color="auto" w:fill="auto"/>
          </w:tcPr>
          <w:p w14:paraId="2EF773E8" w14:textId="77777777" w:rsidR="007F40EF" w:rsidRPr="00A10065" w:rsidRDefault="007F40EF" w:rsidP="007F40EF">
            <w:pPr>
              <w:widowControl w:val="0"/>
              <w:spacing w:line="240" w:lineRule="exact"/>
              <w:rPr>
                <w:rFonts w:cs="Arial"/>
                <w:lang w:val="it-IT"/>
              </w:rPr>
            </w:pPr>
          </w:p>
        </w:tc>
        <w:tc>
          <w:tcPr>
            <w:tcW w:w="4258" w:type="dxa"/>
            <w:shd w:val="clear" w:color="auto" w:fill="auto"/>
          </w:tcPr>
          <w:p w14:paraId="66264AD2" w14:textId="77777777" w:rsidR="007F40EF" w:rsidRPr="00EA769C" w:rsidRDefault="007F40EF" w:rsidP="007F40EF">
            <w:pPr>
              <w:widowControl w:val="0"/>
              <w:autoSpaceDE w:val="0"/>
              <w:autoSpaceDN w:val="0"/>
              <w:adjustRightInd w:val="0"/>
              <w:spacing w:line="240" w:lineRule="exact"/>
              <w:jc w:val="both"/>
              <w:rPr>
                <w:lang w:val="it-IT"/>
              </w:rPr>
            </w:pPr>
          </w:p>
        </w:tc>
      </w:tr>
      <w:bookmarkEnd w:id="108"/>
      <w:tr w:rsidR="007F40EF" w:rsidRPr="005737C1" w14:paraId="77069A8A" w14:textId="77777777" w:rsidTr="005A76AD">
        <w:trPr>
          <w:gridAfter w:val="2"/>
          <w:wAfter w:w="8516" w:type="dxa"/>
        </w:trPr>
        <w:tc>
          <w:tcPr>
            <w:tcW w:w="4403" w:type="dxa"/>
            <w:gridSpan w:val="2"/>
            <w:shd w:val="clear" w:color="auto" w:fill="auto"/>
          </w:tcPr>
          <w:p w14:paraId="3D37A597" w14:textId="77777777" w:rsidR="007F40EF" w:rsidRPr="00AE4E63" w:rsidRDefault="007F40EF" w:rsidP="007F40EF">
            <w:pPr>
              <w:pStyle w:val="Textkrper-Zeileneinzug"/>
              <w:widowControl w:val="0"/>
              <w:tabs>
                <w:tab w:val="left" w:pos="1246"/>
              </w:tabs>
              <w:spacing w:after="0" w:line="240" w:lineRule="exact"/>
              <w:ind w:left="0"/>
              <w:jc w:val="both"/>
              <w:rPr>
                <w:rFonts w:cs="Arial"/>
                <w:noProof w:val="0"/>
                <w:lang w:val="de-DE" w:eastAsia="it-IT"/>
              </w:rPr>
            </w:pPr>
            <w:r w:rsidRPr="00C40C0D">
              <w:rPr>
                <w:rFonts w:cs="Arial"/>
                <w:i/>
                <w:iCs/>
                <w:color w:val="FF0000"/>
                <w:highlight w:val="green"/>
                <w:lang w:val="de-DE"/>
              </w:rPr>
              <w:t xml:space="preserve">C: [Für Bewertung aufgrund „tabellarischer Punktezahl” und “Punktezahl auf Ermessensgrundlage” </w:t>
            </w:r>
            <w:r w:rsidR="00AE4E63">
              <w:rPr>
                <w:rFonts w:cs="Arial"/>
                <w:i/>
                <w:iCs/>
                <w:color w:val="FF0000"/>
                <w:highlight w:val="green"/>
                <w:lang w:val="de-DE"/>
              </w:rPr>
              <w:t>bei Anwendung der aggregativ</w:t>
            </w:r>
            <w:r w:rsidRPr="00C40C0D">
              <w:rPr>
                <w:rFonts w:cs="Arial"/>
                <w:i/>
                <w:iCs/>
                <w:color w:val="FF0000"/>
                <w:highlight w:val="green"/>
                <w:lang w:val="de-DE"/>
              </w:rPr>
              <w:t>-kompensatorischen Methode laut An</w:t>
            </w:r>
            <w:r w:rsidR="00AE4E63">
              <w:rPr>
                <w:rFonts w:cs="Arial"/>
                <w:i/>
                <w:iCs/>
                <w:color w:val="FF0000"/>
                <w:highlight w:val="green"/>
                <w:lang w:val="de-DE"/>
              </w:rPr>
              <w:t>ac - Leit</w:t>
            </w:r>
            <w:r w:rsidRPr="00C40C0D">
              <w:rPr>
                <w:rFonts w:cs="Arial"/>
                <w:i/>
                <w:iCs/>
                <w:color w:val="FF0000"/>
                <w:highlight w:val="green"/>
                <w:lang w:val="de-DE"/>
              </w:rPr>
              <w:t>linie der ANAC Nr. 2/2016, Par. VI, Nr. 1]</w:t>
            </w:r>
          </w:p>
        </w:tc>
        <w:tc>
          <w:tcPr>
            <w:tcW w:w="852" w:type="dxa"/>
            <w:shd w:val="clear" w:color="auto" w:fill="auto"/>
          </w:tcPr>
          <w:p w14:paraId="1AD8760A" w14:textId="77777777" w:rsidR="007F40EF" w:rsidRPr="00AE4E63" w:rsidRDefault="007F40EF" w:rsidP="007F40EF">
            <w:pPr>
              <w:pStyle w:val="Textkrper-Zeileneinzug"/>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D350B7C" w14:textId="77777777" w:rsidR="007F40EF" w:rsidRPr="00EA769C" w:rsidRDefault="007F40EF" w:rsidP="007F40EF">
            <w:pPr>
              <w:pStyle w:val="Textkrper-Zeileneinzug"/>
              <w:widowControl w:val="0"/>
              <w:tabs>
                <w:tab w:val="left" w:pos="1246"/>
              </w:tabs>
              <w:spacing w:after="0" w:line="240" w:lineRule="exact"/>
              <w:ind w:left="0"/>
              <w:jc w:val="both"/>
              <w:rPr>
                <w:rFonts w:cs="Arial"/>
                <w:noProof w:val="0"/>
                <w:lang w:val="it-IT" w:eastAsia="it-IT"/>
              </w:rPr>
            </w:pPr>
            <w:r w:rsidRPr="006140E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C40C0D">
              <w:rPr>
                <w:rFonts w:cs="Arial"/>
                <w:i/>
                <w:iCs/>
                <w:color w:val="FF0000"/>
                <w:highlight w:val="green"/>
              </w:rPr>
              <w:t>VI, n.1]</w:t>
            </w:r>
          </w:p>
        </w:tc>
      </w:tr>
      <w:tr w:rsidR="007F40EF" w:rsidRPr="005737C1" w14:paraId="38B27C0A" w14:textId="77777777" w:rsidTr="005A76AD">
        <w:trPr>
          <w:gridAfter w:val="2"/>
          <w:wAfter w:w="8516" w:type="dxa"/>
        </w:trPr>
        <w:tc>
          <w:tcPr>
            <w:tcW w:w="4403" w:type="dxa"/>
            <w:gridSpan w:val="2"/>
            <w:shd w:val="clear" w:color="auto" w:fill="auto"/>
          </w:tcPr>
          <w:p w14:paraId="5363A222" w14:textId="77777777" w:rsidR="007F40EF" w:rsidRPr="00060E23" w:rsidRDefault="007F40EF" w:rsidP="007F40EF">
            <w:pPr>
              <w:widowControl w:val="0"/>
              <w:spacing w:line="240" w:lineRule="exact"/>
              <w:jc w:val="both"/>
              <w:rPr>
                <w:rFonts w:cs="Arial"/>
                <w:i/>
                <w:color w:val="FF0000"/>
                <w:sz w:val="16"/>
                <w:highlight w:val="green"/>
                <w:lang w:val="it-IT"/>
              </w:rPr>
            </w:pPr>
          </w:p>
        </w:tc>
        <w:tc>
          <w:tcPr>
            <w:tcW w:w="852" w:type="dxa"/>
            <w:shd w:val="clear" w:color="auto" w:fill="auto"/>
          </w:tcPr>
          <w:p w14:paraId="304FD1E3" w14:textId="77777777" w:rsidR="007F40EF" w:rsidRPr="00060E23" w:rsidRDefault="007F40EF" w:rsidP="007F40EF">
            <w:pPr>
              <w:widowControl w:val="0"/>
              <w:spacing w:line="240" w:lineRule="exact"/>
              <w:ind w:right="76"/>
              <w:jc w:val="both"/>
              <w:rPr>
                <w:rFonts w:cs="Arial"/>
                <w:i/>
                <w:color w:val="FF0000"/>
                <w:sz w:val="16"/>
                <w:highlight w:val="green"/>
                <w:lang w:val="it-IT"/>
              </w:rPr>
            </w:pPr>
          </w:p>
        </w:tc>
        <w:tc>
          <w:tcPr>
            <w:tcW w:w="4258" w:type="dxa"/>
            <w:shd w:val="clear" w:color="auto" w:fill="auto"/>
          </w:tcPr>
          <w:p w14:paraId="0133BBA6" w14:textId="77777777" w:rsidR="007F40EF" w:rsidRPr="00361174" w:rsidRDefault="007F40EF" w:rsidP="007F40EF">
            <w:pPr>
              <w:widowControl w:val="0"/>
              <w:spacing w:line="240" w:lineRule="exact"/>
              <w:jc w:val="both"/>
              <w:rPr>
                <w:rFonts w:cs="Arial"/>
                <w:i/>
                <w:color w:val="FF0000"/>
                <w:sz w:val="16"/>
                <w:highlight w:val="green"/>
                <w:lang w:val="it-IT"/>
              </w:rPr>
            </w:pPr>
          </w:p>
        </w:tc>
      </w:tr>
      <w:tr w:rsidR="00AE4E63" w:rsidRPr="00416478" w14:paraId="4D391E0A" w14:textId="77777777" w:rsidTr="005A76AD">
        <w:trPr>
          <w:gridAfter w:val="2"/>
          <w:wAfter w:w="8516" w:type="dxa"/>
        </w:trPr>
        <w:tc>
          <w:tcPr>
            <w:tcW w:w="4403" w:type="dxa"/>
            <w:gridSpan w:val="2"/>
          </w:tcPr>
          <w:p w14:paraId="324D4FF8" w14:textId="77777777" w:rsidR="00AE4E63" w:rsidRPr="000173E4" w:rsidRDefault="00AE4E63" w:rsidP="00AE4E63">
            <w:pPr>
              <w:widowControl w:val="0"/>
              <w:spacing w:line="240" w:lineRule="exact"/>
              <w:jc w:val="both"/>
              <w:rPr>
                <w:rFonts w:cs="Arial"/>
                <w:noProof w:val="0"/>
                <w:sz w:val="16"/>
                <w:lang w:val="de-DE"/>
              </w:rPr>
            </w:pPr>
            <w:r w:rsidRPr="001D4C7A">
              <w:rPr>
                <w:rFonts w:cs="Arial"/>
                <w:color w:val="FF0000"/>
                <w:lang w:val="de-DE"/>
              </w:rPr>
              <w:t xml:space="preserve">Für die Zuweisung der qualitativen und quantitativen Punktezahl, die sich nicht auf den „Preis“ bezieht, wird </w:t>
            </w:r>
            <w:r w:rsidRPr="004C21B2">
              <w:rPr>
                <w:rFonts w:cs="Arial"/>
                <w:color w:val="FF0000"/>
                <w:lang w:val="de-DE"/>
              </w:rPr>
              <w:t>folgende Formel</w:t>
            </w:r>
            <w:r w:rsidRPr="001D4C7A">
              <w:rPr>
                <w:rFonts w:cs="Arial"/>
                <w:color w:val="FF0000"/>
                <w:lang w:val="de-DE"/>
              </w:rPr>
              <w:t xml:space="preserve"> angewandt:</w:t>
            </w:r>
          </w:p>
        </w:tc>
        <w:tc>
          <w:tcPr>
            <w:tcW w:w="852" w:type="dxa"/>
            <w:shd w:val="clear" w:color="auto" w:fill="auto"/>
          </w:tcPr>
          <w:p w14:paraId="5B01B535" w14:textId="77777777" w:rsidR="00AE4E63" w:rsidRPr="000173E4" w:rsidRDefault="00AE4E63" w:rsidP="00AE4E63">
            <w:pPr>
              <w:pStyle w:val="Textkrper-Zeileneinzug"/>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B91A378" w14:textId="77777777" w:rsidR="00AE4E63" w:rsidRPr="004F596D" w:rsidRDefault="00AE4E63" w:rsidP="00AE4E63">
            <w:pPr>
              <w:widowControl w:val="0"/>
              <w:spacing w:line="240" w:lineRule="exact"/>
              <w:jc w:val="both"/>
              <w:rPr>
                <w:rFonts w:cs="Arial"/>
                <w:i/>
                <w:color w:val="FF0000"/>
                <w:sz w:val="16"/>
                <w:highlight w:val="green"/>
                <w:lang w:val="it-IT"/>
              </w:rPr>
            </w:pPr>
            <w:r w:rsidRPr="006140E5">
              <w:rPr>
                <w:rFonts w:cs="Arial"/>
                <w:color w:val="FF0000"/>
                <w:lang w:val="it-IT"/>
              </w:rPr>
              <w:t>Il criterio utilizzato per l’attribuzione del punteggio qualitativo e quantitativo diverso dal “prezzo” è il seguente:</w:t>
            </w:r>
          </w:p>
        </w:tc>
      </w:tr>
      <w:tr w:rsidR="00AE4E63" w:rsidRPr="00416478" w14:paraId="69867270" w14:textId="77777777" w:rsidTr="005A76AD">
        <w:trPr>
          <w:gridAfter w:val="2"/>
          <w:wAfter w:w="8516" w:type="dxa"/>
        </w:trPr>
        <w:tc>
          <w:tcPr>
            <w:tcW w:w="4403" w:type="dxa"/>
            <w:gridSpan w:val="2"/>
          </w:tcPr>
          <w:p w14:paraId="234251C2"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2473713" w14:textId="77777777" w:rsidR="00AE4E63" w:rsidRPr="00060E23"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118A533" w14:textId="77777777" w:rsidR="00AE4E63" w:rsidRPr="0006705E" w:rsidRDefault="00AE4E63" w:rsidP="00AE4E63">
            <w:pPr>
              <w:widowControl w:val="0"/>
              <w:ind w:right="139"/>
              <w:jc w:val="both"/>
              <w:rPr>
                <w:rFonts w:cs="Arial"/>
                <w:b/>
                <w:i/>
                <w:noProof w:val="0"/>
                <w:color w:val="0070C0"/>
                <w:lang w:val="it-IT"/>
              </w:rPr>
            </w:pPr>
          </w:p>
        </w:tc>
      </w:tr>
      <w:tr w:rsidR="00AE4E63" w:rsidRPr="005737C1" w14:paraId="58668A91" w14:textId="77777777" w:rsidTr="005A76AD">
        <w:trPr>
          <w:gridAfter w:val="2"/>
          <w:wAfter w:w="8516" w:type="dxa"/>
        </w:trPr>
        <w:tc>
          <w:tcPr>
            <w:tcW w:w="4403" w:type="dxa"/>
            <w:gridSpan w:val="2"/>
          </w:tcPr>
          <w:p w14:paraId="65E11584" w14:textId="77777777" w:rsidR="00AE4E63" w:rsidRPr="000173E4" w:rsidRDefault="00AE4E63" w:rsidP="00AE4E63">
            <w:pPr>
              <w:pStyle w:val="Textkrper-Zeileneinzug"/>
              <w:widowControl w:val="0"/>
              <w:tabs>
                <w:tab w:val="left" w:pos="8496"/>
              </w:tabs>
              <w:spacing w:after="0" w:line="240" w:lineRule="exact"/>
              <w:ind w:left="0" w:right="76"/>
              <w:jc w:val="both"/>
              <w:rPr>
                <w:rFonts w:cs="Arial"/>
                <w:lang w:val="de-DE"/>
              </w:rPr>
            </w:pPr>
            <w:r w:rsidRPr="001D4C7A">
              <w:rPr>
                <w:rFonts w:cs="Arial"/>
                <w:color w:val="FF0000"/>
                <w:u w:val="single"/>
                <w:lang w:val="de-DE"/>
              </w:rPr>
              <w:t>Für die „Punktezahl auf Ermessensgrundlage”</w:t>
            </w:r>
          </w:p>
        </w:tc>
        <w:tc>
          <w:tcPr>
            <w:tcW w:w="852" w:type="dxa"/>
          </w:tcPr>
          <w:p w14:paraId="07035933" w14:textId="77777777" w:rsidR="00AE4E63" w:rsidRPr="000173E4" w:rsidRDefault="00AE4E63" w:rsidP="00AE4E63">
            <w:pPr>
              <w:widowControl w:val="0"/>
              <w:spacing w:line="240" w:lineRule="exact"/>
              <w:rPr>
                <w:rFonts w:cs="Arial"/>
                <w:lang w:val="de-DE"/>
              </w:rPr>
            </w:pPr>
          </w:p>
        </w:tc>
        <w:tc>
          <w:tcPr>
            <w:tcW w:w="4258" w:type="dxa"/>
          </w:tcPr>
          <w:p w14:paraId="2681B0C0"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color w:val="FF0000"/>
                <w:u w:val="single"/>
              </w:rPr>
              <w:t>Per i “punteggi discrezionali”</w:t>
            </w:r>
          </w:p>
        </w:tc>
      </w:tr>
      <w:tr w:rsidR="00AE4E63" w:rsidRPr="005737C1" w14:paraId="3A22ABFF" w14:textId="77777777" w:rsidTr="005A76AD">
        <w:trPr>
          <w:gridAfter w:val="2"/>
          <w:wAfter w:w="8516" w:type="dxa"/>
        </w:trPr>
        <w:tc>
          <w:tcPr>
            <w:tcW w:w="4403" w:type="dxa"/>
            <w:gridSpan w:val="2"/>
          </w:tcPr>
          <w:p w14:paraId="70DECE31" w14:textId="77777777" w:rsidR="00AE4E63" w:rsidRPr="004901C5"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E990EC2" w14:textId="77777777" w:rsidR="00AE4E63" w:rsidRPr="004901C5"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0D8041D" w14:textId="77777777" w:rsidR="00AE4E63" w:rsidRPr="00EA769C"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r>
      <w:tr w:rsidR="00AE4E63" w:rsidRPr="00416478" w14:paraId="37DF1A95" w14:textId="77777777" w:rsidTr="005A76AD">
        <w:trPr>
          <w:gridAfter w:val="2"/>
          <w:wAfter w:w="8516" w:type="dxa"/>
        </w:trPr>
        <w:tc>
          <w:tcPr>
            <w:tcW w:w="4403" w:type="dxa"/>
            <w:gridSpan w:val="2"/>
          </w:tcPr>
          <w:p w14:paraId="5F2D18D9" w14:textId="77777777" w:rsidR="00AE4E63" w:rsidRPr="001D4C7A" w:rsidRDefault="00AE4E63" w:rsidP="00AE4E63">
            <w:pPr>
              <w:widowControl w:val="0"/>
              <w:jc w:val="both"/>
              <w:rPr>
                <w:rFonts w:cs="Arial"/>
                <w:color w:val="FF0000"/>
                <w:lang w:val="de-DE"/>
              </w:rPr>
            </w:pPr>
            <w:r w:rsidRPr="001D4C7A">
              <w:rPr>
                <w:rFonts w:cs="Arial"/>
                <w:color w:val="FF0000"/>
                <w:lang w:val="de-DE"/>
              </w:rPr>
              <w:t>Zur technischen Bewertung wird folgende Formel angewandt:</w:t>
            </w:r>
          </w:p>
          <w:p w14:paraId="601F140C" w14:textId="77777777" w:rsidR="00AE4E63" w:rsidRPr="001D4C7A" w:rsidRDefault="00AE4E63" w:rsidP="00AE4E63">
            <w:pPr>
              <w:widowControl w:val="0"/>
              <w:rPr>
                <w:rFonts w:cs="Arial"/>
                <w:color w:val="FF0000"/>
                <w:lang w:val="de-DE"/>
              </w:rPr>
            </w:pPr>
          </w:p>
          <w:p w14:paraId="2350FAAF" w14:textId="77777777" w:rsidR="00AE4E63" w:rsidRDefault="00AE4E63" w:rsidP="00AE4E63">
            <w:pPr>
              <w:widowControl w:val="0"/>
              <w:jc w:val="center"/>
              <w:rPr>
                <w:rFonts w:cs="Arial"/>
                <w:b/>
                <w:bCs/>
                <w:color w:val="FF0000"/>
                <w:vertAlign w:val="subscript"/>
                <w:lang w:val="de-DE"/>
              </w:rPr>
            </w:pPr>
            <w:r w:rsidRPr="00AE4E63">
              <w:rPr>
                <w:rFonts w:cs="Arial"/>
                <w:b/>
                <w:bCs/>
                <w:color w:val="FF0000"/>
                <w:lang w:val="it-IT"/>
              </w:rPr>
              <w:t>PT</w:t>
            </w:r>
            <w:r w:rsidRPr="00AE4E63">
              <w:rPr>
                <w:rFonts w:cs="Arial"/>
                <w:b/>
                <w:bCs/>
                <w:color w:val="FF0000"/>
                <w:vertAlign w:val="subscript"/>
                <w:lang w:val="it-IT"/>
              </w:rPr>
              <w:t xml:space="preserve">i </w:t>
            </w:r>
            <w:r w:rsidRPr="00AE4E63">
              <w:rPr>
                <w:rFonts w:cs="Arial"/>
                <w:b/>
                <w:bCs/>
                <w:color w:val="FF0000"/>
                <w:lang w:val="it-IT"/>
              </w:rPr>
              <w:t>= C</w:t>
            </w:r>
            <w:r w:rsidRPr="00AE4E63">
              <w:rPr>
                <w:rFonts w:cs="Arial"/>
                <w:b/>
                <w:bCs/>
                <w:color w:val="FF0000"/>
                <w:vertAlign w:val="subscript"/>
                <w:lang w:val="it-IT"/>
              </w:rPr>
              <w:t xml:space="preserve">ai  </w:t>
            </w:r>
            <w:r w:rsidRPr="00AE4E63">
              <w:rPr>
                <w:rFonts w:cs="Arial"/>
                <w:b/>
                <w:bCs/>
                <w:color w:val="FF0000"/>
                <w:lang w:val="it-IT"/>
              </w:rPr>
              <w:t>x  P</w:t>
            </w:r>
            <w:r w:rsidRPr="00AE4E63">
              <w:rPr>
                <w:rFonts w:cs="Arial"/>
                <w:b/>
                <w:bCs/>
                <w:color w:val="FF0000"/>
                <w:vertAlign w:val="subscript"/>
                <w:lang w:val="it-IT"/>
              </w:rPr>
              <w:t xml:space="preserve">a </w:t>
            </w:r>
            <w:r w:rsidRPr="00AE4E63">
              <w:rPr>
                <w:rFonts w:cs="Arial"/>
                <w:b/>
                <w:bCs/>
                <w:color w:val="FF0000"/>
                <w:lang w:val="it-IT"/>
              </w:rPr>
              <w:t>+ C</w:t>
            </w:r>
            <w:r w:rsidRPr="00AE4E63">
              <w:rPr>
                <w:rFonts w:cs="Arial"/>
                <w:b/>
                <w:bCs/>
                <w:color w:val="FF0000"/>
                <w:vertAlign w:val="subscript"/>
                <w:lang w:val="it-IT"/>
              </w:rPr>
              <w:t xml:space="preserve">bi  </w:t>
            </w:r>
            <w:r w:rsidRPr="00AE4E63">
              <w:rPr>
                <w:rFonts w:cs="Arial"/>
                <w:b/>
                <w:bCs/>
                <w:color w:val="FF0000"/>
                <w:lang w:val="it-IT"/>
              </w:rPr>
              <w:t>x P</w:t>
            </w:r>
            <w:r w:rsidRPr="00AE4E63">
              <w:rPr>
                <w:rFonts w:cs="Arial"/>
                <w:b/>
                <w:bCs/>
                <w:color w:val="FF0000"/>
                <w:vertAlign w:val="subscript"/>
                <w:lang w:val="it-IT"/>
              </w:rPr>
              <w:t>b</w:t>
            </w:r>
            <w:r w:rsidRPr="00AE4E63">
              <w:rPr>
                <w:rFonts w:cs="Arial"/>
                <w:b/>
                <w:bCs/>
                <w:color w:val="FF0000"/>
                <w:lang w:val="it-IT"/>
              </w:rPr>
              <w:t xml:space="preserve">+….. </w:t>
            </w:r>
            <w:r w:rsidRPr="001D4C7A">
              <w:rPr>
                <w:rFonts w:cs="Arial"/>
                <w:b/>
                <w:bCs/>
                <w:color w:val="FF0000"/>
                <w:lang w:val="de-DE"/>
              </w:rPr>
              <w:t>C</w:t>
            </w:r>
            <w:r w:rsidRPr="001D4C7A">
              <w:rPr>
                <w:rFonts w:cs="Arial"/>
                <w:b/>
                <w:bCs/>
                <w:color w:val="FF0000"/>
                <w:vertAlign w:val="subscript"/>
                <w:lang w:val="de-DE"/>
              </w:rPr>
              <w:t xml:space="preserve">ni  </w:t>
            </w:r>
            <w:r w:rsidRPr="001D4C7A">
              <w:rPr>
                <w:rFonts w:cs="Arial"/>
                <w:b/>
                <w:bCs/>
                <w:color w:val="FF0000"/>
                <w:lang w:val="de-DE"/>
              </w:rPr>
              <w:t>x  P</w:t>
            </w:r>
            <w:r w:rsidRPr="001D4C7A">
              <w:rPr>
                <w:rFonts w:cs="Arial"/>
                <w:b/>
                <w:bCs/>
                <w:color w:val="FF0000"/>
                <w:vertAlign w:val="subscript"/>
                <w:lang w:val="de-DE"/>
              </w:rPr>
              <w:t>n</w:t>
            </w:r>
          </w:p>
          <w:p w14:paraId="74ADDBBF" w14:textId="77777777" w:rsidR="00AE4E63" w:rsidRPr="001D4C7A" w:rsidRDefault="00AE4E63" w:rsidP="00AE4E63">
            <w:pPr>
              <w:widowControl w:val="0"/>
              <w:jc w:val="center"/>
              <w:rPr>
                <w:rFonts w:cs="Arial"/>
                <w:i/>
                <w:iCs/>
                <w:color w:val="FF0000"/>
                <w:lang w:val="de-DE"/>
              </w:rPr>
            </w:pPr>
          </w:p>
          <w:p w14:paraId="4CD415DD" w14:textId="77777777" w:rsidR="00AE4E63" w:rsidRPr="001D4C7A" w:rsidRDefault="00AE4E63" w:rsidP="00AE4E63">
            <w:pPr>
              <w:widowControl w:val="0"/>
              <w:rPr>
                <w:rFonts w:cs="Arial"/>
                <w:i/>
                <w:iCs/>
                <w:color w:val="FF0000"/>
                <w:lang w:val="de-DE"/>
              </w:rPr>
            </w:pPr>
            <w:r w:rsidRPr="001D4C7A">
              <w:rPr>
                <w:rFonts w:cs="Arial"/>
                <w:i/>
                <w:iCs/>
                <w:color w:val="FF0000"/>
                <w:lang w:val="de-DE"/>
              </w:rPr>
              <w:t>wobei:</w:t>
            </w:r>
          </w:p>
          <w:p w14:paraId="7F579347" w14:textId="77777777" w:rsidR="00AE4E63" w:rsidRPr="001D4C7A" w:rsidRDefault="00AE4E63" w:rsidP="00AE4E63">
            <w:pPr>
              <w:widowControl w:val="0"/>
              <w:ind w:left="709" w:hanging="709"/>
              <w:rPr>
                <w:rFonts w:cs="Arial"/>
                <w:i/>
                <w:iCs/>
                <w:color w:val="FF0000"/>
                <w:lang w:val="de-DE"/>
              </w:rPr>
            </w:pPr>
            <w:r w:rsidRPr="001D4C7A">
              <w:rPr>
                <w:rFonts w:cs="Arial"/>
                <w:b/>
                <w:bCs/>
                <w:color w:val="FF0000"/>
                <w:lang w:val="de-DE"/>
              </w:rPr>
              <w:t>PT</w:t>
            </w:r>
            <w:r w:rsidRPr="001D4C7A">
              <w:rPr>
                <w:rFonts w:cs="Arial"/>
                <w:b/>
                <w:bCs/>
                <w:color w:val="FF0000"/>
                <w:vertAlign w:val="subscript"/>
                <w:lang w:val="de-DE"/>
              </w:rPr>
              <w:t>i</w:t>
            </w:r>
            <w:r w:rsidRPr="001D4C7A">
              <w:rPr>
                <w:rFonts w:cs="Arial"/>
                <w:i/>
                <w:iCs/>
                <w:color w:val="FF0000"/>
                <w:lang w:val="de-DE"/>
              </w:rPr>
              <w:t>          = technische Punktezahl des Teilnehmers i</w:t>
            </w:r>
          </w:p>
          <w:p w14:paraId="5DB9FC62" w14:textId="77777777" w:rsidR="00AE4E63" w:rsidRPr="001D4C7A" w:rsidRDefault="00AE4E63" w:rsidP="00AE4E63">
            <w:pPr>
              <w:widowControl w:val="0"/>
              <w:ind w:left="715" w:hanging="709"/>
              <w:rPr>
                <w:rFonts w:cs="Arial"/>
                <w:i/>
                <w:iCs/>
                <w:color w:val="FF0000"/>
                <w:lang w:val="de-DE"/>
              </w:rPr>
            </w:pPr>
            <w:r w:rsidRPr="001D4C7A">
              <w:rPr>
                <w:rFonts w:cs="Arial"/>
                <w:b/>
                <w:bCs/>
                <w:i/>
                <w:iCs/>
                <w:color w:val="FF0000"/>
                <w:lang w:val="de-DE"/>
              </w:rPr>
              <w:t>Cai</w:t>
            </w:r>
            <w:r w:rsidRPr="001D4C7A">
              <w:rPr>
                <w:rFonts w:cs="Arial"/>
                <w:i/>
                <w:iCs/>
                <w:color w:val="FF0000"/>
                <w:lang w:val="de-DE"/>
              </w:rPr>
              <w:t>         = Koeffizient Bewertungskriterium a des Teilnehmers i</w:t>
            </w:r>
          </w:p>
          <w:p w14:paraId="43142387"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Cbi</w:t>
            </w:r>
            <w:r w:rsidRPr="001D4C7A">
              <w:rPr>
                <w:rFonts w:cs="Arial"/>
                <w:i/>
                <w:iCs/>
                <w:color w:val="FF0000"/>
                <w:lang w:val="de-DE"/>
              </w:rPr>
              <w:t>         = Koeffizient Bewertungskriterium b des Teilnehmers i</w:t>
            </w:r>
          </w:p>
          <w:p w14:paraId="76A3C968" w14:textId="77777777" w:rsidR="00AE4E63" w:rsidRPr="001D4C7A" w:rsidRDefault="00AE4E63" w:rsidP="00AE4E63">
            <w:pPr>
              <w:widowControl w:val="0"/>
              <w:rPr>
                <w:rFonts w:cs="Arial"/>
                <w:i/>
                <w:iCs/>
                <w:color w:val="FF0000"/>
                <w:lang w:val="de-DE"/>
              </w:rPr>
            </w:pPr>
            <w:r w:rsidRPr="001D4C7A">
              <w:rPr>
                <w:rFonts w:cs="Arial"/>
                <w:i/>
                <w:iCs/>
                <w:color w:val="FF0000"/>
                <w:lang w:val="de-DE"/>
              </w:rPr>
              <w:t>.......................................</w:t>
            </w:r>
          </w:p>
          <w:p w14:paraId="0472930C"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Cni</w:t>
            </w:r>
            <w:r w:rsidRPr="001D4C7A">
              <w:rPr>
                <w:rFonts w:cs="Arial"/>
                <w:i/>
                <w:iCs/>
                <w:color w:val="FF0000"/>
                <w:lang w:val="de-DE"/>
              </w:rPr>
              <w:t>         = Koeffizient Bewertungskriterium n des Teilnehmers i</w:t>
            </w:r>
          </w:p>
          <w:p w14:paraId="3A7FD50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Pa</w:t>
            </w:r>
            <w:r w:rsidRPr="001D4C7A">
              <w:rPr>
                <w:rFonts w:cs="Arial"/>
                <w:i/>
                <w:iCs/>
                <w:color w:val="FF0000"/>
                <w:lang w:val="de-DE"/>
              </w:rPr>
              <w:t>          = Gewichtung Bewertungskriterium a</w:t>
            </w:r>
          </w:p>
          <w:p w14:paraId="551B503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Pb</w:t>
            </w:r>
            <w:r w:rsidRPr="001D4C7A">
              <w:rPr>
                <w:rFonts w:cs="Arial"/>
                <w:i/>
                <w:iCs/>
                <w:color w:val="FF0000"/>
                <w:lang w:val="de-DE"/>
              </w:rPr>
              <w:t>          = Gewichtung Bewertungskriterium b</w:t>
            </w:r>
          </w:p>
          <w:p w14:paraId="13E056EC" w14:textId="77777777" w:rsidR="00AE4E63" w:rsidRPr="001D4C7A" w:rsidRDefault="00AE4E63" w:rsidP="00AE4E63">
            <w:pPr>
              <w:widowControl w:val="0"/>
              <w:rPr>
                <w:rFonts w:cs="Arial"/>
                <w:i/>
                <w:iCs/>
                <w:color w:val="FF0000"/>
              </w:rPr>
            </w:pPr>
            <w:r w:rsidRPr="001D4C7A">
              <w:rPr>
                <w:rFonts w:cs="Arial"/>
                <w:i/>
                <w:iCs/>
                <w:color w:val="FF0000"/>
              </w:rPr>
              <w:t>……………………………</w:t>
            </w:r>
          </w:p>
          <w:p w14:paraId="20735D86" w14:textId="77777777" w:rsidR="00AE4E63" w:rsidRPr="00C174D6" w:rsidRDefault="00AE4E63" w:rsidP="00AE4E63">
            <w:pPr>
              <w:widowControl w:val="0"/>
              <w:shd w:val="clear" w:color="auto" w:fill="FFFFFF" w:themeFill="background1"/>
              <w:rPr>
                <w:rFonts w:cs="Arial"/>
                <w:i/>
                <w:iCs/>
                <w:color w:val="FF0000"/>
              </w:rPr>
            </w:pPr>
            <w:r w:rsidRPr="001D4C7A">
              <w:rPr>
                <w:rFonts w:cs="Arial"/>
                <w:b/>
                <w:bCs/>
                <w:i/>
                <w:iCs/>
                <w:color w:val="FF0000"/>
              </w:rPr>
              <w:t>Pn</w:t>
            </w:r>
            <w:r w:rsidRPr="001D4C7A">
              <w:rPr>
                <w:rFonts w:cs="Arial"/>
                <w:i/>
                <w:iCs/>
                <w:color w:val="FF0000"/>
              </w:rPr>
              <w:t>          = Gewichtung Bewertungskriterium n</w:t>
            </w:r>
          </w:p>
        </w:tc>
        <w:tc>
          <w:tcPr>
            <w:tcW w:w="852" w:type="dxa"/>
            <w:shd w:val="clear" w:color="auto" w:fill="auto"/>
          </w:tcPr>
          <w:p w14:paraId="04D7A397" w14:textId="77777777" w:rsidR="00AE4E63" w:rsidRPr="00C174D6"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5FAB9D63" w14:textId="77777777" w:rsidR="00AE4E63" w:rsidRPr="006140E5" w:rsidRDefault="00AE4E63" w:rsidP="00AE4E63">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55C1CE62" w14:textId="77777777" w:rsidR="00AE4E63" w:rsidRPr="006140E5" w:rsidRDefault="00AE4E63" w:rsidP="00AE4E63">
            <w:pPr>
              <w:widowControl w:val="0"/>
              <w:shd w:val="clear" w:color="auto" w:fill="FFFFFF" w:themeFill="background1"/>
              <w:rPr>
                <w:rFonts w:cs="Arial"/>
                <w:color w:val="FF0000"/>
                <w:lang w:val="it-IT"/>
              </w:rPr>
            </w:pPr>
          </w:p>
          <w:p w14:paraId="07176344" w14:textId="77777777" w:rsidR="00AE4E63" w:rsidRPr="006140E5" w:rsidRDefault="00AE4E63" w:rsidP="00AE4E63">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2747DD21" w14:textId="77777777" w:rsidR="00AE4E63" w:rsidRPr="006140E5" w:rsidRDefault="00AE4E63" w:rsidP="00AE4E63">
            <w:pPr>
              <w:widowControl w:val="0"/>
              <w:shd w:val="clear" w:color="auto" w:fill="FFFFFF" w:themeFill="background1"/>
              <w:rPr>
                <w:rFonts w:cs="Arial"/>
                <w:i/>
                <w:iCs/>
                <w:color w:val="FF0000"/>
                <w:lang w:val="it-IT"/>
              </w:rPr>
            </w:pPr>
          </w:p>
          <w:p w14:paraId="0AFB0206"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i/>
                <w:iCs/>
                <w:color w:val="FF0000"/>
                <w:lang w:val="it-IT"/>
              </w:rPr>
              <w:t>dove</w:t>
            </w:r>
          </w:p>
          <w:p w14:paraId="5A895B26" w14:textId="77777777" w:rsidR="00AE4E63" w:rsidRPr="006140E5" w:rsidRDefault="00AE4E63" w:rsidP="00AE4E63">
            <w:pPr>
              <w:widowControl w:val="0"/>
              <w:shd w:val="clear" w:color="auto" w:fill="FFFFFF" w:themeFill="background1"/>
              <w:ind w:left="704" w:hanging="704"/>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punteggio tecnico concorrente i;</w:t>
            </w:r>
          </w:p>
          <w:p w14:paraId="627A98C5" w14:textId="77777777" w:rsidR="00AE4E63" w:rsidRPr="006140E5" w:rsidRDefault="00AE4E63" w:rsidP="00AE4E63">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1443A0D9"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017E722A"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i/>
                <w:iCs/>
                <w:color w:val="FF0000"/>
                <w:lang w:val="it-IT"/>
              </w:rPr>
              <w:tab/>
              <w:t>coefficiente criterio di valutazione n, del concorrente i;</w:t>
            </w:r>
          </w:p>
          <w:p w14:paraId="6AEE53C0"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i/>
                <w:iCs/>
                <w:color w:val="FF0000"/>
                <w:lang w:val="it-IT"/>
              </w:rPr>
              <w:tab/>
              <w:t>peso criterio di valutazione a;</w:t>
            </w:r>
          </w:p>
          <w:p w14:paraId="540FEA2E"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i/>
                <w:iCs/>
                <w:color w:val="FF0000"/>
                <w:lang w:val="it-IT"/>
              </w:rPr>
              <w:tab/>
              <w:t>peso criterio di valutazione b;</w:t>
            </w:r>
          </w:p>
          <w:p w14:paraId="0197CEA4"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i/>
                <w:iCs/>
                <w:color w:val="FF0000"/>
                <w:lang w:val="it-IT"/>
              </w:rPr>
              <w:tab/>
              <w:t>peso criterio di valutazione n.</w:t>
            </w:r>
          </w:p>
        </w:tc>
      </w:tr>
      <w:tr w:rsidR="00AE4E63" w:rsidRPr="00E47920" w14:paraId="08452F3A" w14:textId="77777777" w:rsidTr="005A76AD">
        <w:trPr>
          <w:gridAfter w:val="2"/>
          <w:wAfter w:w="8516" w:type="dxa"/>
        </w:trPr>
        <w:tc>
          <w:tcPr>
            <w:tcW w:w="4403" w:type="dxa"/>
            <w:gridSpan w:val="2"/>
          </w:tcPr>
          <w:p w14:paraId="050B9808" w14:textId="77777777" w:rsidR="00AE4E63" w:rsidRPr="004901C5" w:rsidRDefault="00AE4E63" w:rsidP="00AE4E63">
            <w:pPr>
              <w:widowControl w:val="0"/>
              <w:spacing w:line="240" w:lineRule="exact"/>
              <w:ind w:right="76"/>
              <w:jc w:val="both"/>
              <w:rPr>
                <w:rFonts w:cs="Arial"/>
                <w:noProof w:val="0"/>
                <w:sz w:val="16"/>
                <w:lang w:val="it-IT"/>
              </w:rPr>
            </w:pPr>
            <w:r w:rsidRPr="00487D15">
              <w:rPr>
                <w:rFonts w:cs="Arial"/>
                <w:color w:val="FF0000"/>
                <w:lang w:val="de-DE"/>
              </w:rPr>
              <w:t xml:space="preserve">Die Bewertungskoeffizienten sind: </w:t>
            </w:r>
          </w:p>
        </w:tc>
        <w:tc>
          <w:tcPr>
            <w:tcW w:w="852" w:type="dxa"/>
            <w:shd w:val="clear" w:color="auto" w:fill="auto"/>
          </w:tcPr>
          <w:p w14:paraId="28D417F1" w14:textId="77777777" w:rsidR="00AE4E63" w:rsidRPr="004901C5" w:rsidRDefault="00AE4E63" w:rsidP="00AE4E63">
            <w:pPr>
              <w:pStyle w:val="Textkrper-Zeileneinzug"/>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BA73265"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416478" w14:paraId="0C7762BD" w14:textId="77777777" w:rsidTr="005A76AD">
        <w:trPr>
          <w:gridAfter w:val="2"/>
          <w:wAfter w:w="8516" w:type="dxa"/>
        </w:trPr>
        <w:tc>
          <w:tcPr>
            <w:tcW w:w="4403" w:type="dxa"/>
            <w:gridSpan w:val="2"/>
          </w:tcPr>
          <w:p w14:paraId="61317226"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0F510D8" w14:textId="77777777" w:rsidR="00AE4E63" w:rsidRPr="00060E23"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1493FDAC" w14:textId="77777777" w:rsidR="00AE4E63" w:rsidRPr="0006705E" w:rsidRDefault="00AE4E63" w:rsidP="00AE4E63">
            <w:pPr>
              <w:widowControl w:val="0"/>
              <w:ind w:right="139"/>
              <w:jc w:val="both"/>
              <w:rPr>
                <w:rFonts w:cs="Arial"/>
                <w:b/>
                <w:i/>
                <w:noProof w:val="0"/>
                <w:color w:val="0070C0"/>
                <w:lang w:val="it-IT"/>
              </w:rPr>
            </w:pPr>
            <w:r w:rsidRPr="006140E5">
              <w:rPr>
                <w:rFonts w:cs="Arial"/>
                <w:color w:val="FF0000"/>
                <w:lang w:val="it-IT"/>
              </w:rPr>
              <w:t xml:space="preserve">I coefficienti valutativi sono seguenti: </w:t>
            </w:r>
          </w:p>
        </w:tc>
      </w:tr>
      <w:tr w:rsidR="00AE4E63" w:rsidRPr="00416478" w14:paraId="09C2B3D4" w14:textId="77777777" w:rsidTr="005A76AD">
        <w:trPr>
          <w:gridAfter w:val="2"/>
          <w:wAfter w:w="8516" w:type="dxa"/>
        </w:trPr>
        <w:tc>
          <w:tcPr>
            <w:tcW w:w="4403" w:type="dxa"/>
            <w:gridSpan w:val="2"/>
          </w:tcPr>
          <w:p w14:paraId="5B13A96D" w14:textId="77777777" w:rsidR="00AE4E63" w:rsidRPr="005E12CD" w:rsidRDefault="00AE4E63" w:rsidP="00AE4E63">
            <w:pPr>
              <w:widowControl w:val="0"/>
              <w:jc w:val="both"/>
              <w:rPr>
                <w:rFonts w:cs="Arial"/>
                <w:color w:val="FF0000"/>
                <w:lang w:val="de-DE"/>
              </w:rPr>
            </w:pPr>
            <w:r w:rsidRPr="005E12CD">
              <w:rPr>
                <w:rFonts w:cs="Arial"/>
                <w:color w:val="FF0000"/>
                <w:lang w:val="de-DE"/>
              </w:rPr>
              <w:t>- schlecht = zwischen 0,00 und 0,09</w:t>
            </w:r>
          </w:p>
          <w:p w14:paraId="1C57A05A" w14:textId="77777777" w:rsidR="00AE4E63" w:rsidRPr="005E12CD" w:rsidRDefault="00AE4E63" w:rsidP="00AE4E63">
            <w:pPr>
              <w:widowControl w:val="0"/>
              <w:jc w:val="both"/>
              <w:rPr>
                <w:rFonts w:cs="Arial"/>
                <w:color w:val="FF0000"/>
                <w:lang w:val="de-DE"/>
              </w:rPr>
            </w:pPr>
            <w:r w:rsidRPr="005E12CD">
              <w:rPr>
                <w:rFonts w:cs="Arial"/>
                <w:color w:val="FF0000"/>
                <w:lang w:val="de-DE"/>
              </w:rPr>
              <w:t>- fast ausreichend = zwischen 0,10 und 0,29</w:t>
            </w:r>
          </w:p>
          <w:p w14:paraId="68AF69CB" w14:textId="77777777" w:rsidR="00AE4E63" w:rsidRPr="005E12CD" w:rsidRDefault="00AE4E63" w:rsidP="00AE4E63">
            <w:pPr>
              <w:widowControl w:val="0"/>
              <w:jc w:val="both"/>
              <w:rPr>
                <w:rFonts w:cs="Arial"/>
                <w:color w:val="FF0000"/>
                <w:lang w:val="de-DE"/>
              </w:rPr>
            </w:pPr>
            <w:r w:rsidRPr="005E12CD">
              <w:rPr>
                <w:rFonts w:cs="Arial"/>
                <w:color w:val="FF0000"/>
                <w:lang w:val="de-DE"/>
              </w:rPr>
              <w:t>- ausreichend = zwischen 0,30 und 0,49</w:t>
            </w:r>
          </w:p>
          <w:p w14:paraId="2C7A8D6E" w14:textId="77777777" w:rsidR="00AE4E63" w:rsidRPr="005E12CD" w:rsidRDefault="00AE4E63" w:rsidP="00AE4E63">
            <w:pPr>
              <w:widowControl w:val="0"/>
              <w:jc w:val="both"/>
              <w:rPr>
                <w:rFonts w:cs="Arial"/>
                <w:color w:val="FF0000"/>
                <w:lang w:val="de-DE"/>
              </w:rPr>
            </w:pPr>
            <w:r w:rsidRPr="005E12CD">
              <w:rPr>
                <w:rFonts w:cs="Arial"/>
                <w:color w:val="FF0000"/>
                <w:lang w:val="de-DE"/>
              </w:rPr>
              <w:t>- gut = zwischen 0,50 und 0,69</w:t>
            </w:r>
          </w:p>
          <w:p w14:paraId="74907206" w14:textId="77777777" w:rsidR="00AE4E63" w:rsidRPr="005E12CD" w:rsidRDefault="00AE4E63" w:rsidP="00AE4E63">
            <w:pPr>
              <w:widowControl w:val="0"/>
              <w:jc w:val="both"/>
              <w:rPr>
                <w:rFonts w:cs="Arial"/>
                <w:color w:val="FF0000"/>
                <w:lang w:val="de-DE"/>
              </w:rPr>
            </w:pPr>
            <w:r w:rsidRPr="005E12CD">
              <w:rPr>
                <w:rFonts w:cs="Arial"/>
                <w:color w:val="FF0000"/>
                <w:lang w:val="de-DE"/>
              </w:rPr>
              <w:t>- sehr gut = zwischen 0,70 und 0,89</w:t>
            </w:r>
          </w:p>
          <w:p w14:paraId="647351CE" w14:textId="77777777" w:rsidR="00AE4E63" w:rsidRPr="00AE4E63" w:rsidRDefault="00AE4E63" w:rsidP="00AE4E63">
            <w:pPr>
              <w:pStyle w:val="Textkrper-Zeileneinzug"/>
              <w:widowControl w:val="0"/>
              <w:tabs>
                <w:tab w:val="left" w:pos="8496"/>
              </w:tabs>
              <w:spacing w:after="0" w:line="240" w:lineRule="exact"/>
              <w:ind w:left="0" w:right="76"/>
              <w:jc w:val="both"/>
              <w:rPr>
                <w:rFonts w:cs="Arial"/>
                <w:lang w:val="de-DE"/>
              </w:rPr>
            </w:pPr>
            <w:r w:rsidRPr="005E12CD">
              <w:rPr>
                <w:rFonts w:cs="Arial"/>
                <w:color w:val="FF0000"/>
                <w:lang w:val="de-DE"/>
              </w:rPr>
              <w:t>- ausgezeichnet = zwischen 0,90 und 1,00</w:t>
            </w:r>
          </w:p>
        </w:tc>
        <w:tc>
          <w:tcPr>
            <w:tcW w:w="852" w:type="dxa"/>
            <w:shd w:val="clear" w:color="auto" w:fill="auto"/>
          </w:tcPr>
          <w:p w14:paraId="37162EF8" w14:textId="77777777" w:rsidR="00AE4E63" w:rsidRPr="00AE4E63" w:rsidRDefault="00AE4E63" w:rsidP="00AE4E63">
            <w:pPr>
              <w:widowControl w:val="0"/>
              <w:spacing w:line="240" w:lineRule="exact"/>
              <w:rPr>
                <w:rFonts w:cs="Arial"/>
                <w:lang w:val="de-DE"/>
              </w:rPr>
            </w:pPr>
          </w:p>
        </w:tc>
        <w:tc>
          <w:tcPr>
            <w:tcW w:w="4258" w:type="dxa"/>
            <w:shd w:val="clear" w:color="auto" w:fill="auto"/>
          </w:tcPr>
          <w:p w14:paraId="69149F7B"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57372526"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7998F91E"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7C99FDB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AA64AA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88A393E" w14:textId="77777777" w:rsidR="00AE4E63" w:rsidRPr="00BA425C" w:rsidRDefault="00AE4E63" w:rsidP="00AE4E63">
            <w:pPr>
              <w:widowControl w:val="0"/>
              <w:autoSpaceDE w:val="0"/>
              <w:autoSpaceDN w:val="0"/>
              <w:adjustRightInd w:val="0"/>
              <w:spacing w:line="240" w:lineRule="exact"/>
              <w:ind w:right="105"/>
              <w:jc w:val="both"/>
              <w:rPr>
                <w:lang w:val="it-IT"/>
              </w:rPr>
            </w:pPr>
            <w:r w:rsidRPr="006140E5">
              <w:rPr>
                <w:rFonts w:cs="Arial"/>
                <w:color w:val="FF0000"/>
                <w:lang w:val="it-IT"/>
              </w:rPr>
              <w:t>- eccellente = tra 0,90 e 1,00</w:t>
            </w:r>
          </w:p>
        </w:tc>
      </w:tr>
      <w:tr w:rsidR="00AE4E63" w:rsidRPr="00416478" w14:paraId="1736B2C2" w14:textId="77777777" w:rsidTr="005A76AD">
        <w:trPr>
          <w:gridAfter w:val="2"/>
          <w:wAfter w:w="8516" w:type="dxa"/>
        </w:trPr>
        <w:tc>
          <w:tcPr>
            <w:tcW w:w="4403" w:type="dxa"/>
            <w:gridSpan w:val="2"/>
          </w:tcPr>
          <w:p w14:paraId="0D797741" w14:textId="77777777" w:rsidR="00AE4E63" w:rsidRPr="00BA425C"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07E0A4AD" w14:textId="77777777" w:rsidR="00AE4E63" w:rsidRPr="00BA425C"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501A2CD4" w14:textId="77777777" w:rsidR="00AE4E63" w:rsidRPr="00EA769C"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r>
      <w:tr w:rsidR="00AE4E63" w:rsidRPr="00E47920" w14:paraId="1F833734" w14:textId="77777777" w:rsidTr="005A76AD">
        <w:trPr>
          <w:gridAfter w:val="2"/>
          <w:wAfter w:w="8516" w:type="dxa"/>
        </w:trPr>
        <w:tc>
          <w:tcPr>
            <w:tcW w:w="4403" w:type="dxa"/>
            <w:gridSpan w:val="2"/>
          </w:tcPr>
          <w:p w14:paraId="28748BFA" w14:textId="77777777" w:rsidR="00AE4E63" w:rsidRPr="00060E23" w:rsidRDefault="00AE4E63" w:rsidP="00AE4E63">
            <w:pPr>
              <w:widowControl w:val="0"/>
              <w:spacing w:line="240" w:lineRule="exact"/>
              <w:ind w:right="76"/>
              <w:jc w:val="both"/>
              <w:rPr>
                <w:rFonts w:cs="Arial"/>
                <w:i/>
                <w:color w:val="FF0000"/>
                <w:sz w:val="16"/>
                <w:highlight w:val="green"/>
                <w:lang w:val="it-IT"/>
              </w:rPr>
            </w:pPr>
            <w:r w:rsidRPr="005E12CD">
              <w:rPr>
                <w:rFonts w:cs="Arial"/>
                <w:color w:val="FF0000"/>
                <w:lang w:val="de-DE"/>
              </w:rPr>
              <w:t>oder alternativ dazu:</w:t>
            </w:r>
          </w:p>
        </w:tc>
        <w:tc>
          <w:tcPr>
            <w:tcW w:w="852" w:type="dxa"/>
            <w:shd w:val="clear" w:color="auto" w:fill="auto"/>
          </w:tcPr>
          <w:p w14:paraId="1A2AC4F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75D24A8F" w14:textId="77777777" w:rsidR="00AE4E63" w:rsidRPr="00361174"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rPr>
              <w:t>o in alternativa</w:t>
            </w:r>
          </w:p>
        </w:tc>
      </w:tr>
      <w:tr w:rsidR="00AE4E63" w:rsidRPr="005737C1" w14:paraId="5788EA11" w14:textId="77777777" w:rsidTr="005A76AD">
        <w:trPr>
          <w:gridAfter w:val="2"/>
          <w:wAfter w:w="8516" w:type="dxa"/>
        </w:trPr>
        <w:tc>
          <w:tcPr>
            <w:tcW w:w="4403" w:type="dxa"/>
            <w:gridSpan w:val="2"/>
          </w:tcPr>
          <w:p w14:paraId="07E9850F" w14:textId="77777777" w:rsidR="00AE4E63" w:rsidRPr="004901C5" w:rsidRDefault="00AE4E63" w:rsidP="00AE4E63">
            <w:pPr>
              <w:widowControl w:val="0"/>
              <w:spacing w:line="240" w:lineRule="exact"/>
              <w:ind w:right="76"/>
              <w:jc w:val="both"/>
              <w:rPr>
                <w:rFonts w:cs="Arial"/>
                <w:noProof w:val="0"/>
                <w:sz w:val="16"/>
                <w:lang w:val="it-IT"/>
              </w:rPr>
            </w:pPr>
          </w:p>
        </w:tc>
        <w:tc>
          <w:tcPr>
            <w:tcW w:w="852" w:type="dxa"/>
            <w:shd w:val="clear" w:color="auto" w:fill="auto"/>
          </w:tcPr>
          <w:p w14:paraId="24A248A6" w14:textId="77777777" w:rsidR="00AE4E63" w:rsidRPr="004901C5" w:rsidRDefault="00AE4E63" w:rsidP="00AE4E63">
            <w:pPr>
              <w:pStyle w:val="Textkrper-Zeileneinzug"/>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00C9C4A0"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416478" w14:paraId="715CECA1" w14:textId="77777777" w:rsidTr="005A76AD">
        <w:trPr>
          <w:gridAfter w:val="2"/>
          <w:wAfter w:w="8516" w:type="dxa"/>
        </w:trPr>
        <w:tc>
          <w:tcPr>
            <w:tcW w:w="4403" w:type="dxa"/>
            <w:gridSpan w:val="2"/>
          </w:tcPr>
          <w:p w14:paraId="3A887401" w14:textId="77777777" w:rsidR="00AE4E63" w:rsidRPr="005E12CD" w:rsidRDefault="00AE4E63" w:rsidP="00AE4E63">
            <w:pPr>
              <w:widowControl w:val="0"/>
              <w:jc w:val="both"/>
              <w:rPr>
                <w:rFonts w:cs="Arial"/>
                <w:color w:val="FF0000"/>
                <w:lang w:val="de-DE"/>
              </w:rPr>
            </w:pPr>
            <w:r w:rsidRPr="005E12CD">
              <w:rPr>
                <w:rFonts w:cs="Arial"/>
                <w:color w:val="FF0000"/>
                <w:lang w:val="de-DE"/>
              </w:rPr>
              <w:t>- 0 = schlecht</w:t>
            </w:r>
          </w:p>
          <w:p w14:paraId="1FD729E6" w14:textId="77777777" w:rsidR="00AE4E63" w:rsidRPr="005E12CD" w:rsidRDefault="00AE4E63" w:rsidP="00AE4E63">
            <w:pPr>
              <w:widowControl w:val="0"/>
              <w:jc w:val="both"/>
              <w:rPr>
                <w:rFonts w:cs="Arial"/>
                <w:color w:val="FF0000"/>
                <w:lang w:val="de-DE"/>
              </w:rPr>
            </w:pPr>
            <w:r w:rsidRPr="005E12CD">
              <w:rPr>
                <w:rFonts w:cs="Arial"/>
                <w:color w:val="FF0000"/>
                <w:lang w:val="de-DE"/>
              </w:rPr>
              <w:t>- 0,25 = ausreichend</w:t>
            </w:r>
          </w:p>
          <w:p w14:paraId="1C6F26BC" w14:textId="77777777" w:rsidR="00AE4E63" w:rsidRPr="005E12CD" w:rsidRDefault="00AE4E63" w:rsidP="00AE4E63">
            <w:pPr>
              <w:widowControl w:val="0"/>
              <w:jc w:val="both"/>
              <w:rPr>
                <w:rFonts w:cs="Arial"/>
                <w:color w:val="FF0000"/>
                <w:lang w:val="de-DE"/>
              </w:rPr>
            </w:pPr>
            <w:r w:rsidRPr="005E12CD">
              <w:rPr>
                <w:rFonts w:cs="Arial"/>
                <w:color w:val="FF0000"/>
                <w:lang w:val="de-DE"/>
              </w:rPr>
              <w:t>- 0,50 = gut</w:t>
            </w:r>
          </w:p>
          <w:p w14:paraId="6F2DCD64" w14:textId="77777777" w:rsidR="00AE4E63" w:rsidRPr="005E12CD" w:rsidRDefault="00AE4E63" w:rsidP="00AE4E63">
            <w:pPr>
              <w:widowControl w:val="0"/>
              <w:jc w:val="both"/>
              <w:rPr>
                <w:rFonts w:cs="Arial"/>
                <w:color w:val="FF0000"/>
                <w:lang w:val="de-DE"/>
              </w:rPr>
            </w:pPr>
            <w:r w:rsidRPr="005E12CD">
              <w:rPr>
                <w:rFonts w:cs="Arial"/>
                <w:color w:val="FF0000"/>
                <w:lang w:val="de-DE"/>
              </w:rPr>
              <w:t>- 0,75 = sehr gut</w:t>
            </w:r>
          </w:p>
          <w:p w14:paraId="4B2D6007" w14:textId="77777777" w:rsidR="00AE4E63" w:rsidRPr="00AE4E63" w:rsidRDefault="00AE4E63" w:rsidP="00AE4E63">
            <w:pPr>
              <w:widowControl w:val="0"/>
              <w:spacing w:line="240" w:lineRule="exact"/>
              <w:ind w:right="62"/>
              <w:jc w:val="both"/>
              <w:rPr>
                <w:rFonts w:cs="Arial"/>
                <w:noProof w:val="0"/>
                <w:lang w:val="de-DE"/>
              </w:rPr>
            </w:pPr>
            <w:r w:rsidRPr="005E12CD">
              <w:rPr>
                <w:rFonts w:cs="Arial"/>
                <w:color w:val="FF0000"/>
                <w:lang w:val="de-DE"/>
              </w:rPr>
              <w:t>- 1,00 = ausgezeichnet</w:t>
            </w:r>
          </w:p>
        </w:tc>
        <w:tc>
          <w:tcPr>
            <w:tcW w:w="852" w:type="dxa"/>
            <w:shd w:val="clear" w:color="auto" w:fill="auto"/>
          </w:tcPr>
          <w:p w14:paraId="26C9B932" w14:textId="77777777" w:rsidR="00AE4E63" w:rsidRPr="00AE4E63" w:rsidRDefault="00AE4E63" w:rsidP="00AE4E63">
            <w:pPr>
              <w:pStyle w:val="Textkrper-Zeileneinzug"/>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23D28609"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5E6CDD1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116987D5"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188CA1C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66269632" w14:textId="77777777" w:rsidR="00AE4E63" w:rsidRPr="00BA425C" w:rsidRDefault="00AE4E63" w:rsidP="00AE4E63">
            <w:pPr>
              <w:widowControl w:val="0"/>
              <w:ind w:right="139"/>
              <w:jc w:val="both"/>
              <w:rPr>
                <w:rFonts w:cs="Arial"/>
                <w:b/>
                <w:i/>
                <w:noProof w:val="0"/>
                <w:color w:val="0070C0"/>
                <w:lang w:val="it-IT"/>
              </w:rPr>
            </w:pPr>
            <w:r w:rsidRPr="006140E5">
              <w:rPr>
                <w:rFonts w:cs="Arial"/>
                <w:color w:val="FF0000"/>
                <w:lang w:val="it-IT"/>
              </w:rPr>
              <w:t>- 1,00 = eccellente</w:t>
            </w:r>
          </w:p>
        </w:tc>
      </w:tr>
      <w:tr w:rsidR="00AE4E63" w:rsidRPr="00416478" w14:paraId="31977DF4" w14:textId="77777777" w:rsidTr="005A76AD">
        <w:trPr>
          <w:gridAfter w:val="2"/>
          <w:wAfter w:w="8516" w:type="dxa"/>
        </w:trPr>
        <w:tc>
          <w:tcPr>
            <w:tcW w:w="4403" w:type="dxa"/>
            <w:gridSpan w:val="2"/>
          </w:tcPr>
          <w:p w14:paraId="14EECEFB" w14:textId="77777777" w:rsidR="00AE4E63" w:rsidRPr="00BA425C" w:rsidRDefault="00AE4E63" w:rsidP="00AE4E63">
            <w:pPr>
              <w:pStyle w:val="Textkrper-Zeileneinzug"/>
              <w:widowControl w:val="0"/>
              <w:tabs>
                <w:tab w:val="left" w:pos="8496"/>
              </w:tabs>
              <w:spacing w:after="0" w:line="240" w:lineRule="exact"/>
              <w:ind w:left="0" w:right="76"/>
              <w:jc w:val="both"/>
              <w:rPr>
                <w:rFonts w:cs="Arial"/>
                <w:lang w:val="it-IT"/>
              </w:rPr>
            </w:pPr>
          </w:p>
        </w:tc>
        <w:tc>
          <w:tcPr>
            <w:tcW w:w="852" w:type="dxa"/>
          </w:tcPr>
          <w:p w14:paraId="28873BA4" w14:textId="77777777" w:rsidR="00AE4E63" w:rsidRPr="00BA425C" w:rsidRDefault="00AE4E63" w:rsidP="00AE4E63">
            <w:pPr>
              <w:widowControl w:val="0"/>
              <w:spacing w:line="240" w:lineRule="exact"/>
              <w:rPr>
                <w:rFonts w:cs="Arial"/>
                <w:lang w:val="it-IT"/>
              </w:rPr>
            </w:pPr>
          </w:p>
        </w:tc>
        <w:tc>
          <w:tcPr>
            <w:tcW w:w="4258" w:type="dxa"/>
          </w:tcPr>
          <w:p w14:paraId="6707CEDA"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416478" w14:paraId="6099A2BD" w14:textId="77777777" w:rsidTr="005A76AD">
        <w:trPr>
          <w:gridAfter w:val="2"/>
          <w:wAfter w:w="8516" w:type="dxa"/>
        </w:trPr>
        <w:tc>
          <w:tcPr>
            <w:tcW w:w="4403" w:type="dxa"/>
            <w:gridSpan w:val="2"/>
          </w:tcPr>
          <w:p w14:paraId="1BC7BDAE" w14:textId="77777777" w:rsidR="00AE4E63" w:rsidRPr="00AE4E63" w:rsidRDefault="00AE4E63" w:rsidP="00AE4E63">
            <w:pPr>
              <w:pStyle w:val="Textkrper-Zeileneinzug"/>
              <w:widowControl w:val="0"/>
              <w:tabs>
                <w:tab w:val="left" w:pos="1246"/>
              </w:tabs>
              <w:spacing w:after="0" w:line="240" w:lineRule="exact"/>
              <w:ind w:left="0" w:right="105"/>
              <w:jc w:val="both"/>
              <w:rPr>
                <w:rFonts w:cs="Arial"/>
                <w:noProof w:val="0"/>
                <w:lang w:val="de-DE" w:eastAsia="it-IT"/>
              </w:rPr>
            </w:pPr>
            <w:r w:rsidRPr="00A4667F">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58C46CFD" w14:textId="77777777" w:rsidR="00AE4E63" w:rsidRPr="00AE4E63" w:rsidRDefault="00AE4E63" w:rsidP="00AE4E63">
            <w:pPr>
              <w:pStyle w:val="Textkrper-Zeileneinzug"/>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02960945"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50EE49FF" w14:textId="77777777" w:rsidR="00AE4E63" w:rsidRPr="00AE4E63"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r>
      <w:tr w:rsidR="00AE4E63" w:rsidRPr="00416478" w14:paraId="2ED48F54" w14:textId="77777777" w:rsidTr="005A76AD">
        <w:trPr>
          <w:gridAfter w:val="2"/>
          <w:wAfter w:w="8516" w:type="dxa"/>
        </w:trPr>
        <w:tc>
          <w:tcPr>
            <w:tcW w:w="4403" w:type="dxa"/>
            <w:gridSpan w:val="2"/>
          </w:tcPr>
          <w:p w14:paraId="01051B1C" w14:textId="77777777" w:rsidR="00AE4E63" w:rsidRPr="00AE4E63" w:rsidRDefault="00AE4E63" w:rsidP="00AE4E63">
            <w:pPr>
              <w:widowControl w:val="0"/>
              <w:spacing w:line="240" w:lineRule="exact"/>
              <w:jc w:val="both"/>
              <w:rPr>
                <w:rFonts w:cs="Arial"/>
                <w:i/>
                <w:color w:val="FF0000"/>
                <w:sz w:val="16"/>
                <w:highlight w:val="green"/>
                <w:lang w:val="it-IT"/>
              </w:rPr>
            </w:pPr>
          </w:p>
        </w:tc>
        <w:tc>
          <w:tcPr>
            <w:tcW w:w="852" w:type="dxa"/>
            <w:shd w:val="clear" w:color="auto" w:fill="auto"/>
          </w:tcPr>
          <w:p w14:paraId="3BEDAA9C" w14:textId="77777777" w:rsidR="00AE4E63" w:rsidRPr="00AE4E6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27B6E74F" w14:textId="77777777" w:rsidR="00AE4E63" w:rsidRPr="00361174" w:rsidRDefault="00AE4E63" w:rsidP="00AE4E63">
            <w:pPr>
              <w:widowControl w:val="0"/>
              <w:shd w:val="clear" w:color="auto" w:fill="FFFFFF" w:themeFill="background1"/>
              <w:autoSpaceDE w:val="0"/>
              <w:autoSpaceDN w:val="0"/>
              <w:jc w:val="both"/>
              <w:rPr>
                <w:rFonts w:cs="Arial"/>
                <w:i/>
                <w:color w:val="FF0000"/>
                <w:sz w:val="16"/>
                <w:highlight w:val="green"/>
                <w:lang w:val="it-IT"/>
              </w:rPr>
            </w:pPr>
          </w:p>
        </w:tc>
      </w:tr>
      <w:tr w:rsidR="00AE4E63" w:rsidRPr="00E47920" w14:paraId="5452AF37" w14:textId="77777777" w:rsidTr="005A76AD">
        <w:trPr>
          <w:gridAfter w:val="2"/>
          <w:wAfter w:w="8516" w:type="dxa"/>
        </w:trPr>
        <w:tc>
          <w:tcPr>
            <w:tcW w:w="4403" w:type="dxa"/>
            <w:gridSpan w:val="2"/>
          </w:tcPr>
          <w:p w14:paraId="2B8B43E3" w14:textId="77777777" w:rsidR="00AE4E63" w:rsidRPr="004901C5" w:rsidRDefault="00AE4E63" w:rsidP="00AE4E63">
            <w:pPr>
              <w:widowControl w:val="0"/>
              <w:spacing w:line="240" w:lineRule="exact"/>
              <w:ind w:right="76"/>
              <w:jc w:val="both"/>
              <w:rPr>
                <w:rFonts w:cs="Arial"/>
                <w:noProof w:val="0"/>
                <w:sz w:val="16"/>
                <w:lang w:val="it-IT"/>
              </w:rPr>
            </w:pPr>
            <w:r w:rsidRPr="00A4667F">
              <w:rPr>
                <w:rFonts w:cs="Arial"/>
                <w:color w:val="FF0000"/>
                <w:u w:val="single"/>
              </w:rPr>
              <w:t>Für die „tabellarische Punktezahl“</w:t>
            </w:r>
          </w:p>
        </w:tc>
        <w:tc>
          <w:tcPr>
            <w:tcW w:w="852" w:type="dxa"/>
            <w:shd w:val="clear" w:color="auto" w:fill="auto"/>
          </w:tcPr>
          <w:p w14:paraId="18B8220D" w14:textId="77777777" w:rsidR="00AE4E63" w:rsidRPr="004901C5" w:rsidRDefault="00AE4E63" w:rsidP="00AE4E63">
            <w:pPr>
              <w:pStyle w:val="Textkrper-Zeileneinzug"/>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AFF043E" w14:textId="77777777" w:rsidR="00AE4E63" w:rsidRPr="004F596D"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u w:val="single"/>
              </w:rPr>
              <w:t>Per i „punteggi tabellari“</w:t>
            </w:r>
          </w:p>
        </w:tc>
      </w:tr>
      <w:tr w:rsidR="00AE4E63" w:rsidRPr="005737C1" w14:paraId="0AD0CC2D" w14:textId="77777777" w:rsidTr="005A76AD">
        <w:trPr>
          <w:gridAfter w:val="2"/>
          <w:wAfter w:w="8516" w:type="dxa"/>
        </w:trPr>
        <w:tc>
          <w:tcPr>
            <w:tcW w:w="4403" w:type="dxa"/>
            <w:gridSpan w:val="2"/>
          </w:tcPr>
          <w:p w14:paraId="0318B204"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6571FF8B" w14:textId="77777777" w:rsidR="00AE4E63" w:rsidRPr="00060E23"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61656B43" w14:textId="77777777" w:rsidR="00AE4E63" w:rsidRPr="0006705E" w:rsidRDefault="00AE4E63" w:rsidP="00AE4E63">
            <w:pPr>
              <w:widowControl w:val="0"/>
              <w:ind w:right="139"/>
              <w:jc w:val="both"/>
              <w:rPr>
                <w:rFonts w:cs="Arial"/>
                <w:b/>
                <w:i/>
                <w:noProof w:val="0"/>
                <w:color w:val="0070C0"/>
                <w:lang w:val="it-IT"/>
              </w:rPr>
            </w:pPr>
          </w:p>
        </w:tc>
      </w:tr>
      <w:tr w:rsidR="00AE4E63" w:rsidRPr="00416478" w14:paraId="1E360BA5" w14:textId="77777777" w:rsidTr="005A76AD">
        <w:trPr>
          <w:gridAfter w:val="2"/>
          <w:wAfter w:w="8516" w:type="dxa"/>
        </w:trPr>
        <w:tc>
          <w:tcPr>
            <w:tcW w:w="4403" w:type="dxa"/>
            <w:gridSpan w:val="2"/>
          </w:tcPr>
          <w:p w14:paraId="07357DDE" w14:textId="77777777" w:rsidR="00AE4E63" w:rsidRPr="00A4667F" w:rsidRDefault="00AE4E63" w:rsidP="00AE4E63">
            <w:pPr>
              <w:widowControl w:val="0"/>
              <w:autoSpaceDE w:val="0"/>
              <w:autoSpaceDN w:val="0"/>
              <w:jc w:val="both"/>
              <w:rPr>
                <w:rFonts w:cs="Arial"/>
                <w:b/>
                <w:bCs/>
                <w:color w:val="FF0000"/>
                <w:lang w:eastAsia="de-DE"/>
              </w:rPr>
            </w:pPr>
            <w:r w:rsidRPr="00A4667F">
              <w:rPr>
                <w:rFonts w:cs="Arial"/>
                <w:b/>
                <w:bCs/>
                <w:color w:val="FF0000"/>
                <w:lang w:eastAsia="de-DE"/>
              </w:rPr>
              <w:t>PTi = PTAi + PTBi + PTCi + PTDi…</w:t>
            </w:r>
          </w:p>
          <w:p w14:paraId="2A2A64DF" w14:textId="77777777" w:rsidR="00AE4E63" w:rsidRPr="00A4667F" w:rsidRDefault="00AE4E63" w:rsidP="00AE4E63">
            <w:pPr>
              <w:widowControl w:val="0"/>
              <w:autoSpaceDE w:val="0"/>
              <w:autoSpaceDN w:val="0"/>
              <w:jc w:val="both"/>
              <w:rPr>
                <w:rFonts w:cs="Arial"/>
                <w:color w:val="FF0000"/>
                <w:lang w:val="de-DE" w:eastAsia="de-DE"/>
              </w:rPr>
            </w:pPr>
            <w:r w:rsidRPr="00A4667F">
              <w:rPr>
                <w:rFonts w:cs="Arial"/>
                <w:color w:val="FF0000"/>
                <w:lang w:val="de-DE" w:eastAsia="de-DE"/>
              </w:rPr>
              <w:t>wobei</w:t>
            </w:r>
          </w:p>
          <w:p w14:paraId="376C93D5" w14:textId="77777777" w:rsidR="00AE4E63" w:rsidRPr="00A4667F" w:rsidRDefault="00AE4E63" w:rsidP="00AE4E63">
            <w:pPr>
              <w:widowControl w:val="0"/>
              <w:jc w:val="both"/>
              <w:rPr>
                <w:rFonts w:cs="Arial"/>
                <w:color w:val="FF0000"/>
                <w:lang w:val="de-DE" w:eastAsia="de-DE"/>
              </w:rPr>
            </w:pPr>
            <w:r w:rsidRPr="00A4667F">
              <w:rPr>
                <w:rFonts w:cs="Arial"/>
                <w:b/>
                <w:bCs/>
                <w:color w:val="FF0000"/>
                <w:lang w:val="de-DE" w:eastAsia="de-DE"/>
              </w:rPr>
              <w:t xml:space="preserve">PTi: </w:t>
            </w:r>
            <w:r w:rsidRPr="00A4667F">
              <w:rPr>
                <w:rFonts w:cs="Arial"/>
                <w:color w:val="FF0000"/>
                <w:lang w:val="de-DE" w:eastAsia="de-DE"/>
              </w:rPr>
              <w:t>technische Punktzahl des Teilnehmers i;</w:t>
            </w:r>
          </w:p>
          <w:p w14:paraId="5B701D88" w14:textId="77777777" w:rsidR="00AE4E63" w:rsidRPr="00A10065" w:rsidRDefault="00AE4E63" w:rsidP="00AE4E63">
            <w:pPr>
              <w:pStyle w:val="Textkrper-Zeileneinzug"/>
              <w:widowControl w:val="0"/>
              <w:tabs>
                <w:tab w:val="left" w:pos="8496"/>
              </w:tabs>
              <w:spacing w:after="0" w:line="240" w:lineRule="exact"/>
              <w:ind w:left="0" w:right="76"/>
              <w:jc w:val="both"/>
              <w:rPr>
                <w:rFonts w:cs="Arial"/>
                <w:lang w:val="it-IT"/>
              </w:rPr>
            </w:pPr>
            <w:r w:rsidRPr="00A4667F">
              <w:rPr>
                <w:rFonts w:cs="Arial"/>
                <w:b/>
                <w:bCs/>
                <w:color w:val="FF0000"/>
                <w:lang w:val="de-DE" w:eastAsia="de-DE"/>
              </w:rPr>
              <w:t>A,B,C..:</w:t>
            </w:r>
            <w:r w:rsidRPr="00A4667F">
              <w:rPr>
                <w:rFonts w:cs="Arial"/>
                <w:color w:val="FF0000"/>
                <w:lang w:val="de-DE" w:eastAsia="de-DE"/>
              </w:rPr>
              <w:t xml:space="preserve"> Bewertungskriterien</w:t>
            </w:r>
          </w:p>
        </w:tc>
        <w:tc>
          <w:tcPr>
            <w:tcW w:w="852" w:type="dxa"/>
            <w:shd w:val="clear" w:color="auto" w:fill="auto"/>
          </w:tcPr>
          <w:p w14:paraId="7729CB5C" w14:textId="77777777" w:rsidR="00AE4E63" w:rsidRPr="00A10065" w:rsidRDefault="00AE4E63" w:rsidP="00AE4E63">
            <w:pPr>
              <w:widowControl w:val="0"/>
              <w:spacing w:line="240" w:lineRule="exact"/>
              <w:rPr>
                <w:rFonts w:cs="Arial"/>
                <w:lang w:val="it-IT"/>
              </w:rPr>
            </w:pPr>
          </w:p>
        </w:tc>
        <w:tc>
          <w:tcPr>
            <w:tcW w:w="4258" w:type="dxa"/>
            <w:shd w:val="clear" w:color="auto" w:fill="auto"/>
          </w:tcPr>
          <w:p w14:paraId="196B8A46" w14:textId="77777777" w:rsidR="00AE4E63" w:rsidRPr="006140E5" w:rsidRDefault="00AE4E63" w:rsidP="00AE4E63">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PTi = PTAi + PTBi + PTCi + PTDi…</w:t>
            </w:r>
          </w:p>
          <w:p w14:paraId="4DA47107"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3890EBF7" w14:textId="77777777" w:rsidR="00AE4E63" w:rsidRPr="006140E5" w:rsidRDefault="00AE4E63" w:rsidP="00AE4E63">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2AB93514" w14:textId="77777777" w:rsidR="00AE4E63" w:rsidRPr="00EA769C" w:rsidRDefault="00AE4E63" w:rsidP="00AE4E63">
            <w:pPr>
              <w:widowControl w:val="0"/>
              <w:autoSpaceDE w:val="0"/>
              <w:autoSpaceDN w:val="0"/>
              <w:adjustRightInd w:val="0"/>
              <w:spacing w:line="240" w:lineRule="exact"/>
              <w:ind w:right="105"/>
              <w:jc w:val="both"/>
              <w:rPr>
                <w:lang w:val="it-IT"/>
              </w:rPr>
            </w:pPr>
            <w:r w:rsidRPr="006140E5">
              <w:rPr>
                <w:rFonts w:cs="Arial"/>
                <w:b/>
                <w:bCs/>
                <w:color w:val="FF0000"/>
                <w:lang w:val="it-IT"/>
              </w:rPr>
              <w:t>A,B,C..</w:t>
            </w:r>
            <w:r w:rsidRPr="006140E5">
              <w:rPr>
                <w:rFonts w:cs="Arial"/>
                <w:color w:val="FF0000"/>
                <w:lang w:val="it-IT"/>
              </w:rPr>
              <w:t>: criteri di valutazione;</w:t>
            </w:r>
          </w:p>
        </w:tc>
      </w:tr>
      <w:tr w:rsidR="00AE4E63" w:rsidRPr="00416478" w14:paraId="689E1D86" w14:textId="77777777" w:rsidTr="005A76AD">
        <w:trPr>
          <w:gridAfter w:val="2"/>
          <w:wAfter w:w="8516" w:type="dxa"/>
        </w:trPr>
        <w:tc>
          <w:tcPr>
            <w:tcW w:w="4403" w:type="dxa"/>
            <w:gridSpan w:val="2"/>
          </w:tcPr>
          <w:p w14:paraId="1A698871" w14:textId="77777777" w:rsidR="00AE4E63" w:rsidRPr="004901C5"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5DA4262C" w14:textId="77777777" w:rsidR="00AE4E63" w:rsidRPr="004901C5"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7D595EFD" w14:textId="77777777" w:rsidR="00AE4E63" w:rsidRPr="00EA769C"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r>
      <w:tr w:rsidR="00AE4E63" w:rsidRPr="00416478" w14:paraId="150A58D5" w14:textId="77777777" w:rsidTr="005A76AD">
        <w:trPr>
          <w:gridAfter w:val="2"/>
          <w:wAfter w:w="8516" w:type="dxa"/>
        </w:trPr>
        <w:tc>
          <w:tcPr>
            <w:tcW w:w="4403" w:type="dxa"/>
            <w:gridSpan w:val="2"/>
          </w:tcPr>
          <w:p w14:paraId="14DF8336" w14:textId="77777777" w:rsidR="00AE4E63" w:rsidRPr="00AE4E63" w:rsidRDefault="00AE4E63" w:rsidP="00AE4E63">
            <w:pPr>
              <w:widowControl w:val="0"/>
              <w:spacing w:line="240" w:lineRule="exact"/>
              <w:ind w:right="76"/>
              <w:jc w:val="both"/>
              <w:rPr>
                <w:rFonts w:cs="Arial"/>
                <w:i/>
                <w:color w:val="FF0000"/>
                <w:sz w:val="16"/>
                <w:highlight w:val="green"/>
                <w:lang w:val="de-DE"/>
              </w:rPr>
            </w:pPr>
            <w:r w:rsidRPr="00A4667F">
              <w:rPr>
                <w:rFonts w:cs="Arial"/>
                <w:color w:val="FF0000"/>
                <w:lang w:val="de-DE"/>
              </w:rPr>
              <w:t>Die Kommissionsmitglieder weisen die tabellarisch vergebenen Punkte aufgrund der Methoden gemäß Bewertungsschema zu (vorbehaltlich anderwärtiger Bestimmungen laut Ausschreibungsunterlagen für einzelne qualitative Unterkriterien).</w:t>
            </w:r>
          </w:p>
        </w:tc>
        <w:tc>
          <w:tcPr>
            <w:tcW w:w="852" w:type="dxa"/>
            <w:shd w:val="clear" w:color="auto" w:fill="auto"/>
          </w:tcPr>
          <w:p w14:paraId="5DB966D0"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2CAA1C3F"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AE4E63" w:rsidRPr="00416478" w14:paraId="53346665" w14:textId="77777777" w:rsidTr="005A76AD">
        <w:trPr>
          <w:gridAfter w:val="2"/>
          <w:wAfter w:w="8516" w:type="dxa"/>
        </w:trPr>
        <w:tc>
          <w:tcPr>
            <w:tcW w:w="4403" w:type="dxa"/>
            <w:gridSpan w:val="2"/>
          </w:tcPr>
          <w:p w14:paraId="48FEA2D8"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6BBA0C89" w14:textId="77777777" w:rsidR="00AE4E63" w:rsidRPr="00BA425C" w:rsidRDefault="00AE4E63" w:rsidP="00AE4E63">
            <w:pPr>
              <w:pStyle w:val="Textkrper-Zeileneinzug"/>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5B7FDC54" w14:textId="77777777" w:rsidR="00AE4E63" w:rsidRPr="004F596D" w:rsidRDefault="00AE4E63" w:rsidP="00AE4E63">
            <w:pPr>
              <w:widowControl w:val="0"/>
              <w:spacing w:line="240" w:lineRule="exact"/>
              <w:ind w:right="6"/>
              <w:jc w:val="both"/>
              <w:rPr>
                <w:rFonts w:cs="Arial"/>
                <w:i/>
                <w:color w:val="FF0000"/>
                <w:sz w:val="16"/>
                <w:highlight w:val="green"/>
                <w:lang w:val="it-IT"/>
              </w:rPr>
            </w:pPr>
          </w:p>
        </w:tc>
      </w:tr>
      <w:tr w:rsidR="00AE4E63" w:rsidRPr="00416478" w14:paraId="584D0D6F" w14:textId="77777777" w:rsidTr="005A76AD">
        <w:trPr>
          <w:gridAfter w:val="2"/>
          <w:wAfter w:w="8516" w:type="dxa"/>
        </w:trPr>
        <w:tc>
          <w:tcPr>
            <w:tcW w:w="4403" w:type="dxa"/>
            <w:gridSpan w:val="2"/>
          </w:tcPr>
          <w:p w14:paraId="1C490F67" w14:textId="77777777" w:rsidR="00AE4E63" w:rsidRPr="00AE4E63" w:rsidRDefault="00AE4E63" w:rsidP="00AE4E63">
            <w:pPr>
              <w:widowControl w:val="0"/>
              <w:spacing w:line="240" w:lineRule="exact"/>
              <w:jc w:val="both"/>
              <w:rPr>
                <w:rFonts w:cs="Arial"/>
                <w:noProof w:val="0"/>
                <w:lang w:val="de-DE"/>
              </w:rPr>
            </w:pPr>
            <w:r w:rsidRPr="0052430F">
              <w:rPr>
                <w:rFonts w:cs="Arial"/>
                <w:color w:val="FF0000"/>
                <w:lang w:val="de-DE"/>
              </w:rPr>
              <w:t>Berechnet wird die Summe von „Punktezahl auf Ermessensgrundlage” und „tabellarische Punktezahl”.</w:t>
            </w:r>
          </w:p>
        </w:tc>
        <w:tc>
          <w:tcPr>
            <w:tcW w:w="852" w:type="dxa"/>
            <w:shd w:val="clear" w:color="auto" w:fill="auto"/>
          </w:tcPr>
          <w:p w14:paraId="39E0ACAC" w14:textId="77777777" w:rsidR="00AE4E63" w:rsidRPr="00AE4E63" w:rsidRDefault="00AE4E63" w:rsidP="00AE4E63">
            <w:pPr>
              <w:pStyle w:val="Textkrper-Zeileneinzug"/>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B4D1C8B" w14:textId="77777777" w:rsidR="00AE4E63" w:rsidRPr="00AE4E63" w:rsidRDefault="00AE4E63" w:rsidP="00AE4E63">
            <w:pPr>
              <w:widowControl w:val="0"/>
              <w:ind w:right="6"/>
              <w:jc w:val="both"/>
              <w:rPr>
                <w:rFonts w:cs="Arial"/>
                <w:b/>
                <w:i/>
                <w:noProof w:val="0"/>
                <w:color w:val="0070C0"/>
                <w:lang w:val="it-IT"/>
              </w:rPr>
            </w:pPr>
            <w:r w:rsidRPr="006140E5">
              <w:rPr>
                <w:rFonts w:cs="Arial"/>
                <w:color w:val="FF0000"/>
                <w:lang w:val="it-IT"/>
              </w:rPr>
              <w:t>Si calcola la somma dei “punteggi discrezionali” e „punteggi tabellari“.</w:t>
            </w:r>
          </w:p>
        </w:tc>
      </w:tr>
      <w:tr w:rsidR="00AE4E63" w:rsidRPr="00416478" w14:paraId="54753AC4" w14:textId="77777777" w:rsidTr="005A76AD">
        <w:trPr>
          <w:gridAfter w:val="2"/>
          <w:wAfter w:w="8516" w:type="dxa"/>
        </w:trPr>
        <w:tc>
          <w:tcPr>
            <w:tcW w:w="4403" w:type="dxa"/>
            <w:gridSpan w:val="2"/>
          </w:tcPr>
          <w:p w14:paraId="1F094ECB" w14:textId="77777777" w:rsidR="00AE4E63" w:rsidRPr="00AE4E63" w:rsidRDefault="00AE4E63" w:rsidP="00AE4E63">
            <w:pPr>
              <w:pStyle w:val="Textkrper-Zeileneinzug"/>
              <w:widowControl w:val="0"/>
              <w:tabs>
                <w:tab w:val="left" w:pos="8496"/>
              </w:tabs>
              <w:spacing w:after="0" w:line="240" w:lineRule="exact"/>
              <w:ind w:left="0"/>
              <w:jc w:val="both"/>
              <w:rPr>
                <w:rFonts w:cs="Arial"/>
                <w:lang w:val="it-IT"/>
              </w:rPr>
            </w:pPr>
          </w:p>
        </w:tc>
        <w:tc>
          <w:tcPr>
            <w:tcW w:w="852" w:type="dxa"/>
          </w:tcPr>
          <w:p w14:paraId="432071B3" w14:textId="77777777" w:rsidR="00AE4E63" w:rsidRPr="00AE4E63" w:rsidRDefault="00AE4E63" w:rsidP="00AE4E63">
            <w:pPr>
              <w:widowControl w:val="0"/>
              <w:spacing w:line="240" w:lineRule="exact"/>
              <w:rPr>
                <w:rFonts w:cs="Arial"/>
                <w:lang w:val="it-IT"/>
              </w:rPr>
            </w:pPr>
          </w:p>
        </w:tc>
        <w:tc>
          <w:tcPr>
            <w:tcW w:w="4258" w:type="dxa"/>
          </w:tcPr>
          <w:p w14:paraId="4EB6C375"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47920" w14:paraId="530A838D" w14:textId="77777777" w:rsidTr="005A76AD">
        <w:trPr>
          <w:gridAfter w:val="2"/>
          <w:wAfter w:w="8516" w:type="dxa"/>
        </w:trPr>
        <w:tc>
          <w:tcPr>
            <w:tcW w:w="4403" w:type="dxa"/>
            <w:gridSpan w:val="2"/>
          </w:tcPr>
          <w:p w14:paraId="305C542F" w14:textId="77777777" w:rsidR="00AE4E63" w:rsidRPr="004901C5"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r w:rsidRPr="00A4667F">
              <w:rPr>
                <w:rFonts w:cs="Arial"/>
                <w:b/>
                <w:bCs/>
                <w:u w:val="single"/>
                <w:lang w:val="de-DE"/>
              </w:rPr>
              <w:t>Parameterangleichung</w:t>
            </w:r>
          </w:p>
        </w:tc>
        <w:tc>
          <w:tcPr>
            <w:tcW w:w="852" w:type="dxa"/>
            <w:shd w:val="clear" w:color="auto" w:fill="auto"/>
          </w:tcPr>
          <w:p w14:paraId="611666E3" w14:textId="77777777" w:rsidR="00AE4E63" w:rsidRPr="004901C5"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3760E2C" w14:textId="77777777" w:rsidR="00AE4E63" w:rsidRPr="00EA769C" w:rsidRDefault="00AE4E63" w:rsidP="00AE4E63">
            <w:pPr>
              <w:pStyle w:val="Textkrper-Zeileneinzug"/>
              <w:widowControl w:val="0"/>
              <w:tabs>
                <w:tab w:val="left" w:pos="1246"/>
              </w:tabs>
              <w:spacing w:after="0" w:line="240" w:lineRule="exact"/>
              <w:ind w:left="0" w:right="105"/>
              <w:jc w:val="both"/>
              <w:rPr>
                <w:rFonts w:cs="Arial"/>
                <w:noProof w:val="0"/>
                <w:lang w:val="it-IT" w:eastAsia="it-IT"/>
              </w:rPr>
            </w:pPr>
            <w:r w:rsidRPr="00C40C0D">
              <w:rPr>
                <w:rFonts w:cs="Arial"/>
                <w:b/>
                <w:bCs/>
                <w:u w:val="single"/>
              </w:rPr>
              <w:t>Riparametrazione</w:t>
            </w:r>
          </w:p>
        </w:tc>
      </w:tr>
      <w:tr w:rsidR="00AE4E63" w:rsidRPr="005737C1" w14:paraId="5AA322ED" w14:textId="77777777" w:rsidTr="005A76AD">
        <w:trPr>
          <w:gridAfter w:val="2"/>
          <w:wAfter w:w="8516" w:type="dxa"/>
        </w:trPr>
        <w:tc>
          <w:tcPr>
            <w:tcW w:w="4403" w:type="dxa"/>
            <w:gridSpan w:val="2"/>
          </w:tcPr>
          <w:p w14:paraId="5565A2B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852" w:type="dxa"/>
            <w:shd w:val="clear" w:color="auto" w:fill="auto"/>
          </w:tcPr>
          <w:p w14:paraId="371F64C6"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4A69DF2A" w14:textId="77777777" w:rsidR="00AE4E63" w:rsidRPr="00361174" w:rsidRDefault="00AE4E63" w:rsidP="00AE4E63">
            <w:pPr>
              <w:widowControl w:val="0"/>
              <w:spacing w:line="240" w:lineRule="exact"/>
              <w:ind w:right="76"/>
              <w:jc w:val="both"/>
              <w:rPr>
                <w:rFonts w:cs="Arial"/>
                <w:i/>
                <w:color w:val="FF0000"/>
                <w:sz w:val="16"/>
                <w:highlight w:val="green"/>
                <w:lang w:val="it-IT"/>
              </w:rPr>
            </w:pPr>
          </w:p>
        </w:tc>
      </w:tr>
      <w:tr w:rsidR="00AE4E63" w:rsidRPr="00416478" w14:paraId="2ABB7808" w14:textId="77777777" w:rsidTr="005A76AD">
        <w:trPr>
          <w:gridAfter w:val="2"/>
          <w:wAfter w:w="8516" w:type="dxa"/>
        </w:trPr>
        <w:tc>
          <w:tcPr>
            <w:tcW w:w="4403" w:type="dxa"/>
            <w:gridSpan w:val="2"/>
          </w:tcPr>
          <w:p w14:paraId="3F7FC1AD" w14:textId="358AEC41" w:rsidR="00AE4E63" w:rsidRPr="004079B7" w:rsidRDefault="00AE4E63" w:rsidP="00AE4E63">
            <w:pPr>
              <w:widowControl w:val="0"/>
              <w:ind w:right="76"/>
              <w:jc w:val="both"/>
              <w:rPr>
                <w:rFonts w:cs="Arial"/>
                <w:lang w:val="de-DE"/>
              </w:rPr>
            </w:pPr>
            <w:r w:rsidRPr="004079B7">
              <w:rPr>
                <w:rFonts w:cs="Arial"/>
                <w:lang w:val="de-DE"/>
              </w:rPr>
              <w:t xml:space="preserve">Die höchste Punktezahl, welche </w:t>
            </w:r>
            <w:r w:rsidR="00DA19D7" w:rsidRPr="004079B7">
              <w:rPr>
                <w:rFonts w:cs="Arial"/>
                <w:color w:val="FF0000"/>
                <w:lang w:val="de-DE" w:eastAsia="it-IT"/>
              </w:rPr>
              <w:t xml:space="preserve">die Kommission/der EVV </w:t>
            </w:r>
            <w:r w:rsidRPr="004079B7">
              <w:rPr>
                <w:rFonts w:cs="Arial"/>
                <w:lang w:val="de-DE"/>
              </w:rPr>
              <w:t xml:space="preserve">für jedes einzelne Kriterium vergeben hat, wird der maximalen Punktezahl für das entsprechende Kriterium angeglichen. </w:t>
            </w:r>
          </w:p>
          <w:p w14:paraId="2335F30D" w14:textId="77777777" w:rsidR="00AE4E63" w:rsidRPr="004079B7" w:rsidRDefault="00AE4E63" w:rsidP="00AE4E63">
            <w:pPr>
              <w:widowControl w:val="0"/>
              <w:spacing w:line="240" w:lineRule="exact"/>
              <w:ind w:right="76"/>
              <w:jc w:val="both"/>
              <w:rPr>
                <w:rFonts w:cs="Arial"/>
                <w:noProof w:val="0"/>
                <w:sz w:val="16"/>
                <w:lang w:val="de-DE"/>
              </w:rPr>
            </w:pPr>
            <w:r w:rsidRPr="004079B7">
              <w:rPr>
                <w:rFonts w:cs="Arial"/>
                <w:lang w:val="de-DE"/>
              </w:rPr>
              <w:t>Die Punktezahlen für die übrigen Angebote werden im Verhältnis angeglichen.</w:t>
            </w:r>
          </w:p>
        </w:tc>
        <w:tc>
          <w:tcPr>
            <w:tcW w:w="852" w:type="dxa"/>
            <w:shd w:val="clear" w:color="auto" w:fill="auto"/>
          </w:tcPr>
          <w:p w14:paraId="67B9EE18" w14:textId="77777777" w:rsidR="00AE4E63" w:rsidRPr="004079B7" w:rsidRDefault="00AE4E63" w:rsidP="00AE4E63">
            <w:pPr>
              <w:pStyle w:val="Textkrper-Zeileneinzug"/>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2F00DA5" w14:textId="1AC3AF84" w:rsidR="00AE4E63" w:rsidRPr="004079B7" w:rsidRDefault="00AE4E63" w:rsidP="00AE4E63">
            <w:pPr>
              <w:widowControl w:val="0"/>
              <w:shd w:val="clear" w:color="auto" w:fill="FFFFFF" w:themeFill="background1"/>
              <w:ind w:right="6"/>
              <w:jc w:val="both"/>
              <w:rPr>
                <w:rFonts w:cs="Arial"/>
                <w:color w:val="000000"/>
                <w:lang w:val="it-IT"/>
              </w:rPr>
            </w:pPr>
            <w:r w:rsidRPr="004079B7">
              <w:rPr>
                <w:rFonts w:cs="Arial"/>
                <w:lang w:val="it-IT"/>
              </w:rPr>
              <w:t xml:space="preserve">Il punteggio più elevato assegnato </w:t>
            </w:r>
            <w:r w:rsidR="00DA19D7" w:rsidRPr="004079B7">
              <w:rPr>
                <w:rFonts w:cs="Arial"/>
                <w:color w:val="FF0000"/>
                <w:lang w:val="it-IT" w:eastAsia="it-IT"/>
              </w:rPr>
              <w:t>dalla commissione/dal RUP</w:t>
            </w:r>
            <w:r w:rsidRPr="004079B7">
              <w:rPr>
                <w:rFonts w:cs="Arial"/>
                <w:lang w:val="it-IT"/>
              </w:rPr>
              <w:t xml:space="preserve"> nell'ambito di ogni singolo criterio viene riportato al punteggio massimo previsto per quel criterio</w:t>
            </w:r>
            <w:r w:rsidRPr="004079B7">
              <w:rPr>
                <w:rFonts w:cs="Arial"/>
                <w:color w:val="000000"/>
                <w:lang w:val="it-IT"/>
              </w:rPr>
              <w:t>.</w:t>
            </w:r>
          </w:p>
          <w:p w14:paraId="2E48679B" w14:textId="77777777" w:rsidR="00AE4E63" w:rsidRPr="004079B7" w:rsidRDefault="00AE4E63" w:rsidP="00AE4E63">
            <w:pPr>
              <w:widowControl w:val="0"/>
              <w:spacing w:line="240" w:lineRule="exact"/>
              <w:ind w:right="76"/>
              <w:jc w:val="both"/>
              <w:rPr>
                <w:rFonts w:cs="Arial"/>
                <w:i/>
                <w:color w:val="FF0000"/>
                <w:sz w:val="16"/>
                <w:lang w:val="it-IT"/>
              </w:rPr>
            </w:pPr>
            <w:r w:rsidRPr="004079B7">
              <w:rPr>
                <w:rFonts w:cs="Arial"/>
                <w:color w:val="000000"/>
                <w:lang w:val="it-IT"/>
              </w:rPr>
              <w:t>Tutti</w:t>
            </w:r>
            <w:r w:rsidRPr="004079B7">
              <w:rPr>
                <w:rFonts w:cs="Arial"/>
                <w:lang w:val="it-IT"/>
              </w:rPr>
              <w:t xml:space="preserve"> gli altri punteggi assegnati alle restanti offerte vengono </w:t>
            </w:r>
            <w:r w:rsidRPr="004079B7">
              <w:rPr>
                <w:rFonts w:cs="Arial"/>
                <w:color w:val="000000"/>
                <w:lang w:val="it-IT"/>
              </w:rPr>
              <w:t>riparametrati</w:t>
            </w:r>
            <w:r w:rsidRPr="004079B7">
              <w:rPr>
                <w:rFonts w:cs="Arial"/>
                <w:lang w:val="it-IT"/>
              </w:rPr>
              <w:t xml:space="preserve"> proporzio</w:t>
            </w:r>
            <w:r w:rsidRPr="004079B7">
              <w:rPr>
                <w:rFonts w:cs="Arial"/>
                <w:color w:val="000000"/>
                <w:lang w:val="it-IT"/>
              </w:rPr>
              <w:t>nalmente</w:t>
            </w:r>
            <w:r w:rsidRPr="004079B7">
              <w:rPr>
                <w:rFonts w:cs="Arial"/>
                <w:lang w:val="it-IT"/>
              </w:rPr>
              <w:t>.</w:t>
            </w:r>
          </w:p>
        </w:tc>
      </w:tr>
      <w:tr w:rsidR="00AE4E63" w:rsidRPr="00416478" w14:paraId="05A53A7D" w14:textId="77777777" w:rsidTr="005A76AD">
        <w:trPr>
          <w:gridAfter w:val="2"/>
          <w:wAfter w:w="8516" w:type="dxa"/>
        </w:trPr>
        <w:tc>
          <w:tcPr>
            <w:tcW w:w="4403" w:type="dxa"/>
            <w:gridSpan w:val="2"/>
          </w:tcPr>
          <w:p w14:paraId="74F892C2" w14:textId="77777777" w:rsidR="00AE4E63" w:rsidRPr="00BA425C" w:rsidRDefault="00AE4E63" w:rsidP="00AE4E63">
            <w:pPr>
              <w:widowControl w:val="0"/>
              <w:jc w:val="both"/>
              <w:rPr>
                <w:rFonts w:cs="Arial"/>
                <w:noProof w:val="0"/>
                <w:lang w:val="it-IT"/>
              </w:rPr>
            </w:pPr>
          </w:p>
        </w:tc>
        <w:tc>
          <w:tcPr>
            <w:tcW w:w="852" w:type="dxa"/>
            <w:shd w:val="clear" w:color="auto" w:fill="auto"/>
          </w:tcPr>
          <w:p w14:paraId="7F232418" w14:textId="77777777" w:rsidR="00AE4E63" w:rsidRPr="00BA425C" w:rsidRDefault="00AE4E63" w:rsidP="00AE4E63">
            <w:pPr>
              <w:pStyle w:val="Textkrper-Zeileneinzug"/>
              <w:widowControl w:val="0"/>
              <w:tabs>
                <w:tab w:val="left" w:pos="1246"/>
              </w:tabs>
              <w:spacing w:after="0"/>
              <w:ind w:left="0" w:right="105"/>
              <w:jc w:val="both"/>
              <w:rPr>
                <w:rFonts w:cs="Arial"/>
                <w:noProof w:val="0"/>
                <w:lang w:val="it-IT" w:eastAsia="it-IT"/>
              </w:rPr>
            </w:pPr>
          </w:p>
        </w:tc>
        <w:tc>
          <w:tcPr>
            <w:tcW w:w="4258" w:type="dxa"/>
            <w:shd w:val="clear" w:color="auto" w:fill="auto"/>
          </w:tcPr>
          <w:p w14:paraId="022CA43C" w14:textId="77777777" w:rsidR="00AE4E63" w:rsidRPr="0006705E" w:rsidRDefault="00AE4E63" w:rsidP="00AE4E63">
            <w:pPr>
              <w:widowControl w:val="0"/>
              <w:ind w:right="6"/>
              <w:jc w:val="both"/>
              <w:rPr>
                <w:rFonts w:cs="Arial"/>
                <w:b/>
                <w:i/>
                <w:noProof w:val="0"/>
                <w:color w:val="0070C0"/>
                <w:lang w:val="it-IT"/>
              </w:rPr>
            </w:pPr>
          </w:p>
        </w:tc>
      </w:tr>
      <w:tr w:rsidR="00AE4E63" w:rsidRPr="00416478" w14:paraId="1F6B93BE" w14:textId="77777777" w:rsidTr="005A76AD">
        <w:trPr>
          <w:gridAfter w:val="2"/>
          <w:wAfter w:w="8516" w:type="dxa"/>
        </w:trPr>
        <w:tc>
          <w:tcPr>
            <w:tcW w:w="4403" w:type="dxa"/>
            <w:gridSpan w:val="2"/>
          </w:tcPr>
          <w:p w14:paraId="2EC172BA" w14:textId="77777777" w:rsidR="00AE4E63" w:rsidRPr="00820862" w:rsidRDefault="00AE4E63" w:rsidP="00AE4E63">
            <w:pPr>
              <w:widowControl w:val="0"/>
              <w:jc w:val="both"/>
              <w:rPr>
                <w:rFonts w:cs="Arial"/>
                <w:lang w:val="de-DE"/>
              </w:rPr>
            </w:pPr>
            <w:r w:rsidRPr="00820862">
              <w:rPr>
                <w:rFonts w:cs="Arial"/>
                <w:lang w:val="de-DE"/>
              </w:rPr>
              <w:t xml:space="preserve">Für jeden Bieter wird dann die Summe der angeglichenen Punkte für jedes Kriterium berechnet. </w:t>
            </w:r>
          </w:p>
          <w:p w14:paraId="4E5B2593" w14:textId="77777777" w:rsidR="00AE4E63" w:rsidRPr="00820862" w:rsidRDefault="00AE4E63" w:rsidP="00AE4E63">
            <w:pPr>
              <w:widowControl w:val="0"/>
              <w:jc w:val="both"/>
              <w:rPr>
                <w:rFonts w:cs="Arial"/>
                <w:lang w:val="de-DE"/>
              </w:rPr>
            </w:pPr>
            <w:r w:rsidRPr="00820862">
              <w:rPr>
                <w:rFonts w:cs="Arial"/>
                <w:lang w:val="de-DE"/>
              </w:rPr>
              <w:t xml:space="preserve">Die laut Ausschreibungsbedingungen höchste Punktezahl für das Element Qualität wird dem Teilnehmers mit der höchsten Punktezahl zugeteilt. </w:t>
            </w:r>
          </w:p>
          <w:p w14:paraId="19BD4518" w14:textId="77777777" w:rsidR="00AE4E63" w:rsidRPr="0052430F" w:rsidRDefault="00AE4E63" w:rsidP="00AE4E63">
            <w:pPr>
              <w:widowControl w:val="0"/>
              <w:jc w:val="both"/>
              <w:rPr>
                <w:rFonts w:cs="Arial"/>
                <w:lang w:val="de-DE"/>
              </w:rPr>
            </w:pPr>
            <w:r w:rsidRPr="0052430F">
              <w:rPr>
                <w:rFonts w:cs="Arial"/>
                <w:lang w:val="de-DE"/>
              </w:rPr>
              <w:t>Die Punkte der anderen Teilnehmer werden im Verhältnis angeglichen.</w:t>
            </w:r>
          </w:p>
          <w:p w14:paraId="0D106CDC" w14:textId="77777777" w:rsidR="00AE4E63" w:rsidRPr="00AE4E63" w:rsidRDefault="00AE4E63" w:rsidP="00AE4E63">
            <w:pPr>
              <w:pStyle w:val="Textkrper-Zeileneinzug"/>
              <w:widowControl w:val="0"/>
              <w:tabs>
                <w:tab w:val="left" w:pos="8496"/>
              </w:tabs>
              <w:spacing w:after="0"/>
              <w:ind w:left="0"/>
              <w:jc w:val="both"/>
              <w:rPr>
                <w:rFonts w:cs="Arial"/>
                <w:lang w:val="de-DE"/>
              </w:rPr>
            </w:pPr>
          </w:p>
        </w:tc>
        <w:tc>
          <w:tcPr>
            <w:tcW w:w="852" w:type="dxa"/>
            <w:shd w:val="clear" w:color="auto" w:fill="auto"/>
          </w:tcPr>
          <w:p w14:paraId="4A2CDDCE" w14:textId="77777777" w:rsidR="00AE4E63" w:rsidRPr="00AE4E63" w:rsidRDefault="00AE4E63" w:rsidP="00AE4E63">
            <w:pPr>
              <w:widowControl w:val="0"/>
              <w:rPr>
                <w:rFonts w:cs="Arial"/>
                <w:lang w:val="de-DE"/>
              </w:rPr>
            </w:pPr>
          </w:p>
        </w:tc>
        <w:tc>
          <w:tcPr>
            <w:tcW w:w="4258" w:type="dxa"/>
            <w:shd w:val="clear" w:color="auto" w:fill="auto"/>
          </w:tcPr>
          <w:p w14:paraId="36461648"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Per ogni offerente viene quindi effettuata la somma dei punteggi riparametrati ottenuti per ogni singolo criterio.</w:t>
            </w:r>
          </w:p>
          <w:p w14:paraId="39D197F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Al concorrente con punteggio piu' elevato viene dato il massimo dei punti previsti dal disciplinare per l'elemento qualità.</w:t>
            </w:r>
          </w:p>
          <w:p w14:paraId="38BF56A4" w14:textId="77777777" w:rsidR="00AE4E63" w:rsidRPr="00BA425C" w:rsidRDefault="00AE4E63" w:rsidP="00AE4E63">
            <w:pPr>
              <w:widowControl w:val="0"/>
              <w:autoSpaceDE w:val="0"/>
              <w:autoSpaceDN w:val="0"/>
              <w:adjustRightInd w:val="0"/>
              <w:ind w:right="6"/>
              <w:jc w:val="both"/>
              <w:rPr>
                <w:lang w:val="it-IT"/>
              </w:rPr>
            </w:pPr>
            <w:r w:rsidRPr="006140E5">
              <w:rPr>
                <w:rFonts w:cs="Arial"/>
                <w:color w:val="000000"/>
                <w:lang w:val="it-IT"/>
              </w:rPr>
              <w:t>I punteggi attribuiti agli altri concorrenti vengono riparametrati in misura proporzionale.</w:t>
            </w:r>
          </w:p>
        </w:tc>
      </w:tr>
      <w:tr w:rsidR="00AE4E63" w:rsidRPr="00E47920" w14:paraId="158C5553" w14:textId="77777777" w:rsidTr="005A76AD">
        <w:trPr>
          <w:gridAfter w:val="2"/>
          <w:wAfter w:w="8516" w:type="dxa"/>
        </w:trPr>
        <w:tc>
          <w:tcPr>
            <w:tcW w:w="4403" w:type="dxa"/>
            <w:gridSpan w:val="2"/>
          </w:tcPr>
          <w:p w14:paraId="7D0FA268" w14:textId="77777777" w:rsidR="00AE4E63" w:rsidRPr="004901C5" w:rsidRDefault="00AE4E63" w:rsidP="00AE4E63">
            <w:pPr>
              <w:pStyle w:val="Textkrper-Zeileneinzug"/>
              <w:widowControl w:val="0"/>
              <w:tabs>
                <w:tab w:val="left" w:pos="1246"/>
              </w:tabs>
              <w:spacing w:after="0"/>
              <w:ind w:left="0"/>
              <w:jc w:val="both"/>
              <w:rPr>
                <w:rFonts w:cs="Arial"/>
                <w:noProof w:val="0"/>
                <w:lang w:val="it-IT" w:eastAsia="it-IT"/>
              </w:rPr>
            </w:pPr>
            <w:r w:rsidRPr="00820862">
              <w:rPr>
                <w:rFonts w:cs="Arial"/>
                <w:b/>
                <w:bCs/>
                <w:u w:val="single"/>
                <w:lang w:val="de-DE"/>
              </w:rPr>
              <w:t>Auf-/Abrundungen</w:t>
            </w:r>
          </w:p>
        </w:tc>
        <w:tc>
          <w:tcPr>
            <w:tcW w:w="852" w:type="dxa"/>
            <w:shd w:val="clear" w:color="auto" w:fill="auto"/>
          </w:tcPr>
          <w:p w14:paraId="5BD66D6F" w14:textId="77777777" w:rsidR="00AE4E63" w:rsidRPr="004901C5" w:rsidRDefault="00AE4E63" w:rsidP="00AE4E63">
            <w:pPr>
              <w:pStyle w:val="Textkrper-Zeileneinzug"/>
              <w:widowControl w:val="0"/>
              <w:tabs>
                <w:tab w:val="left" w:pos="1246"/>
              </w:tabs>
              <w:spacing w:after="0"/>
              <w:ind w:left="0" w:right="105"/>
              <w:jc w:val="both"/>
              <w:rPr>
                <w:rFonts w:cs="Arial"/>
                <w:noProof w:val="0"/>
                <w:lang w:val="it-IT" w:eastAsia="it-IT"/>
              </w:rPr>
            </w:pPr>
          </w:p>
        </w:tc>
        <w:tc>
          <w:tcPr>
            <w:tcW w:w="4258" w:type="dxa"/>
            <w:shd w:val="clear" w:color="auto" w:fill="auto"/>
          </w:tcPr>
          <w:p w14:paraId="4C312CB1" w14:textId="77777777" w:rsidR="00AE4E63" w:rsidRPr="00EA769C" w:rsidRDefault="00AE4E63" w:rsidP="00AE4E63">
            <w:pPr>
              <w:pStyle w:val="Textkrper-Zeileneinzug"/>
              <w:widowControl w:val="0"/>
              <w:tabs>
                <w:tab w:val="left" w:pos="1246"/>
              </w:tabs>
              <w:spacing w:after="0"/>
              <w:ind w:left="0" w:right="6"/>
              <w:jc w:val="both"/>
              <w:rPr>
                <w:rFonts w:cs="Arial"/>
                <w:noProof w:val="0"/>
                <w:lang w:val="it-IT" w:eastAsia="it-IT"/>
              </w:rPr>
            </w:pPr>
            <w:r w:rsidRPr="00C40C0D">
              <w:rPr>
                <w:rFonts w:cs="Arial"/>
                <w:b/>
                <w:bCs/>
                <w:u w:val="single"/>
              </w:rPr>
              <w:t>Arrotondamenti</w:t>
            </w:r>
          </w:p>
        </w:tc>
      </w:tr>
      <w:tr w:rsidR="00AE4E63" w:rsidRPr="00E47920" w14:paraId="4C517582" w14:textId="77777777" w:rsidTr="005A76AD">
        <w:trPr>
          <w:gridAfter w:val="2"/>
          <w:wAfter w:w="8516" w:type="dxa"/>
        </w:trPr>
        <w:tc>
          <w:tcPr>
            <w:tcW w:w="4403" w:type="dxa"/>
            <w:gridSpan w:val="2"/>
          </w:tcPr>
          <w:p w14:paraId="43B20E85" w14:textId="77777777" w:rsidR="00AE4E63" w:rsidRPr="00B70427" w:rsidRDefault="00AE4E63" w:rsidP="00AE4E63">
            <w:pPr>
              <w:pStyle w:val="Textkrper-Zeileneinzug"/>
              <w:widowControl w:val="0"/>
              <w:tabs>
                <w:tab w:val="left" w:pos="1246"/>
              </w:tabs>
              <w:spacing w:after="0"/>
              <w:ind w:left="0"/>
              <w:jc w:val="both"/>
              <w:rPr>
                <w:rFonts w:cs="Arial"/>
                <w:lang w:val="it-IT"/>
              </w:rPr>
            </w:pPr>
          </w:p>
        </w:tc>
        <w:tc>
          <w:tcPr>
            <w:tcW w:w="852" w:type="dxa"/>
            <w:shd w:val="clear" w:color="auto" w:fill="auto"/>
          </w:tcPr>
          <w:p w14:paraId="20E3D517" w14:textId="77777777" w:rsidR="00AE4E63" w:rsidRPr="004901C5" w:rsidRDefault="00AE4E63" w:rsidP="00AE4E63">
            <w:pPr>
              <w:pStyle w:val="Textkrper-Zeileneinzug"/>
              <w:widowControl w:val="0"/>
              <w:tabs>
                <w:tab w:val="left" w:pos="1246"/>
              </w:tabs>
              <w:spacing w:after="0"/>
              <w:ind w:left="0" w:right="105"/>
              <w:jc w:val="both"/>
              <w:rPr>
                <w:rFonts w:cs="Arial"/>
                <w:noProof w:val="0"/>
                <w:lang w:val="it-IT" w:eastAsia="it-IT"/>
              </w:rPr>
            </w:pPr>
          </w:p>
        </w:tc>
        <w:tc>
          <w:tcPr>
            <w:tcW w:w="4258" w:type="dxa"/>
            <w:shd w:val="clear" w:color="auto" w:fill="auto"/>
          </w:tcPr>
          <w:p w14:paraId="5F72A5DA" w14:textId="77777777" w:rsidR="00AE4E63" w:rsidRPr="006140E5" w:rsidRDefault="00AE4E63" w:rsidP="00AE4E63">
            <w:pPr>
              <w:widowControl w:val="0"/>
              <w:shd w:val="clear" w:color="auto" w:fill="FFFFFF" w:themeFill="background1"/>
              <w:ind w:right="6"/>
              <w:jc w:val="both"/>
              <w:rPr>
                <w:rFonts w:cs="Arial"/>
                <w:color w:val="000000"/>
                <w:lang w:val="it-IT"/>
              </w:rPr>
            </w:pPr>
          </w:p>
        </w:tc>
      </w:tr>
      <w:tr w:rsidR="00AE4E63" w:rsidRPr="00416478" w14:paraId="24932735" w14:textId="77777777" w:rsidTr="005A76AD">
        <w:trPr>
          <w:gridAfter w:val="2"/>
          <w:wAfter w:w="8516" w:type="dxa"/>
        </w:trPr>
        <w:tc>
          <w:tcPr>
            <w:tcW w:w="4403" w:type="dxa"/>
            <w:gridSpan w:val="2"/>
          </w:tcPr>
          <w:p w14:paraId="6C15E9D8" w14:textId="77777777" w:rsidR="00AE4E63" w:rsidRPr="00AE4E63" w:rsidRDefault="00AE4E63" w:rsidP="00AE4E63">
            <w:pPr>
              <w:widowControl w:val="0"/>
              <w:spacing w:line="240" w:lineRule="exact"/>
              <w:jc w:val="both"/>
              <w:rPr>
                <w:rFonts w:cs="Arial"/>
                <w:i/>
                <w:color w:val="FF0000"/>
                <w:sz w:val="16"/>
                <w:highlight w:val="green"/>
                <w:lang w:val="de-DE"/>
              </w:rPr>
            </w:pPr>
            <w:r w:rsidRPr="00820862">
              <w:rPr>
                <w:rFonts w:cs="Arial"/>
                <w:color w:val="000000"/>
                <w:lang w:val="de-DE"/>
              </w:rPr>
              <w:t>Alle Berechnungen zur Festlegung der Punkte werden bis zur zweiten Dezimalstelle berechnet, die aufgerundet wird, falls die dritte Dezimalstelle gleich oder größer als fünf ist.</w:t>
            </w:r>
          </w:p>
        </w:tc>
        <w:tc>
          <w:tcPr>
            <w:tcW w:w="852" w:type="dxa"/>
            <w:shd w:val="clear" w:color="auto" w:fill="auto"/>
          </w:tcPr>
          <w:p w14:paraId="1FB8F9B5"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16506082" w14:textId="77777777" w:rsidR="00AE4E63" w:rsidRPr="00361174" w:rsidRDefault="00AE4E63" w:rsidP="00AE4E63">
            <w:pPr>
              <w:widowControl w:val="0"/>
              <w:spacing w:line="240" w:lineRule="exact"/>
              <w:ind w:right="6"/>
              <w:jc w:val="both"/>
              <w:rPr>
                <w:rFonts w:cs="Arial"/>
                <w:i/>
                <w:color w:val="FF0000"/>
                <w:sz w:val="16"/>
                <w:highlight w:val="green"/>
                <w:lang w:val="it-IT"/>
              </w:rPr>
            </w:pPr>
            <w:r w:rsidRPr="006140E5">
              <w:rPr>
                <w:rFonts w:cs="Arial"/>
                <w:lang w:val="it-IT"/>
              </w:rPr>
              <w:t>Tutti i calcoli sono espressi fino alla seconda cifra decimale arrotondata all'unità superiore qualora la terza cifra decimale sia pari o superiore a cinque.</w:t>
            </w:r>
          </w:p>
        </w:tc>
      </w:tr>
      <w:tr w:rsidR="00AE4E63" w:rsidRPr="00416478" w14:paraId="2F40D564" w14:textId="77777777" w:rsidTr="005A76AD">
        <w:trPr>
          <w:gridAfter w:val="2"/>
          <w:wAfter w:w="8516" w:type="dxa"/>
        </w:trPr>
        <w:tc>
          <w:tcPr>
            <w:tcW w:w="4403" w:type="dxa"/>
            <w:gridSpan w:val="2"/>
          </w:tcPr>
          <w:p w14:paraId="3C53D6C6"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77633E72" w14:textId="77777777" w:rsidR="00AE4E63" w:rsidRPr="00BA425C" w:rsidRDefault="00AE4E63" w:rsidP="00AE4E63">
            <w:pPr>
              <w:pStyle w:val="Textkrper-Zeileneinzug"/>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55F976C" w14:textId="77777777" w:rsidR="00AE4E63" w:rsidRPr="00BA425C" w:rsidRDefault="00AE4E63" w:rsidP="00AE4E63">
            <w:pPr>
              <w:widowControl w:val="0"/>
              <w:spacing w:line="240" w:lineRule="exact"/>
              <w:ind w:right="6"/>
              <w:jc w:val="both"/>
              <w:rPr>
                <w:rFonts w:cs="Arial"/>
                <w:i/>
                <w:color w:val="FF0000"/>
                <w:sz w:val="16"/>
                <w:highlight w:val="green"/>
                <w:lang w:val="it-IT"/>
              </w:rPr>
            </w:pPr>
          </w:p>
        </w:tc>
      </w:tr>
      <w:tr w:rsidR="00AE4E63" w:rsidRPr="00416478" w14:paraId="10CD42E4" w14:textId="77777777" w:rsidTr="005A76AD">
        <w:trPr>
          <w:gridAfter w:val="2"/>
          <w:wAfter w:w="8516" w:type="dxa"/>
        </w:trPr>
        <w:tc>
          <w:tcPr>
            <w:tcW w:w="4403" w:type="dxa"/>
            <w:gridSpan w:val="2"/>
          </w:tcPr>
          <w:p w14:paraId="654717EC" w14:textId="77777777" w:rsidR="00AE4E63" w:rsidRPr="008A72C7" w:rsidRDefault="00AE4E63" w:rsidP="00AE4E63">
            <w:pPr>
              <w:pStyle w:val="Textkrper-Zeileneinzug"/>
              <w:widowControl w:val="0"/>
              <w:tabs>
                <w:tab w:val="left" w:pos="8496"/>
              </w:tabs>
              <w:spacing w:after="0" w:line="240" w:lineRule="exact"/>
              <w:ind w:left="0"/>
              <w:jc w:val="both"/>
              <w:rPr>
                <w:rFonts w:cs="Arial"/>
                <w:lang w:val="de-DE"/>
              </w:rPr>
            </w:pPr>
            <w:r w:rsidRPr="00C40C0D">
              <w:rPr>
                <w:rFonts w:cs="Arial"/>
                <w:b/>
                <w:bCs/>
                <w:lang w:val="de-DE"/>
              </w:rPr>
              <w:t>BERECHNUNG DE</w:t>
            </w:r>
            <w:r w:rsidRPr="00C40C0D">
              <w:rPr>
                <w:rFonts w:cs="Arial"/>
                <w:b/>
                <w:bCs/>
                <w:color w:val="000000"/>
                <w:lang w:val="de-DE"/>
              </w:rPr>
              <w:t>R</w:t>
            </w:r>
            <w:r w:rsidRPr="00C40C0D">
              <w:rPr>
                <w:rFonts w:cs="Arial"/>
                <w:b/>
                <w:bCs/>
                <w:lang w:val="de-DE"/>
              </w:rPr>
              <w:t xml:space="preserve"> WIRTSCHAFTLICHEN PUNKTE</w:t>
            </w:r>
            <w:r w:rsidRPr="00C40C0D">
              <w:rPr>
                <w:rFonts w:cs="Arial"/>
                <w:b/>
                <w:bCs/>
                <w:color w:val="000000"/>
                <w:lang w:val="de-DE"/>
              </w:rPr>
              <w:t>ZAHL</w:t>
            </w:r>
            <w:r w:rsidRPr="00C40C0D">
              <w:rPr>
                <w:rFonts w:cs="Arial"/>
                <w:b/>
                <w:bCs/>
                <w:lang w:val="de-DE"/>
              </w:rPr>
              <w:t xml:space="preserve"> (PE)</w:t>
            </w:r>
          </w:p>
        </w:tc>
        <w:tc>
          <w:tcPr>
            <w:tcW w:w="852" w:type="dxa"/>
          </w:tcPr>
          <w:p w14:paraId="736D9438" w14:textId="77777777" w:rsidR="00AE4E63" w:rsidRPr="008A72C7" w:rsidRDefault="00AE4E63" w:rsidP="00AE4E63">
            <w:pPr>
              <w:widowControl w:val="0"/>
              <w:spacing w:line="240" w:lineRule="exact"/>
              <w:rPr>
                <w:rFonts w:cs="Arial"/>
                <w:lang w:val="de-DE"/>
              </w:rPr>
            </w:pPr>
          </w:p>
        </w:tc>
        <w:tc>
          <w:tcPr>
            <w:tcW w:w="4258" w:type="dxa"/>
          </w:tcPr>
          <w:p w14:paraId="4DDC203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CALCOLO DEL PUNTEGGIO ECONOMICO (PE)</w:t>
            </w:r>
          </w:p>
        </w:tc>
      </w:tr>
      <w:tr w:rsidR="00AE4E63" w:rsidRPr="00416478" w14:paraId="56C54BFF" w14:textId="77777777" w:rsidTr="005A76AD">
        <w:trPr>
          <w:gridAfter w:val="2"/>
          <w:wAfter w:w="8516" w:type="dxa"/>
        </w:trPr>
        <w:tc>
          <w:tcPr>
            <w:tcW w:w="4403" w:type="dxa"/>
            <w:gridSpan w:val="2"/>
          </w:tcPr>
          <w:p w14:paraId="2D8BD4EF" w14:textId="77777777" w:rsidR="00AE4E63" w:rsidRPr="00A10065" w:rsidRDefault="00AE4E63" w:rsidP="00AE4E63">
            <w:pPr>
              <w:pStyle w:val="Textkrper-Zeileneinzug"/>
              <w:widowControl w:val="0"/>
              <w:tabs>
                <w:tab w:val="left" w:pos="8496"/>
              </w:tabs>
              <w:spacing w:after="0" w:line="240" w:lineRule="exact"/>
              <w:ind w:left="0"/>
              <w:jc w:val="both"/>
              <w:rPr>
                <w:rFonts w:cs="Arial"/>
                <w:lang w:val="it-IT"/>
              </w:rPr>
            </w:pPr>
          </w:p>
        </w:tc>
        <w:tc>
          <w:tcPr>
            <w:tcW w:w="852" w:type="dxa"/>
          </w:tcPr>
          <w:p w14:paraId="68749FD3" w14:textId="77777777" w:rsidR="00AE4E63" w:rsidRPr="00A10065" w:rsidRDefault="00AE4E63" w:rsidP="00AE4E63">
            <w:pPr>
              <w:widowControl w:val="0"/>
              <w:spacing w:line="240" w:lineRule="exact"/>
              <w:rPr>
                <w:rFonts w:cs="Arial"/>
                <w:lang w:val="it-IT"/>
              </w:rPr>
            </w:pPr>
          </w:p>
        </w:tc>
        <w:tc>
          <w:tcPr>
            <w:tcW w:w="4258" w:type="dxa"/>
          </w:tcPr>
          <w:p w14:paraId="5D245B09"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416478" w14:paraId="31679844" w14:textId="77777777" w:rsidTr="005A76AD">
        <w:trPr>
          <w:gridAfter w:val="2"/>
          <w:wAfter w:w="8516" w:type="dxa"/>
        </w:trPr>
        <w:tc>
          <w:tcPr>
            <w:tcW w:w="4403" w:type="dxa"/>
            <w:gridSpan w:val="2"/>
          </w:tcPr>
          <w:p w14:paraId="2A583A1E" w14:textId="557223BC" w:rsidR="00EC0B48" w:rsidRPr="003E7ADC" w:rsidRDefault="00EC0B48" w:rsidP="00EC0B48">
            <w:pPr>
              <w:autoSpaceDE w:val="0"/>
              <w:autoSpaceDN w:val="0"/>
              <w:adjustRightInd w:val="0"/>
              <w:jc w:val="both"/>
              <w:rPr>
                <w:rFonts w:cs="Arial"/>
                <w:lang w:val="de-DE"/>
              </w:rPr>
            </w:pPr>
            <w:r w:rsidRPr="00493337">
              <w:rPr>
                <w:rFonts w:cs="Arial"/>
                <w:lang w:val="de-DE"/>
              </w:rPr>
              <w:t xml:space="preserve">Die Zuweisung der Punkte für den Preis </w:t>
            </w:r>
            <w:r w:rsidRPr="0009230E">
              <w:rPr>
                <w:rFonts w:cs="Arial"/>
                <w:bCs/>
                <w:i/>
                <w:iCs/>
                <w:color w:val="FF0000"/>
                <w:sz w:val="16"/>
                <w:szCs w:val="16"/>
                <w:highlight w:val="yellow"/>
                <w:lang w:val="de-DE"/>
              </w:rPr>
              <w:t>(</w:t>
            </w:r>
            <w:r w:rsidRPr="00493337">
              <w:rPr>
                <w:rFonts w:cs="Arial"/>
                <w:bCs/>
                <w:i/>
                <w:iCs/>
                <w:color w:val="FF0000"/>
                <w:sz w:val="16"/>
                <w:szCs w:val="16"/>
                <w:highlight w:val="green"/>
                <w:lang w:val="de-DE"/>
              </w:rPr>
              <w:t>normalerweise 20 - maximal 30 Punkte, wie von dem Beschluss der Landesregierung vom 25.10.2022, Nr. 759 festgelegt)</w:t>
            </w:r>
            <w:r w:rsidRPr="00493337">
              <w:rPr>
                <w:rFonts w:cs="Arial"/>
                <w:bCs/>
                <w:color w:val="FF0000"/>
                <w:highlight w:val="green"/>
                <w:lang w:val="de-DE"/>
              </w:rPr>
              <w:t xml:space="preserve"> </w:t>
            </w:r>
            <w:r w:rsidRPr="00493337">
              <w:rPr>
                <w:rFonts w:cs="Arial"/>
                <w:highlight w:val="green"/>
                <w:lang w:val="de-DE"/>
              </w:rPr>
              <w:t>(</w:t>
            </w:r>
            <w:r w:rsidR="00493337" w:rsidRPr="001471D1">
              <w:rPr>
                <w:rFonts w:cs="Arial"/>
              </w:rPr>
              <w:fldChar w:fldCharType="begin">
                <w:ffData>
                  <w:name w:val="Text1"/>
                  <w:enabled/>
                  <w:calcOnExit w:val="0"/>
                  <w:textInput/>
                </w:ffData>
              </w:fldChar>
            </w:r>
            <w:r w:rsidR="00493337" w:rsidRPr="00493337">
              <w:rPr>
                <w:rFonts w:cs="Arial"/>
                <w:lang w:val="de-DE"/>
              </w:rPr>
              <w:instrText xml:space="preserve"> FORMTEXT </w:instrText>
            </w:r>
            <w:r w:rsidR="00493337" w:rsidRPr="001471D1">
              <w:rPr>
                <w:rFonts w:cs="Arial"/>
              </w:rPr>
            </w:r>
            <w:r w:rsidR="00493337" w:rsidRPr="001471D1">
              <w:rPr>
                <w:rFonts w:cs="Arial"/>
              </w:rPr>
              <w:fldChar w:fldCharType="separate"/>
            </w:r>
            <w:r w:rsidR="00493337" w:rsidRPr="001471D1">
              <w:rPr>
                <w:rFonts w:cs="Arial"/>
              </w:rPr>
              <w:t> </w:t>
            </w:r>
            <w:r w:rsidR="00493337" w:rsidRPr="001471D1">
              <w:rPr>
                <w:rFonts w:cs="Arial"/>
              </w:rPr>
              <w:t> </w:t>
            </w:r>
            <w:r w:rsidR="00493337" w:rsidRPr="001471D1">
              <w:rPr>
                <w:rFonts w:cs="Arial"/>
              </w:rPr>
              <w:t> </w:t>
            </w:r>
            <w:r w:rsidR="00493337" w:rsidRPr="001471D1">
              <w:rPr>
                <w:rFonts w:cs="Arial"/>
              </w:rPr>
              <w:t> </w:t>
            </w:r>
            <w:r w:rsidR="00493337" w:rsidRPr="001471D1">
              <w:rPr>
                <w:rFonts w:cs="Arial"/>
              </w:rPr>
              <w:t> </w:t>
            </w:r>
            <w:r w:rsidR="00493337" w:rsidRPr="001471D1">
              <w:rPr>
                <w:rFonts w:cs="Arial"/>
              </w:rPr>
              <w:fldChar w:fldCharType="end"/>
            </w:r>
            <w:r w:rsidR="00493337" w:rsidRPr="00493337">
              <w:rPr>
                <w:rFonts w:cs="Arial"/>
                <w:lang w:val="de-DE"/>
              </w:rPr>
              <w:t xml:space="preserve"> </w:t>
            </w:r>
            <w:r w:rsidRPr="00493337">
              <w:rPr>
                <w:rFonts w:cs="Arial"/>
                <w:color w:val="FF0000"/>
                <w:lang w:val="de-DE"/>
              </w:rPr>
              <w:t>Punkte</w:t>
            </w:r>
            <w:r w:rsidRPr="00493337">
              <w:rPr>
                <w:rFonts w:cs="Arial"/>
                <w:lang w:val="de-DE"/>
              </w:rPr>
              <w:t>) erfolgt mittels folgender Formel:</w:t>
            </w:r>
          </w:p>
          <w:p w14:paraId="6A016CC5" w14:textId="1F939F83" w:rsidR="00EC0B48" w:rsidRPr="00EC0B48" w:rsidRDefault="00EC0B48" w:rsidP="00481EEE">
            <w:pPr>
              <w:rPr>
                <w:rFonts w:cs="Arial"/>
                <w:b/>
                <w:bCs/>
                <w:lang w:val="de-DE"/>
              </w:rPr>
            </w:pPr>
          </w:p>
        </w:tc>
        <w:tc>
          <w:tcPr>
            <w:tcW w:w="852" w:type="dxa"/>
          </w:tcPr>
          <w:p w14:paraId="53B6BA6D" w14:textId="77777777" w:rsidR="00AE4E63" w:rsidRPr="008A72C7" w:rsidRDefault="00AE4E63" w:rsidP="00AE4E63">
            <w:pPr>
              <w:widowControl w:val="0"/>
              <w:spacing w:line="240" w:lineRule="exact"/>
              <w:rPr>
                <w:rFonts w:cs="Arial"/>
                <w:lang w:val="de-DE"/>
              </w:rPr>
            </w:pPr>
          </w:p>
        </w:tc>
        <w:tc>
          <w:tcPr>
            <w:tcW w:w="4258" w:type="dxa"/>
          </w:tcPr>
          <w:p w14:paraId="2E0D6E01" w14:textId="6005B15D" w:rsidR="00EC0B48" w:rsidRPr="00493337" w:rsidRDefault="00EC0B48" w:rsidP="00EC0B48">
            <w:pPr>
              <w:widowControl w:val="0"/>
              <w:autoSpaceDE w:val="0"/>
              <w:autoSpaceDN w:val="0"/>
              <w:adjustRightInd w:val="0"/>
              <w:spacing w:line="240" w:lineRule="exact"/>
              <w:ind w:right="6"/>
              <w:jc w:val="both"/>
              <w:rPr>
                <w:rFonts w:cs="Arial"/>
                <w:strike/>
                <w:highlight w:val="yellow"/>
                <w:lang w:val="it-IT"/>
              </w:rPr>
            </w:pPr>
            <w:r w:rsidRPr="00493337">
              <w:rPr>
                <w:rFonts w:cs="Arial"/>
                <w:lang w:val="it-IT"/>
              </w:rPr>
              <w:t>L’attribuzione dei punti per il prezzo</w:t>
            </w:r>
            <w:r w:rsidR="00493337" w:rsidRPr="00493337">
              <w:rPr>
                <w:rFonts w:cs="Arial"/>
                <w:lang w:val="it-IT"/>
              </w:rPr>
              <w:t xml:space="preserve"> </w:t>
            </w:r>
            <w:r w:rsidRPr="00493337">
              <w:rPr>
                <w:rFonts w:cs="Arial"/>
                <w:bCs/>
                <w:i/>
                <w:iCs/>
                <w:color w:val="FF0000"/>
                <w:sz w:val="16"/>
                <w:szCs w:val="16"/>
                <w:highlight w:val="green"/>
                <w:lang w:val="it-IT"/>
              </w:rPr>
              <w:t>(di norma 20 - massimo 30 punti come stabilito dalla Deliberazione della Giunta provinciale del 25.10.2022, n. 759</w:t>
            </w:r>
            <w:r w:rsidR="0009230E" w:rsidRPr="00493337">
              <w:rPr>
                <w:rFonts w:cs="Arial"/>
                <w:bCs/>
                <w:i/>
                <w:iCs/>
                <w:color w:val="FF0000"/>
                <w:highlight w:val="green"/>
                <w:lang w:val="it-IT"/>
              </w:rPr>
              <w:t>)</w:t>
            </w:r>
            <w:r w:rsidRPr="00493337">
              <w:rPr>
                <w:rFonts w:cs="Arial"/>
                <w:bCs/>
                <w:highlight w:val="green"/>
                <w:lang w:val="it-IT"/>
              </w:rPr>
              <w:t xml:space="preserve"> </w:t>
            </w:r>
            <w:r w:rsidRPr="00493337">
              <w:rPr>
                <w:rFonts w:cs="Arial"/>
                <w:lang w:val="it-IT"/>
              </w:rPr>
              <w:t>(</w:t>
            </w:r>
            <w:r w:rsidR="00493337" w:rsidRPr="001471D1">
              <w:rPr>
                <w:rFonts w:cs="Arial"/>
              </w:rPr>
              <w:fldChar w:fldCharType="begin">
                <w:ffData>
                  <w:name w:val="Text1"/>
                  <w:enabled/>
                  <w:calcOnExit w:val="0"/>
                  <w:textInput/>
                </w:ffData>
              </w:fldChar>
            </w:r>
            <w:r w:rsidR="00493337" w:rsidRPr="006140E5">
              <w:rPr>
                <w:rFonts w:cs="Arial"/>
                <w:lang w:val="it-IT"/>
              </w:rPr>
              <w:instrText xml:space="preserve"> FORMTEXT </w:instrText>
            </w:r>
            <w:r w:rsidR="00493337" w:rsidRPr="001471D1">
              <w:rPr>
                <w:rFonts w:cs="Arial"/>
              </w:rPr>
            </w:r>
            <w:r w:rsidR="00493337" w:rsidRPr="001471D1">
              <w:rPr>
                <w:rFonts w:cs="Arial"/>
              </w:rPr>
              <w:fldChar w:fldCharType="separate"/>
            </w:r>
            <w:r w:rsidR="00493337" w:rsidRPr="001471D1">
              <w:rPr>
                <w:rFonts w:cs="Arial"/>
              </w:rPr>
              <w:t> </w:t>
            </w:r>
            <w:r w:rsidR="00493337" w:rsidRPr="001471D1">
              <w:rPr>
                <w:rFonts w:cs="Arial"/>
              </w:rPr>
              <w:t> </w:t>
            </w:r>
            <w:r w:rsidR="00493337" w:rsidRPr="001471D1">
              <w:rPr>
                <w:rFonts w:cs="Arial"/>
              </w:rPr>
              <w:t> </w:t>
            </w:r>
            <w:r w:rsidR="00493337" w:rsidRPr="001471D1">
              <w:rPr>
                <w:rFonts w:cs="Arial"/>
              </w:rPr>
              <w:t> </w:t>
            </w:r>
            <w:r w:rsidR="00493337" w:rsidRPr="001471D1">
              <w:rPr>
                <w:rFonts w:cs="Arial"/>
              </w:rPr>
              <w:t> </w:t>
            </w:r>
            <w:r w:rsidR="00493337" w:rsidRPr="001471D1">
              <w:rPr>
                <w:rFonts w:cs="Arial"/>
              </w:rPr>
              <w:fldChar w:fldCharType="end"/>
            </w:r>
            <w:r w:rsidR="00493337" w:rsidRPr="00493337">
              <w:rPr>
                <w:rFonts w:cs="Arial"/>
                <w:lang w:val="it-IT"/>
              </w:rPr>
              <w:t xml:space="preserve"> </w:t>
            </w:r>
            <w:r w:rsidRPr="00493337">
              <w:rPr>
                <w:rFonts w:cs="Arial"/>
                <w:color w:val="FF0000"/>
                <w:lang w:val="it-IT"/>
              </w:rPr>
              <w:t>punti</w:t>
            </w:r>
            <w:r w:rsidRPr="00493337">
              <w:rPr>
                <w:rFonts w:cs="Arial"/>
                <w:highlight w:val="green"/>
                <w:lang w:val="it-IT"/>
              </w:rPr>
              <w:t>)</w:t>
            </w:r>
            <w:r w:rsidRPr="0009230E">
              <w:rPr>
                <w:rFonts w:cs="Arial"/>
                <w:highlight w:val="yellow"/>
                <w:lang w:val="it-IT"/>
              </w:rPr>
              <w:t xml:space="preserve"> </w:t>
            </w:r>
            <w:r w:rsidRPr="00493337">
              <w:rPr>
                <w:rFonts w:cs="Arial"/>
                <w:lang w:val="it-IT"/>
              </w:rPr>
              <w:t>avviene tramite la seguente formula:</w:t>
            </w:r>
          </w:p>
          <w:p w14:paraId="241AC0EA" w14:textId="72F19DE1" w:rsidR="00EC0B48" w:rsidRPr="00EA769C" w:rsidRDefault="00EC0B48" w:rsidP="00AE4E63">
            <w:pPr>
              <w:widowControl w:val="0"/>
              <w:autoSpaceDE w:val="0"/>
              <w:autoSpaceDN w:val="0"/>
              <w:adjustRightInd w:val="0"/>
              <w:spacing w:line="240" w:lineRule="exact"/>
              <w:ind w:right="6"/>
              <w:jc w:val="both"/>
              <w:rPr>
                <w:lang w:val="it-IT"/>
              </w:rPr>
            </w:pPr>
          </w:p>
        </w:tc>
      </w:tr>
      <w:tr w:rsidR="00AE4E63" w:rsidRPr="00416478" w14:paraId="5F865537" w14:textId="77777777" w:rsidTr="005A76AD">
        <w:trPr>
          <w:gridAfter w:val="2"/>
          <w:wAfter w:w="8516" w:type="dxa"/>
        </w:trPr>
        <w:tc>
          <w:tcPr>
            <w:tcW w:w="4403" w:type="dxa"/>
            <w:gridSpan w:val="2"/>
          </w:tcPr>
          <w:p w14:paraId="6E493893" w14:textId="5DF0C7DD" w:rsidR="00AE4E63" w:rsidRPr="00493337" w:rsidRDefault="00493337" w:rsidP="00AE4E63">
            <w:pPr>
              <w:pStyle w:val="Textkrper-Zeileneinzug"/>
              <w:widowControl w:val="0"/>
              <w:tabs>
                <w:tab w:val="left" w:pos="8496"/>
              </w:tabs>
              <w:spacing w:after="0" w:line="240" w:lineRule="exact"/>
              <w:ind w:left="0" w:right="76"/>
              <w:jc w:val="both"/>
              <w:rPr>
                <w:rFonts w:cs="Arial"/>
                <w:lang w:val="de-DE"/>
              </w:rPr>
            </w:pPr>
            <w:r w:rsidRPr="00493337">
              <w:rPr>
                <w:rFonts w:cs="Arial"/>
                <w:bCs/>
                <w:i/>
                <w:iCs/>
                <w:color w:val="FF0000"/>
                <w:sz w:val="16"/>
                <w:szCs w:val="16"/>
                <w:highlight w:val="green"/>
                <w:lang w:val="de-DE"/>
              </w:rPr>
              <w:t>Wie von dem Beschluss der Landesregierung vom 25.10.2022, Nr. 759 festgelegt wird in der Regel folgende Formel angewandt:</w:t>
            </w:r>
          </w:p>
        </w:tc>
        <w:tc>
          <w:tcPr>
            <w:tcW w:w="852" w:type="dxa"/>
          </w:tcPr>
          <w:p w14:paraId="0A0C515F" w14:textId="77777777" w:rsidR="00AE4E63" w:rsidRPr="00493337" w:rsidRDefault="00AE4E63" w:rsidP="00AE4E63">
            <w:pPr>
              <w:widowControl w:val="0"/>
              <w:spacing w:line="240" w:lineRule="exact"/>
              <w:rPr>
                <w:rFonts w:cs="Arial"/>
                <w:lang w:val="de-DE"/>
              </w:rPr>
            </w:pPr>
          </w:p>
        </w:tc>
        <w:tc>
          <w:tcPr>
            <w:tcW w:w="4258" w:type="dxa"/>
          </w:tcPr>
          <w:p w14:paraId="159A67A1" w14:textId="23F4732E" w:rsidR="00AE4E63" w:rsidRPr="00493337" w:rsidRDefault="00493337" w:rsidP="00493337">
            <w:pPr>
              <w:widowControl w:val="0"/>
              <w:autoSpaceDE w:val="0"/>
              <w:autoSpaceDN w:val="0"/>
              <w:adjustRightInd w:val="0"/>
              <w:spacing w:line="240" w:lineRule="exact"/>
              <w:ind w:right="105"/>
              <w:jc w:val="both"/>
              <w:rPr>
                <w:lang w:val="it-IT"/>
              </w:rPr>
            </w:pPr>
            <w:r w:rsidRPr="00493337">
              <w:rPr>
                <w:rFonts w:cs="Arial"/>
                <w:bCs/>
                <w:i/>
                <w:iCs/>
                <w:color w:val="FF0000"/>
                <w:sz w:val="16"/>
                <w:szCs w:val="16"/>
                <w:highlight w:val="green"/>
                <w:lang w:val="it-IT"/>
              </w:rPr>
              <w:t>Come stabilito dalla Deliberazione della Giunta provinciale del 25.10.2022, n. 759</w:t>
            </w:r>
            <w:r w:rsidRPr="00493337">
              <w:rPr>
                <w:i/>
                <w:iCs/>
                <w:color w:val="FF0000"/>
                <w:sz w:val="16"/>
                <w:szCs w:val="16"/>
                <w:highlight w:val="green"/>
                <w:lang w:val="it-IT"/>
              </w:rPr>
              <w:t xml:space="preserve"> di norma si applica la seguente formula:</w:t>
            </w:r>
          </w:p>
        </w:tc>
      </w:tr>
      <w:tr w:rsidR="00AE4E63" w:rsidRPr="005737C1" w14:paraId="533CF3F1" w14:textId="77777777" w:rsidTr="005A76AD">
        <w:trPr>
          <w:gridAfter w:val="2"/>
          <w:wAfter w:w="8516" w:type="dxa"/>
        </w:trPr>
        <w:tc>
          <w:tcPr>
            <w:tcW w:w="4403" w:type="dxa"/>
            <w:gridSpan w:val="2"/>
          </w:tcPr>
          <w:p w14:paraId="3F8014FE" w14:textId="77777777" w:rsidR="00AE4E63" w:rsidRPr="00E63E1F" w:rsidRDefault="00AE4E63" w:rsidP="00AE4E63">
            <w:pPr>
              <w:pStyle w:val="Textkrper-Zeileneinzug"/>
              <w:widowControl w:val="0"/>
              <w:shd w:val="clear" w:color="auto" w:fill="FFFFFF" w:themeFill="background1"/>
              <w:spacing w:after="0"/>
              <w:ind w:left="0" w:right="76"/>
              <w:jc w:val="center"/>
              <w:rPr>
                <w:rFonts w:cs="Arial"/>
                <w:b/>
                <w:bCs/>
                <w:color w:val="FF0000"/>
                <w:lang w:val="de-DE"/>
              </w:rPr>
            </w:pPr>
            <w:r w:rsidRPr="00C40C0D">
              <w:rPr>
                <w:rFonts w:cs="Arial"/>
                <w:b/>
                <w:bCs/>
                <w:color w:val="FF0000"/>
                <w:lang w:val="de-DE"/>
              </w:rPr>
              <w:t>Umgekehrte Proporzionalität</w:t>
            </w:r>
          </w:p>
        </w:tc>
        <w:tc>
          <w:tcPr>
            <w:tcW w:w="852" w:type="dxa"/>
          </w:tcPr>
          <w:p w14:paraId="2FB23156" w14:textId="77777777" w:rsidR="00AE4E63" w:rsidRPr="00A10065" w:rsidRDefault="00AE4E63" w:rsidP="00AE4E63">
            <w:pPr>
              <w:widowControl w:val="0"/>
              <w:spacing w:line="240" w:lineRule="exact"/>
              <w:jc w:val="center"/>
              <w:rPr>
                <w:rFonts w:cs="Arial"/>
                <w:lang w:val="it-IT"/>
              </w:rPr>
            </w:pPr>
          </w:p>
        </w:tc>
        <w:tc>
          <w:tcPr>
            <w:tcW w:w="4258" w:type="dxa"/>
          </w:tcPr>
          <w:p w14:paraId="621B7AA5"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lang w:val="de-DE"/>
              </w:rPr>
              <w:t>Proporzionalitá inversa</w:t>
            </w:r>
            <w:r w:rsidRPr="00C40C0D">
              <w:rPr>
                <w:rFonts w:cs="Arial"/>
                <w:color w:val="FF0000"/>
                <w:lang w:val="de-DE"/>
              </w:rPr>
              <w:t>:</w:t>
            </w:r>
          </w:p>
        </w:tc>
      </w:tr>
      <w:tr w:rsidR="00AE4E63" w:rsidRPr="005737C1" w14:paraId="573E5FB8" w14:textId="77777777" w:rsidTr="005A76AD">
        <w:trPr>
          <w:gridAfter w:val="2"/>
          <w:wAfter w:w="8516" w:type="dxa"/>
        </w:trPr>
        <w:tc>
          <w:tcPr>
            <w:tcW w:w="4403" w:type="dxa"/>
            <w:gridSpan w:val="2"/>
          </w:tcPr>
          <w:p w14:paraId="646742E2" w14:textId="77777777" w:rsidR="00AE4E63" w:rsidRPr="00A10065" w:rsidRDefault="00AE4E63" w:rsidP="00AE4E63">
            <w:pPr>
              <w:pStyle w:val="Textkrper-Zeileneinzug"/>
              <w:widowControl w:val="0"/>
              <w:tabs>
                <w:tab w:val="left" w:pos="8496"/>
              </w:tabs>
              <w:spacing w:after="0" w:line="240" w:lineRule="exact"/>
              <w:ind w:left="0" w:right="76"/>
              <w:jc w:val="both"/>
              <w:rPr>
                <w:rFonts w:cs="Arial"/>
                <w:lang w:val="it-IT"/>
              </w:rPr>
            </w:pPr>
          </w:p>
        </w:tc>
        <w:tc>
          <w:tcPr>
            <w:tcW w:w="852" w:type="dxa"/>
          </w:tcPr>
          <w:p w14:paraId="687DCC3D" w14:textId="77777777" w:rsidR="00AE4E63" w:rsidRPr="00A10065" w:rsidRDefault="00AE4E63" w:rsidP="00AE4E63">
            <w:pPr>
              <w:widowControl w:val="0"/>
              <w:spacing w:line="240" w:lineRule="exact"/>
              <w:rPr>
                <w:rFonts w:cs="Arial"/>
                <w:lang w:val="it-IT"/>
              </w:rPr>
            </w:pPr>
          </w:p>
        </w:tc>
        <w:tc>
          <w:tcPr>
            <w:tcW w:w="4258" w:type="dxa"/>
          </w:tcPr>
          <w:p w14:paraId="3D112ED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429DAA39" w14:textId="77777777" w:rsidTr="00762232">
        <w:trPr>
          <w:gridAfter w:val="2"/>
          <w:wAfter w:w="8516" w:type="dxa"/>
        </w:trPr>
        <w:tc>
          <w:tcPr>
            <w:tcW w:w="9513" w:type="dxa"/>
            <w:gridSpan w:val="4"/>
          </w:tcPr>
          <w:p w14:paraId="0EEAF47B" w14:textId="77777777" w:rsidR="00AE4E63" w:rsidRDefault="00AE4E63" w:rsidP="00AE4E63">
            <w:pPr>
              <w:pStyle w:val="Textkrper2"/>
              <w:widowControl w:val="0"/>
              <w:shd w:val="clear" w:color="auto" w:fill="FFFFFF" w:themeFill="background1"/>
              <w:spacing w:after="0" w:line="240" w:lineRule="auto"/>
              <w:ind w:right="105"/>
              <w:jc w:val="center"/>
              <w:rPr>
                <w:rFonts w:cs="Arial"/>
                <w:b/>
                <w:color w:val="FF0000"/>
                <w:lang w:eastAsia="en-US"/>
              </w:rPr>
            </w:pPr>
            <w:r w:rsidRPr="00E63E1F">
              <w:rPr>
                <w:rFonts w:cs="Arial"/>
                <w:b/>
                <w:color w:val="FF0000"/>
              </w:rPr>
              <w:t>C</w:t>
            </w:r>
            <w:r w:rsidRPr="00E63E1F">
              <w:rPr>
                <w:rFonts w:cs="Arial"/>
                <w:b/>
                <w:color w:val="FF0000"/>
                <w:vertAlign w:val="subscript"/>
              </w:rPr>
              <w:t xml:space="preserve">i = </w:t>
            </w:r>
            <w:r w:rsidRPr="00E63E1F">
              <w:rPr>
                <w:rFonts w:cs="Arial"/>
                <w:b/>
                <w:color w:val="FF0000"/>
                <w:lang w:eastAsia="en-US"/>
              </w:rPr>
              <w:t>Omin/Oi</w:t>
            </w:r>
          </w:p>
          <w:p w14:paraId="66B1D5F8" w14:textId="77777777" w:rsidR="00AE4E63" w:rsidRPr="00E63E1F" w:rsidRDefault="00AE4E63" w:rsidP="00AE4E63">
            <w:pPr>
              <w:pStyle w:val="Textkrper2"/>
              <w:widowControl w:val="0"/>
              <w:shd w:val="clear" w:color="auto" w:fill="FFFFFF" w:themeFill="background1"/>
              <w:spacing w:after="0" w:line="240" w:lineRule="auto"/>
              <w:ind w:right="105"/>
              <w:jc w:val="center"/>
              <w:rPr>
                <w:rFonts w:cs="Arial"/>
                <w:b/>
                <w:color w:val="FF0000"/>
                <w:lang w:eastAsia="en-US"/>
              </w:rPr>
            </w:pPr>
          </w:p>
          <w:p w14:paraId="4F6A6947" w14:textId="77777777" w:rsidR="00AE4E63" w:rsidRDefault="00AE4E63" w:rsidP="00AE4E63">
            <w:pPr>
              <w:pStyle w:val="Standard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Punktzahl/punteggio:</w:t>
            </w:r>
          </w:p>
          <w:p w14:paraId="4055AEFF" w14:textId="77777777" w:rsidR="00AE4E63" w:rsidRPr="00C40C0D" w:rsidRDefault="00AE4E63" w:rsidP="00AE4E63">
            <w:pPr>
              <w:pStyle w:val="StandardWeb"/>
              <w:widowControl w:val="0"/>
              <w:shd w:val="clear" w:color="auto" w:fill="FFFFFF" w:themeFill="background1"/>
              <w:spacing w:before="0" w:after="0"/>
              <w:ind w:right="76"/>
              <w:jc w:val="center"/>
              <w:rPr>
                <w:rFonts w:ascii="Arial" w:hAnsi="Arial" w:cs="Arial"/>
                <w:color w:val="FF0000"/>
                <w:sz w:val="20"/>
                <w:szCs w:val="20"/>
              </w:rPr>
            </w:pPr>
          </w:p>
          <w:p w14:paraId="32273D30" w14:textId="77777777" w:rsidR="00AE4E63" w:rsidRPr="00C40C0D" w:rsidRDefault="00AE4E63" w:rsidP="00AE4E63">
            <w:pPr>
              <w:pStyle w:val="Standard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PEi = Ci*Pmax</w:t>
            </w:r>
          </w:p>
          <w:p w14:paraId="26631808"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240F702" w14:textId="77777777" w:rsidTr="005A76AD">
        <w:trPr>
          <w:gridAfter w:val="2"/>
          <w:wAfter w:w="8516" w:type="dxa"/>
        </w:trPr>
        <w:tc>
          <w:tcPr>
            <w:tcW w:w="4403" w:type="dxa"/>
            <w:gridSpan w:val="2"/>
          </w:tcPr>
          <w:p w14:paraId="359812D7" w14:textId="77777777" w:rsidR="00AE4E63" w:rsidRPr="00E63E1F" w:rsidRDefault="00AE4E63" w:rsidP="00AE4E63">
            <w:pPr>
              <w:pStyle w:val="Standard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Pr="00C40C0D">
              <w:rPr>
                <w:rFonts w:ascii="Arial" w:hAnsi="Arial" w:cs="Arial"/>
                <w:color w:val="FF0000"/>
                <w:sz w:val="20"/>
                <w:szCs w:val="20"/>
                <w:lang w:val="de-DE"/>
              </w:rPr>
              <w:t>:</w:t>
            </w:r>
          </w:p>
        </w:tc>
        <w:tc>
          <w:tcPr>
            <w:tcW w:w="852" w:type="dxa"/>
          </w:tcPr>
          <w:p w14:paraId="26179C8C" w14:textId="77777777" w:rsidR="00AE4E63" w:rsidRPr="00A10065" w:rsidRDefault="00AE4E63" w:rsidP="00AE4E63">
            <w:pPr>
              <w:widowControl w:val="0"/>
              <w:spacing w:line="240" w:lineRule="exact"/>
              <w:rPr>
                <w:rFonts w:cs="Arial"/>
                <w:lang w:val="it-IT"/>
              </w:rPr>
            </w:pPr>
          </w:p>
        </w:tc>
        <w:tc>
          <w:tcPr>
            <w:tcW w:w="4258" w:type="dxa"/>
          </w:tcPr>
          <w:p w14:paraId="72DD638C" w14:textId="77777777" w:rsidR="00AE4E63" w:rsidRPr="00E63E1F" w:rsidRDefault="00AE4E63" w:rsidP="00AE4E63">
            <w:pPr>
              <w:pStyle w:val="Textkrper2"/>
              <w:widowControl w:val="0"/>
              <w:shd w:val="clear" w:color="auto" w:fill="FFFFFF" w:themeFill="background1"/>
              <w:spacing w:after="0" w:line="240" w:lineRule="auto"/>
              <w:ind w:right="105"/>
              <w:jc w:val="center"/>
              <w:rPr>
                <w:rFonts w:cs="Arial"/>
                <w:color w:val="FF0000"/>
                <w:lang w:eastAsia="en-US"/>
              </w:rPr>
            </w:pPr>
            <w:r w:rsidRPr="00C40C0D">
              <w:rPr>
                <w:rFonts w:cs="Arial"/>
                <w:color w:val="FF0000"/>
                <w:lang w:eastAsia="en-US"/>
              </w:rPr>
              <w:t xml:space="preserve">Dove: </w:t>
            </w:r>
          </w:p>
        </w:tc>
      </w:tr>
      <w:tr w:rsidR="00AE4E63" w:rsidRPr="005737C1" w14:paraId="4B823FD1" w14:textId="77777777" w:rsidTr="005A76AD">
        <w:trPr>
          <w:gridAfter w:val="2"/>
          <w:wAfter w:w="8516" w:type="dxa"/>
        </w:trPr>
        <w:tc>
          <w:tcPr>
            <w:tcW w:w="4403" w:type="dxa"/>
            <w:gridSpan w:val="2"/>
          </w:tcPr>
          <w:p w14:paraId="0150D907" w14:textId="77777777" w:rsidR="00AE4E63" w:rsidRPr="00C40C0D" w:rsidRDefault="00AE4E63" w:rsidP="00AE4E63">
            <w:pPr>
              <w:pStyle w:val="Standard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15A29818" w14:textId="77777777" w:rsidR="00AE4E63" w:rsidRPr="00A10065" w:rsidRDefault="00AE4E63" w:rsidP="00AE4E63">
            <w:pPr>
              <w:widowControl w:val="0"/>
              <w:spacing w:line="240" w:lineRule="exact"/>
              <w:rPr>
                <w:rFonts w:cs="Arial"/>
                <w:lang w:val="it-IT"/>
              </w:rPr>
            </w:pPr>
          </w:p>
        </w:tc>
        <w:tc>
          <w:tcPr>
            <w:tcW w:w="4258" w:type="dxa"/>
          </w:tcPr>
          <w:p w14:paraId="19B18D31" w14:textId="77777777" w:rsidR="00AE4E63" w:rsidRPr="00C40C0D" w:rsidRDefault="00AE4E63" w:rsidP="00AE4E63">
            <w:pPr>
              <w:pStyle w:val="Textkrper2"/>
              <w:widowControl w:val="0"/>
              <w:shd w:val="clear" w:color="auto" w:fill="FFFFFF" w:themeFill="background1"/>
              <w:spacing w:after="0" w:line="240" w:lineRule="auto"/>
              <w:ind w:right="105"/>
              <w:jc w:val="center"/>
              <w:rPr>
                <w:rFonts w:cs="Arial"/>
                <w:color w:val="FF0000"/>
                <w:lang w:eastAsia="en-US"/>
              </w:rPr>
            </w:pPr>
          </w:p>
        </w:tc>
      </w:tr>
      <w:tr w:rsidR="00AE4E63" w:rsidRPr="00416478" w14:paraId="7C1BFFAF" w14:textId="77777777" w:rsidTr="005A76AD">
        <w:trPr>
          <w:gridAfter w:val="2"/>
          <w:wAfter w:w="8516" w:type="dxa"/>
        </w:trPr>
        <w:tc>
          <w:tcPr>
            <w:tcW w:w="4403" w:type="dxa"/>
            <w:gridSpan w:val="2"/>
          </w:tcPr>
          <w:p w14:paraId="5ED72128" w14:textId="77777777" w:rsidR="00AE4E63" w:rsidRPr="00AE4E63" w:rsidRDefault="00AE4E63" w:rsidP="00AE4E63">
            <w:pPr>
              <w:pStyle w:val="Textkrper2"/>
              <w:widowControl w:val="0"/>
              <w:spacing w:after="0" w:line="240" w:lineRule="auto"/>
              <w:ind w:right="108"/>
              <w:rPr>
                <w:rFonts w:cs="Arial"/>
                <w:b/>
                <w:bCs/>
                <w:color w:val="FF0000"/>
                <w:lang w:val="de-DE" w:eastAsia="en-US"/>
              </w:rPr>
            </w:pPr>
            <w:r w:rsidRPr="00AE4E63">
              <w:rPr>
                <w:rFonts w:cs="Arial"/>
                <w:b/>
                <w:bCs/>
                <w:i/>
                <w:iCs/>
                <w:color w:val="FF0000"/>
                <w:lang w:val="de-DE"/>
              </w:rPr>
              <w:t>C</w:t>
            </w:r>
            <w:r w:rsidRPr="00AE4E63">
              <w:rPr>
                <w:rFonts w:cs="Arial"/>
                <w:b/>
                <w:bCs/>
                <w:i/>
                <w:iCs/>
                <w:color w:val="FF0000"/>
                <w:vertAlign w:val="subscript"/>
                <w:lang w:val="de-DE"/>
              </w:rPr>
              <w:t>i</w:t>
            </w:r>
            <w:r w:rsidRPr="00AE4E63">
              <w:rPr>
                <w:rFonts w:cs="Arial"/>
                <w:b/>
                <w:bCs/>
                <w:i/>
                <w:iCs/>
                <w:color w:val="FF0000"/>
                <w:lang w:val="de-DE"/>
              </w:rPr>
              <w:t xml:space="preserve">= dem i-ten </w:t>
            </w:r>
            <w:r w:rsidRPr="00AE4E63">
              <w:rPr>
                <w:rFonts w:cs="Arial"/>
                <w:b/>
                <w:bCs/>
                <w:color w:val="FF0000"/>
                <w:lang w:val="de-DE" w:eastAsia="en-US"/>
              </w:rPr>
              <w:t>Teilnehmer zugewiesener</w:t>
            </w:r>
            <w:r w:rsidR="00481EEE">
              <w:rPr>
                <w:rFonts w:cs="Arial"/>
                <w:b/>
                <w:bCs/>
                <w:color w:val="FF0000"/>
                <w:lang w:val="de-DE" w:eastAsia="en-US"/>
              </w:rPr>
              <w:t xml:space="preserve"> </w:t>
            </w:r>
            <w:r w:rsidRPr="00AE4E63">
              <w:rPr>
                <w:rFonts w:cs="Arial"/>
                <w:b/>
                <w:bCs/>
                <w:color w:val="FF0000"/>
                <w:lang w:val="de-DE" w:eastAsia="en-US"/>
              </w:rPr>
              <w:t>Koeffizient</w:t>
            </w:r>
          </w:p>
          <w:p w14:paraId="7E1FF729" w14:textId="77777777" w:rsidR="00AE4E63" w:rsidRPr="0052430F" w:rsidRDefault="00AE4E63" w:rsidP="00AE4E63">
            <w:pPr>
              <w:pStyle w:val="Textkrper2"/>
              <w:widowControl w:val="0"/>
              <w:spacing w:after="0" w:line="240" w:lineRule="auto"/>
              <w:ind w:right="108"/>
              <w:rPr>
                <w:rFonts w:cs="Arial"/>
                <w:b/>
                <w:color w:val="FF0000"/>
                <w:lang w:val="de-DE" w:eastAsia="en-US"/>
              </w:rPr>
            </w:pPr>
            <w:r w:rsidRPr="0052430F">
              <w:rPr>
                <w:rFonts w:cs="Arial"/>
                <w:color w:val="FF0000"/>
                <w:lang w:val="de-DE" w:eastAsia="en-US"/>
              </w:rPr>
              <w:t xml:space="preserve">Omin= Betrag günstigstes Angebot </w:t>
            </w:r>
          </w:p>
          <w:p w14:paraId="2B59D4DC" w14:textId="77777777" w:rsidR="00AE4E63" w:rsidRPr="0052430F" w:rsidRDefault="00AE4E63" w:rsidP="00AE4E63">
            <w:pPr>
              <w:pStyle w:val="Textkrper2"/>
              <w:widowControl w:val="0"/>
              <w:spacing w:after="0" w:line="240" w:lineRule="auto"/>
              <w:ind w:right="108"/>
              <w:rPr>
                <w:rFonts w:cs="Arial"/>
                <w:b/>
                <w:color w:val="FF0000"/>
                <w:lang w:val="de-DE" w:eastAsia="en-US"/>
              </w:rPr>
            </w:pPr>
            <w:r w:rsidRPr="0052430F">
              <w:rPr>
                <w:rFonts w:cs="Arial"/>
                <w:color w:val="FF0000"/>
                <w:lang w:val="de-DE" w:eastAsia="en-US"/>
              </w:rPr>
              <w:t xml:space="preserve">Oi= Betrag zu bewertendes Angebot </w:t>
            </w:r>
          </w:p>
          <w:p w14:paraId="3047C43B" w14:textId="77777777" w:rsidR="00AE4E63" w:rsidRPr="0052430F" w:rsidRDefault="00AE4E63" w:rsidP="00AE4E63">
            <w:pPr>
              <w:pStyle w:val="Textkrper2"/>
              <w:widowControl w:val="0"/>
              <w:spacing w:after="0" w:line="240" w:lineRule="auto"/>
              <w:ind w:right="108"/>
              <w:rPr>
                <w:rFonts w:cs="Arial"/>
                <w:b/>
                <w:color w:val="FF0000"/>
                <w:lang w:val="de-DE" w:eastAsia="en-US"/>
              </w:rPr>
            </w:pPr>
            <w:r w:rsidRPr="0052430F">
              <w:rPr>
                <w:rFonts w:cs="Arial"/>
                <w:color w:val="FF0000"/>
                <w:lang w:val="de-DE" w:eastAsia="en-US"/>
              </w:rPr>
              <w:t>PEi= Punktezahl wirtschaftliches Angebot</w:t>
            </w:r>
          </w:p>
          <w:p w14:paraId="4C3FC9C6" w14:textId="77777777" w:rsidR="00AE4E63" w:rsidRPr="0052430F" w:rsidRDefault="00AE4E63" w:rsidP="00AE4E63">
            <w:pPr>
              <w:pStyle w:val="Textkrper2"/>
              <w:widowControl w:val="0"/>
              <w:spacing w:after="0" w:line="240" w:lineRule="auto"/>
              <w:ind w:right="108"/>
              <w:rPr>
                <w:rFonts w:cs="Arial"/>
                <w:b/>
                <w:color w:val="FF0000"/>
                <w:lang w:val="de-DE" w:eastAsia="en-US"/>
              </w:rPr>
            </w:pPr>
            <w:r w:rsidRPr="0052430F">
              <w:rPr>
                <w:rFonts w:cs="Arial"/>
                <w:color w:val="FF0000"/>
                <w:lang w:val="de-DE" w:eastAsia="en-US"/>
              </w:rPr>
              <w:t>Pmax=Höchstpunktezahl</w:t>
            </w:r>
          </w:p>
          <w:p w14:paraId="462C8F90" w14:textId="77777777" w:rsidR="00AE4E63" w:rsidRPr="00AE4E63" w:rsidRDefault="00AE4E63" w:rsidP="00AE4E63">
            <w:pPr>
              <w:pStyle w:val="Textkrper-Zeileneinzug"/>
              <w:widowControl w:val="0"/>
              <w:tabs>
                <w:tab w:val="left" w:pos="8496"/>
              </w:tabs>
              <w:spacing w:after="0"/>
              <w:ind w:left="0" w:right="76"/>
              <w:jc w:val="both"/>
              <w:rPr>
                <w:rFonts w:cs="Arial"/>
                <w:lang w:val="de-DE"/>
              </w:rPr>
            </w:pPr>
          </w:p>
        </w:tc>
        <w:tc>
          <w:tcPr>
            <w:tcW w:w="852" w:type="dxa"/>
          </w:tcPr>
          <w:p w14:paraId="368C70F6" w14:textId="77777777" w:rsidR="00AE4E63" w:rsidRPr="00AE4E63" w:rsidRDefault="00AE4E63" w:rsidP="00AE4E63">
            <w:pPr>
              <w:widowControl w:val="0"/>
              <w:rPr>
                <w:rFonts w:cs="Arial"/>
                <w:lang w:val="de-DE"/>
              </w:rPr>
            </w:pPr>
          </w:p>
        </w:tc>
        <w:tc>
          <w:tcPr>
            <w:tcW w:w="4258" w:type="dxa"/>
          </w:tcPr>
          <w:p w14:paraId="44D66B8D" w14:textId="77777777" w:rsidR="00AE4E63" w:rsidRPr="006140E5" w:rsidRDefault="00AE4E63" w:rsidP="00AE4E63">
            <w:pPr>
              <w:widowControl w:val="0"/>
              <w:shd w:val="clear" w:color="auto" w:fill="FFFFFF" w:themeFill="background1"/>
              <w:ind w:right="6"/>
              <w:rPr>
                <w:rFonts w:cs="Arial"/>
                <w:b/>
                <w:bCs/>
                <w:color w:val="FF0000"/>
                <w:lang w:val="it-IT" w:eastAsia="de-DE"/>
              </w:rPr>
            </w:pPr>
            <w:r w:rsidRPr="006140E5">
              <w:rPr>
                <w:rFonts w:cs="Arial"/>
                <w:b/>
                <w:bCs/>
                <w:i/>
                <w:iCs/>
                <w:color w:val="FF0000"/>
                <w:lang w:val="it-IT"/>
              </w:rPr>
              <w:t>C</w:t>
            </w:r>
            <w:r w:rsidRPr="006140E5">
              <w:rPr>
                <w:rFonts w:cs="Arial"/>
                <w:b/>
                <w:bCs/>
                <w:i/>
                <w:iCs/>
                <w:color w:val="FF0000"/>
                <w:vertAlign w:val="subscript"/>
                <w:lang w:val="it-IT"/>
              </w:rPr>
              <w:t>i</w:t>
            </w:r>
            <w:r w:rsidRPr="006140E5">
              <w:rPr>
                <w:rFonts w:cs="Arial"/>
                <w:b/>
                <w:bCs/>
                <w:color w:val="FF0000"/>
                <w:vertAlign w:val="subscript"/>
                <w:lang w:val="it-IT"/>
              </w:rPr>
              <w:t xml:space="preserve"> </w:t>
            </w:r>
            <w:r w:rsidRPr="006140E5">
              <w:rPr>
                <w:rFonts w:cs="Arial"/>
                <w:b/>
                <w:bCs/>
                <w:i/>
                <w:iCs/>
                <w:color w:val="FF0000"/>
                <w:lang w:val="it-IT"/>
              </w:rPr>
              <w:t>= coefficiente attribuito al concorrente i-esimo</w:t>
            </w:r>
          </w:p>
          <w:p w14:paraId="70E8E66C"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 xml:space="preserve">Omin= importo offerta migliore </w:t>
            </w:r>
          </w:p>
          <w:p w14:paraId="31DCB426"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8"/>
              <w:rPr>
                <w:rFonts w:ascii="Arial" w:hAnsi="Arial" w:cs="Arial"/>
                <w:color w:val="FF0000"/>
                <w:sz w:val="20"/>
                <w:szCs w:val="20"/>
                <w:lang w:val="it-IT"/>
              </w:rPr>
            </w:pPr>
            <w:r w:rsidRPr="00C40C0D">
              <w:rPr>
                <w:rFonts w:ascii="Arial" w:hAnsi="Arial" w:cs="Arial"/>
                <w:color w:val="FF0000"/>
                <w:sz w:val="20"/>
                <w:szCs w:val="20"/>
                <w:lang w:val="it-IT"/>
              </w:rPr>
              <w:t xml:space="preserve">Oi= importo offerta in esame </w:t>
            </w:r>
          </w:p>
          <w:p w14:paraId="7AF7D378"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PEi= punteggio economico</w:t>
            </w:r>
          </w:p>
          <w:p w14:paraId="10788F3E" w14:textId="77777777" w:rsidR="00AE4E63" w:rsidRPr="00E63E1F"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Pmax= punteggio massimo</w:t>
            </w:r>
          </w:p>
        </w:tc>
      </w:tr>
      <w:tr w:rsidR="00AE4E63" w:rsidRPr="00416478" w14:paraId="40CCC7CD" w14:textId="77777777" w:rsidTr="005A76AD">
        <w:trPr>
          <w:gridAfter w:val="2"/>
          <w:wAfter w:w="8516" w:type="dxa"/>
        </w:trPr>
        <w:tc>
          <w:tcPr>
            <w:tcW w:w="4403" w:type="dxa"/>
            <w:gridSpan w:val="2"/>
          </w:tcPr>
          <w:p w14:paraId="592CC553" w14:textId="77777777" w:rsidR="00AE4E63" w:rsidRPr="00A10065" w:rsidRDefault="00AE4E63" w:rsidP="00AE4E63">
            <w:pPr>
              <w:pStyle w:val="Textkrper-Zeileneinzug"/>
              <w:widowControl w:val="0"/>
              <w:tabs>
                <w:tab w:val="left" w:pos="8496"/>
              </w:tabs>
              <w:spacing w:after="0" w:line="240" w:lineRule="exact"/>
              <w:ind w:left="0" w:right="76"/>
              <w:jc w:val="both"/>
              <w:rPr>
                <w:rFonts w:cs="Arial"/>
                <w:lang w:val="it-IT"/>
              </w:rPr>
            </w:pPr>
          </w:p>
        </w:tc>
        <w:tc>
          <w:tcPr>
            <w:tcW w:w="852" w:type="dxa"/>
          </w:tcPr>
          <w:p w14:paraId="259AD898" w14:textId="77777777" w:rsidR="00AE4E63" w:rsidRPr="00A10065" w:rsidRDefault="00AE4E63" w:rsidP="00AE4E63">
            <w:pPr>
              <w:widowControl w:val="0"/>
              <w:spacing w:line="240" w:lineRule="exact"/>
              <w:rPr>
                <w:rFonts w:cs="Arial"/>
                <w:lang w:val="it-IT"/>
              </w:rPr>
            </w:pPr>
          </w:p>
        </w:tc>
        <w:tc>
          <w:tcPr>
            <w:tcW w:w="4258" w:type="dxa"/>
          </w:tcPr>
          <w:p w14:paraId="40741816"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753EC641" w14:textId="77777777" w:rsidTr="005A76AD">
        <w:trPr>
          <w:gridAfter w:val="2"/>
          <w:wAfter w:w="8516" w:type="dxa"/>
        </w:trPr>
        <w:tc>
          <w:tcPr>
            <w:tcW w:w="4403" w:type="dxa"/>
            <w:gridSpan w:val="2"/>
          </w:tcPr>
          <w:p w14:paraId="0B19EC13" w14:textId="77777777" w:rsidR="00AE4E63" w:rsidRPr="00E63E1F" w:rsidRDefault="00AE4E63" w:rsidP="00AE4E63">
            <w:pPr>
              <w:pStyle w:val="Textkrper-Zeileneinzug"/>
              <w:widowControl w:val="0"/>
              <w:tabs>
                <w:tab w:val="left" w:pos="8496"/>
              </w:tabs>
              <w:spacing w:after="0" w:line="240" w:lineRule="exact"/>
              <w:ind w:left="0" w:right="76"/>
              <w:jc w:val="center"/>
              <w:rPr>
                <w:rFonts w:cs="Arial"/>
                <w:color w:val="FF0000"/>
                <w:lang w:val="it-IT"/>
              </w:rPr>
            </w:pPr>
            <w:r w:rsidRPr="00E63E1F">
              <w:rPr>
                <w:rFonts w:cs="Arial"/>
                <w:color w:val="FF0000"/>
                <w:lang w:val="it-IT"/>
              </w:rPr>
              <w:t>oder</w:t>
            </w:r>
          </w:p>
        </w:tc>
        <w:tc>
          <w:tcPr>
            <w:tcW w:w="852" w:type="dxa"/>
          </w:tcPr>
          <w:p w14:paraId="7C825E41" w14:textId="77777777" w:rsidR="00AE4E63" w:rsidRPr="00E63E1F" w:rsidRDefault="00AE4E63" w:rsidP="00AE4E63">
            <w:pPr>
              <w:widowControl w:val="0"/>
              <w:spacing w:line="240" w:lineRule="exact"/>
              <w:jc w:val="center"/>
              <w:rPr>
                <w:rFonts w:cs="Arial"/>
                <w:color w:val="FF0000"/>
                <w:lang w:val="it-IT"/>
              </w:rPr>
            </w:pPr>
          </w:p>
        </w:tc>
        <w:tc>
          <w:tcPr>
            <w:tcW w:w="4258" w:type="dxa"/>
          </w:tcPr>
          <w:p w14:paraId="3066DD26" w14:textId="77777777" w:rsidR="00AE4E63" w:rsidRPr="00E63E1F" w:rsidRDefault="00AE4E63" w:rsidP="00AE4E63">
            <w:pPr>
              <w:widowControl w:val="0"/>
              <w:autoSpaceDE w:val="0"/>
              <w:autoSpaceDN w:val="0"/>
              <w:adjustRightInd w:val="0"/>
              <w:spacing w:line="240" w:lineRule="exact"/>
              <w:ind w:right="105"/>
              <w:jc w:val="center"/>
              <w:rPr>
                <w:color w:val="FF0000"/>
                <w:lang w:val="it-IT"/>
              </w:rPr>
            </w:pPr>
            <w:r w:rsidRPr="00E63E1F">
              <w:rPr>
                <w:color w:val="FF0000"/>
                <w:lang w:val="it-IT"/>
              </w:rPr>
              <w:t>ovvero</w:t>
            </w:r>
          </w:p>
        </w:tc>
      </w:tr>
      <w:tr w:rsidR="00AE4E63" w:rsidRPr="005737C1" w14:paraId="6339997D" w14:textId="77777777" w:rsidTr="005A76AD">
        <w:trPr>
          <w:gridAfter w:val="2"/>
          <w:wAfter w:w="8516" w:type="dxa"/>
        </w:trPr>
        <w:tc>
          <w:tcPr>
            <w:tcW w:w="4403" w:type="dxa"/>
            <w:gridSpan w:val="2"/>
          </w:tcPr>
          <w:p w14:paraId="0448A873" w14:textId="77777777" w:rsidR="00AE4E63" w:rsidRPr="00031378" w:rsidRDefault="00AE4E63" w:rsidP="00AE4E63">
            <w:pPr>
              <w:pStyle w:val="Textkrper-Zeileneinzug"/>
              <w:widowControl w:val="0"/>
              <w:tabs>
                <w:tab w:val="left" w:pos="8496"/>
              </w:tabs>
              <w:spacing w:after="0" w:line="240" w:lineRule="exact"/>
              <w:ind w:left="0" w:right="76"/>
              <w:jc w:val="both"/>
              <w:rPr>
                <w:rFonts w:cs="Arial"/>
                <w:strike/>
                <w:lang w:val="it-IT"/>
              </w:rPr>
            </w:pPr>
          </w:p>
        </w:tc>
        <w:tc>
          <w:tcPr>
            <w:tcW w:w="852" w:type="dxa"/>
          </w:tcPr>
          <w:p w14:paraId="7272E890" w14:textId="77777777" w:rsidR="00AE4E63" w:rsidRPr="00A10065" w:rsidRDefault="00AE4E63" w:rsidP="00AE4E63">
            <w:pPr>
              <w:widowControl w:val="0"/>
              <w:spacing w:line="240" w:lineRule="exact"/>
              <w:rPr>
                <w:rFonts w:cs="Arial"/>
                <w:lang w:val="it-IT"/>
              </w:rPr>
            </w:pPr>
          </w:p>
        </w:tc>
        <w:tc>
          <w:tcPr>
            <w:tcW w:w="4258" w:type="dxa"/>
          </w:tcPr>
          <w:p w14:paraId="3D50E3A2"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031378" w:rsidRPr="005737C1" w14:paraId="013E3B2B" w14:textId="77777777" w:rsidTr="005A76AD">
        <w:trPr>
          <w:gridAfter w:val="2"/>
          <w:wAfter w:w="8516" w:type="dxa"/>
        </w:trPr>
        <w:tc>
          <w:tcPr>
            <w:tcW w:w="4403" w:type="dxa"/>
            <w:gridSpan w:val="2"/>
          </w:tcPr>
          <w:p w14:paraId="6F75EA1D" w14:textId="1FBBFCEA" w:rsidR="00031378" w:rsidRPr="00031378" w:rsidRDefault="00031378" w:rsidP="00031378">
            <w:pPr>
              <w:pStyle w:val="Textkrper-Zeileneinzug"/>
              <w:widowControl w:val="0"/>
              <w:tabs>
                <w:tab w:val="left" w:pos="8496"/>
              </w:tabs>
              <w:spacing w:after="0" w:line="240" w:lineRule="exact"/>
              <w:ind w:left="0" w:right="76"/>
              <w:jc w:val="center"/>
              <w:rPr>
                <w:rFonts w:cs="Arial"/>
                <w:b/>
                <w:bCs/>
                <w:color w:val="FF0000"/>
                <w:lang w:val="de-DE"/>
              </w:rPr>
            </w:pPr>
            <w:r w:rsidRPr="00031378">
              <w:rPr>
                <w:rFonts w:cs="Arial"/>
                <w:b/>
                <w:bCs/>
                <w:color w:val="FF0000"/>
                <w:lang w:val="de-DE"/>
              </w:rPr>
              <w:t>Bilineare-Formel</w:t>
            </w:r>
          </w:p>
        </w:tc>
        <w:tc>
          <w:tcPr>
            <w:tcW w:w="852" w:type="dxa"/>
          </w:tcPr>
          <w:p w14:paraId="19A34DB4" w14:textId="77777777" w:rsidR="00031378" w:rsidRPr="00A10065" w:rsidRDefault="00031378" w:rsidP="00AE4E63">
            <w:pPr>
              <w:widowControl w:val="0"/>
              <w:spacing w:line="240" w:lineRule="exact"/>
              <w:rPr>
                <w:rFonts w:cs="Arial"/>
                <w:lang w:val="it-IT"/>
              </w:rPr>
            </w:pPr>
          </w:p>
        </w:tc>
        <w:tc>
          <w:tcPr>
            <w:tcW w:w="4258" w:type="dxa"/>
          </w:tcPr>
          <w:p w14:paraId="28E8ACE9" w14:textId="4D548D55" w:rsidR="00031378" w:rsidRPr="00031378" w:rsidRDefault="00031378" w:rsidP="00031378">
            <w:pPr>
              <w:widowControl w:val="0"/>
              <w:autoSpaceDE w:val="0"/>
              <w:autoSpaceDN w:val="0"/>
              <w:adjustRightInd w:val="0"/>
              <w:spacing w:line="240" w:lineRule="exact"/>
              <w:ind w:right="105"/>
              <w:jc w:val="center"/>
              <w:rPr>
                <w:rFonts w:cs="Arial"/>
                <w:b/>
                <w:bCs/>
                <w:color w:val="FF0000"/>
                <w:lang w:val="it-IT"/>
              </w:rPr>
            </w:pPr>
            <w:r w:rsidRPr="00031378">
              <w:rPr>
                <w:rFonts w:cs="Arial"/>
                <w:b/>
                <w:bCs/>
                <w:color w:val="FF0000"/>
                <w:lang w:val="it-IT"/>
              </w:rPr>
              <w:t>Formula bilineare</w:t>
            </w:r>
          </w:p>
        </w:tc>
      </w:tr>
      <w:tr w:rsidR="00AE4E63" w:rsidRPr="004458C8" w14:paraId="617F0DE3" w14:textId="77777777" w:rsidTr="005A76AD">
        <w:trPr>
          <w:gridAfter w:val="2"/>
          <w:wAfter w:w="8516" w:type="dxa"/>
        </w:trPr>
        <w:tc>
          <w:tcPr>
            <w:tcW w:w="4403" w:type="dxa"/>
            <w:gridSpan w:val="2"/>
          </w:tcPr>
          <w:p w14:paraId="59F7A59F" w14:textId="77777777" w:rsidR="00AE4E63" w:rsidRPr="00A10065" w:rsidRDefault="00AE4E63" w:rsidP="00AE4E63">
            <w:pPr>
              <w:pStyle w:val="Textkrper-Zeileneinzug"/>
              <w:widowControl w:val="0"/>
              <w:tabs>
                <w:tab w:val="left" w:pos="8496"/>
              </w:tabs>
              <w:spacing w:after="0" w:line="240" w:lineRule="exact"/>
              <w:ind w:left="0" w:right="76"/>
              <w:jc w:val="both"/>
              <w:rPr>
                <w:rFonts w:cs="Arial"/>
                <w:lang w:val="it-IT"/>
              </w:rPr>
            </w:pPr>
          </w:p>
        </w:tc>
        <w:tc>
          <w:tcPr>
            <w:tcW w:w="852" w:type="dxa"/>
          </w:tcPr>
          <w:p w14:paraId="0C99AC3E" w14:textId="77777777" w:rsidR="00AE4E63" w:rsidRPr="00A10065" w:rsidRDefault="00AE4E63" w:rsidP="00AE4E63">
            <w:pPr>
              <w:widowControl w:val="0"/>
              <w:spacing w:line="240" w:lineRule="exact"/>
              <w:rPr>
                <w:rFonts w:cs="Arial"/>
                <w:lang w:val="it-IT"/>
              </w:rPr>
            </w:pPr>
          </w:p>
        </w:tc>
        <w:tc>
          <w:tcPr>
            <w:tcW w:w="4258" w:type="dxa"/>
          </w:tcPr>
          <w:p w14:paraId="7E71741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27E7060F" w14:textId="77777777" w:rsidTr="00762232">
        <w:trPr>
          <w:gridAfter w:val="2"/>
          <w:wAfter w:w="8516" w:type="dxa"/>
        </w:trPr>
        <w:tc>
          <w:tcPr>
            <w:tcW w:w="9513" w:type="dxa"/>
            <w:gridSpan w:val="4"/>
          </w:tcPr>
          <w:p w14:paraId="6244A996" w14:textId="77777777" w:rsidR="00AE4E63" w:rsidRPr="006140E5" w:rsidRDefault="00AE4E63" w:rsidP="00AE4E63">
            <w:pPr>
              <w:pStyle w:val="Textkrper-Zeileneinzug"/>
              <w:widowControl w:val="0"/>
              <w:shd w:val="clear" w:color="auto" w:fill="FFFFFF" w:themeFill="background1"/>
              <w:spacing w:line="240" w:lineRule="exact"/>
              <w:ind w:left="0" w:right="105"/>
              <w:jc w:val="center"/>
              <w:rPr>
                <w:rFonts w:cs="Arial"/>
                <w:b/>
                <w:bCs/>
                <w:color w:val="FF0000"/>
                <w:vertAlign w:val="subscript"/>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&lt;= A </w:t>
            </w:r>
            <w:r w:rsidRPr="006140E5">
              <w:rPr>
                <w:rFonts w:cs="Arial"/>
                <w:b/>
                <w:bCs/>
                <w:color w:val="FF0000"/>
                <w:vertAlign w:val="subscript"/>
                <w:lang w:val="it-IT"/>
              </w:rPr>
              <w:t>soglia/Schwelle</w:t>
            </w:r>
            <w:r w:rsidRPr="006140E5">
              <w:rPr>
                <w:rFonts w:cs="Arial"/>
                <w:b/>
                <w:bCs/>
                <w:color w:val="FF0000"/>
                <w:lang w:val="it-IT"/>
              </w:rPr>
              <w:t>) = X* A</w:t>
            </w:r>
            <w:r w:rsidRPr="006140E5">
              <w:rPr>
                <w:rFonts w:cs="Arial"/>
                <w:b/>
                <w:bCs/>
                <w:color w:val="FF0000"/>
                <w:vertAlign w:val="subscript"/>
                <w:lang w:val="it-IT"/>
              </w:rPr>
              <w:t xml:space="preserve">i </w:t>
            </w:r>
            <w:r w:rsidRPr="006140E5">
              <w:rPr>
                <w:rFonts w:cs="Arial"/>
                <w:b/>
                <w:bCs/>
                <w:color w:val="FF0000"/>
                <w:lang w:val="it-IT"/>
              </w:rPr>
              <w:t xml:space="preserve">/ A </w:t>
            </w:r>
            <w:r w:rsidRPr="006140E5">
              <w:rPr>
                <w:rFonts w:cs="Arial"/>
                <w:b/>
                <w:bCs/>
                <w:color w:val="FF0000"/>
                <w:vertAlign w:val="subscript"/>
                <w:lang w:val="it-IT"/>
              </w:rPr>
              <w:t>soglia/Schwelle</w:t>
            </w:r>
          </w:p>
          <w:p w14:paraId="7F2ABD73" w14:textId="77777777" w:rsidR="00AE4E63" w:rsidRPr="006140E5" w:rsidRDefault="00AE4E63" w:rsidP="00AE4E63">
            <w:pPr>
              <w:pStyle w:val="Textkrper-Zeileneinzug"/>
              <w:widowControl w:val="0"/>
              <w:shd w:val="clear" w:color="auto" w:fill="FFFFFF" w:themeFill="background1"/>
              <w:spacing w:line="240" w:lineRule="exact"/>
              <w:ind w:left="0" w:right="105"/>
              <w:jc w:val="center"/>
              <w:rPr>
                <w:rFonts w:cs="Arial"/>
                <w:b/>
                <w:bCs/>
                <w:color w:val="FF0000"/>
                <w:vertAlign w:val="subscript"/>
                <w:lang w:val="it-IT"/>
              </w:rPr>
            </w:pPr>
          </w:p>
          <w:p w14:paraId="25B2DC71" w14:textId="77777777" w:rsidR="00AE4E63" w:rsidRPr="006140E5" w:rsidRDefault="00AE4E63" w:rsidP="00AE4E63">
            <w:pPr>
              <w:pStyle w:val="Textkrper-Zeileneinzug"/>
              <w:widowControl w:val="0"/>
              <w:shd w:val="clear" w:color="auto" w:fill="FFFFFF" w:themeFill="background1"/>
              <w:spacing w:line="240" w:lineRule="exact"/>
              <w:ind w:left="1140" w:right="105" w:hanging="992"/>
              <w:jc w:val="center"/>
              <w:rPr>
                <w:rFonts w:cs="Arial"/>
                <w:b/>
                <w:bCs/>
                <w:color w:val="FF0000"/>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&gt; A </w:t>
            </w:r>
            <w:r w:rsidRPr="006140E5">
              <w:rPr>
                <w:rFonts w:cs="Arial"/>
                <w:b/>
                <w:bCs/>
                <w:color w:val="FF0000"/>
                <w:vertAlign w:val="subscript"/>
                <w:lang w:val="it-IT"/>
              </w:rPr>
              <w:t>soglia/Schwelle</w:t>
            </w:r>
            <w:r w:rsidRPr="006140E5">
              <w:rPr>
                <w:rFonts w:cs="Arial"/>
                <w:b/>
                <w:bCs/>
                <w:color w:val="FF0000"/>
                <w:lang w:val="it-IT"/>
              </w:rPr>
              <w:t>) = X + (1,00 - X)* [(A</w:t>
            </w:r>
            <w:r w:rsidRPr="006140E5">
              <w:rPr>
                <w:rFonts w:cs="Arial"/>
                <w:b/>
                <w:bCs/>
                <w:color w:val="FF0000"/>
                <w:vertAlign w:val="subscript"/>
                <w:lang w:val="it-IT"/>
              </w:rPr>
              <w:t xml:space="preserve">i </w:t>
            </w:r>
            <w:r w:rsidRPr="006140E5">
              <w:rPr>
                <w:rFonts w:cs="Arial"/>
                <w:b/>
                <w:bCs/>
                <w:color w:val="FF0000"/>
                <w:lang w:val="it-IT"/>
              </w:rPr>
              <w:t>- A</w:t>
            </w:r>
            <w:r w:rsidRPr="006140E5">
              <w:rPr>
                <w:rFonts w:cs="Arial"/>
                <w:b/>
                <w:bCs/>
                <w:color w:val="FF0000"/>
                <w:vertAlign w:val="subscript"/>
                <w:lang w:val="it-IT"/>
              </w:rPr>
              <w:t>soglia/Schwelle</w:t>
            </w:r>
            <w:r w:rsidRPr="006140E5">
              <w:rPr>
                <w:rFonts w:cs="Arial"/>
                <w:b/>
                <w:bCs/>
                <w:color w:val="FF0000"/>
                <w:lang w:val="it-IT"/>
              </w:rPr>
              <w:t xml:space="preserve">) / (A </w:t>
            </w:r>
            <w:r w:rsidRPr="006140E5">
              <w:rPr>
                <w:rFonts w:cs="Arial"/>
                <w:b/>
                <w:bCs/>
                <w:color w:val="FF0000"/>
                <w:vertAlign w:val="subscript"/>
                <w:lang w:val="it-IT"/>
              </w:rPr>
              <w:t>max</w:t>
            </w:r>
            <w:r w:rsidRPr="006140E5">
              <w:rPr>
                <w:rFonts w:cs="Arial"/>
                <w:b/>
                <w:bCs/>
                <w:color w:val="FF0000"/>
                <w:lang w:val="it-IT"/>
              </w:rPr>
              <w:t xml:space="preserve"> – A </w:t>
            </w:r>
            <w:r w:rsidRPr="006140E5">
              <w:rPr>
                <w:rFonts w:cs="Arial"/>
                <w:b/>
                <w:bCs/>
                <w:color w:val="FF0000"/>
                <w:vertAlign w:val="subscript"/>
                <w:lang w:val="it-IT"/>
              </w:rPr>
              <w:t>soglia/Schwelle</w:t>
            </w:r>
            <w:r w:rsidRPr="006140E5">
              <w:rPr>
                <w:rFonts w:cs="Arial"/>
                <w:b/>
                <w:bCs/>
                <w:color w:val="FF0000"/>
                <w:lang w:val="it-IT"/>
              </w:rPr>
              <w:t>)]</w:t>
            </w:r>
          </w:p>
          <w:p w14:paraId="59BF91AC" w14:textId="77777777" w:rsidR="00AE4E63" w:rsidRPr="006140E5" w:rsidRDefault="00AE4E63" w:rsidP="00AE4E63">
            <w:pPr>
              <w:pStyle w:val="Textkrper-Zeileneinzug"/>
              <w:widowControl w:val="0"/>
              <w:shd w:val="clear" w:color="auto" w:fill="FFFFFF" w:themeFill="background1"/>
              <w:spacing w:line="240" w:lineRule="exact"/>
              <w:ind w:left="1140" w:right="105" w:hanging="992"/>
              <w:jc w:val="center"/>
              <w:rPr>
                <w:rFonts w:cs="Arial"/>
                <w:b/>
                <w:bCs/>
                <w:color w:val="FF0000"/>
                <w:lang w:val="it-IT"/>
              </w:rPr>
            </w:pPr>
          </w:p>
          <w:p w14:paraId="25445D49" w14:textId="77777777" w:rsidR="00AE4E63" w:rsidRPr="00C40C0D" w:rsidRDefault="00AE4E63" w:rsidP="00AE4E63">
            <w:pPr>
              <w:pStyle w:val="Standard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 xml:space="preserve">Punktzahl/punteggio: </w:t>
            </w:r>
          </w:p>
          <w:p w14:paraId="4ABB7F47" w14:textId="77777777" w:rsidR="00AE4E63" w:rsidRDefault="00AE4E63" w:rsidP="00AE4E63">
            <w:pPr>
              <w:pStyle w:val="StandardWeb"/>
              <w:widowControl w:val="0"/>
              <w:shd w:val="clear" w:color="auto" w:fill="FFFFFF" w:themeFill="background1"/>
              <w:spacing w:before="0" w:after="0"/>
              <w:ind w:right="76"/>
              <w:jc w:val="center"/>
              <w:rPr>
                <w:rFonts w:ascii="Arial" w:hAnsi="Arial" w:cs="Arial"/>
                <w:b/>
                <w:bCs/>
                <w:color w:val="FF0000"/>
                <w:sz w:val="20"/>
                <w:szCs w:val="20"/>
              </w:rPr>
            </w:pPr>
          </w:p>
          <w:p w14:paraId="160EA4C2" w14:textId="77777777" w:rsidR="00AE4E63" w:rsidRDefault="00AE4E63" w:rsidP="00AE4E63">
            <w:pPr>
              <w:pStyle w:val="Standard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PEi = Ci*Pmax</w:t>
            </w:r>
          </w:p>
          <w:p w14:paraId="4AD35169" w14:textId="77777777" w:rsidR="00AE4E63" w:rsidRPr="00E63E1F" w:rsidRDefault="00AE4E63" w:rsidP="00AE4E63">
            <w:pPr>
              <w:pStyle w:val="StandardWeb"/>
              <w:widowControl w:val="0"/>
              <w:shd w:val="clear" w:color="auto" w:fill="FFFFFF" w:themeFill="background1"/>
              <w:spacing w:before="0" w:after="0"/>
              <w:ind w:right="76"/>
              <w:jc w:val="center"/>
              <w:rPr>
                <w:rFonts w:ascii="Arial" w:hAnsi="Arial" w:cs="Arial"/>
                <w:b/>
                <w:bCs/>
                <w:color w:val="FF0000"/>
                <w:sz w:val="20"/>
                <w:szCs w:val="20"/>
              </w:rPr>
            </w:pPr>
          </w:p>
        </w:tc>
      </w:tr>
      <w:tr w:rsidR="00AE4E63" w:rsidRPr="005737C1" w14:paraId="3363A090" w14:textId="77777777" w:rsidTr="005A76AD">
        <w:trPr>
          <w:gridAfter w:val="2"/>
          <w:wAfter w:w="8516" w:type="dxa"/>
        </w:trPr>
        <w:tc>
          <w:tcPr>
            <w:tcW w:w="4403" w:type="dxa"/>
            <w:gridSpan w:val="2"/>
          </w:tcPr>
          <w:p w14:paraId="64E029EA" w14:textId="77777777" w:rsidR="00AE4E63" w:rsidRPr="006F5E51" w:rsidRDefault="00D920B4" w:rsidP="00AE4E63">
            <w:pPr>
              <w:pStyle w:val="StandardWeb"/>
              <w:widowControl w:val="0"/>
              <w:shd w:val="clear" w:color="auto" w:fill="FFFFFF" w:themeFill="background1"/>
              <w:spacing w:before="0" w:after="0"/>
              <w:ind w:right="76"/>
              <w:jc w:val="center"/>
              <w:rPr>
                <w:rFonts w:ascii="Arial" w:hAnsi="Arial" w:cs="Arial"/>
                <w:color w:val="FF0000"/>
                <w:sz w:val="20"/>
                <w:szCs w:val="20"/>
                <w:lang w:val="de-DE"/>
              </w:rPr>
            </w:pPr>
            <w:r w:rsidRPr="006F5E51">
              <w:rPr>
                <w:rFonts w:ascii="Arial" w:hAnsi="Arial" w:cs="Arial"/>
                <w:color w:val="FF0000"/>
                <w:sz w:val="20"/>
                <w:szCs w:val="20"/>
                <w:lang w:val="de-DE"/>
              </w:rPr>
              <w:t>wobei</w:t>
            </w:r>
            <w:r w:rsidR="00AE4E63" w:rsidRPr="006F5E51">
              <w:rPr>
                <w:rFonts w:ascii="Arial" w:hAnsi="Arial" w:cs="Arial"/>
                <w:color w:val="FF0000"/>
                <w:sz w:val="20"/>
                <w:szCs w:val="20"/>
                <w:lang w:val="de-DE"/>
              </w:rPr>
              <w:t>:</w:t>
            </w:r>
          </w:p>
        </w:tc>
        <w:tc>
          <w:tcPr>
            <w:tcW w:w="852" w:type="dxa"/>
          </w:tcPr>
          <w:p w14:paraId="06B4E641" w14:textId="77777777" w:rsidR="00AE4E63" w:rsidRPr="006F5E51" w:rsidRDefault="00AE4E63" w:rsidP="00AE4E63">
            <w:pPr>
              <w:widowControl w:val="0"/>
              <w:spacing w:line="240" w:lineRule="exact"/>
              <w:jc w:val="center"/>
              <w:rPr>
                <w:rFonts w:cs="Arial"/>
                <w:lang w:val="it-IT"/>
              </w:rPr>
            </w:pPr>
          </w:p>
        </w:tc>
        <w:tc>
          <w:tcPr>
            <w:tcW w:w="4258" w:type="dxa"/>
          </w:tcPr>
          <w:p w14:paraId="64F202D5" w14:textId="77777777" w:rsidR="00AE4E63" w:rsidRPr="00E63E1F" w:rsidRDefault="00AE4E63" w:rsidP="00AE4E63">
            <w:pPr>
              <w:pStyle w:val="StandardWeb"/>
              <w:widowControl w:val="0"/>
              <w:shd w:val="clear" w:color="auto" w:fill="FFFFFF" w:themeFill="background1"/>
              <w:spacing w:before="0" w:after="0"/>
              <w:ind w:right="105"/>
              <w:jc w:val="center"/>
              <w:rPr>
                <w:rFonts w:ascii="Arial" w:hAnsi="Arial" w:cs="Arial"/>
                <w:color w:val="FF0000"/>
                <w:sz w:val="20"/>
                <w:szCs w:val="20"/>
              </w:rPr>
            </w:pPr>
            <w:r w:rsidRPr="006F5E51">
              <w:rPr>
                <w:rFonts w:ascii="Arial" w:hAnsi="Arial" w:cs="Arial"/>
                <w:color w:val="FF0000"/>
                <w:sz w:val="20"/>
                <w:szCs w:val="20"/>
              </w:rPr>
              <w:t>Dove:</w:t>
            </w:r>
          </w:p>
        </w:tc>
      </w:tr>
      <w:tr w:rsidR="00AE4E63" w:rsidRPr="005737C1" w14:paraId="6555129E" w14:textId="77777777" w:rsidTr="005A76AD">
        <w:trPr>
          <w:gridAfter w:val="2"/>
          <w:wAfter w:w="8516" w:type="dxa"/>
        </w:trPr>
        <w:tc>
          <w:tcPr>
            <w:tcW w:w="4403" w:type="dxa"/>
            <w:gridSpan w:val="2"/>
          </w:tcPr>
          <w:p w14:paraId="10137F78" w14:textId="77777777" w:rsidR="00AE4E63" w:rsidRPr="00C40C0D" w:rsidRDefault="00AE4E63" w:rsidP="00AE4E63">
            <w:pPr>
              <w:pStyle w:val="Standard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570DD930" w14:textId="77777777" w:rsidR="00AE4E63" w:rsidRPr="00A10065" w:rsidRDefault="00AE4E63" w:rsidP="00AE4E63">
            <w:pPr>
              <w:widowControl w:val="0"/>
              <w:spacing w:line="240" w:lineRule="exact"/>
              <w:jc w:val="center"/>
              <w:rPr>
                <w:rFonts w:cs="Arial"/>
                <w:lang w:val="it-IT"/>
              </w:rPr>
            </w:pPr>
          </w:p>
        </w:tc>
        <w:tc>
          <w:tcPr>
            <w:tcW w:w="4258" w:type="dxa"/>
          </w:tcPr>
          <w:p w14:paraId="4951E1ED" w14:textId="77777777" w:rsidR="00AE4E63" w:rsidRPr="00C40C0D" w:rsidRDefault="00AE4E63" w:rsidP="00AE4E63">
            <w:pPr>
              <w:pStyle w:val="StandardWeb"/>
              <w:widowControl w:val="0"/>
              <w:shd w:val="clear" w:color="auto" w:fill="FFFFFF" w:themeFill="background1"/>
              <w:spacing w:before="0" w:after="0"/>
              <w:ind w:right="105"/>
              <w:jc w:val="center"/>
              <w:rPr>
                <w:rFonts w:ascii="Arial" w:hAnsi="Arial" w:cs="Arial"/>
                <w:color w:val="FF0000"/>
                <w:sz w:val="20"/>
                <w:szCs w:val="20"/>
              </w:rPr>
            </w:pPr>
          </w:p>
        </w:tc>
      </w:tr>
      <w:tr w:rsidR="00AE4E63" w:rsidRPr="00416478" w14:paraId="0F670E93" w14:textId="77777777" w:rsidTr="005A76AD">
        <w:trPr>
          <w:gridAfter w:val="2"/>
          <w:wAfter w:w="8516" w:type="dxa"/>
        </w:trPr>
        <w:tc>
          <w:tcPr>
            <w:tcW w:w="4403" w:type="dxa"/>
            <w:gridSpan w:val="2"/>
          </w:tcPr>
          <w:p w14:paraId="0BB82938" w14:textId="77777777" w:rsidR="00AE4E63" w:rsidRPr="008931BF" w:rsidRDefault="00AE4E63" w:rsidP="005E1898">
            <w:pPr>
              <w:widowControl w:val="0"/>
              <w:spacing w:before="60" w:after="60"/>
              <w:ind w:left="1008" w:hanging="993"/>
              <w:jc w:val="both"/>
              <w:rPr>
                <w:rFonts w:cs="Arial"/>
                <w:i/>
                <w:iCs/>
                <w:color w:val="FF0000"/>
                <w:lang w:val="de-DE"/>
              </w:rPr>
            </w:pPr>
            <w:r w:rsidRPr="00C40C0D">
              <w:rPr>
                <w:rFonts w:cs="Arial"/>
                <w:b/>
                <w:bCs/>
                <w:i/>
                <w:iCs/>
                <w:color w:val="FF0000"/>
                <w:lang w:val="de-DE"/>
              </w:rPr>
              <w:t>P</w:t>
            </w:r>
            <w:r>
              <w:rPr>
                <w:rFonts w:cs="Arial"/>
                <w:b/>
                <w:bCs/>
                <w:i/>
                <w:iCs/>
                <w:color w:val="FF0000"/>
                <w:lang w:val="de-DE"/>
              </w:rPr>
              <w:t xml:space="preserve">EI </w:t>
            </w:r>
            <w:r w:rsidRPr="00C40C0D">
              <w:rPr>
                <w:rFonts w:cs="Arial"/>
                <w:i/>
                <w:iCs/>
                <w:color w:val="FF0000"/>
                <w:lang w:val="de-DE"/>
              </w:rPr>
              <w:t>=</w:t>
            </w:r>
            <w:r>
              <w:rPr>
                <w:rFonts w:cs="Arial"/>
                <w:i/>
                <w:iCs/>
                <w:color w:val="FF0000"/>
                <w:lang w:val="de-DE"/>
              </w:rPr>
              <w:tab/>
            </w:r>
            <w:r w:rsidRPr="008931BF">
              <w:rPr>
                <w:rFonts w:cs="Arial"/>
                <w:i/>
                <w:iCs/>
                <w:color w:val="FF0000"/>
                <w:lang w:val="de-DE"/>
              </w:rPr>
              <w:t>Punktezahl wirtschaftliches Angebot</w:t>
            </w:r>
          </w:p>
          <w:p w14:paraId="3311F973"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 xml:space="preserve">Ci </w:t>
            </w:r>
            <w:r w:rsidRPr="00E63E1F">
              <w:rPr>
                <w:rFonts w:cs="Arial"/>
                <w:i/>
                <w:iCs/>
                <w:color w:val="FF0000"/>
                <w:lang w:val="de-DE"/>
              </w:rPr>
              <w:t>=</w:t>
            </w:r>
            <w:r>
              <w:rPr>
                <w:rFonts w:cs="Arial"/>
                <w:i/>
                <w:iCs/>
                <w:color w:val="FF0000"/>
                <w:lang w:val="de-DE"/>
              </w:rPr>
              <w:tab/>
            </w:r>
            <w:r w:rsidRPr="00C40C0D">
              <w:rPr>
                <w:rFonts w:cs="Arial"/>
                <w:i/>
                <w:iCs/>
                <w:color w:val="FF0000"/>
                <w:lang w:val="de-DE"/>
              </w:rPr>
              <w:t xml:space="preserve">dem n-ten </w:t>
            </w:r>
            <w:r>
              <w:rPr>
                <w:rFonts w:cs="Arial"/>
                <w:i/>
                <w:iCs/>
                <w:color w:val="FF0000"/>
                <w:lang w:val="de-DE"/>
              </w:rPr>
              <w:t>Teilnehmer</w:t>
            </w:r>
            <w:r w:rsidRPr="00C40C0D">
              <w:rPr>
                <w:rFonts w:cs="Arial"/>
                <w:i/>
                <w:iCs/>
                <w:color w:val="FF0000"/>
                <w:lang w:val="de-DE"/>
              </w:rPr>
              <w:t xml:space="preserve"> zugewiesener Koeffizient </w:t>
            </w:r>
          </w:p>
          <w:p w14:paraId="539B7BC8"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Ai</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 xml:space="preserve">prozentueller Abschlag des n-ten </w:t>
            </w:r>
            <w:r>
              <w:rPr>
                <w:rFonts w:cs="Arial"/>
                <w:i/>
                <w:iCs/>
                <w:color w:val="FF0000"/>
                <w:lang w:val="de-DE"/>
              </w:rPr>
              <w:t>Teilnehmers</w:t>
            </w:r>
          </w:p>
          <w:p w14:paraId="0EE87AAE"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color w:val="FF0000"/>
                <w:lang w:val="de-DE"/>
              </w:rPr>
              <w:t xml:space="preserve">A </w:t>
            </w:r>
            <w:r w:rsidRPr="00C40C0D">
              <w:rPr>
                <w:rFonts w:cs="Arial"/>
                <w:b/>
                <w:bCs/>
                <w:color w:val="FF0000"/>
                <w:vertAlign w:val="subscript"/>
                <w:lang w:val="de-DE"/>
              </w:rPr>
              <w:t>Schwelle</w:t>
            </w:r>
            <w:r>
              <w:rPr>
                <w:rFonts w:cs="Arial"/>
                <w:b/>
                <w:bCs/>
                <w:color w:val="FF0000"/>
                <w:vertAlign w:val="subscript"/>
                <w:lang w:val="de-DE"/>
              </w:rPr>
              <w:t xml:space="preserve">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arithmetischer Mittelwert der </w:t>
            </w:r>
            <w:r>
              <w:rPr>
                <w:rFonts w:cs="Arial"/>
                <w:i/>
                <w:iCs/>
                <w:color w:val="FF0000"/>
                <w:lang w:val="de-DE"/>
              </w:rPr>
              <w:t>Preisabschl</w:t>
            </w:r>
            <w:r w:rsidRPr="00C40C0D">
              <w:rPr>
                <w:rFonts w:cs="Arial"/>
                <w:i/>
                <w:iCs/>
                <w:color w:val="FF0000"/>
                <w:lang w:val="de-DE"/>
              </w:rPr>
              <w:t xml:space="preserve">äge der </w:t>
            </w:r>
            <w:r>
              <w:rPr>
                <w:rFonts w:cs="Arial"/>
                <w:i/>
                <w:iCs/>
                <w:color w:val="FF0000"/>
                <w:lang w:val="de-DE"/>
              </w:rPr>
              <w:t>Teilnehmer</w:t>
            </w:r>
          </w:p>
          <w:p w14:paraId="07B72295"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0,80 oder 0,85 oder 0,90 [</w:t>
            </w:r>
            <w:r w:rsidRPr="008235AB">
              <w:rPr>
                <w:rFonts w:cs="Arial"/>
                <w:i/>
                <w:iCs/>
                <w:color w:val="FF0000"/>
                <w:highlight w:val="green"/>
                <w:lang w:val="de-DE"/>
              </w:rPr>
              <w:t xml:space="preserve">in den Ausschreibungsunterlagen angeben, welcher der drei </w:t>
            </w:r>
            <w:r w:rsidR="008235AB" w:rsidRPr="008235AB">
              <w:rPr>
                <w:rFonts w:cs="Arial"/>
                <w:i/>
                <w:iCs/>
                <w:color w:val="FF0000"/>
                <w:highlight w:val="green"/>
                <w:lang w:val="de-DE"/>
              </w:rPr>
              <w:t xml:space="preserve">Prozentsätze </w:t>
            </w:r>
            <w:r w:rsidR="008235AB" w:rsidRPr="008931BF">
              <w:rPr>
                <w:rFonts w:cs="Arial"/>
                <w:i/>
                <w:iCs/>
                <w:color w:val="FF0000"/>
                <w:highlight w:val="green"/>
                <w:lang w:val="de-DE"/>
              </w:rPr>
              <w:t>anzuwenden ist</w:t>
            </w:r>
            <w:r w:rsidRPr="00C40C0D">
              <w:rPr>
                <w:rFonts w:cs="Arial"/>
                <w:i/>
                <w:iCs/>
                <w:color w:val="FF0000"/>
                <w:lang w:val="de-DE"/>
              </w:rPr>
              <w:t>]</w:t>
            </w:r>
          </w:p>
          <w:p w14:paraId="17B6588B" w14:textId="77777777" w:rsidR="00AE4E63" w:rsidRPr="001B7880"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 ma</w:t>
            </w:r>
            <w:r>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Wert des günstigsten Abschlages</w:t>
            </w:r>
          </w:p>
        </w:tc>
        <w:tc>
          <w:tcPr>
            <w:tcW w:w="852" w:type="dxa"/>
          </w:tcPr>
          <w:p w14:paraId="496F78A1" w14:textId="77777777" w:rsidR="00AE4E63" w:rsidRPr="00E63E1F" w:rsidRDefault="00AE4E63" w:rsidP="00AE4E63">
            <w:pPr>
              <w:widowControl w:val="0"/>
              <w:spacing w:line="240" w:lineRule="exact"/>
              <w:rPr>
                <w:rFonts w:cs="Arial"/>
                <w:lang w:val="de-DE"/>
              </w:rPr>
            </w:pPr>
          </w:p>
        </w:tc>
        <w:tc>
          <w:tcPr>
            <w:tcW w:w="4258" w:type="dxa"/>
          </w:tcPr>
          <w:p w14:paraId="547391CD"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PEI </w:t>
            </w:r>
            <w:r w:rsidRPr="006140E5">
              <w:rPr>
                <w:rFonts w:cs="Arial"/>
                <w:i/>
                <w:iCs/>
                <w:color w:val="FF0000"/>
                <w:lang w:val="it-IT"/>
              </w:rPr>
              <w:t>=</w:t>
            </w:r>
            <w:r w:rsidRPr="006140E5">
              <w:rPr>
                <w:rFonts w:cs="Arial"/>
                <w:i/>
                <w:iCs/>
                <w:color w:val="FF0000"/>
                <w:lang w:val="it-IT"/>
              </w:rPr>
              <w:tab/>
              <w:t>punteggio economico</w:t>
            </w:r>
          </w:p>
          <w:p w14:paraId="70AD5317"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Ci </w:t>
            </w:r>
            <w:r w:rsidRPr="006140E5">
              <w:rPr>
                <w:rFonts w:cs="Arial"/>
                <w:i/>
                <w:iCs/>
                <w:color w:val="FF0000"/>
                <w:lang w:val="it-IT"/>
              </w:rPr>
              <w:t>=</w:t>
            </w:r>
            <w:r w:rsidRPr="006140E5">
              <w:rPr>
                <w:rFonts w:cs="Arial"/>
                <w:i/>
                <w:iCs/>
                <w:color w:val="FF0000"/>
                <w:lang w:val="it-IT"/>
              </w:rPr>
              <w:tab/>
              <w:t>coefficiente attribuito al concorrente i-esimo</w:t>
            </w:r>
          </w:p>
          <w:p w14:paraId="44598F98"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Ai </w:t>
            </w:r>
            <w:r w:rsidRPr="006140E5">
              <w:rPr>
                <w:rFonts w:cs="Arial"/>
                <w:i/>
                <w:iCs/>
                <w:color w:val="FF0000"/>
                <w:lang w:val="it-IT"/>
              </w:rPr>
              <w:t>=</w:t>
            </w:r>
            <w:r w:rsidRPr="006140E5">
              <w:rPr>
                <w:rFonts w:cs="Arial"/>
                <w:i/>
                <w:iCs/>
                <w:color w:val="FF0000"/>
                <w:lang w:val="it-IT"/>
              </w:rPr>
              <w:tab/>
              <w:t>ribasso percentuale del concorrente i-esimo</w:t>
            </w:r>
          </w:p>
          <w:p w14:paraId="3AE685F9"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color w:val="FF0000"/>
                <w:lang w:val="it-IT"/>
              </w:rPr>
              <w:t xml:space="preserve">A </w:t>
            </w:r>
            <w:r w:rsidRPr="006140E5">
              <w:rPr>
                <w:rFonts w:cs="Arial"/>
                <w:b/>
                <w:bCs/>
                <w:color w:val="FF0000"/>
                <w:vertAlign w:val="subscript"/>
                <w:lang w:val="it-IT"/>
              </w:rPr>
              <w:t xml:space="preserve">soglia </w:t>
            </w:r>
            <w:r w:rsidRPr="006140E5">
              <w:rPr>
                <w:rFonts w:cs="Arial"/>
                <w:i/>
                <w:iCs/>
                <w:color w:val="FF0000"/>
                <w:lang w:val="it-IT"/>
              </w:rPr>
              <w:t>=</w:t>
            </w:r>
            <w:r w:rsidRPr="006140E5">
              <w:rPr>
                <w:rFonts w:cs="Arial"/>
                <w:i/>
                <w:iCs/>
                <w:color w:val="FF0000"/>
                <w:lang w:val="it-IT"/>
              </w:rPr>
              <w:tab/>
              <w:t>media aritmetica dei valori del ribasso offerto dai concorrenti</w:t>
            </w:r>
          </w:p>
          <w:p w14:paraId="38AE6D6F" w14:textId="77777777" w:rsidR="00AE4E63"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X</w:t>
            </w:r>
            <w:r w:rsidRPr="006140E5">
              <w:rPr>
                <w:rFonts w:cs="Arial"/>
                <w:i/>
                <w:iCs/>
                <w:color w:val="FF0000"/>
                <w:lang w:val="it-IT"/>
              </w:rPr>
              <w:t xml:space="preserve"> =</w:t>
            </w:r>
            <w:r w:rsidRPr="006140E5">
              <w:rPr>
                <w:rFonts w:cs="Arial"/>
                <w:i/>
                <w:iCs/>
                <w:color w:val="FF0000"/>
                <w:lang w:val="it-IT"/>
              </w:rPr>
              <w:tab/>
              <w:t xml:space="preserve">0,80 oppure 0,85 oppure 0,90 </w:t>
            </w:r>
            <w:r w:rsidRPr="00034FAD">
              <w:rPr>
                <w:rFonts w:cs="Arial"/>
                <w:i/>
                <w:iCs/>
                <w:color w:val="FF0000"/>
                <w:highlight w:val="green"/>
                <w:lang w:val="it-IT"/>
              </w:rPr>
              <w:t>[indicare nei documenti di gara quale delle tre percentuali va applicata]</w:t>
            </w:r>
          </w:p>
          <w:p w14:paraId="16A91C36" w14:textId="77777777" w:rsidR="00481EEE" w:rsidRPr="006140E5" w:rsidRDefault="00481EEE" w:rsidP="00AE4E63">
            <w:pPr>
              <w:widowControl w:val="0"/>
              <w:shd w:val="clear" w:color="auto" w:fill="FFFFFF" w:themeFill="background1"/>
              <w:spacing w:before="60" w:after="60"/>
              <w:ind w:left="846" w:hanging="846"/>
              <w:rPr>
                <w:rFonts w:cs="Arial"/>
                <w:i/>
                <w:iCs/>
                <w:color w:val="FF0000"/>
                <w:lang w:val="it-IT"/>
              </w:rPr>
            </w:pPr>
          </w:p>
          <w:p w14:paraId="70ABF1C5" w14:textId="77777777" w:rsidR="00AE4E63" w:rsidRPr="00481EEE" w:rsidRDefault="00AE4E63" w:rsidP="00481EEE">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 max </w:t>
            </w:r>
            <w:r w:rsidRPr="006140E5">
              <w:rPr>
                <w:rFonts w:cs="Arial"/>
                <w:i/>
                <w:iCs/>
                <w:color w:val="FF0000"/>
                <w:lang w:val="it-IT"/>
              </w:rPr>
              <w:t>=</w:t>
            </w:r>
            <w:r w:rsidRPr="006140E5">
              <w:rPr>
                <w:rFonts w:cs="Arial"/>
                <w:i/>
                <w:iCs/>
                <w:color w:val="FF0000"/>
                <w:lang w:val="it-IT"/>
              </w:rPr>
              <w:tab/>
              <w:t>valore del ribasso più conveniente</w:t>
            </w:r>
          </w:p>
        </w:tc>
      </w:tr>
      <w:tr w:rsidR="00AE4E63" w:rsidRPr="00416478" w14:paraId="6F4AD7CF" w14:textId="77777777" w:rsidTr="005A76AD">
        <w:trPr>
          <w:gridAfter w:val="2"/>
          <w:wAfter w:w="8516" w:type="dxa"/>
        </w:trPr>
        <w:tc>
          <w:tcPr>
            <w:tcW w:w="4403" w:type="dxa"/>
            <w:gridSpan w:val="2"/>
          </w:tcPr>
          <w:p w14:paraId="7FA6E88D" w14:textId="77777777" w:rsidR="00AE4E63" w:rsidRPr="00A10065" w:rsidRDefault="00AE4E63" w:rsidP="00AE4E63">
            <w:pPr>
              <w:pStyle w:val="Textkrper-Zeileneinzug"/>
              <w:widowControl w:val="0"/>
              <w:tabs>
                <w:tab w:val="left" w:pos="4266"/>
              </w:tabs>
              <w:spacing w:after="0" w:line="240" w:lineRule="exact"/>
              <w:ind w:left="0" w:right="76"/>
              <w:jc w:val="both"/>
              <w:rPr>
                <w:rFonts w:cs="Arial"/>
                <w:lang w:val="it-IT"/>
              </w:rPr>
            </w:pPr>
          </w:p>
        </w:tc>
        <w:tc>
          <w:tcPr>
            <w:tcW w:w="852" w:type="dxa"/>
          </w:tcPr>
          <w:p w14:paraId="4134708B" w14:textId="77777777" w:rsidR="00AE4E63" w:rsidRPr="00A10065" w:rsidRDefault="00AE4E63" w:rsidP="00AE4E63">
            <w:pPr>
              <w:widowControl w:val="0"/>
              <w:spacing w:line="240" w:lineRule="exact"/>
              <w:rPr>
                <w:rFonts w:cs="Arial"/>
                <w:lang w:val="it-IT"/>
              </w:rPr>
            </w:pPr>
          </w:p>
        </w:tc>
        <w:tc>
          <w:tcPr>
            <w:tcW w:w="4258" w:type="dxa"/>
          </w:tcPr>
          <w:p w14:paraId="13CE6023"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416478" w14:paraId="2A1661EE" w14:textId="77777777" w:rsidTr="005A76AD">
        <w:trPr>
          <w:gridAfter w:val="2"/>
          <w:wAfter w:w="8516" w:type="dxa"/>
        </w:trPr>
        <w:tc>
          <w:tcPr>
            <w:tcW w:w="4403" w:type="dxa"/>
            <w:gridSpan w:val="2"/>
          </w:tcPr>
          <w:p w14:paraId="254609C6" w14:textId="77777777" w:rsidR="00AE4E63" w:rsidRPr="00C40C0D" w:rsidRDefault="00AE4E63" w:rsidP="00AE4E63">
            <w:pPr>
              <w:widowControl w:val="0"/>
              <w:shd w:val="clear" w:color="auto" w:fill="FFFFFF" w:themeFill="background1"/>
              <w:spacing w:line="240" w:lineRule="exact"/>
              <w:jc w:val="both"/>
              <w:rPr>
                <w:rFonts w:cs="Arial"/>
                <w:color w:val="FF0000"/>
                <w:lang w:val="de-DE"/>
              </w:rPr>
            </w:pPr>
            <w:r w:rsidRPr="00C40C0D">
              <w:rPr>
                <w:rFonts w:cs="Arial"/>
                <w:color w:val="FF0000"/>
                <w:lang w:val="de-DE"/>
              </w:rPr>
              <w:t>Für dieses Ausschreibungsverfahren wird der Koeffizient 0,80/0,85/0,90 (X=0,90) angewandt.</w:t>
            </w:r>
          </w:p>
          <w:p w14:paraId="0AF1C83A" w14:textId="77777777" w:rsidR="00AE4E63" w:rsidRPr="00E63E1F" w:rsidRDefault="00AE4E63" w:rsidP="00AE4E63">
            <w:pPr>
              <w:pStyle w:val="Textkrper-Zeileneinzug"/>
              <w:widowControl w:val="0"/>
              <w:tabs>
                <w:tab w:val="left" w:pos="8496"/>
              </w:tabs>
              <w:spacing w:after="0" w:line="240" w:lineRule="exact"/>
              <w:ind w:left="0" w:right="76"/>
              <w:jc w:val="both"/>
              <w:rPr>
                <w:rFonts w:cs="Arial"/>
                <w:lang w:val="de-DE"/>
              </w:rPr>
            </w:pPr>
          </w:p>
        </w:tc>
        <w:tc>
          <w:tcPr>
            <w:tcW w:w="852" w:type="dxa"/>
          </w:tcPr>
          <w:p w14:paraId="789AFDA2" w14:textId="77777777" w:rsidR="00AE4E63" w:rsidRPr="00E63E1F" w:rsidRDefault="00AE4E63" w:rsidP="00AE4E63">
            <w:pPr>
              <w:widowControl w:val="0"/>
              <w:spacing w:line="240" w:lineRule="exact"/>
              <w:rPr>
                <w:rFonts w:cs="Arial"/>
                <w:lang w:val="de-DE"/>
              </w:rPr>
            </w:pPr>
          </w:p>
        </w:tc>
        <w:tc>
          <w:tcPr>
            <w:tcW w:w="4258" w:type="dxa"/>
          </w:tcPr>
          <w:p w14:paraId="6D012244" w14:textId="77777777" w:rsidR="00AE4E63" w:rsidRPr="006140E5" w:rsidRDefault="00AE4E63" w:rsidP="00AE4E63">
            <w:pPr>
              <w:widowControl w:val="0"/>
              <w:shd w:val="clear" w:color="auto" w:fill="FFFFFF" w:themeFill="background1"/>
              <w:spacing w:line="240" w:lineRule="exact"/>
              <w:ind w:right="6"/>
              <w:jc w:val="both"/>
              <w:rPr>
                <w:rFonts w:cs="Arial"/>
                <w:color w:val="FF0000"/>
                <w:lang w:val="it-IT"/>
              </w:rPr>
            </w:pPr>
            <w:r w:rsidRPr="006140E5">
              <w:rPr>
                <w:rFonts w:cs="Arial"/>
                <w:color w:val="FF0000"/>
                <w:lang w:val="it-IT"/>
              </w:rPr>
              <w:t>Per questa procedura di gara verrà applicato il coefficiente di 0,80/0,85/0,90 (X=0,90).</w:t>
            </w:r>
          </w:p>
          <w:p w14:paraId="5F8C72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F5F1778" w14:textId="77777777" w:rsidTr="005A76AD">
        <w:trPr>
          <w:gridAfter w:val="2"/>
          <w:wAfter w:w="8516" w:type="dxa"/>
        </w:trPr>
        <w:tc>
          <w:tcPr>
            <w:tcW w:w="4403" w:type="dxa"/>
            <w:gridSpan w:val="2"/>
          </w:tcPr>
          <w:p w14:paraId="37B7C054" w14:textId="77777777" w:rsidR="00AE4E63" w:rsidRPr="00C40C0D" w:rsidRDefault="00AE4E63" w:rsidP="00AE4E63">
            <w:pPr>
              <w:widowControl w:val="0"/>
              <w:shd w:val="clear" w:color="auto" w:fill="FFFFFF" w:themeFill="background1"/>
              <w:spacing w:line="240" w:lineRule="exact"/>
              <w:jc w:val="center"/>
              <w:rPr>
                <w:rFonts w:cs="Arial"/>
                <w:color w:val="FF0000"/>
                <w:lang w:val="de-DE"/>
              </w:rPr>
            </w:pPr>
            <w:r>
              <w:rPr>
                <w:rFonts w:cs="Arial"/>
                <w:color w:val="FF0000"/>
                <w:lang w:val="de-DE"/>
              </w:rPr>
              <w:t>o</w:t>
            </w:r>
            <w:r w:rsidRPr="00C40C0D">
              <w:rPr>
                <w:rFonts w:cs="Arial"/>
                <w:color w:val="FF0000"/>
                <w:lang w:val="de-DE"/>
              </w:rPr>
              <w:t>der:</w:t>
            </w:r>
          </w:p>
        </w:tc>
        <w:tc>
          <w:tcPr>
            <w:tcW w:w="852" w:type="dxa"/>
          </w:tcPr>
          <w:p w14:paraId="1F5A1A54" w14:textId="77777777" w:rsidR="00AE4E63" w:rsidRPr="00E63E1F" w:rsidRDefault="00AE4E63" w:rsidP="00AE4E63">
            <w:pPr>
              <w:widowControl w:val="0"/>
              <w:spacing w:line="240" w:lineRule="exact"/>
              <w:rPr>
                <w:rFonts w:cs="Arial"/>
                <w:lang w:val="de-DE"/>
              </w:rPr>
            </w:pPr>
          </w:p>
        </w:tc>
        <w:tc>
          <w:tcPr>
            <w:tcW w:w="4258" w:type="dxa"/>
          </w:tcPr>
          <w:p w14:paraId="5EB0CAC0" w14:textId="77777777" w:rsidR="00AE4E63" w:rsidRPr="00C40C0D" w:rsidRDefault="00AE4E63" w:rsidP="00AE4E63">
            <w:pPr>
              <w:widowControl w:val="0"/>
              <w:shd w:val="clear" w:color="auto" w:fill="FFFFFF" w:themeFill="background1"/>
              <w:spacing w:line="240" w:lineRule="exact"/>
              <w:ind w:right="6"/>
              <w:jc w:val="center"/>
              <w:rPr>
                <w:rFonts w:cs="Arial"/>
                <w:color w:val="FF0000"/>
              </w:rPr>
            </w:pPr>
            <w:r>
              <w:rPr>
                <w:rFonts w:cs="Arial"/>
                <w:color w:val="FF0000"/>
              </w:rPr>
              <w:t>o</w:t>
            </w:r>
            <w:r w:rsidRPr="00C40C0D">
              <w:rPr>
                <w:rFonts w:cs="Arial"/>
                <w:color w:val="FF0000"/>
              </w:rPr>
              <w:t>ppure:</w:t>
            </w:r>
          </w:p>
        </w:tc>
      </w:tr>
      <w:tr w:rsidR="00AE4E63" w:rsidRPr="005737C1" w14:paraId="4C5E03B9" w14:textId="77777777" w:rsidTr="005A76AD">
        <w:trPr>
          <w:gridAfter w:val="2"/>
          <w:wAfter w:w="8516" w:type="dxa"/>
        </w:trPr>
        <w:tc>
          <w:tcPr>
            <w:tcW w:w="4403" w:type="dxa"/>
            <w:gridSpan w:val="2"/>
          </w:tcPr>
          <w:p w14:paraId="3E1429C4" w14:textId="77777777" w:rsidR="00AE4E63" w:rsidRDefault="00AE4E63" w:rsidP="00AE4E63">
            <w:pPr>
              <w:widowControl w:val="0"/>
              <w:shd w:val="clear" w:color="auto" w:fill="FFFFFF" w:themeFill="background1"/>
              <w:spacing w:line="240" w:lineRule="exact"/>
              <w:jc w:val="center"/>
              <w:rPr>
                <w:rFonts w:cs="Arial"/>
                <w:color w:val="FF0000"/>
                <w:lang w:val="de-DE"/>
              </w:rPr>
            </w:pPr>
          </w:p>
        </w:tc>
        <w:tc>
          <w:tcPr>
            <w:tcW w:w="852" w:type="dxa"/>
          </w:tcPr>
          <w:p w14:paraId="26930F82" w14:textId="77777777" w:rsidR="00AE4E63" w:rsidRPr="00E63E1F" w:rsidRDefault="00AE4E63" w:rsidP="00AE4E63">
            <w:pPr>
              <w:widowControl w:val="0"/>
              <w:spacing w:line="240" w:lineRule="exact"/>
              <w:rPr>
                <w:rFonts w:cs="Arial"/>
                <w:lang w:val="de-DE"/>
              </w:rPr>
            </w:pPr>
          </w:p>
        </w:tc>
        <w:tc>
          <w:tcPr>
            <w:tcW w:w="4258" w:type="dxa"/>
          </w:tcPr>
          <w:p w14:paraId="72C6B6C1" w14:textId="77777777" w:rsidR="00AE4E63" w:rsidRDefault="00AE4E63" w:rsidP="00AE4E63">
            <w:pPr>
              <w:widowControl w:val="0"/>
              <w:shd w:val="clear" w:color="auto" w:fill="FFFFFF" w:themeFill="background1"/>
              <w:spacing w:line="240" w:lineRule="exact"/>
              <w:ind w:right="6"/>
              <w:jc w:val="center"/>
              <w:rPr>
                <w:rFonts w:cs="Arial"/>
                <w:color w:val="FF0000"/>
              </w:rPr>
            </w:pPr>
          </w:p>
        </w:tc>
      </w:tr>
      <w:tr w:rsidR="00AE4E63" w:rsidRPr="005737C1" w14:paraId="15E39990" w14:textId="77777777" w:rsidTr="005A76AD">
        <w:trPr>
          <w:gridAfter w:val="2"/>
          <w:wAfter w:w="8516" w:type="dxa"/>
        </w:trPr>
        <w:tc>
          <w:tcPr>
            <w:tcW w:w="4403" w:type="dxa"/>
            <w:gridSpan w:val="2"/>
          </w:tcPr>
          <w:p w14:paraId="4DC1A28D" w14:textId="77777777" w:rsidR="00AE4E63" w:rsidRPr="00A10065" w:rsidRDefault="00AE4E63" w:rsidP="00AE4E63">
            <w:pPr>
              <w:pStyle w:val="Textkrper-Zeileneinzug"/>
              <w:widowControl w:val="0"/>
              <w:tabs>
                <w:tab w:val="left" w:pos="8496"/>
              </w:tabs>
              <w:spacing w:after="0" w:line="240" w:lineRule="exact"/>
              <w:ind w:left="0" w:right="76"/>
              <w:jc w:val="both"/>
              <w:rPr>
                <w:rFonts w:cs="Arial"/>
                <w:lang w:val="it-IT"/>
              </w:rPr>
            </w:pPr>
            <w:r w:rsidRPr="00C40C0D">
              <w:rPr>
                <w:rFonts w:cs="Arial"/>
                <w:b/>
                <w:bCs/>
                <w:color w:val="FF0000"/>
                <w:lang w:val="de-DE"/>
              </w:rPr>
              <w:t>Formel mit Linear-Interpolation</w:t>
            </w:r>
          </w:p>
        </w:tc>
        <w:tc>
          <w:tcPr>
            <w:tcW w:w="852" w:type="dxa"/>
          </w:tcPr>
          <w:p w14:paraId="1885ECF7" w14:textId="77777777" w:rsidR="00AE4E63" w:rsidRPr="00A10065" w:rsidRDefault="00AE4E63" w:rsidP="00AE4E63">
            <w:pPr>
              <w:widowControl w:val="0"/>
              <w:spacing w:line="240" w:lineRule="exact"/>
              <w:rPr>
                <w:rFonts w:cs="Arial"/>
                <w:lang w:val="it-IT"/>
              </w:rPr>
            </w:pPr>
          </w:p>
        </w:tc>
        <w:tc>
          <w:tcPr>
            <w:tcW w:w="4258" w:type="dxa"/>
          </w:tcPr>
          <w:p w14:paraId="64E08F3A"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b/>
                <w:bCs/>
                <w:color w:val="FF0000"/>
              </w:rPr>
              <w:t>Formula con interpolazione lineare</w:t>
            </w:r>
          </w:p>
        </w:tc>
      </w:tr>
      <w:tr w:rsidR="00AE4E63" w:rsidRPr="005737C1" w14:paraId="1E2D4815" w14:textId="77777777" w:rsidTr="005A76AD">
        <w:trPr>
          <w:gridAfter w:val="2"/>
          <w:wAfter w:w="8516" w:type="dxa"/>
        </w:trPr>
        <w:tc>
          <w:tcPr>
            <w:tcW w:w="4403" w:type="dxa"/>
            <w:gridSpan w:val="2"/>
          </w:tcPr>
          <w:p w14:paraId="5786D598" w14:textId="77777777" w:rsidR="00AE4E63" w:rsidRPr="00C40C0D" w:rsidRDefault="00AE4E63" w:rsidP="00AE4E63">
            <w:pPr>
              <w:pStyle w:val="Textkrper-Zeileneinzug"/>
              <w:widowControl w:val="0"/>
              <w:tabs>
                <w:tab w:val="left" w:pos="8496"/>
              </w:tabs>
              <w:spacing w:after="0" w:line="240" w:lineRule="exact"/>
              <w:ind w:left="0" w:right="76"/>
              <w:jc w:val="both"/>
              <w:rPr>
                <w:rFonts w:cs="Arial"/>
                <w:b/>
                <w:bCs/>
                <w:color w:val="FF0000"/>
                <w:lang w:val="de-DE"/>
              </w:rPr>
            </w:pPr>
          </w:p>
        </w:tc>
        <w:tc>
          <w:tcPr>
            <w:tcW w:w="852" w:type="dxa"/>
          </w:tcPr>
          <w:p w14:paraId="6ABD0F78" w14:textId="77777777" w:rsidR="00AE4E63" w:rsidRPr="00A10065" w:rsidRDefault="00AE4E63" w:rsidP="00AE4E63">
            <w:pPr>
              <w:widowControl w:val="0"/>
              <w:spacing w:line="240" w:lineRule="exact"/>
              <w:rPr>
                <w:rFonts w:cs="Arial"/>
                <w:lang w:val="it-IT"/>
              </w:rPr>
            </w:pPr>
          </w:p>
        </w:tc>
        <w:tc>
          <w:tcPr>
            <w:tcW w:w="4258" w:type="dxa"/>
          </w:tcPr>
          <w:p w14:paraId="720753F8"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19D165AC" w14:textId="77777777" w:rsidTr="00762232">
        <w:trPr>
          <w:gridAfter w:val="2"/>
          <w:wAfter w:w="8516" w:type="dxa"/>
        </w:trPr>
        <w:tc>
          <w:tcPr>
            <w:tcW w:w="9513" w:type="dxa"/>
            <w:gridSpan w:val="4"/>
          </w:tcPr>
          <w:p w14:paraId="4A331230" w14:textId="77777777" w:rsidR="00AE4E63" w:rsidRPr="0045728E" w:rsidRDefault="00AE4E63" w:rsidP="00AE4E63">
            <w:pPr>
              <w:pStyle w:val="StandardWeb"/>
              <w:widowControl w:val="0"/>
              <w:shd w:val="clear" w:color="auto" w:fill="FFFFFF" w:themeFill="background1"/>
              <w:spacing w:before="0" w:after="0"/>
              <w:ind w:right="74"/>
              <w:jc w:val="center"/>
              <w:rPr>
                <w:rFonts w:ascii="Arial" w:hAnsi="Arial" w:cs="Arial"/>
                <w:b/>
                <w:bCs/>
                <w:color w:val="FF0000"/>
                <w:sz w:val="20"/>
                <w:szCs w:val="20"/>
                <w:vertAlign w:val="subscript"/>
              </w:rPr>
            </w:pPr>
            <w:r w:rsidRPr="0045728E">
              <w:rPr>
                <w:rFonts w:ascii="Arial" w:hAnsi="Arial" w:cs="Arial"/>
                <w:b/>
                <w:bCs/>
                <w:color w:val="FF0000"/>
                <w:sz w:val="20"/>
                <w:szCs w:val="20"/>
              </w:rPr>
              <w:t>C</w:t>
            </w:r>
            <w:r w:rsidRPr="0045728E">
              <w:rPr>
                <w:rFonts w:ascii="Arial" w:hAnsi="Arial" w:cs="Arial"/>
                <w:b/>
                <w:bCs/>
                <w:color w:val="FF0000"/>
                <w:sz w:val="20"/>
                <w:szCs w:val="20"/>
                <w:vertAlign w:val="subscript"/>
              </w:rPr>
              <w:t>i</w:t>
            </w:r>
            <w:r w:rsidRPr="0045728E">
              <w:rPr>
                <w:rFonts w:ascii="Arial" w:hAnsi="Arial" w:cs="Arial"/>
                <w:b/>
                <w:bCs/>
                <w:color w:val="FF0000"/>
                <w:sz w:val="20"/>
                <w:szCs w:val="20"/>
              </w:rPr>
              <w:t xml:space="preserve"> = R</w:t>
            </w:r>
            <w:r w:rsidRPr="0045728E">
              <w:rPr>
                <w:rFonts w:ascii="Arial" w:hAnsi="Arial" w:cs="Arial"/>
                <w:b/>
                <w:bCs/>
                <w:color w:val="FF0000"/>
                <w:sz w:val="20"/>
                <w:szCs w:val="20"/>
                <w:vertAlign w:val="subscript"/>
              </w:rPr>
              <w:t>a</w:t>
            </w:r>
            <w:r w:rsidRPr="0045728E">
              <w:rPr>
                <w:rFonts w:ascii="Arial" w:hAnsi="Arial" w:cs="Arial"/>
                <w:b/>
                <w:bCs/>
                <w:color w:val="FF0000"/>
                <w:sz w:val="20"/>
                <w:szCs w:val="20"/>
              </w:rPr>
              <w:t>/R</w:t>
            </w:r>
            <w:r w:rsidRPr="0045728E">
              <w:rPr>
                <w:rFonts w:ascii="Arial" w:hAnsi="Arial" w:cs="Arial"/>
                <w:b/>
                <w:bCs/>
                <w:color w:val="FF0000"/>
                <w:sz w:val="20"/>
                <w:szCs w:val="20"/>
                <w:vertAlign w:val="subscript"/>
              </w:rPr>
              <w:t>max</w:t>
            </w:r>
          </w:p>
          <w:p w14:paraId="244D9CFF" w14:textId="77777777" w:rsidR="00AE4E63" w:rsidRDefault="00AE4E63" w:rsidP="00AE4E63">
            <w:pPr>
              <w:pStyle w:val="StandardWeb"/>
              <w:widowControl w:val="0"/>
              <w:shd w:val="clear" w:color="auto" w:fill="FFFFFF" w:themeFill="background1"/>
              <w:spacing w:before="0" w:after="0"/>
              <w:ind w:right="74"/>
              <w:jc w:val="center"/>
              <w:rPr>
                <w:rFonts w:ascii="Arial" w:hAnsi="Arial" w:cs="Arial"/>
                <w:color w:val="FF0000"/>
                <w:sz w:val="20"/>
                <w:szCs w:val="20"/>
              </w:rPr>
            </w:pPr>
          </w:p>
          <w:p w14:paraId="508CA925" w14:textId="77777777" w:rsidR="00AE4E63" w:rsidRPr="0045728E" w:rsidRDefault="00AE4E63" w:rsidP="00AE4E63">
            <w:pPr>
              <w:pStyle w:val="StandardWeb"/>
              <w:widowControl w:val="0"/>
              <w:shd w:val="clear" w:color="auto" w:fill="FFFFFF" w:themeFill="background1"/>
              <w:spacing w:before="0" w:after="0"/>
              <w:ind w:right="74"/>
              <w:jc w:val="center"/>
              <w:rPr>
                <w:rFonts w:ascii="Arial" w:hAnsi="Arial" w:cs="Arial"/>
                <w:color w:val="FF0000"/>
                <w:sz w:val="20"/>
                <w:szCs w:val="20"/>
              </w:rPr>
            </w:pPr>
            <w:r w:rsidRPr="0045728E">
              <w:rPr>
                <w:rFonts w:ascii="Arial" w:hAnsi="Arial" w:cs="Arial"/>
                <w:color w:val="FF0000"/>
                <w:sz w:val="20"/>
                <w:szCs w:val="20"/>
              </w:rPr>
              <w:t xml:space="preserve">Punktzahl/punteggio: </w:t>
            </w:r>
          </w:p>
          <w:p w14:paraId="3F41C75C" w14:textId="77777777" w:rsidR="00AE4E63" w:rsidRDefault="00AE4E63" w:rsidP="00AE4E63">
            <w:pPr>
              <w:pStyle w:val="StandardWeb"/>
              <w:widowControl w:val="0"/>
              <w:shd w:val="clear" w:color="auto" w:fill="FFFFFF" w:themeFill="background1"/>
              <w:spacing w:before="0" w:after="0"/>
              <w:ind w:right="74"/>
              <w:jc w:val="center"/>
              <w:rPr>
                <w:rFonts w:ascii="Arial" w:hAnsi="Arial" w:cs="Arial"/>
                <w:b/>
                <w:bCs/>
                <w:color w:val="FF0000"/>
                <w:sz w:val="20"/>
                <w:szCs w:val="20"/>
              </w:rPr>
            </w:pPr>
          </w:p>
          <w:p w14:paraId="5989E2DF" w14:textId="77777777" w:rsidR="00AE4E63" w:rsidRPr="0045728E" w:rsidRDefault="00AE4E63" w:rsidP="00AE4E63">
            <w:pPr>
              <w:pStyle w:val="StandardWeb"/>
              <w:widowControl w:val="0"/>
              <w:shd w:val="clear" w:color="auto" w:fill="FFFFFF" w:themeFill="background1"/>
              <w:spacing w:before="0" w:after="0"/>
              <w:ind w:right="74"/>
              <w:jc w:val="center"/>
              <w:rPr>
                <w:rFonts w:ascii="Arial" w:hAnsi="Arial" w:cs="Arial"/>
                <w:b/>
                <w:bCs/>
                <w:color w:val="FF0000"/>
                <w:sz w:val="20"/>
                <w:szCs w:val="20"/>
              </w:rPr>
            </w:pPr>
            <w:r w:rsidRPr="0045728E">
              <w:rPr>
                <w:rFonts w:ascii="Arial" w:hAnsi="Arial" w:cs="Arial"/>
                <w:b/>
                <w:bCs/>
                <w:color w:val="FF0000"/>
                <w:sz w:val="20"/>
                <w:szCs w:val="20"/>
              </w:rPr>
              <w:t>PEi = Ci*Pmax</w:t>
            </w:r>
          </w:p>
        </w:tc>
      </w:tr>
      <w:tr w:rsidR="00AE4E63" w:rsidRPr="005737C1" w14:paraId="04D90342" w14:textId="77777777" w:rsidTr="005A76AD">
        <w:trPr>
          <w:gridAfter w:val="2"/>
          <w:wAfter w:w="8516" w:type="dxa"/>
        </w:trPr>
        <w:tc>
          <w:tcPr>
            <w:tcW w:w="4403" w:type="dxa"/>
            <w:gridSpan w:val="2"/>
          </w:tcPr>
          <w:p w14:paraId="1136371A" w14:textId="77777777" w:rsidR="00AE4E63" w:rsidRPr="00C40C0D" w:rsidRDefault="00AE4E63" w:rsidP="00AE4E63">
            <w:pPr>
              <w:pStyle w:val="Textkrper-Zeileneinzug"/>
              <w:widowControl w:val="0"/>
              <w:tabs>
                <w:tab w:val="left" w:pos="8496"/>
              </w:tabs>
              <w:spacing w:after="0" w:line="240" w:lineRule="exact"/>
              <w:ind w:left="0" w:right="76"/>
              <w:jc w:val="both"/>
              <w:rPr>
                <w:rFonts w:cs="Arial"/>
                <w:b/>
                <w:bCs/>
                <w:color w:val="FF0000"/>
                <w:lang w:val="de-DE"/>
              </w:rPr>
            </w:pPr>
          </w:p>
        </w:tc>
        <w:tc>
          <w:tcPr>
            <w:tcW w:w="852" w:type="dxa"/>
          </w:tcPr>
          <w:p w14:paraId="67EC9C16" w14:textId="77777777" w:rsidR="00AE4E63" w:rsidRPr="00A10065" w:rsidRDefault="00AE4E63" w:rsidP="00AE4E63">
            <w:pPr>
              <w:widowControl w:val="0"/>
              <w:spacing w:line="240" w:lineRule="exact"/>
              <w:rPr>
                <w:rFonts w:cs="Arial"/>
                <w:lang w:val="it-IT"/>
              </w:rPr>
            </w:pPr>
          </w:p>
        </w:tc>
        <w:tc>
          <w:tcPr>
            <w:tcW w:w="4258" w:type="dxa"/>
          </w:tcPr>
          <w:p w14:paraId="7B2CE84E"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6227AB88" w14:textId="77777777" w:rsidTr="005A76AD">
        <w:trPr>
          <w:gridAfter w:val="2"/>
          <w:wAfter w:w="8516" w:type="dxa"/>
        </w:trPr>
        <w:tc>
          <w:tcPr>
            <w:tcW w:w="4403" w:type="dxa"/>
            <w:gridSpan w:val="2"/>
          </w:tcPr>
          <w:p w14:paraId="145EA577" w14:textId="77777777" w:rsidR="00AE4E63" w:rsidRPr="0045728E" w:rsidRDefault="008235AB" w:rsidP="00AE4E63">
            <w:pPr>
              <w:pStyle w:val="Standard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00AE4E63" w:rsidRPr="00C40C0D">
              <w:rPr>
                <w:rFonts w:ascii="Arial" w:hAnsi="Arial" w:cs="Arial"/>
                <w:color w:val="FF0000"/>
                <w:sz w:val="20"/>
                <w:szCs w:val="20"/>
                <w:lang w:val="de-DE"/>
              </w:rPr>
              <w:t>:</w:t>
            </w:r>
          </w:p>
        </w:tc>
        <w:tc>
          <w:tcPr>
            <w:tcW w:w="852" w:type="dxa"/>
          </w:tcPr>
          <w:p w14:paraId="0DFE7956" w14:textId="77777777" w:rsidR="00AE4E63" w:rsidRPr="00A10065" w:rsidRDefault="00AE4E63" w:rsidP="00AE4E63">
            <w:pPr>
              <w:widowControl w:val="0"/>
              <w:spacing w:line="240" w:lineRule="exact"/>
              <w:jc w:val="center"/>
              <w:rPr>
                <w:rFonts w:cs="Arial"/>
                <w:lang w:val="it-IT"/>
              </w:rPr>
            </w:pPr>
          </w:p>
        </w:tc>
        <w:tc>
          <w:tcPr>
            <w:tcW w:w="4258" w:type="dxa"/>
          </w:tcPr>
          <w:p w14:paraId="76818712" w14:textId="77777777" w:rsidR="00AE4E63" w:rsidRPr="0045728E" w:rsidRDefault="00AE4E63" w:rsidP="00AE4E63">
            <w:pPr>
              <w:pStyle w:val="StandardWeb"/>
              <w:widowControl w:val="0"/>
              <w:shd w:val="clear" w:color="auto" w:fill="FFFFFF" w:themeFill="background1"/>
              <w:spacing w:before="0" w:after="0"/>
              <w:ind w:right="105"/>
              <w:jc w:val="center"/>
              <w:rPr>
                <w:rFonts w:ascii="Arial" w:hAnsi="Arial" w:cs="Arial"/>
                <w:color w:val="FF0000"/>
                <w:sz w:val="20"/>
                <w:szCs w:val="20"/>
              </w:rPr>
            </w:pPr>
            <w:r w:rsidRPr="00C40C0D">
              <w:rPr>
                <w:rFonts w:ascii="Arial" w:hAnsi="Arial" w:cs="Arial"/>
                <w:color w:val="FF0000"/>
                <w:sz w:val="20"/>
                <w:szCs w:val="20"/>
              </w:rPr>
              <w:t>Dove:</w:t>
            </w:r>
          </w:p>
        </w:tc>
      </w:tr>
      <w:tr w:rsidR="00AE4E63" w:rsidRPr="005737C1" w14:paraId="5C313A26" w14:textId="77777777" w:rsidTr="005A76AD">
        <w:trPr>
          <w:gridAfter w:val="2"/>
          <w:wAfter w:w="8516" w:type="dxa"/>
        </w:trPr>
        <w:tc>
          <w:tcPr>
            <w:tcW w:w="4403" w:type="dxa"/>
            <w:gridSpan w:val="2"/>
          </w:tcPr>
          <w:p w14:paraId="26EC7320" w14:textId="77777777" w:rsidR="00AE4E63" w:rsidRPr="00C40C0D" w:rsidRDefault="00AE4E63" w:rsidP="00AE4E63">
            <w:pPr>
              <w:pStyle w:val="Textkrper-Zeileneinzug"/>
              <w:widowControl w:val="0"/>
              <w:tabs>
                <w:tab w:val="left" w:pos="8496"/>
              </w:tabs>
              <w:spacing w:after="0" w:line="240" w:lineRule="exact"/>
              <w:ind w:left="0" w:right="76"/>
              <w:jc w:val="both"/>
              <w:rPr>
                <w:rFonts w:cs="Arial"/>
                <w:b/>
                <w:bCs/>
                <w:color w:val="FF0000"/>
                <w:lang w:val="de-DE"/>
              </w:rPr>
            </w:pPr>
          </w:p>
        </w:tc>
        <w:tc>
          <w:tcPr>
            <w:tcW w:w="852" w:type="dxa"/>
          </w:tcPr>
          <w:p w14:paraId="5809499F" w14:textId="77777777" w:rsidR="00AE4E63" w:rsidRPr="00A10065" w:rsidRDefault="00AE4E63" w:rsidP="00AE4E63">
            <w:pPr>
              <w:widowControl w:val="0"/>
              <w:spacing w:line="240" w:lineRule="exact"/>
              <w:rPr>
                <w:rFonts w:cs="Arial"/>
                <w:lang w:val="it-IT"/>
              </w:rPr>
            </w:pPr>
          </w:p>
        </w:tc>
        <w:tc>
          <w:tcPr>
            <w:tcW w:w="4258" w:type="dxa"/>
          </w:tcPr>
          <w:p w14:paraId="775A3F09"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416478" w14:paraId="52AA3C8C" w14:textId="77777777" w:rsidTr="005A76AD">
        <w:trPr>
          <w:gridAfter w:val="2"/>
          <w:wAfter w:w="8516" w:type="dxa"/>
        </w:trPr>
        <w:tc>
          <w:tcPr>
            <w:tcW w:w="4403" w:type="dxa"/>
            <w:gridSpan w:val="2"/>
          </w:tcPr>
          <w:p w14:paraId="6790A3A3" w14:textId="77777777" w:rsidR="00AE4E63" w:rsidRDefault="00AE4E63" w:rsidP="00AE4E63">
            <w:pPr>
              <w:pStyle w:val="Standard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a</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Angebot (Abschlag) des </w:t>
            </w:r>
            <w:r w:rsidR="008235AB">
              <w:rPr>
                <w:rFonts w:ascii="Arial" w:hAnsi="Arial" w:cs="Arial"/>
                <w:i/>
                <w:iCs/>
                <w:color w:val="FF0000"/>
                <w:sz w:val="20"/>
                <w:szCs w:val="20"/>
                <w:lang w:val="de-DE"/>
              </w:rPr>
              <w:t>Teilnehmer</w:t>
            </w:r>
            <w:r w:rsidRPr="00C40C0D">
              <w:rPr>
                <w:rFonts w:ascii="Arial" w:hAnsi="Arial" w:cs="Arial"/>
                <w:i/>
                <w:iCs/>
                <w:color w:val="FF0000"/>
                <w:sz w:val="20"/>
                <w:szCs w:val="20"/>
                <w:lang w:val="de-DE"/>
              </w:rPr>
              <w:t>s a</w:t>
            </w:r>
          </w:p>
          <w:p w14:paraId="32E28A45" w14:textId="77777777" w:rsidR="00AE4E63" w:rsidRPr="00C40C0D" w:rsidRDefault="00AE4E63" w:rsidP="00AE4E63">
            <w:pPr>
              <w:pStyle w:val="Standard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max</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Wert </w:t>
            </w:r>
            <w:r w:rsidR="008235AB">
              <w:rPr>
                <w:rFonts w:ascii="Arial" w:hAnsi="Arial" w:cs="Arial"/>
                <w:i/>
                <w:iCs/>
                <w:color w:val="FF0000"/>
                <w:sz w:val="20"/>
                <w:szCs w:val="20"/>
                <w:lang w:val="de-DE"/>
              </w:rPr>
              <w:t xml:space="preserve">(Abschag) </w:t>
            </w:r>
            <w:r w:rsidRPr="00C40C0D">
              <w:rPr>
                <w:rFonts w:ascii="Arial" w:hAnsi="Arial" w:cs="Arial"/>
                <w:i/>
                <w:iCs/>
                <w:color w:val="FF0000"/>
                <w:sz w:val="20"/>
                <w:szCs w:val="20"/>
                <w:lang w:val="de-DE"/>
              </w:rPr>
              <w:t xml:space="preserve">des günstigsten Angebotes (Abschlags) </w:t>
            </w:r>
          </w:p>
          <w:p w14:paraId="37DF3BAE" w14:textId="77777777" w:rsidR="00AE4E63" w:rsidRPr="00C40C0D" w:rsidRDefault="00AE4E63" w:rsidP="00AE4E63">
            <w:pPr>
              <w:pStyle w:val="Textkrper2"/>
              <w:widowControl w:val="0"/>
              <w:shd w:val="clear" w:color="auto" w:fill="FFFFFF" w:themeFill="background1"/>
              <w:spacing w:after="0" w:line="240" w:lineRule="auto"/>
              <w:ind w:left="861" w:hanging="861"/>
              <w:rPr>
                <w:rFonts w:cs="Arial"/>
                <w:color w:val="FF0000"/>
                <w:lang w:val="de-DE" w:eastAsia="en-US"/>
              </w:rPr>
            </w:pPr>
            <w:r w:rsidRPr="00C40C0D">
              <w:rPr>
                <w:rFonts w:cs="Arial"/>
                <w:i/>
                <w:iCs/>
                <w:color w:val="FF0000"/>
                <w:lang w:val="de-DE"/>
              </w:rPr>
              <w:t>C</w:t>
            </w:r>
            <w:r w:rsidRPr="00C40C0D">
              <w:rPr>
                <w:rFonts w:cs="Arial"/>
                <w:i/>
                <w:iCs/>
                <w:color w:val="FF0000"/>
                <w:vertAlign w:val="subscript"/>
                <w:lang w:val="de-DE"/>
              </w:rPr>
              <w:t>i</w:t>
            </w:r>
            <w:r w:rsidRPr="00C40C0D">
              <w:rPr>
                <w:rFonts w:cs="Arial"/>
                <w:bCs/>
                <w:color w:val="FF0000"/>
                <w:vertAlign w:val="subscript"/>
                <w:lang w:val="de-DE"/>
              </w:rPr>
              <w:t xml:space="preserve"> </w:t>
            </w:r>
            <w:r w:rsidRPr="00C40C0D">
              <w:rPr>
                <w:rFonts w:cs="Arial"/>
                <w:i/>
                <w:iCs/>
                <w:color w:val="FF0000"/>
                <w:lang w:val="de-DE"/>
              </w:rPr>
              <w:t>=</w:t>
            </w:r>
            <w:r>
              <w:rPr>
                <w:rFonts w:cs="Arial"/>
                <w:bCs/>
                <w:color w:val="FF0000"/>
                <w:vertAlign w:val="subscript"/>
                <w:lang w:val="de-DE"/>
              </w:rPr>
              <w:tab/>
            </w:r>
            <w:r w:rsidRPr="00C40C0D">
              <w:rPr>
                <w:rFonts w:cs="Arial"/>
                <w:i/>
                <w:iCs/>
                <w:color w:val="FF0000"/>
                <w:lang w:val="de-DE"/>
              </w:rPr>
              <w:t xml:space="preserve">dem n-ten </w:t>
            </w:r>
            <w:r w:rsidR="008235AB">
              <w:rPr>
                <w:rFonts w:cs="Arial"/>
                <w:i/>
                <w:iCs/>
                <w:color w:val="FF0000"/>
                <w:lang w:val="de-DE"/>
              </w:rPr>
              <w:t>Teilnehmer</w:t>
            </w:r>
            <w:r w:rsidRPr="00C40C0D">
              <w:rPr>
                <w:rFonts w:cs="Arial"/>
                <w:i/>
                <w:iCs/>
                <w:color w:val="FF0000"/>
                <w:lang w:val="de-DE"/>
              </w:rPr>
              <w:t xml:space="preserve"> zugewiesener Koeffizient</w:t>
            </w:r>
          </w:p>
          <w:p w14:paraId="0A01480C" w14:textId="77777777" w:rsidR="008235AB" w:rsidRDefault="00AE4E63" w:rsidP="008235AB">
            <w:pPr>
              <w:widowControl w:val="0"/>
              <w:shd w:val="clear" w:color="auto" w:fill="FFFFFF" w:themeFill="background1"/>
              <w:ind w:left="861" w:hanging="851"/>
              <w:rPr>
                <w:rFonts w:cs="Arial"/>
                <w:i/>
                <w:iCs/>
                <w:color w:val="FF0000"/>
                <w:lang w:val="de-DE"/>
              </w:rPr>
            </w:pPr>
            <w:r w:rsidRPr="00F0074E">
              <w:rPr>
                <w:rFonts w:cs="Arial"/>
                <w:i/>
                <w:iCs/>
                <w:color w:val="FF0000"/>
                <w:lang w:val="de-DE"/>
              </w:rPr>
              <w:t>P</w:t>
            </w:r>
            <w:r>
              <w:rPr>
                <w:rFonts w:cs="Arial"/>
                <w:i/>
                <w:iCs/>
                <w:color w:val="FF0000"/>
                <w:lang w:val="de-DE"/>
              </w:rPr>
              <w:t xml:space="preserve">EI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Punktezahl </w:t>
            </w:r>
            <w:r w:rsidR="008235AB">
              <w:rPr>
                <w:rFonts w:cs="Arial"/>
                <w:i/>
                <w:iCs/>
                <w:color w:val="FF0000"/>
                <w:lang w:val="de-DE"/>
              </w:rPr>
              <w:t>wirtschafltliches Angebot</w:t>
            </w:r>
          </w:p>
          <w:p w14:paraId="6E35B2EC" w14:textId="77777777" w:rsidR="00AE4E63" w:rsidRPr="008235AB" w:rsidRDefault="00AE4E63" w:rsidP="008235AB">
            <w:pPr>
              <w:widowControl w:val="0"/>
              <w:shd w:val="clear" w:color="auto" w:fill="FFFFFF" w:themeFill="background1"/>
              <w:ind w:left="861" w:hanging="851"/>
              <w:rPr>
                <w:rFonts w:cs="Arial"/>
                <w:i/>
                <w:iCs/>
                <w:color w:val="FF0000"/>
                <w:lang w:val="de-DE"/>
              </w:rPr>
            </w:pPr>
            <w:r w:rsidRPr="008235AB">
              <w:rPr>
                <w:rFonts w:cs="Arial"/>
                <w:i/>
                <w:iCs/>
                <w:color w:val="FF0000"/>
                <w:lang w:val="de-DE"/>
              </w:rPr>
              <w:t>Pmax =</w:t>
            </w:r>
            <w:r w:rsidRPr="008235AB">
              <w:rPr>
                <w:rFonts w:cs="Arial"/>
                <w:i/>
                <w:iCs/>
                <w:color w:val="FF0000"/>
                <w:lang w:val="de-DE"/>
              </w:rPr>
              <w:tab/>
              <w:t>Höchstpunktezahl</w:t>
            </w:r>
          </w:p>
          <w:p w14:paraId="1D1DFB47" w14:textId="77777777" w:rsidR="00AE4E63" w:rsidRPr="00C40C0D" w:rsidRDefault="00AE4E63" w:rsidP="00AE4E63">
            <w:pPr>
              <w:pStyle w:val="Textkrper-Zeileneinzug"/>
              <w:widowControl w:val="0"/>
              <w:tabs>
                <w:tab w:val="left" w:pos="8496"/>
              </w:tabs>
              <w:spacing w:after="0"/>
              <w:ind w:left="0"/>
              <w:jc w:val="both"/>
              <w:rPr>
                <w:rFonts w:cs="Arial"/>
                <w:b/>
                <w:bCs/>
                <w:color w:val="FF0000"/>
                <w:lang w:val="de-DE"/>
              </w:rPr>
            </w:pPr>
          </w:p>
        </w:tc>
        <w:tc>
          <w:tcPr>
            <w:tcW w:w="852" w:type="dxa"/>
          </w:tcPr>
          <w:p w14:paraId="223D89DE" w14:textId="77777777" w:rsidR="00AE4E63" w:rsidRPr="008235AB" w:rsidRDefault="00AE4E63" w:rsidP="00AE4E63">
            <w:pPr>
              <w:widowControl w:val="0"/>
              <w:rPr>
                <w:rFonts w:cs="Arial"/>
                <w:lang w:val="de-DE"/>
              </w:rPr>
            </w:pPr>
          </w:p>
        </w:tc>
        <w:tc>
          <w:tcPr>
            <w:tcW w:w="4258" w:type="dxa"/>
          </w:tcPr>
          <w:p w14:paraId="2DDED088" w14:textId="77777777" w:rsidR="00AE4E63" w:rsidRDefault="00AE4E63" w:rsidP="00AE4E63">
            <w:pPr>
              <w:pStyle w:val="Standard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a</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offerto dal concorrente a</w:t>
            </w:r>
          </w:p>
          <w:p w14:paraId="57F2C4CD" w14:textId="77777777" w:rsidR="00AE4E63" w:rsidRPr="00C40C0D" w:rsidRDefault="00AE4E63" w:rsidP="00AE4E63">
            <w:pPr>
              <w:pStyle w:val="Standard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max</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dell’offerta più conveniente</w:t>
            </w:r>
          </w:p>
          <w:p w14:paraId="1774CCAF" w14:textId="77777777" w:rsidR="00AE4E63" w:rsidRPr="006140E5" w:rsidRDefault="00AE4E63" w:rsidP="00AE4E63">
            <w:pPr>
              <w:widowControl w:val="0"/>
              <w:shd w:val="clear" w:color="auto" w:fill="FFFFFF" w:themeFill="background1"/>
              <w:ind w:left="846" w:hanging="846"/>
              <w:jc w:val="both"/>
              <w:rPr>
                <w:rFonts w:cs="Arial"/>
                <w:i/>
                <w:iCs/>
                <w:color w:val="FF0000"/>
                <w:lang w:val="it-IT"/>
              </w:rPr>
            </w:pPr>
            <w:r w:rsidRPr="006140E5">
              <w:rPr>
                <w:rFonts w:cs="Arial"/>
                <w:i/>
                <w:iCs/>
                <w:color w:val="FF0000"/>
                <w:lang w:val="it-IT"/>
              </w:rPr>
              <w:t>C</w:t>
            </w:r>
            <w:r w:rsidRPr="006140E5">
              <w:rPr>
                <w:rFonts w:cs="Arial"/>
                <w:i/>
                <w:i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coefficiente attribuito al concorrente i-esimo</w:t>
            </w:r>
          </w:p>
          <w:p w14:paraId="76DD11BD"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w:t>
            </w:r>
            <w:r>
              <w:rPr>
                <w:rFonts w:ascii="Arial" w:hAnsi="Arial" w:cs="Arial"/>
                <w:i/>
                <w:iCs/>
                <w:color w:val="FF0000"/>
                <w:sz w:val="20"/>
                <w:szCs w:val="20"/>
                <w:lang w:val="it-IT"/>
              </w:rPr>
              <w:t xml:space="preserve">EI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 xml:space="preserve">punteggio economico </w:t>
            </w:r>
          </w:p>
          <w:p w14:paraId="19FE7A65" w14:textId="77777777" w:rsidR="00AE4E63" w:rsidRPr="001B6D22"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Pmax</w:t>
            </w:r>
            <w:r>
              <w:rPr>
                <w:rFonts w:ascii="Arial" w:hAnsi="Arial" w:cs="Arial"/>
                <w:i/>
                <w:iCs/>
                <w:color w:val="FF0000"/>
                <w:sz w:val="20"/>
                <w:szCs w:val="20"/>
                <w:lang w:val="it-IT"/>
              </w:rPr>
              <w:t xml:space="preserve">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punteggio massimo</w:t>
            </w:r>
          </w:p>
        </w:tc>
      </w:tr>
      <w:tr w:rsidR="00AE4E63" w:rsidRPr="00416478" w14:paraId="412D3B2C" w14:textId="77777777" w:rsidTr="005A76AD">
        <w:trPr>
          <w:gridAfter w:val="2"/>
          <w:wAfter w:w="8516" w:type="dxa"/>
        </w:trPr>
        <w:tc>
          <w:tcPr>
            <w:tcW w:w="4403" w:type="dxa"/>
            <w:gridSpan w:val="2"/>
          </w:tcPr>
          <w:p w14:paraId="67E1A81D" w14:textId="77777777" w:rsidR="00AE4E63" w:rsidRPr="0045728E" w:rsidRDefault="00AE4E63" w:rsidP="00AE4E63">
            <w:pPr>
              <w:pStyle w:val="Textkrper-Zeileneinzug"/>
              <w:widowControl w:val="0"/>
              <w:tabs>
                <w:tab w:val="left" w:pos="8496"/>
              </w:tabs>
              <w:spacing w:after="0" w:line="240" w:lineRule="exact"/>
              <w:ind w:left="0" w:right="76"/>
              <w:jc w:val="both"/>
              <w:rPr>
                <w:rFonts w:cs="Arial"/>
                <w:b/>
                <w:bCs/>
                <w:color w:val="FF0000"/>
                <w:lang w:val="it-IT"/>
              </w:rPr>
            </w:pPr>
          </w:p>
        </w:tc>
        <w:tc>
          <w:tcPr>
            <w:tcW w:w="852" w:type="dxa"/>
          </w:tcPr>
          <w:p w14:paraId="56FB57E5" w14:textId="77777777" w:rsidR="00AE4E63" w:rsidRPr="00A10065" w:rsidRDefault="00AE4E63" w:rsidP="00AE4E63">
            <w:pPr>
              <w:widowControl w:val="0"/>
              <w:spacing w:line="240" w:lineRule="exact"/>
              <w:rPr>
                <w:rFonts w:cs="Arial"/>
                <w:lang w:val="it-IT"/>
              </w:rPr>
            </w:pPr>
          </w:p>
        </w:tc>
        <w:tc>
          <w:tcPr>
            <w:tcW w:w="4258" w:type="dxa"/>
          </w:tcPr>
          <w:p w14:paraId="0367D399" w14:textId="77777777" w:rsidR="00AE4E63" w:rsidRPr="006140E5" w:rsidRDefault="00AE4E63" w:rsidP="00AE4E63">
            <w:pPr>
              <w:widowControl w:val="0"/>
              <w:autoSpaceDE w:val="0"/>
              <w:autoSpaceDN w:val="0"/>
              <w:adjustRightInd w:val="0"/>
              <w:spacing w:line="240" w:lineRule="exact"/>
              <w:ind w:right="105"/>
              <w:jc w:val="both"/>
              <w:rPr>
                <w:rFonts w:cs="Arial"/>
                <w:b/>
                <w:bCs/>
                <w:color w:val="FF0000"/>
                <w:lang w:val="it-IT"/>
              </w:rPr>
            </w:pPr>
          </w:p>
        </w:tc>
      </w:tr>
      <w:tr w:rsidR="00AE4E63" w:rsidRPr="00416478" w14:paraId="0B9C585A" w14:textId="77777777" w:rsidTr="005A76AD">
        <w:trPr>
          <w:gridAfter w:val="2"/>
          <w:wAfter w:w="8516" w:type="dxa"/>
        </w:trPr>
        <w:tc>
          <w:tcPr>
            <w:tcW w:w="4403" w:type="dxa"/>
            <w:gridSpan w:val="2"/>
          </w:tcPr>
          <w:p w14:paraId="7F43CF5D" w14:textId="77777777" w:rsidR="00AE4E63" w:rsidRPr="00BB1CDF" w:rsidRDefault="008235AB" w:rsidP="00AE4E63">
            <w:pPr>
              <w:pStyle w:val="Textkrper-Zeileneinzug"/>
              <w:widowControl w:val="0"/>
              <w:tabs>
                <w:tab w:val="left" w:pos="8496"/>
              </w:tabs>
              <w:spacing w:after="0" w:line="240" w:lineRule="exact"/>
              <w:ind w:left="0"/>
              <w:jc w:val="both"/>
              <w:rPr>
                <w:rFonts w:cs="Arial"/>
                <w:b/>
                <w:bCs/>
                <w:color w:val="FF0000"/>
                <w:lang w:val="de-DE"/>
              </w:rPr>
            </w:pPr>
            <w:r w:rsidRPr="008931BF">
              <w:rPr>
                <w:rFonts w:cs="Arial"/>
                <w:bCs/>
                <w:lang w:val="de-DE"/>
              </w:rPr>
              <w:t>Die Formel wird auf die angebotenen Beträge ohne Sicherheitskosten angewandt</w:t>
            </w:r>
          </w:p>
        </w:tc>
        <w:tc>
          <w:tcPr>
            <w:tcW w:w="852" w:type="dxa"/>
          </w:tcPr>
          <w:p w14:paraId="67770E74" w14:textId="77777777" w:rsidR="00AE4E63" w:rsidRPr="00BB1CDF" w:rsidRDefault="00AE4E63" w:rsidP="00AE4E63">
            <w:pPr>
              <w:widowControl w:val="0"/>
              <w:spacing w:line="240" w:lineRule="exact"/>
              <w:rPr>
                <w:rFonts w:cs="Arial"/>
                <w:lang w:val="de-DE"/>
              </w:rPr>
            </w:pPr>
          </w:p>
        </w:tc>
        <w:tc>
          <w:tcPr>
            <w:tcW w:w="4258" w:type="dxa"/>
          </w:tcPr>
          <w:p w14:paraId="5D727917"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bCs/>
                <w:lang w:val="it-IT"/>
              </w:rPr>
              <w:t>Si avvisa che la formula viene applicata agli importi offerti al netto degli oneri di sicurezza.</w:t>
            </w:r>
          </w:p>
        </w:tc>
      </w:tr>
      <w:tr w:rsidR="00AE4E63" w:rsidRPr="00416478" w14:paraId="68849B89" w14:textId="77777777" w:rsidTr="005A76AD">
        <w:trPr>
          <w:gridAfter w:val="2"/>
          <w:wAfter w:w="8516" w:type="dxa"/>
        </w:trPr>
        <w:tc>
          <w:tcPr>
            <w:tcW w:w="4403" w:type="dxa"/>
            <w:gridSpan w:val="2"/>
          </w:tcPr>
          <w:p w14:paraId="07F624E1" w14:textId="77777777" w:rsidR="00AE4E63" w:rsidRPr="0045728E" w:rsidRDefault="00AE4E63" w:rsidP="00AE4E63">
            <w:pPr>
              <w:pStyle w:val="Textkrper-Zeileneinzug"/>
              <w:widowControl w:val="0"/>
              <w:tabs>
                <w:tab w:val="left" w:pos="8496"/>
              </w:tabs>
              <w:spacing w:after="0" w:line="240" w:lineRule="exact"/>
              <w:ind w:left="0"/>
              <w:jc w:val="both"/>
              <w:rPr>
                <w:rFonts w:cs="Arial"/>
                <w:b/>
                <w:bCs/>
                <w:color w:val="FF0000"/>
                <w:lang w:val="it-IT"/>
              </w:rPr>
            </w:pPr>
          </w:p>
        </w:tc>
        <w:tc>
          <w:tcPr>
            <w:tcW w:w="852" w:type="dxa"/>
          </w:tcPr>
          <w:p w14:paraId="08F1775A" w14:textId="77777777" w:rsidR="00AE4E63" w:rsidRPr="00A10065" w:rsidRDefault="00AE4E63" w:rsidP="00AE4E63">
            <w:pPr>
              <w:widowControl w:val="0"/>
              <w:spacing w:line="240" w:lineRule="exact"/>
              <w:rPr>
                <w:rFonts w:cs="Arial"/>
                <w:lang w:val="it-IT"/>
              </w:rPr>
            </w:pPr>
          </w:p>
        </w:tc>
        <w:tc>
          <w:tcPr>
            <w:tcW w:w="4258" w:type="dxa"/>
          </w:tcPr>
          <w:p w14:paraId="327C603C"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8235AB" w:rsidRPr="005737C1" w14:paraId="32D55466" w14:textId="77777777" w:rsidTr="005A76AD">
        <w:trPr>
          <w:gridAfter w:val="2"/>
          <w:wAfter w:w="8516" w:type="dxa"/>
        </w:trPr>
        <w:tc>
          <w:tcPr>
            <w:tcW w:w="4403" w:type="dxa"/>
            <w:gridSpan w:val="2"/>
          </w:tcPr>
          <w:p w14:paraId="424FCA62" w14:textId="77777777" w:rsidR="008235AB" w:rsidRPr="008235AB" w:rsidRDefault="008235AB" w:rsidP="008235AB">
            <w:pPr>
              <w:pStyle w:val="Textkrper-Zeileneinzug"/>
              <w:widowControl w:val="0"/>
              <w:tabs>
                <w:tab w:val="left" w:pos="8496"/>
              </w:tabs>
              <w:spacing w:after="0" w:line="240" w:lineRule="exact"/>
              <w:ind w:left="0"/>
              <w:jc w:val="both"/>
              <w:rPr>
                <w:rFonts w:cs="Arial"/>
                <w:b/>
                <w:color w:val="FF0000"/>
                <w:lang w:val="it-IT"/>
              </w:rPr>
            </w:pPr>
            <w:r w:rsidRPr="008235AB">
              <w:rPr>
                <w:rFonts w:cs="Arial"/>
                <w:b/>
                <w:u w:val="single"/>
              </w:rPr>
              <w:t>Berechnung von Dezimalzahlen</w:t>
            </w:r>
          </w:p>
        </w:tc>
        <w:tc>
          <w:tcPr>
            <w:tcW w:w="852" w:type="dxa"/>
          </w:tcPr>
          <w:p w14:paraId="0A13F5DC" w14:textId="77777777" w:rsidR="008235AB" w:rsidRPr="00A10065" w:rsidRDefault="008235AB" w:rsidP="008235AB">
            <w:pPr>
              <w:widowControl w:val="0"/>
              <w:spacing w:line="240" w:lineRule="exact"/>
              <w:rPr>
                <w:rFonts w:cs="Arial"/>
                <w:lang w:val="it-IT"/>
              </w:rPr>
            </w:pPr>
          </w:p>
        </w:tc>
        <w:tc>
          <w:tcPr>
            <w:tcW w:w="4258" w:type="dxa"/>
          </w:tcPr>
          <w:p w14:paraId="3ACBADBF"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r w:rsidRPr="00C40C0D">
              <w:rPr>
                <w:rFonts w:cs="Arial"/>
                <w:b/>
                <w:u w:val="single"/>
              </w:rPr>
              <w:t>Calcolo dei decimali</w:t>
            </w:r>
          </w:p>
        </w:tc>
      </w:tr>
      <w:tr w:rsidR="008235AB" w:rsidRPr="005737C1" w14:paraId="090A2BC1" w14:textId="77777777" w:rsidTr="005A76AD">
        <w:trPr>
          <w:gridAfter w:val="2"/>
          <w:wAfter w:w="8516" w:type="dxa"/>
        </w:trPr>
        <w:tc>
          <w:tcPr>
            <w:tcW w:w="4403" w:type="dxa"/>
            <w:gridSpan w:val="2"/>
          </w:tcPr>
          <w:p w14:paraId="3D13A8FE" w14:textId="77777777" w:rsidR="008235AB" w:rsidRPr="008235AB" w:rsidRDefault="008235AB" w:rsidP="008235AB">
            <w:pPr>
              <w:pStyle w:val="Textkrper-Zeileneinzug"/>
              <w:widowControl w:val="0"/>
              <w:tabs>
                <w:tab w:val="left" w:pos="8496"/>
              </w:tabs>
              <w:spacing w:after="0" w:line="240" w:lineRule="exact"/>
              <w:ind w:left="0"/>
              <w:jc w:val="both"/>
              <w:rPr>
                <w:rFonts w:cs="Arial"/>
                <w:b/>
                <w:color w:val="FF0000"/>
                <w:lang w:val="it-IT"/>
              </w:rPr>
            </w:pPr>
          </w:p>
        </w:tc>
        <w:tc>
          <w:tcPr>
            <w:tcW w:w="852" w:type="dxa"/>
          </w:tcPr>
          <w:p w14:paraId="3646ED3E" w14:textId="77777777" w:rsidR="008235AB" w:rsidRPr="00A10065" w:rsidRDefault="008235AB" w:rsidP="008235AB">
            <w:pPr>
              <w:widowControl w:val="0"/>
              <w:spacing w:line="240" w:lineRule="exact"/>
              <w:rPr>
                <w:rFonts w:cs="Arial"/>
                <w:lang w:val="it-IT"/>
              </w:rPr>
            </w:pPr>
          </w:p>
        </w:tc>
        <w:tc>
          <w:tcPr>
            <w:tcW w:w="4258" w:type="dxa"/>
          </w:tcPr>
          <w:p w14:paraId="5A083C9D"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p>
        </w:tc>
      </w:tr>
      <w:tr w:rsidR="008235AB" w:rsidRPr="00416478" w14:paraId="4244730A" w14:textId="77777777" w:rsidTr="005A76AD">
        <w:trPr>
          <w:gridAfter w:val="2"/>
          <w:wAfter w:w="8516" w:type="dxa"/>
        </w:trPr>
        <w:tc>
          <w:tcPr>
            <w:tcW w:w="4403" w:type="dxa"/>
            <w:gridSpan w:val="2"/>
          </w:tcPr>
          <w:p w14:paraId="663D40FC" w14:textId="77777777" w:rsidR="008235AB" w:rsidRPr="008235AB" w:rsidRDefault="008235AB" w:rsidP="008235AB">
            <w:pPr>
              <w:pStyle w:val="Textkrper-Zeileneinzug"/>
              <w:widowControl w:val="0"/>
              <w:tabs>
                <w:tab w:val="left" w:pos="8496"/>
              </w:tabs>
              <w:spacing w:after="0" w:line="240" w:lineRule="exact"/>
              <w:ind w:left="0"/>
              <w:jc w:val="both"/>
              <w:rPr>
                <w:rFonts w:cs="Arial"/>
                <w:b/>
                <w:color w:val="FF0000"/>
                <w:lang w:val="de-DE"/>
              </w:rPr>
            </w:pPr>
            <w:r w:rsidRPr="008235AB">
              <w:rPr>
                <w:rFonts w:cs="Arial"/>
                <w:b/>
                <w:spacing w:val="-2"/>
                <w:lang w:val="de-DE"/>
              </w:rPr>
              <w:t>Die Berechnungen zu den Punkten für das wirtschaftliche Angebot werden über das Portal durchgeführt, das die Nachkommastellen nach der zweiten Dezimalstelle trunkiert</w:t>
            </w:r>
            <w:r w:rsidRPr="008235AB">
              <w:rPr>
                <w:rFonts w:cs="Arial"/>
                <w:b/>
                <w:lang w:val="de-DE"/>
              </w:rPr>
              <w:t>.</w:t>
            </w:r>
          </w:p>
        </w:tc>
        <w:tc>
          <w:tcPr>
            <w:tcW w:w="852" w:type="dxa"/>
          </w:tcPr>
          <w:p w14:paraId="56F2F463" w14:textId="77777777" w:rsidR="008235AB" w:rsidRPr="00BB1CDF" w:rsidRDefault="008235AB" w:rsidP="008235AB">
            <w:pPr>
              <w:widowControl w:val="0"/>
              <w:spacing w:line="240" w:lineRule="exact"/>
              <w:rPr>
                <w:rFonts w:cs="Arial"/>
                <w:b/>
                <w:bCs/>
                <w:lang w:val="de-DE"/>
              </w:rPr>
            </w:pPr>
          </w:p>
        </w:tc>
        <w:tc>
          <w:tcPr>
            <w:tcW w:w="4258" w:type="dxa"/>
          </w:tcPr>
          <w:p w14:paraId="419668EF" w14:textId="77777777" w:rsidR="008235AB" w:rsidRPr="006140E5" w:rsidRDefault="008235AB" w:rsidP="008235AB">
            <w:pPr>
              <w:widowControl w:val="0"/>
              <w:autoSpaceDE w:val="0"/>
              <w:autoSpaceDN w:val="0"/>
              <w:adjustRightInd w:val="0"/>
              <w:spacing w:line="240" w:lineRule="exact"/>
              <w:ind w:right="6"/>
              <w:jc w:val="both"/>
              <w:rPr>
                <w:rFonts w:cs="Arial"/>
                <w:b/>
                <w:bCs/>
                <w:color w:val="FF0000"/>
                <w:lang w:val="it-IT"/>
              </w:rPr>
            </w:pPr>
            <w:r w:rsidRPr="006140E5">
              <w:rPr>
                <w:rFonts w:cs="Arial"/>
                <w:b/>
                <w:bCs/>
                <w:lang w:val="it-IT"/>
              </w:rPr>
              <w:t>I calcoli relativi ai punteggi economici vengono eseguiti tramite il sistema telematico, il quale opera un troncamento alla seconda cifra decimale.</w:t>
            </w:r>
          </w:p>
        </w:tc>
      </w:tr>
      <w:tr w:rsidR="00AE4E63" w:rsidRPr="00416478" w14:paraId="7FBC8667" w14:textId="77777777" w:rsidTr="005A76AD">
        <w:trPr>
          <w:gridAfter w:val="2"/>
          <w:wAfter w:w="8516" w:type="dxa"/>
        </w:trPr>
        <w:tc>
          <w:tcPr>
            <w:tcW w:w="4403" w:type="dxa"/>
            <w:gridSpan w:val="2"/>
          </w:tcPr>
          <w:p w14:paraId="56FE14C8" w14:textId="77777777" w:rsidR="00AE4E63" w:rsidRPr="0045728E" w:rsidRDefault="00AE4E63" w:rsidP="00AE4E63">
            <w:pPr>
              <w:pStyle w:val="Textkrper-Zeileneinzug"/>
              <w:widowControl w:val="0"/>
              <w:tabs>
                <w:tab w:val="left" w:pos="8496"/>
              </w:tabs>
              <w:spacing w:after="0" w:line="240" w:lineRule="exact"/>
              <w:ind w:left="0"/>
              <w:jc w:val="both"/>
              <w:rPr>
                <w:rFonts w:cs="Arial"/>
                <w:b/>
                <w:bCs/>
                <w:color w:val="FF0000"/>
                <w:lang w:val="it-IT"/>
              </w:rPr>
            </w:pPr>
          </w:p>
        </w:tc>
        <w:tc>
          <w:tcPr>
            <w:tcW w:w="852" w:type="dxa"/>
          </w:tcPr>
          <w:p w14:paraId="6C7027CD" w14:textId="77777777" w:rsidR="00AE4E63" w:rsidRPr="00A10065" w:rsidRDefault="00AE4E63" w:rsidP="00AE4E63">
            <w:pPr>
              <w:widowControl w:val="0"/>
              <w:spacing w:line="240" w:lineRule="exact"/>
              <w:rPr>
                <w:rFonts w:cs="Arial"/>
                <w:lang w:val="it-IT"/>
              </w:rPr>
            </w:pPr>
          </w:p>
        </w:tc>
        <w:tc>
          <w:tcPr>
            <w:tcW w:w="4258" w:type="dxa"/>
          </w:tcPr>
          <w:p w14:paraId="25B3D9F0"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AE4E63" w:rsidRPr="005737C1" w14:paraId="4F648591" w14:textId="77777777" w:rsidTr="005A76AD">
        <w:trPr>
          <w:gridAfter w:val="2"/>
          <w:wAfter w:w="8516" w:type="dxa"/>
        </w:trPr>
        <w:tc>
          <w:tcPr>
            <w:tcW w:w="4403" w:type="dxa"/>
            <w:gridSpan w:val="2"/>
          </w:tcPr>
          <w:p w14:paraId="7E7D22C9" w14:textId="77777777" w:rsidR="00AE4E63" w:rsidRPr="00BB1CDF" w:rsidRDefault="00AE4E63" w:rsidP="00AE4E63">
            <w:pPr>
              <w:pStyle w:val="Textkrper-Zeileneinzug"/>
              <w:widowControl w:val="0"/>
              <w:tabs>
                <w:tab w:val="left" w:pos="8496"/>
              </w:tabs>
              <w:spacing w:after="0" w:line="240" w:lineRule="exact"/>
              <w:ind w:left="0"/>
              <w:jc w:val="both"/>
              <w:rPr>
                <w:rFonts w:cs="Arial"/>
                <w:b/>
                <w:color w:val="FF0000"/>
                <w:lang w:val="it-IT"/>
              </w:rPr>
            </w:pPr>
            <w:r w:rsidRPr="00BB1CDF">
              <w:rPr>
                <w:rFonts w:cs="Arial"/>
                <w:b/>
              </w:rPr>
              <w:t>GESAMTPUNKTZAHL</w:t>
            </w:r>
          </w:p>
        </w:tc>
        <w:tc>
          <w:tcPr>
            <w:tcW w:w="852" w:type="dxa"/>
          </w:tcPr>
          <w:p w14:paraId="21AC8583" w14:textId="77777777" w:rsidR="00AE4E63" w:rsidRPr="00BB1CDF" w:rsidRDefault="00AE4E63" w:rsidP="00AE4E63">
            <w:pPr>
              <w:widowControl w:val="0"/>
              <w:spacing w:line="240" w:lineRule="exact"/>
              <w:rPr>
                <w:rFonts w:cs="Arial"/>
                <w:b/>
                <w:lang w:val="it-IT"/>
              </w:rPr>
            </w:pPr>
          </w:p>
        </w:tc>
        <w:tc>
          <w:tcPr>
            <w:tcW w:w="4258" w:type="dxa"/>
          </w:tcPr>
          <w:p w14:paraId="728ABC3E" w14:textId="77777777" w:rsidR="00AE4E63" w:rsidRPr="00BB1CDF" w:rsidRDefault="00AE4E63" w:rsidP="00AE4E63">
            <w:pPr>
              <w:widowControl w:val="0"/>
              <w:autoSpaceDE w:val="0"/>
              <w:autoSpaceDN w:val="0"/>
              <w:adjustRightInd w:val="0"/>
              <w:spacing w:line="240" w:lineRule="exact"/>
              <w:ind w:right="6"/>
              <w:jc w:val="both"/>
              <w:rPr>
                <w:rFonts w:cs="Arial"/>
                <w:b/>
                <w:color w:val="FF0000"/>
              </w:rPr>
            </w:pPr>
            <w:r w:rsidRPr="00BB1CDF">
              <w:rPr>
                <w:rFonts w:cs="Arial"/>
                <w:b/>
              </w:rPr>
              <w:t>PUNTEGGIO FINALE</w:t>
            </w:r>
          </w:p>
        </w:tc>
      </w:tr>
      <w:tr w:rsidR="00AE4E63" w:rsidRPr="005737C1" w14:paraId="27102B75" w14:textId="77777777" w:rsidTr="005A76AD">
        <w:trPr>
          <w:gridAfter w:val="2"/>
          <w:wAfter w:w="8516" w:type="dxa"/>
        </w:trPr>
        <w:tc>
          <w:tcPr>
            <w:tcW w:w="4403" w:type="dxa"/>
            <w:gridSpan w:val="2"/>
          </w:tcPr>
          <w:p w14:paraId="5E64ED02" w14:textId="77777777" w:rsidR="00AE4E63" w:rsidRPr="0045728E" w:rsidRDefault="00AE4E63" w:rsidP="00AE4E63">
            <w:pPr>
              <w:pStyle w:val="Textkrper-Zeileneinzug"/>
              <w:widowControl w:val="0"/>
              <w:tabs>
                <w:tab w:val="left" w:pos="8496"/>
              </w:tabs>
              <w:spacing w:after="0" w:line="240" w:lineRule="exact"/>
              <w:ind w:left="0"/>
              <w:jc w:val="both"/>
              <w:rPr>
                <w:rFonts w:cs="Arial"/>
                <w:b/>
                <w:bCs/>
                <w:color w:val="FF0000"/>
                <w:lang w:val="it-IT"/>
              </w:rPr>
            </w:pPr>
          </w:p>
        </w:tc>
        <w:tc>
          <w:tcPr>
            <w:tcW w:w="852" w:type="dxa"/>
          </w:tcPr>
          <w:p w14:paraId="60E53DB1" w14:textId="77777777" w:rsidR="00AE4E63" w:rsidRPr="00A10065" w:rsidRDefault="00AE4E63" w:rsidP="00AE4E63">
            <w:pPr>
              <w:widowControl w:val="0"/>
              <w:spacing w:line="240" w:lineRule="exact"/>
              <w:rPr>
                <w:rFonts w:cs="Arial"/>
                <w:lang w:val="it-IT"/>
              </w:rPr>
            </w:pPr>
          </w:p>
        </w:tc>
        <w:tc>
          <w:tcPr>
            <w:tcW w:w="4258" w:type="dxa"/>
          </w:tcPr>
          <w:p w14:paraId="557C9294" w14:textId="77777777" w:rsidR="00AE4E63" w:rsidRPr="00C40C0D" w:rsidRDefault="00AE4E63" w:rsidP="00AE4E63">
            <w:pPr>
              <w:widowControl w:val="0"/>
              <w:autoSpaceDE w:val="0"/>
              <w:autoSpaceDN w:val="0"/>
              <w:adjustRightInd w:val="0"/>
              <w:spacing w:line="240" w:lineRule="exact"/>
              <w:ind w:right="6"/>
              <w:jc w:val="both"/>
              <w:rPr>
                <w:rFonts w:cs="Arial"/>
                <w:b/>
                <w:bCs/>
                <w:color w:val="FF0000"/>
              </w:rPr>
            </w:pPr>
          </w:p>
        </w:tc>
      </w:tr>
      <w:tr w:rsidR="00AE4E63" w:rsidRPr="00416478" w14:paraId="732A498B" w14:textId="77777777" w:rsidTr="005A76AD">
        <w:trPr>
          <w:gridAfter w:val="2"/>
          <w:wAfter w:w="8516" w:type="dxa"/>
        </w:trPr>
        <w:tc>
          <w:tcPr>
            <w:tcW w:w="4403" w:type="dxa"/>
            <w:gridSpan w:val="2"/>
          </w:tcPr>
          <w:p w14:paraId="325FEC5D" w14:textId="77777777" w:rsidR="00AE4E63" w:rsidRPr="00496C2E" w:rsidRDefault="00AE4E63" w:rsidP="00AE4E63">
            <w:pPr>
              <w:pStyle w:val="Textkrper-Zeileneinzug"/>
              <w:widowControl w:val="0"/>
              <w:tabs>
                <w:tab w:val="left" w:pos="8496"/>
              </w:tabs>
              <w:spacing w:after="0" w:line="240" w:lineRule="exact"/>
              <w:ind w:left="0"/>
              <w:jc w:val="both"/>
              <w:rPr>
                <w:rFonts w:cs="Arial"/>
                <w:b/>
                <w:bCs/>
                <w:color w:val="FF0000"/>
                <w:lang w:val="de-DE"/>
              </w:rPr>
            </w:pPr>
            <w:r w:rsidRPr="00496C2E">
              <w:rPr>
                <w:rFonts w:cs="Arial"/>
                <w:color w:val="000000"/>
                <w:lang w:val="de-DE" w:eastAsia="de-DE"/>
              </w:rPr>
              <w:t>Zur</w:t>
            </w:r>
            <w:r w:rsidRPr="00496C2E">
              <w:rPr>
                <w:rFonts w:cs="Arial"/>
                <w:lang w:val="de-DE" w:eastAsia="de-DE"/>
              </w:rPr>
              <w:t xml:space="preserve"> Ermittlung des wirtschaftlich günstigsten Angebot</w:t>
            </w:r>
            <w:r w:rsidRPr="00496C2E">
              <w:rPr>
                <w:rFonts w:cs="Arial"/>
                <w:color w:val="000000"/>
                <w:lang w:val="de-DE" w:eastAsia="de-DE"/>
              </w:rPr>
              <w:t>es</w:t>
            </w:r>
            <w:r w:rsidRPr="00496C2E">
              <w:rPr>
                <w:rFonts w:cs="Arial"/>
                <w:lang w:val="de-DE" w:eastAsia="de-DE"/>
              </w:rPr>
              <w:t xml:space="preserve"> </w:t>
            </w:r>
            <w:r w:rsidRPr="00496C2E">
              <w:rPr>
                <w:rFonts w:cs="Arial"/>
                <w:color w:val="000000"/>
                <w:lang w:val="de-DE" w:eastAsia="de-DE"/>
              </w:rPr>
              <w:t>werden die</w:t>
            </w:r>
            <w:r w:rsidRPr="00496C2E">
              <w:rPr>
                <w:rFonts w:cs="Arial"/>
                <w:lang w:val="de-DE" w:eastAsia="de-DE"/>
              </w:rPr>
              <w:t xml:space="preserve"> Punkte des Kriterium</w:t>
            </w:r>
            <w:r w:rsidRPr="00496C2E">
              <w:rPr>
                <w:rFonts w:cs="Arial"/>
                <w:color w:val="000000"/>
                <w:lang w:val="de-DE" w:eastAsia="de-DE"/>
              </w:rPr>
              <w:t>s</w:t>
            </w:r>
            <w:r w:rsidRPr="00496C2E">
              <w:rPr>
                <w:rFonts w:cs="Arial"/>
                <w:b/>
                <w:bCs/>
                <w:lang w:val="de-DE" w:eastAsia="de-DE"/>
              </w:rPr>
              <w:t xml:space="preserve"> „der technischen Punkt</w:t>
            </w:r>
            <w:r w:rsidRPr="00496C2E">
              <w:rPr>
                <w:rFonts w:cs="Arial"/>
                <w:b/>
                <w:bCs/>
                <w:color w:val="000000"/>
                <w:lang w:val="de-DE" w:eastAsia="de-DE"/>
              </w:rPr>
              <w:t>e</w:t>
            </w:r>
            <w:r w:rsidRPr="00496C2E">
              <w:rPr>
                <w:rFonts w:cs="Arial"/>
                <w:b/>
                <w:bCs/>
                <w:lang w:val="de-DE" w:eastAsia="de-DE"/>
              </w:rPr>
              <w:t xml:space="preserve">zahl” (PTi) </w:t>
            </w:r>
            <w:r w:rsidRPr="00496C2E">
              <w:rPr>
                <w:rFonts w:cs="Arial"/>
                <w:lang w:val="de-DE" w:eastAsia="de-DE"/>
              </w:rPr>
              <w:t>und</w:t>
            </w:r>
            <w:r w:rsidRPr="00496C2E">
              <w:rPr>
                <w:rFonts w:cs="Arial"/>
                <w:color w:val="000000"/>
                <w:lang w:val="de-DE" w:eastAsia="de-DE"/>
              </w:rPr>
              <w:t xml:space="preserve"> die Punkte des Kriteriums</w:t>
            </w:r>
            <w:r w:rsidRPr="00496C2E">
              <w:rPr>
                <w:rFonts w:cs="Arial"/>
                <w:b/>
                <w:bCs/>
                <w:lang w:val="de-DE" w:eastAsia="de-DE"/>
              </w:rPr>
              <w:t xml:space="preserve"> “der wirtschaftlichen Punkt</w:t>
            </w:r>
            <w:r w:rsidRPr="00496C2E">
              <w:rPr>
                <w:rFonts w:cs="Arial"/>
                <w:b/>
                <w:bCs/>
                <w:color w:val="000000"/>
                <w:lang w:val="de-DE" w:eastAsia="de-DE"/>
              </w:rPr>
              <w:t>e</w:t>
            </w:r>
            <w:r w:rsidRPr="00496C2E">
              <w:rPr>
                <w:rFonts w:cs="Arial"/>
                <w:b/>
                <w:bCs/>
                <w:lang w:val="de-DE" w:eastAsia="de-DE"/>
              </w:rPr>
              <w:t>zahl” (PEi)</w:t>
            </w:r>
            <w:r w:rsidRPr="00496C2E">
              <w:rPr>
                <w:rFonts w:cs="Arial"/>
                <w:b/>
                <w:bCs/>
                <w:color w:val="000000"/>
                <w:lang w:val="de-DE" w:eastAsia="de-DE"/>
              </w:rPr>
              <w:t xml:space="preserve"> </w:t>
            </w:r>
            <w:r w:rsidRPr="00496C2E">
              <w:rPr>
                <w:rFonts w:cs="Arial"/>
                <w:color w:val="000000"/>
                <w:lang w:val="de-DE" w:eastAsia="de-DE"/>
              </w:rPr>
              <w:t>zusammengezählt.</w:t>
            </w:r>
          </w:p>
        </w:tc>
        <w:tc>
          <w:tcPr>
            <w:tcW w:w="852" w:type="dxa"/>
          </w:tcPr>
          <w:p w14:paraId="24FB82DB" w14:textId="77777777" w:rsidR="00AE4E63" w:rsidRPr="00BB1CDF" w:rsidRDefault="00AE4E63" w:rsidP="00AE4E63">
            <w:pPr>
              <w:widowControl w:val="0"/>
              <w:spacing w:line="240" w:lineRule="exact"/>
              <w:rPr>
                <w:rFonts w:cs="Arial"/>
                <w:lang w:val="de-DE"/>
              </w:rPr>
            </w:pPr>
          </w:p>
        </w:tc>
        <w:tc>
          <w:tcPr>
            <w:tcW w:w="4258" w:type="dxa"/>
          </w:tcPr>
          <w:p w14:paraId="5FD7C195"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lang w:val="it-IT" w:eastAsia="de-DE"/>
              </w:rPr>
              <w:t>L’individuazione dell’offerta economicamente più vantaggiosa verrà effettuata sommando il punteggio relativo al criterio “</w:t>
            </w:r>
            <w:r w:rsidRPr="006140E5">
              <w:rPr>
                <w:rFonts w:cs="Arial"/>
                <w:b/>
                <w:bCs/>
                <w:lang w:val="it-IT" w:eastAsia="de-DE"/>
              </w:rPr>
              <w:t>Punteggio Tecnico</w:t>
            </w:r>
            <w:r w:rsidRPr="006140E5">
              <w:rPr>
                <w:rFonts w:cs="Arial"/>
                <w:lang w:val="it-IT" w:eastAsia="de-DE"/>
              </w:rPr>
              <w:t>” (</w:t>
            </w:r>
            <w:r w:rsidRPr="006140E5">
              <w:rPr>
                <w:rFonts w:cs="Arial"/>
                <w:b/>
                <w:bCs/>
                <w:lang w:val="it-IT" w:eastAsia="de-DE"/>
              </w:rPr>
              <w:t>PTi</w:t>
            </w:r>
            <w:r w:rsidRPr="006140E5">
              <w:rPr>
                <w:rFonts w:cs="Arial"/>
                <w:lang w:val="it-IT" w:eastAsia="de-DE"/>
              </w:rPr>
              <w:t>) ed il punteggio relativo al criterio “</w:t>
            </w:r>
            <w:r w:rsidRPr="006140E5">
              <w:rPr>
                <w:rFonts w:cs="Arial"/>
                <w:b/>
                <w:bCs/>
                <w:lang w:val="it-IT" w:eastAsia="de-DE"/>
              </w:rPr>
              <w:t>Punteggio Economico</w:t>
            </w:r>
            <w:r w:rsidRPr="006140E5">
              <w:rPr>
                <w:rFonts w:cs="Arial"/>
                <w:lang w:val="it-IT" w:eastAsia="de-DE"/>
              </w:rPr>
              <w:t>” (</w:t>
            </w:r>
            <w:r w:rsidRPr="006140E5">
              <w:rPr>
                <w:rFonts w:cs="Arial"/>
                <w:b/>
                <w:bCs/>
                <w:lang w:val="it-IT" w:eastAsia="de-DE"/>
              </w:rPr>
              <w:t>PEi</w:t>
            </w:r>
            <w:r w:rsidRPr="006140E5">
              <w:rPr>
                <w:rFonts w:cs="Arial"/>
                <w:lang w:val="it-IT" w:eastAsia="de-DE"/>
              </w:rPr>
              <w:t>).</w:t>
            </w:r>
          </w:p>
        </w:tc>
      </w:tr>
      <w:tr w:rsidR="00AE4E63" w:rsidRPr="00416478" w14:paraId="355BB90C" w14:textId="77777777" w:rsidTr="005A76AD">
        <w:trPr>
          <w:gridAfter w:val="2"/>
          <w:wAfter w:w="8516" w:type="dxa"/>
        </w:trPr>
        <w:tc>
          <w:tcPr>
            <w:tcW w:w="4403" w:type="dxa"/>
            <w:gridSpan w:val="2"/>
          </w:tcPr>
          <w:p w14:paraId="38544039" w14:textId="77777777" w:rsidR="00AE4E63" w:rsidRPr="00BB1CDF" w:rsidRDefault="00AE4E63" w:rsidP="00AE4E63">
            <w:pPr>
              <w:pStyle w:val="Textkrper-Zeileneinzug"/>
              <w:widowControl w:val="0"/>
              <w:tabs>
                <w:tab w:val="left" w:pos="8496"/>
              </w:tabs>
              <w:spacing w:after="0" w:line="240" w:lineRule="exact"/>
              <w:ind w:left="0" w:right="76"/>
              <w:jc w:val="both"/>
              <w:rPr>
                <w:rFonts w:cs="Arial"/>
                <w:i/>
                <w:iCs/>
                <w:color w:val="000000"/>
                <w:lang w:val="it-IT" w:eastAsia="de-DE"/>
              </w:rPr>
            </w:pPr>
          </w:p>
        </w:tc>
        <w:tc>
          <w:tcPr>
            <w:tcW w:w="852" w:type="dxa"/>
          </w:tcPr>
          <w:p w14:paraId="1330A5BF" w14:textId="77777777" w:rsidR="00AE4E63" w:rsidRPr="00A10065" w:rsidRDefault="00AE4E63" w:rsidP="00AE4E63">
            <w:pPr>
              <w:widowControl w:val="0"/>
              <w:spacing w:line="240" w:lineRule="exact"/>
              <w:rPr>
                <w:rFonts w:cs="Arial"/>
                <w:lang w:val="it-IT"/>
              </w:rPr>
            </w:pPr>
          </w:p>
        </w:tc>
        <w:tc>
          <w:tcPr>
            <w:tcW w:w="4258" w:type="dxa"/>
          </w:tcPr>
          <w:p w14:paraId="4C535E76" w14:textId="77777777" w:rsidR="00AE4E63" w:rsidRPr="006140E5" w:rsidRDefault="00AE4E63" w:rsidP="00AE4E63">
            <w:pPr>
              <w:widowControl w:val="0"/>
              <w:autoSpaceDE w:val="0"/>
              <w:autoSpaceDN w:val="0"/>
              <w:adjustRightInd w:val="0"/>
              <w:spacing w:line="240" w:lineRule="exact"/>
              <w:ind w:right="105"/>
              <w:jc w:val="both"/>
              <w:rPr>
                <w:rFonts w:cs="Arial"/>
                <w:lang w:val="it-IT" w:eastAsia="de-DE"/>
              </w:rPr>
            </w:pPr>
          </w:p>
        </w:tc>
      </w:tr>
      <w:tr w:rsidR="008235AB" w:rsidRPr="005737C1" w14:paraId="4F4CDC63" w14:textId="77777777" w:rsidTr="005A76AD">
        <w:trPr>
          <w:gridAfter w:val="2"/>
          <w:wAfter w:w="8516" w:type="dxa"/>
        </w:trPr>
        <w:tc>
          <w:tcPr>
            <w:tcW w:w="4403" w:type="dxa"/>
            <w:gridSpan w:val="2"/>
          </w:tcPr>
          <w:p w14:paraId="1AD6D595" w14:textId="77777777" w:rsidR="008235AB" w:rsidRPr="00BB1CDF" w:rsidRDefault="008235AB" w:rsidP="008235AB">
            <w:pPr>
              <w:pStyle w:val="Textkrper-Zeileneinzug"/>
              <w:widowControl w:val="0"/>
              <w:tabs>
                <w:tab w:val="left" w:pos="8496"/>
              </w:tabs>
              <w:spacing w:after="0" w:line="240" w:lineRule="exact"/>
              <w:ind w:left="0" w:right="76"/>
              <w:jc w:val="both"/>
              <w:rPr>
                <w:rFonts w:cs="Arial"/>
                <w:i/>
                <w:iCs/>
                <w:color w:val="000000"/>
                <w:u w:val="single"/>
                <w:lang w:val="de-DE" w:eastAsia="de-DE"/>
              </w:rPr>
            </w:pPr>
            <w:r w:rsidRPr="002355A4">
              <w:rPr>
                <w:rFonts w:cs="Arial"/>
                <w:b/>
                <w:u w:val="single"/>
                <w:lang w:val="de-DE"/>
              </w:rPr>
              <w:t>Vorläufige Rangordnung</w:t>
            </w:r>
          </w:p>
        </w:tc>
        <w:tc>
          <w:tcPr>
            <w:tcW w:w="852" w:type="dxa"/>
          </w:tcPr>
          <w:p w14:paraId="3ECC6EE6" w14:textId="77777777" w:rsidR="008235AB" w:rsidRPr="00BB1CDF" w:rsidRDefault="008235AB" w:rsidP="008235AB">
            <w:pPr>
              <w:widowControl w:val="0"/>
              <w:spacing w:line="240" w:lineRule="exact"/>
              <w:rPr>
                <w:rFonts w:cs="Arial"/>
                <w:u w:val="single"/>
                <w:lang w:val="it-IT"/>
              </w:rPr>
            </w:pPr>
          </w:p>
        </w:tc>
        <w:tc>
          <w:tcPr>
            <w:tcW w:w="4258" w:type="dxa"/>
          </w:tcPr>
          <w:p w14:paraId="43C7491E" w14:textId="77777777" w:rsidR="008235AB" w:rsidRPr="00BB1CDF" w:rsidRDefault="008235AB" w:rsidP="008235AB">
            <w:pPr>
              <w:widowControl w:val="0"/>
              <w:autoSpaceDE w:val="0"/>
              <w:autoSpaceDN w:val="0"/>
              <w:adjustRightInd w:val="0"/>
              <w:spacing w:line="240" w:lineRule="exact"/>
              <w:ind w:right="105"/>
              <w:jc w:val="both"/>
              <w:rPr>
                <w:rFonts w:cs="Arial"/>
                <w:u w:val="single"/>
                <w:lang w:eastAsia="de-DE"/>
              </w:rPr>
            </w:pPr>
            <w:r w:rsidRPr="00BB1CDF">
              <w:rPr>
                <w:rFonts w:cs="Arial"/>
                <w:b/>
                <w:u w:val="single"/>
              </w:rPr>
              <w:t>Graduatoria provvisoria</w:t>
            </w:r>
          </w:p>
        </w:tc>
      </w:tr>
      <w:tr w:rsidR="008235AB" w:rsidRPr="005737C1" w14:paraId="221D3C5C" w14:textId="77777777" w:rsidTr="005A76AD">
        <w:trPr>
          <w:gridAfter w:val="2"/>
          <w:wAfter w:w="8516" w:type="dxa"/>
        </w:trPr>
        <w:tc>
          <w:tcPr>
            <w:tcW w:w="4403" w:type="dxa"/>
            <w:gridSpan w:val="2"/>
          </w:tcPr>
          <w:p w14:paraId="52AFAFA9" w14:textId="77777777" w:rsidR="008235AB" w:rsidRPr="00C40C0D" w:rsidRDefault="008235AB" w:rsidP="008235AB">
            <w:pPr>
              <w:pStyle w:val="Textkrper-Zeileneinzug"/>
              <w:widowControl w:val="0"/>
              <w:tabs>
                <w:tab w:val="left" w:pos="8496"/>
              </w:tabs>
              <w:spacing w:after="0" w:line="240" w:lineRule="exact"/>
              <w:ind w:left="0" w:right="76"/>
              <w:jc w:val="both"/>
              <w:rPr>
                <w:rFonts w:cs="Arial"/>
                <w:b/>
                <w:u w:val="single"/>
                <w:lang w:val="de-DE"/>
              </w:rPr>
            </w:pPr>
          </w:p>
        </w:tc>
        <w:tc>
          <w:tcPr>
            <w:tcW w:w="852" w:type="dxa"/>
          </w:tcPr>
          <w:p w14:paraId="38F2BD3D" w14:textId="77777777" w:rsidR="008235AB" w:rsidRPr="00A10065" w:rsidRDefault="008235AB" w:rsidP="008235AB">
            <w:pPr>
              <w:widowControl w:val="0"/>
              <w:spacing w:line="240" w:lineRule="exact"/>
              <w:rPr>
                <w:rFonts w:cs="Arial"/>
                <w:lang w:val="it-IT"/>
              </w:rPr>
            </w:pPr>
          </w:p>
        </w:tc>
        <w:tc>
          <w:tcPr>
            <w:tcW w:w="4258" w:type="dxa"/>
          </w:tcPr>
          <w:p w14:paraId="535294A4" w14:textId="77777777" w:rsidR="008235AB" w:rsidRPr="00C40C0D" w:rsidRDefault="008235AB" w:rsidP="008235AB">
            <w:pPr>
              <w:widowControl w:val="0"/>
              <w:autoSpaceDE w:val="0"/>
              <w:autoSpaceDN w:val="0"/>
              <w:adjustRightInd w:val="0"/>
              <w:spacing w:line="240" w:lineRule="exact"/>
              <w:ind w:right="105"/>
              <w:jc w:val="both"/>
              <w:rPr>
                <w:rFonts w:cs="Arial"/>
                <w:b/>
                <w:u w:val="single"/>
              </w:rPr>
            </w:pPr>
          </w:p>
        </w:tc>
      </w:tr>
      <w:tr w:rsidR="008235AB" w:rsidRPr="00416478" w14:paraId="6BA687ED" w14:textId="77777777" w:rsidTr="005A76AD">
        <w:trPr>
          <w:gridAfter w:val="2"/>
          <w:wAfter w:w="8516" w:type="dxa"/>
        </w:trPr>
        <w:tc>
          <w:tcPr>
            <w:tcW w:w="4403" w:type="dxa"/>
            <w:gridSpan w:val="2"/>
          </w:tcPr>
          <w:p w14:paraId="56A154A9" w14:textId="47F040D8" w:rsidR="008235AB" w:rsidRPr="004079B7" w:rsidRDefault="00D920B4" w:rsidP="008235AB">
            <w:pPr>
              <w:pStyle w:val="Textkrper-Zeileneinzug"/>
              <w:widowControl w:val="0"/>
              <w:tabs>
                <w:tab w:val="left" w:pos="8496"/>
              </w:tabs>
              <w:spacing w:after="0" w:line="240" w:lineRule="exact"/>
              <w:ind w:left="0"/>
              <w:jc w:val="both"/>
              <w:rPr>
                <w:rFonts w:cs="Arial"/>
                <w:u w:val="single"/>
                <w:lang w:val="de-DE"/>
              </w:rPr>
            </w:pPr>
            <w:r w:rsidRPr="004079B7">
              <w:rPr>
                <w:rFonts w:cs="Arial"/>
                <w:lang w:val="de-DE"/>
              </w:rPr>
              <w:t xml:space="preserve">Nach der Prüfung der technischen Angebote übermittelt </w:t>
            </w:r>
            <w:r w:rsidR="00CC6D7B" w:rsidRPr="004079B7">
              <w:rPr>
                <w:rFonts w:cs="Arial"/>
                <w:color w:val="FF0000"/>
                <w:lang w:val="de-DE"/>
              </w:rPr>
              <w:t xml:space="preserve">die Kommission/der EVV </w:t>
            </w:r>
            <w:r w:rsidRPr="004079B7">
              <w:rPr>
                <w:rFonts w:cs="Arial"/>
                <w:lang w:val="de-DE"/>
              </w:rPr>
              <w:t>der Wettbewerbsbehörde die vorläufige, aufgrund der technischen Bewertung ermittelte Rangordnung</w:t>
            </w:r>
            <w:r w:rsidR="008235AB" w:rsidRPr="004079B7">
              <w:rPr>
                <w:rFonts w:cs="Arial"/>
                <w:lang w:val="de-DE"/>
              </w:rPr>
              <w:t>.</w:t>
            </w:r>
          </w:p>
        </w:tc>
        <w:tc>
          <w:tcPr>
            <w:tcW w:w="852" w:type="dxa"/>
          </w:tcPr>
          <w:p w14:paraId="0639BCED" w14:textId="77777777" w:rsidR="008235AB" w:rsidRPr="004079B7" w:rsidRDefault="008235AB" w:rsidP="008235AB">
            <w:pPr>
              <w:widowControl w:val="0"/>
              <w:spacing w:line="240" w:lineRule="exact"/>
              <w:rPr>
                <w:rFonts w:cs="Arial"/>
                <w:lang w:val="de-DE"/>
              </w:rPr>
            </w:pPr>
          </w:p>
        </w:tc>
        <w:tc>
          <w:tcPr>
            <w:tcW w:w="4258" w:type="dxa"/>
          </w:tcPr>
          <w:p w14:paraId="7011884B" w14:textId="7BCF8D42" w:rsidR="008235AB" w:rsidRPr="004079B7" w:rsidRDefault="008235AB" w:rsidP="008235AB">
            <w:pPr>
              <w:widowControl w:val="0"/>
              <w:autoSpaceDE w:val="0"/>
              <w:autoSpaceDN w:val="0"/>
              <w:adjustRightInd w:val="0"/>
              <w:spacing w:line="240" w:lineRule="exact"/>
              <w:ind w:right="6"/>
              <w:jc w:val="both"/>
              <w:rPr>
                <w:rFonts w:cs="Arial"/>
                <w:bCs/>
                <w:u w:val="single"/>
                <w:lang w:val="it-IT"/>
              </w:rPr>
            </w:pPr>
            <w:r w:rsidRPr="004079B7">
              <w:rPr>
                <w:rFonts w:cs="Arial"/>
                <w:bCs/>
                <w:lang w:val="it-IT"/>
              </w:rPr>
              <w:t xml:space="preserve">Al termine dell’esame delle offerte tecniche </w:t>
            </w:r>
            <w:r w:rsidR="00CC6D7B" w:rsidRPr="004079B7">
              <w:rPr>
                <w:rFonts w:cs="Arial"/>
                <w:lang w:val="it-IT"/>
              </w:rPr>
              <w:t>l</w:t>
            </w:r>
            <w:r w:rsidR="00CC6D7B" w:rsidRPr="004079B7">
              <w:rPr>
                <w:rFonts w:cs="Arial"/>
                <w:color w:val="FF0000"/>
                <w:lang w:val="it-IT"/>
              </w:rPr>
              <w:t>a commissione/il RUP</w:t>
            </w:r>
            <w:r w:rsidRPr="004079B7">
              <w:rPr>
                <w:rFonts w:cs="Arial"/>
                <w:bCs/>
                <w:lang w:val="it-IT"/>
              </w:rPr>
              <w:t xml:space="preserve"> provvederà a rilasciare all’autorità di gara la graduatoria provvisoria risultante dalla valutazione tecnica. </w:t>
            </w:r>
          </w:p>
        </w:tc>
      </w:tr>
      <w:tr w:rsidR="008235AB" w:rsidRPr="00416478" w14:paraId="7DDCC929" w14:textId="77777777" w:rsidTr="005A76AD">
        <w:trPr>
          <w:gridAfter w:val="2"/>
          <w:wAfter w:w="8516" w:type="dxa"/>
        </w:trPr>
        <w:tc>
          <w:tcPr>
            <w:tcW w:w="4403" w:type="dxa"/>
            <w:gridSpan w:val="2"/>
          </w:tcPr>
          <w:p w14:paraId="6EB9717A" w14:textId="77777777" w:rsidR="008235AB" w:rsidRPr="00D920B4" w:rsidRDefault="008235AB" w:rsidP="008235AB">
            <w:pPr>
              <w:pStyle w:val="Textkrper-Zeileneinzug"/>
              <w:widowControl w:val="0"/>
              <w:tabs>
                <w:tab w:val="left" w:pos="8496"/>
              </w:tabs>
              <w:spacing w:after="0" w:line="240" w:lineRule="exact"/>
              <w:ind w:left="0"/>
              <w:jc w:val="both"/>
              <w:rPr>
                <w:rFonts w:cs="Arial"/>
                <w:lang w:val="it-IT"/>
              </w:rPr>
            </w:pPr>
          </w:p>
        </w:tc>
        <w:tc>
          <w:tcPr>
            <w:tcW w:w="852" w:type="dxa"/>
          </w:tcPr>
          <w:p w14:paraId="5B434231" w14:textId="77777777" w:rsidR="008235AB" w:rsidRPr="00B70427" w:rsidRDefault="008235AB" w:rsidP="008235AB">
            <w:pPr>
              <w:widowControl w:val="0"/>
              <w:spacing w:line="240" w:lineRule="exact"/>
              <w:rPr>
                <w:rFonts w:cs="Arial"/>
                <w:lang w:val="it-IT"/>
              </w:rPr>
            </w:pPr>
          </w:p>
        </w:tc>
        <w:tc>
          <w:tcPr>
            <w:tcW w:w="4258" w:type="dxa"/>
          </w:tcPr>
          <w:p w14:paraId="3E4F28CB" w14:textId="77777777" w:rsidR="008235AB" w:rsidRPr="006140E5" w:rsidRDefault="008235AB" w:rsidP="008235AB">
            <w:pPr>
              <w:widowControl w:val="0"/>
              <w:autoSpaceDE w:val="0"/>
              <w:autoSpaceDN w:val="0"/>
              <w:adjustRightInd w:val="0"/>
              <w:spacing w:line="240" w:lineRule="exact"/>
              <w:ind w:right="6"/>
              <w:jc w:val="both"/>
              <w:rPr>
                <w:rFonts w:cs="Arial"/>
                <w:b/>
                <w:lang w:val="it-IT"/>
              </w:rPr>
            </w:pPr>
          </w:p>
        </w:tc>
      </w:tr>
      <w:tr w:rsidR="008235AB" w:rsidRPr="00416478" w14:paraId="2D444748" w14:textId="77777777" w:rsidTr="005A76AD">
        <w:trPr>
          <w:gridAfter w:val="2"/>
          <w:wAfter w:w="8516" w:type="dxa"/>
        </w:trPr>
        <w:tc>
          <w:tcPr>
            <w:tcW w:w="4403" w:type="dxa"/>
            <w:gridSpan w:val="2"/>
          </w:tcPr>
          <w:p w14:paraId="1A1E2CCC" w14:textId="77777777" w:rsidR="008235AB" w:rsidRPr="00D920B4" w:rsidRDefault="008235AB" w:rsidP="008235AB">
            <w:pPr>
              <w:pStyle w:val="Textkrper-Zeileneinzug"/>
              <w:widowControl w:val="0"/>
              <w:tabs>
                <w:tab w:val="left" w:pos="8496"/>
              </w:tabs>
              <w:spacing w:after="0" w:line="240" w:lineRule="exact"/>
              <w:ind w:left="0"/>
              <w:jc w:val="both"/>
              <w:rPr>
                <w:rFonts w:cs="Arial"/>
                <w:lang w:val="de-DE"/>
              </w:rPr>
            </w:pPr>
            <w:r w:rsidRPr="00D920B4">
              <w:rPr>
                <w:rFonts w:cs="Arial"/>
                <w:lang w:val="de-DE"/>
              </w:rPr>
              <w:t xml:space="preserve">Anschließend </w:t>
            </w:r>
            <w:r w:rsidR="004E1EF7" w:rsidRPr="00D920B4">
              <w:rPr>
                <w:rFonts w:cs="Arial"/>
                <w:lang w:val="de-DE"/>
              </w:rPr>
              <w:t xml:space="preserve">wird </w:t>
            </w:r>
            <w:r w:rsidRPr="00D920B4">
              <w:rPr>
                <w:rFonts w:cs="Arial"/>
                <w:lang w:val="de-DE"/>
              </w:rPr>
              <w:t>über das Portal eine weiter</w:t>
            </w:r>
            <w:r w:rsidR="000737DD" w:rsidRPr="00D920B4">
              <w:rPr>
                <w:rFonts w:cs="Arial"/>
                <w:lang w:val="de-DE"/>
              </w:rPr>
              <w:t xml:space="preserve">e </w:t>
            </w:r>
            <w:r w:rsidR="004E1EF7" w:rsidRPr="00D920B4">
              <w:rPr>
                <w:rFonts w:cs="Arial"/>
                <w:lang w:val="de-DE"/>
              </w:rPr>
              <w:t xml:space="preserve">nicht </w:t>
            </w:r>
            <w:r w:rsidRPr="00D920B4">
              <w:rPr>
                <w:rFonts w:cs="Arial"/>
                <w:lang w:val="de-DE"/>
              </w:rPr>
              <w:t>öffentliche</w:t>
            </w:r>
            <w:r w:rsidR="000737DD" w:rsidRPr="00D920B4">
              <w:rPr>
                <w:rFonts w:cs="Arial"/>
                <w:lang w:val="de-DE"/>
              </w:rPr>
              <w:t xml:space="preserve"> </w:t>
            </w:r>
            <w:r w:rsidRPr="00D920B4">
              <w:rPr>
                <w:rFonts w:cs="Arial"/>
                <w:lang w:val="de-DE"/>
              </w:rPr>
              <w:t xml:space="preserve">Sitzung </w:t>
            </w:r>
            <w:r w:rsidR="000737DD" w:rsidRPr="00D920B4">
              <w:rPr>
                <w:rFonts w:cs="Arial"/>
                <w:lang w:val="de-DE"/>
              </w:rPr>
              <w:t>m</w:t>
            </w:r>
            <w:r w:rsidR="004E1EF7" w:rsidRPr="00D920B4">
              <w:rPr>
                <w:rFonts w:cs="Arial"/>
                <w:lang w:val="de-DE"/>
              </w:rPr>
              <w:t>itgeteilt</w:t>
            </w:r>
            <w:r w:rsidRPr="00D920B4">
              <w:rPr>
                <w:rFonts w:cs="Arial"/>
                <w:lang w:val="de-DE"/>
              </w:rPr>
              <w:t>, in der die Wettbewerbsbehörde die virtuellen Umschläge „C“ mit den Preisangeboten öffnet und den von jedem Teilnehmer gebotenen Gesamtbetrag oder den prozentuellen Abschlag verliest.</w:t>
            </w:r>
          </w:p>
        </w:tc>
        <w:tc>
          <w:tcPr>
            <w:tcW w:w="852" w:type="dxa"/>
          </w:tcPr>
          <w:p w14:paraId="12A94E2D" w14:textId="77777777" w:rsidR="008235AB" w:rsidRPr="000737DD" w:rsidRDefault="008235AB" w:rsidP="008235AB">
            <w:pPr>
              <w:widowControl w:val="0"/>
              <w:spacing w:line="240" w:lineRule="exact"/>
              <w:rPr>
                <w:rFonts w:cs="Arial"/>
                <w:lang w:val="de-DE"/>
              </w:rPr>
            </w:pPr>
          </w:p>
        </w:tc>
        <w:tc>
          <w:tcPr>
            <w:tcW w:w="4258" w:type="dxa"/>
          </w:tcPr>
          <w:p w14:paraId="0428D371" w14:textId="77777777" w:rsidR="008235AB" w:rsidRPr="004E1EF7" w:rsidRDefault="008235AB" w:rsidP="008235AB">
            <w:pPr>
              <w:widowControl w:val="0"/>
              <w:autoSpaceDE w:val="0"/>
              <w:autoSpaceDN w:val="0"/>
              <w:adjustRightInd w:val="0"/>
              <w:spacing w:line="240" w:lineRule="exact"/>
              <w:ind w:right="6"/>
              <w:jc w:val="both"/>
              <w:rPr>
                <w:rFonts w:cs="Arial"/>
                <w:bCs/>
                <w:strike/>
                <w:lang w:val="it-IT"/>
              </w:rPr>
            </w:pPr>
            <w:r w:rsidRPr="000737DD">
              <w:rPr>
                <w:rFonts w:cs="Arial"/>
                <w:bCs/>
                <w:lang w:val="it-IT"/>
              </w:rPr>
              <w:t>Successivamente</w:t>
            </w:r>
            <w:r w:rsidR="000737DD" w:rsidRPr="000737DD">
              <w:rPr>
                <w:rFonts w:cs="Arial"/>
                <w:bCs/>
                <w:lang w:val="it-IT"/>
              </w:rPr>
              <w:t xml:space="preserve"> </w:t>
            </w:r>
            <w:r w:rsidR="004E1EF7" w:rsidRPr="000737DD">
              <w:rPr>
                <w:rFonts w:cs="Arial"/>
                <w:bCs/>
                <w:lang w:val="it-IT"/>
              </w:rPr>
              <w:t>verrà comunicata una nuova seduta riservata</w:t>
            </w:r>
            <w:r w:rsidR="000737DD" w:rsidRPr="000737DD">
              <w:rPr>
                <w:rFonts w:cs="Arial"/>
                <w:bCs/>
                <w:lang w:val="it-IT"/>
              </w:rPr>
              <w:t xml:space="preserve"> </w:t>
            </w:r>
            <w:r w:rsidRPr="000737DD">
              <w:rPr>
                <w:rFonts w:cs="Arial"/>
                <w:bCs/>
                <w:lang w:val="it-IT"/>
              </w:rPr>
              <w:t>tramite portale, in cui l’Autorità di gara aprirà le buste virtuali “C”, contenenti le offerte economiche, e leggerà l’importo complessivo o il ribasso percentuale offerto da ciascun concorrente.</w:t>
            </w:r>
          </w:p>
        </w:tc>
      </w:tr>
      <w:tr w:rsidR="00AE4E63" w:rsidRPr="00416478" w14:paraId="643069D7" w14:textId="77777777" w:rsidTr="005A76AD">
        <w:trPr>
          <w:gridAfter w:val="2"/>
          <w:wAfter w:w="8516" w:type="dxa"/>
        </w:trPr>
        <w:tc>
          <w:tcPr>
            <w:tcW w:w="4403" w:type="dxa"/>
            <w:gridSpan w:val="2"/>
          </w:tcPr>
          <w:p w14:paraId="2F6F5599" w14:textId="77777777" w:rsidR="00AE4E63" w:rsidRPr="00BB1CDF" w:rsidRDefault="00AE4E63" w:rsidP="00AE4E63">
            <w:pPr>
              <w:pStyle w:val="Textkrper-Zeileneinzug"/>
              <w:widowControl w:val="0"/>
              <w:tabs>
                <w:tab w:val="left" w:pos="8496"/>
              </w:tabs>
              <w:spacing w:after="0" w:line="240" w:lineRule="exact"/>
              <w:ind w:left="0"/>
              <w:jc w:val="both"/>
              <w:rPr>
                <w:rFonts w:cs="Arial"/>
                <w:lang w:val="it-IT"/>
              </w:rPr>
            </w:pPr>
          </w:p>
        </w:tc>
        <w:tc>
          <w:tcPr>
            <w:tcW w:w="852" w:type="dxa"/>
          </w:tcPr>
          <w:p w14:paraId="5D338A26" w14:textId="77777777" w:rsidR="00AE4E63" w:rsidRPr="00BB1CDF" w:rsidRDefault="00AE4E63" w:rsidP="00AE4E63">
            <w:pPr>
              <w:widowControl w:val="0"/>
              <w:spacing w:line="240" w:lineRule="exact"/>
              <w:rPr>
                <w:rFonts w:cs="Arial"/>
                <w:lang w:val="it-IT"/>
              </w:rPr>
            </w:pPr>
          </w:p>
        </w:tc>
        <w:tc>
          <w:tcPr>
            <w:tcW w:w="4258" w:type="dxa"/>
          </w:tcPr>
          <w:p w14:paraId="1D47BD28" w14:textId="77777777" w:rsidR="00AE4E63" w:rsidRPr="006140E5" w:rsidRDefault="00AE4E63" w:rsidP="00AE4E63">
            <w:pPr>
              <w:widowControl w:val="0"/>
              <w:autoSpaceDE w:val="0"/>
              <w:autoSpaceDN w:val="0"/>
              <w:adjustRightInd w:val="0"/>
              <w:spacing w:line="240" w:lineRule="exact"/>
              <w:ind w:right="6"/>
              <w:jc w:val="both"/>
              <w:rPr>
                <w:rFonts w:cs="Arial"/>
                <w:bCs/>
                <w:lang w:val="it-IT"/>
              </w:rPr>
            </w:pPr>
          </w:p>
        </w:tc>
      </w:tr>
      <w:tr w:rsidR="00AE4E63" w:rsidRPr="005737C1" w14:paraId="1212FC8B" w14:textId="77777777" w:rsidTr="005A76AD">
        <w:trPr>
          <w:gridAfter w:val="2"/>
          <w:wAfter w:w="8516" w:type="dxa"/>
        </w:trPr>
        <w:tc>
          <w:tcPr>
            <w:tcW w:w="4403" w:type="dxa"/>
            <w:gridSpan w:val="2"/>
          </w:tcPr>
          <w:p w14:paraId="305953CB" w14:textId="77777777" w:rsidR="00AE4E63" w:rsidRPr="00BB1CDF" w:rsidRDefault="00AE4E63" w:rsidP="00CA626E">
            <w:pPr>
              <w:pStyle w:val="Default"/>
              <w:widowControl w:val="0"/>
              <w:numPr>
                <w:ilvl w:val="1"/>
                <w:numId w:val="53"/>
              </w:numPr>
              <w:spacing w:line="240" w:lineRule="exact"/>
              <w:ind w:left="439" w:hanging="426"/>
              <w:jc w:val="both"/>
              <w:rPr>
                <w:rFonts w:cs="Arial"/>
              </w:rPr>
            </w:pPr>
            <w:bookmarkStart w:id="109" w:name="_Hlk505676779"/>
            <w:r w:rsidRPr="00375ED6">
              <w:rPr>
                <w:rFonts w:cs="Arial"/>
                <w:b/>
                <w:caps/>
                <w:sz w:val="20"/>
                <w:lang w:val="de-DE" w:eastAsia="en-US"/>
              </w:rPr>
              <w:t>Ungewöhnlich niedrige Angebote</w:t>
            </w:r>
            <w:bookmarkEnd w:id="109"/>
          </w:p>
        </w:tc>
        <w:tc>
          <w:tcPr>
            <w:tcW w:w="852" w:type="dxa"/>
          </w:tcPr>
          <w:p w14:paraId="6DF061CB" w14:textId="77777777" w:rsidR="00AE4E63" w:rsidRPr="00BB1CDF" w:rsidRDefault="00AE4E63" w:rsidP="00AE4E63">
            <w:pPr>
              <w:widowControl w:val="0"/>
              <w:spacing w:line="240" w:lineRule="exact"/>
              <w:rPr>
                <w:rFonts w:cs="Arial"/>
                <w:lang w:val="it-IT"/>
              </w:rPr>
            </w:pPr>
          </w:p>
        </w:tc>
        <w:tc>
          <w:tcPr>
            <w:tcW w:w="4258" w:type="dxa"/>
          </w:tcPr>
          <w:p w14:paraId="39E49ACA" w14:textId="77777777" w:rsidR="00AE4E63" w:rsidRPr="00BB1CDF" w:rsidRDefault="00AE4E63" w:rsidP="00CA626E">
            <w:pPr>
              <w:pStyle w:val="Default"/>
              <w:widowControl w:val="0"/>
              <w:numPr>
                <w:ilvl w:val="1"/>
                <w:numId w:val="54"/>
              </w:numPr>
              <w:spacing w:line="240" w:lineRule="exact"/>
              <w:ind w:left="423" w:hanging="423"/>
              <w:jc w:val="both"/>
              <w:rPr>
                <w:rFonts w:cs="Arial"/>
                <w:bCs/>
              </w:rPr>
            </w:pPr>
            <w:r w:rsidRPr="00375ED6">
              <w:rPr>
                <w:rFonts w:cs="Arial"/>
                <w:b/>
                <w:caps/>
                <w:sz w:val="20"/>
                <w:lang w:eastAsia="en-US"/>
              </w:rPr>
              <w:t>Offerte anomale</w:t>
            </w:r>
          </w:p>
        </w:tc>
      </w:tr>
      <w:tr w:rsidR="00AE4E63" w:rsidRPr="005737C1" w14:paraId="040DFB44" w14:textId="77777777" w:rsidTr="005A76AD">
        <w:trPr>
          <w:gridAfter w:val="2"/>
          <w:wAfter w:w="8516" w:type="dxa"/>
        </w:trPr>
        <w:tc>
          <w:tcPr>
            <w:tcW w:w="4403" w:type="dxa"/>
            <w:gridSpan w:val="2"/>
          </w:tcPr>
          <w:p w14:paraId="7D6F2D12" w14:textId="77777777" w:rsidR="00AE4E63" w:rsidRPr="00BB1CDF" w:rsidRDefault="00AE4E63" w:rsidP="00AE4E63">
            <w:pPr>
              <w:pStyle w:val="Textkrper-Zeileneinzug"/>
              <w:widowControl w:val="0"/>
              <w:tabs>
                <w:tab w:val="left" w:pos="8496"/>
              </w:tabs>
              <w:spacing w:after="0" w:line="240" w:lineRule="exact"/>
              <w:ind w:left="0"/>
              <w:jc w:val="both"/>
              <w:rPr>
                <w:rFonts w:cs="Arial"/>
                <w:lang w:val="it-IT"/>
              </w:rPr>
            </w:pPr>
          </w:p>
        </w:tc>
        <w:tc>
          <w:tcPr>
            <w:tcW w:w="852" w:type="dxa"/>
          </w:tcPr>
          <w:p w14:paraId="2D20FDCE" w14:textId="77777777" w:rsidR="00AE4E63" w:rsidRPr="00BB1CDF" w:rsidRDefault="00AE4E63" w:rsidP="00AE4E63">
            <w:pPr>
              <w:widowControl w:val="0"/>
              <w:spacing w:line="240" w:lineRule="exact"/>
              <w:rPr>
                <w:rFonts w:cs="Arial"/>
                <w:lang w:val="it-IT"/>
              </w:rPr>
            </w:pPr>
          </w:p>
        </w:tc>
        <w:tc>
          <w:tcPr>
            <w:tcW w:w="4258" w:type="dxa"/>
          </w:tcPr>
          <w:p w14:paraId="65B5A1D3" w14:textId="77777777" w:rsidR="00AE4E63" w:rsidRPr="00BB1CDF" w:rsidRDefault="00AE4E63" w:rsidP="00AE4E63">
            <w:pPr>
              <w:widowControl w:val="0"/>
              <w:autoSpaceDE w:val="0"/>
              <w:autoSpaceDN w:val="0"/>
              <w:adjustRightInd w:val="0"/>
              <w:spacing w:line="240" w:lineRule="exact"/>
              <w:ind w:right="6"/>
              <w:jc w:val="both"/>
              <w:rPr>
                <w:rFonts w:cs="Arial"/>
                <w:bCs/>
              </w:rPr>
            </w:pPr>
          </w:p>
        </w:tc>
      </w:tr>
      <w:tr w:rsidR="008235AB" w:rsidRPr="00416478" w14:paraId="4AA033FA" w14:textId="77777777" w:rsidTr="005A76AD">
        <w:trPr>
          <w:gridAfter w:val="2"/>
          <w:wAfter w:w="8516" w:type="dxa"/>
        </w:trPr>
        <w:tc>
          <w:tcPr>
            <w:tcW w:w="4403" w:type="dxa"/>
            <w:gridSpan w:val="2"/>
            <w:shd w:val="clear" w:color="auto" w:fill="FFFFFF" w:themeFill="background1"/>
          </w:tcPr>
          <w:p w14:paraId="276D0A7D" w14:textId="77777777" w:rsidR="008235AB" w:rsidRPr="00496C2E" w:rsidRDefault="008235AB" w:rsidP="008235AB">
            <w:pPr>
              <w:pStyle w:val="Textkrper-Zeileneinzug"/>
              <w:widowControl w:val="0"/>
              <w:tabs>
                <w:tab w:val="left" w:pos="8496"/>
              </w:tabs>
              <w:spacing w:after="0" w:line="240" w:lineRule="exact"/>
              <w:ind w:left="0"/>
              <w:jc w:val="both"/>
              <w:rPr>
                <w:rFonts w:cs="Arial"/>
                <w:lang w:val="de-DE"/>
              </w:rPr>
            </w:pPr>
            <w:r w:rsidRPr="004B6DF1">
              <w:rPr>
                <w:rFonts w:cs="Arial"/>
                <w:lang w:val="de-DE"/>
              </w:rPr>
              <w:t>Der EVV bewertet die Angemessenheit der Angebote, die gemäß Art. 30 Abs. 1 und 2 LG Nr. 16/2015 und gemäß „Anwendungsrichtlinie betreffend die Formeln für die Berechnung der ungewöhnlich niedrigen Angebote sowie des automatischen Ausschlusses“ laut BLR vom BLR vom 05.11.2019 Nr. 898 für ungewöhnlich niedrig erachtet werden.</w:t>
            </w:r>
          </w:p>
        </w:tc>
        <w:tc>
          <w:tcPr>
            <w:tcW w:w="852" w:type="dxa"/>
          </w:tcPr>
          <w:p w14:paraId="1D382C63" w14:textId="77777777" w:rsidR="008235AB" w:rsidRPr="00496C2E" w:rsidRDefault="008235AB" w:rsidP="008235AB">
            <w:pPr>
              <w:widowControl w:val="0"/>
              <w:spacing w:line="240" w:lineRule="exact"/>
              <w:rPr>
                <w:rFonts w:cs="Arial"/>
                <w:lang w:val="de-DE"/>
              </w:rPr>
            </w:pPr>
          </w:p>
        </w:tc>
        <w:tc>
          <w:tcPr>
            <w:tcW w:w="4258" w:type="dxa"/>
          </w:tcPr>
          <w:p w14:paraId="0F0B96AD"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Il RUP procede a valutare la congruità delle offerte considerate anormalmente basse, ai sensi dell’art. 30, commi 1 e 2, </w:t>
            </w:r>
            <w:r w:rsidR="00F0276C">
              <w:rPr>
                <w:rFonts w:cs="Arial"/>
                <w:lang w:val="it-IT"/>
              </w:rPr>
              <w:t>L.P.</w:t>
            </w:r>
            <w:r w:rsidRPr="006140E5">
              <w:rPr>
                <w:rFonts w:cs="Arial"/>
                <w:lang w:val="it-IT"/>
              </w:rPr>
              <w:t xml:space="preserve"> n. 16/2015 e della “Linea guida concernente le formule per il calcolo dell’anomalia delle offerte ed esclusione automatica” adottata con deliberazione della Giunta Provinciale n.</w:t>
            </w:r>
            <w:bookmarkStart w:id="110" w:name="_Hlk530489933"/>
            <w:r w:rsidRPr="006140E5">
              <w:rPr>
                <w:rFonts w:cs="Arial"/>
                <w:lang w:val="it-IT"/>
              </w:rPr>
              <w:t xml:space="preserve"> 898 del 05.11.2019 </w:t>
            </w:r>
            <w:bookmarkEnd w:id="110"/>
          </w:p>
        </w:tc>
      </w:tr>
      <w:tr w:rsidR="008235AB" w:rsidRPr="00416478" w14:paraId="30B956D8" w14:textId="77777777" w:rsidTr="005A76AD">
        <w:trPr>
          <w:gridAfter w:val="2"/>
          <w:wAfter w:w="8516" w:type="dxa"/>
        </w:trPr>
        <w:tc>
          <w:tcPr>
            <w:tcW w:w="4403" w:type="dxa"/>
            <w:gridSpan w:val="2"/>
            <w:shd w:val="clear" w:color="auto" w:fill="FFFFFF" w:themeFill="background1"/>
          </w:tcPr>
          <w:p w14:paraId="7EF6E272" w14:textId="77777777" w:rsidR="008235AB" w:rsidRPr="00BB1CDF" w:rsidRDefault="008235AB" w:rsidP="008235AB">
            <w:pPr>
              <w:pStyle w:val="Textkrper-Zeileneinzug"/>
              <w:widowControl w:val="0"/>
              <w:tabs>
                <w:tab w:val="left" w:pos="8496"/>
              </w:tabs>
              <w:spacing w:after="0" w:line="240" w:lineRule="exact"/>
              <w:ind w:left="0"/>
              <w:jc w:val="both"/>
              <w:rPr>
                <w:rFonts w:cs="Arial"/>
                <w:lang w:val="it-IT"/>
              </w:rPr>
            </w:pPr>
          </w:p>
        </w:tc>
        <w:tc>
          <w:tcPr>
            <w:tcW w:w="852" w:type="dxa"/>
          </w:tcPr>
          <w:p w14:paraId="605A2D71" w14:textId="77777777" w:rsidR="008235AB" w:rsidRPr="00BB1CDF" w:rsidRDefault="008235AB" w:rsidP="008235AB">
            <w:pPr>
              <w:widowControl w:val="0"/>
              <w:spacing w:line="240" w:lineRule="exact"/>
              <w:rPr>
                <w:rFonts w:cs="Arial"/>
                <w:lang w:val="it-IT"/>
              </w:rPr>
            </w:pPr>
          </w:p>
        </w:tc>
        <w:tc>
          <w:tcPr>
            <w:tcW w:w="4258" w:type="dxa"/>
          </w:tcPr>
          <w:p w14:paraId="7E8E35F8"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416478" w14:paraId="2673707E" w14:textId="77777777" w:rsidTr="005A76AD">
        <w:trPr>
          <w:gridAfter w:val="2"/>
          <w:wAfter w:w="8516" w:type="dxa"/>
        </w:trPr>
        <w:tc>
          <w:tcPr>
            <w:tcW w:w="4403" w:type="dxa"/>
            <w:gridSpan w:val="2"/>
            <w:shd w:val="clear" w:color="auto" w:fill="FFFFFF" w:themeFill="background1"/>
          </w:tcPr>
          <w:p w14:paraId="514557BC" w14:textId="77777777" w:rsidR="008235AB" w:rsidRPr="008235AB" w:rsidRDefault="008235AB" w:rsidP="008235AB">
            <w:pPr>
              <w:pStyle w:val="Textkrper-Zeileneinzug"/>
              <w:widowControl w:val="0"/>
              <w:tabs>
                <w:tab w:val="left" w:pos="8496"/>
              </w:tabs>
              <w:spacing w:after="0" w:line="240" w:lineRule="exact"/>
              <w:ind w:left="0"/>
              <w:jc w:val="both"/>
              <w:rPr>
                <w:rFonts w:cs="Arial"/>
                <w:lang w:val="de-DE"/>
              </w:rPr>
            </w:pPr>
            <w:r w:rsidRPr="004B6DF1">
              <w:rPr>
                <w:rFonts w:cs="Arial"/>
                <w:lang w:val="de-DE"/>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852" w:type="dxa"/>
          </w:tcPr>
          <w:p w14:paraId="6C43BB22" w14:textId="77777777" w:rsidR="008235AB" w:rsidRPr="008235AB" w:rsidRDefault="008235AB" w:rsidP="008235AB">
            <w:pPr>
              <w:widowControl w:val="0"/>
              <w:spacing w:line="240" w:lineRule="exact"/>
              <w:rPr>
                <w:rFonts w:cs="Arial"/>
                <w:lang w:val="de-DE"/>
              </w:rPr>
            </w:pPr>
          </w:p>
        </w:tc>
        <w:tc>
          <w:tcPr>
            <w:tcW w:w="4258" w:type="dxa"/>
          </w:tcPr>
          <w:p w14:paraId="7D6F008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235AB" w:rsidRPr="00416478" w14:paraId="2B96D1D5" w14:textId="77777777" w:rsidTr="005A76AD">
        <w:trPr>
          <w:gridAfter w:val="2"/>
          <w:wAfter w:w="8516" w:type="dxa"/>
        </w:trPr>
        <w:tc>
          <w:tcPr>
            <w:tcW w:w="4403" w:type="dxa"/>
            <w:gridSpan w:val="2"/>
            <w:shd w:val="clear" w:color="auto" w:fill="FFFFFF" w:themeFill="background1"/>
          </w:tcPr>
          <w:p w14:paraId="35AF4F97" w14:textId="77777777" w:rsidR="008235AB" w:rsidRPr="00BB1CDF" w:rsidRDefault="008235AB" w:rsidP="008235AB">
            <w:pPr>
              <w:pStyle w:val="Textkrper-Zeileneinzug"/>
              <w:widowControl w:val="0"/>
              <w:tabs>
                <w:tab w:val="left" w:pos="8496"/>
              </w:tabs>
              <w:spacing w:after="0" w:line="240" w:lineRule="exact"/>
              <w:ind w:left="0" w:right="76"/>
              <w:jc w:val="both"/>
              <w:rPr>
                <w:rFonts w:cs="Arial"/>
                <w:lang w:val="it-IT"/>
              </w:rPr>
            </w:pPr>
          </w:p>
        </w:tc>
        <w:tc>
          <w:tcPr>
            <w:tcW w:w="852" w:type="dxa"/>
          </w:tcPr>
          <w:p w14:paraId="218D2814" w14:textId="77777777" w:rsidR="008235AB" w:rsidRPr="00BB1CDF" w:rsidRDefault="008235AB" w:rsidP="008235AB">
            <w:pPr>
              <w:widowControl w:val="0"/>
              <w:spacing w:line="240" w:lineRule="exact"/>
              <w:rPr>
                <w:rFonts w:cs="Arial"/>
                <w:lang w:val="it-IT"/>
              </w:rPr>
            </w:pPr>
          </w:p>
        </w:tc>
        <w:tc>
          <w:tcPr>
            <w:tcW w:w="4258" w:type="dxa"/>
          </w:tcPr>
          <w:p w14:paraId="3F474109"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416478" w14:paraId="2E22D30C" w14:textId="77777777" w:rsidTr="005A76AD">
        <w:trPr>
          <w:gridAfter w:val="2"/>
          <w:wAfter w:w="8516" w:type="dxa"/>
        </w:trPr>
        <w:tc>
          <w:tcPr>
            <w:tcW w:w="4403" w:type="dxa"/>
            <w:gridSpan w:val="2"/>
            <w:shd w:val="clear" w:color="auto" w:fill="FFFFFF" w:themeFill="background1"/>
          </w:tcPr>
          <w:p w14:paraId="53FCB0DE" w14:textId="77777777" w:rsidR="008235AB" w:rsidRPr="00A501BF" w:rsidRDefault="008235AB" w:rsidP="008235AB">
            <w:pPr>
              <w:pStyle w:val="Textkrper-Zeileneinzug"/>
              <w:widowControl w:val="0"/>
              <w:tabs>
                <w:tab w:val="left" w:pos="8496"/>
              </w:tabs>
              <w:spacing w:after="0" w:line="240" w:lineRule="exact"/>
              <w:ind w:left="0"/>
              <w:jc w:val="both"/>
              <w:rPr>
                <w:rFonts w:cs="Arial"/>
                <w:lang w:val="de-DE"/>
              </w:rPr>
            </w:pPr>
            <w:r w:rsidRPr="004B6DF1">
              <w:rPr>
                <w:rFonts w:cs="Arial"/>
                <w:lang w:val="de-DE"/>
              </w:rPr>
              <w:t>Gibt es nur ein einziges zugelassenes Angebot, wird die Berechnung nicht angewandt.</w:t>
            </w:r>
          </w:p>
        </w:tc>
        <w:tc>
          <w:tcPr>
            <w:tcW w:w="852" w:type="dxa"/>
          </w:tcPr>
          <w:p w14:paraId="201A2259" w14:textId="77777777" w:rsidR="008235AB" w:rsidRPr="00A501BF" w:rsidRDefault="008235AB" w:rsidP="008235AB">
            <w:pPr>
              <w:widowControl w:val="0"/>
              <w:spacing w:line="240" w:lineRule="exact"/>
              <w:rPr>
                <w:rFonts w:cs="Arial"/>
                <w:lang w:val="de-DE"/>
              </w:rPr>
            </w:pPr>
          </w:p>
        </w:tc>
        <w:tc>
          <w:tcPr>
            <w:tcW w:w="4258" w:type="dxa"/>
          </w:tcPr>
          <w:p w14:paraId="25A460D0"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Il calcolo non trova applicazione nel caso sia presente una sola offerta ammessa.</w:t>
            </w:r>
          </w:p>
        </w:tc>
      </w:tr>
      <w:tr w:rsidR="008235AB" w:rsidRPr="00416478" w14:paraId="058FEB76" w14:textId="77777777" w:rsidTr="005A76AD">
        <w:trPr>
          <w:gridAfter w:val="2"/>
          <w:wAfter w:w="8516" w:type="dxa"/>
        </w:trPr>
        <w:tc>
          <w:tcPr>
            <w:tcW w:w="4403" w:type="dxa"/>
            <w:gridSpan w:val="2"/>
            <w:shd w:val="clear" w:color="auto" w:fill="FFFFFF" w:themeFill="background1"/>
          </w:tcPr>
          <w:p w14:paraId="090731C7" w14:textId="77777777" w:rsidR="008235AB" w:rsidRPr="00BB1CDF" w:rsidRDefault="008235AB" w:rsidP="008235AB">
            <w:pPr>
              <w:pStyle w:val="Textkrper-Zeileneinzug"/>
              <w:widowControl w:val="0"/>
              <w:tabs>
                <w:tab w:val="left" w:pos="8496"/>
              </w:tabs>
              <w:spacing w:after="0" w:line="240" w:lineRule="exact"/>
              <w:ind w:left="0"/>
              <w:jc w:val="both"/>
              <w:rPr>
                <w:rFonts w:cs="Arial"/>
                <w:lang w:val="it-IT"/>
              </w:rPr>
            </w:pPr>
          </w:p>
        </w:tc>
        <w:tc>
          <w:tcPr>
            <w:tcW w:w="852" w:type="dxa"/>
          </w:tcPr>
          <w:p w14:paraId="740D5E88" w14:textId="77777777" w:rsidR="008235AB" w:rsidRPr="00BB1CDF" w:rsidRDefault="008235AB" w:rsidP="008235AB">
            <w:pPr>
              <w:widowControl w:val="0"/>
              <w:spacing w:line="240" w:lineRule="exact"/>
              <w:rPr>
                <w:rFonts w:cs="Arial"/>
                <w:lang w:val="it-IT"/>
              </w:rPr>
            </w:pPr>
          </w:p>
        </w:tc>
        <w:tc>
          <w:tcPr>
            <w:tcW w:w="4258" w:type="dxa"/>
          </w:tcPr>
          <w:p w14:paraId="3FF06CE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416478" w14:paraId="5316BD0C" w14:textId="77777777" w:rsidTr="005A76AD">
        <w:trPr>
          <w:gridAfter w:val="2"/>
          <w:wAfter w:w="8516" w:type="dxa"/>
        </w:trPr>
        <w:tc>
          <w:tcPr>
            <w:tcW w:w="4403" w:type="dxa"/>
            <w:gridSpan w:val="2"/>
            <w:shd w:val="clear" w:color="auto" w:fill="FFFFFF" w:themeFill="background1"/>
          </w:tcPr>
          <w:p w14:paraId="7D48D126" w14:textId="77777777" w:rsidR="008235AB" w:rsidRPr="00A501BF" w:rsidRDefault="008235AB" w:rsidP="008235AB">
            <w:pPr>
              <w:pStyle w:val="Textkrper-Zeileneinzug"/>
              <w:widowControl w:val="0"/>
              <w:tabs>
                <w:tab w:val="left" w:pos="8496"/>
              </w:tabs>
              <w:spacing w:after="0" w:line="240" w:lineRule="exact"/>
              <w:ind w:left="0"/>
              <w:jc w:val="both"/>
              <w:rPr>
                <w:rFonts w:cs="Arial"/>
                <w:lang w:val="de-DE"/>
              </w:rPr>
            </w:pPr>
            <w:r w:rsidRPr="002E77BA">
              <w:rPr>
                <w:rFonts w:cs="Arial"/>
                <w:lang w:val="de-DE"/>
              </w:rPr>
              <w:t>Auf jeden Fall kann der EVV, unabhängig von den Ergebnissen der etwaigen Anwendung der Berechnung gemäß obiger Anwendungsrichtlinie, das Unterverfahren zur Überprüfung von unge</w:t>
            </w:r>
            <w:r w:rsidRPr="002E77BA">
              <w:rPr>
                <w:rFonts w:cs="Arial"/>
                <w:lang w:val="de-DE"/>
              </w:rPr>
              <w:softHyphen/>
              <w:t>wöhnlich niedrigen Angeboten auch dann einlei</w:t>
            </w:r>
            <w:r w:rsidRPr="002E77BA">
              <w:rPr>
                <w:rFonts w:cs="Arial"/>
                <w:lang w:val="de-DE"/>
              </w:rPr>
              <w:softHyphen/>
              <w:t>ten, wenn er den angebotenen Preis nach eige</w:t>
            </w:r>
            <w:r w:rsidRPr="002E77BA">
              <w:rPr>
                <w:rFonts w:cs="Arial"/>
                <w:lang w:val="de-DE"/>
              </w:rPr>
              <w:softHyphen/>
              <w:t>nem Ermessen für ungewöhnlich niedrig befindet.</w:t>
            </w:r>
          </w:p>
        </w:tc>
        <w:tc>
          <w:tcPr>
            <w:tcW w:w="852" w:type="dxa"/>
          </w:tcPr>
          <w:p w14:paraId="6D8CA35A" w14:textId="77777777" w:rsidR="008235AB" w:rsidRPr="00A501BF" w:rsidRDefault="008235AB" w:rsidP="008235AB">
            <w:pPr>
              <w:widowControl w:val="0"/>
              <w:spacing w:line="240" w:lineRule="exact"/>
              <w:rPr>
                <w:rFonts w:cs="Arial"/>
                <w:lang w:val="de-DE"/>
              </w:rPr>
            </w:pPr>
          </w:p>
        </w:tc>
        <w:tc>
          <w:tcPr>
            <w:tcW w:w="4258" w:type="dxa"/>
          </w:tcPr>
          <w:p w14:paraId="476399F9"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8235AB" w:rsidRPr="00416478" w14:paraId="0584D2AE" w14:textId="77777777" w:rsidTr="005A76AD">
        <w:trPr>
          <w:gridAfter w:val="2"/>
          <w:wAfter w:w="8516" w:type="dxa"/>
        </w:trPr>
        <w:tc>
          <w:tcPr>
            <w:tcW w:w="4403" w:type="dxa"/>
            <w:gridSpan w:val="2"/>
            <w:shd w:val="clear" w:color="auto" w:fill="FFFFFF" w:themeFill="background1"/>
          </w:tcPr>
          <w:p w14:paraId="2A5F5C2A" w14:textId="77777777" w:rsidR="008235AB" w:rsidRPr="00BB1CDF" w:rsidRDefault="008235AB" w:rsidP="008235AB">
            <w:pPr>
              <w:pStyle w:val="Textkrper-Zeileneinzug"/>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275F72D4"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3C4F201"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416478" w14:paraId="3B4A4549" w14:textId="77777777" w:rsidTr="005A76AD">
        <w:trPr>
          <w:gridAfter w:val="2"/>
          <w:wAfter w:w="8516" w:type="dxa"/>
        </w:trPr>
        <w:tc>
          <w:tcPr>
            <w:tcW w:w="4403" w:type="dxa"/>
            <w:gridSpan w:val="2"/>
            <w:shd w:val="clear" w:color="auto" w:fill="FFFFFF" w:themeFill="background1"/>
          </w:tcPr>
          <w:p w14:paraId="5393072B" w14:textId="77777777" w:rsidR="008235AB" w:rsidRPr="00A501BF" w:rsidRDefault="008235AB" w:rsidP="008235AB">
            <w:pPr>
              <w:pStyle w:val="Textkrper-Zeileneinzug"/>
              <w:widowControl w:val="0"/>
              <w:tabs>
                <w:tab w:val="left" w:pos="8496"/>
              </w:tabs>
              <w:spacing w:after="0" w:line="240" w:lineRule="exact"/>
              <w:ind w:left="0"/>
              <w:jc w:val="both"/>
              <w:rPr>
                <w:rFonts w:cs="Arial"/>
                <w:lang w:val="de-DE"/>
              </w:rPr>
            </w:pPr>
            <w:r w:rsidRPr="002E77BA">
              <w:rPr>
                <w:rFonts w:cs="Arial"/>
                <w:lang w:val="de-DE"/>
              </w:rPr>
              <w:t xml:space="preserve">Im Fall der Einleitung eines Unterverfahrens zur Überprüfung ungewöhnlich niedriger Angebote werden diese von </w:t>
            </w:r>
            <w:r w:rsidRPr="008235AB">
              <w:rPr>
                <w:rFonts w:cs="Arial"/>
                <w:color w:val="FF0000"/>
                <w:lang w:val="de-DE"/>
              </w:rPr>
              <w:t xml:space="preserve">der auftraggebenden Körperschaft </w:t>
            </w:r>
            <w:r>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gemäß Art. 97 Abs. 1, 4, 5, 6 und 7 GvD Nr. 50/2016 überprüft.</w:t>
            </w:r>
          </w:p>
        </w:tc>
        <w:tc>
          <w:tcPr>
            <w:tcW w:w="852" w:type="dxa"/>
            <w:shd w:val="clear" w:color="auto" w:fill="FFFFFF" w:themeFill="background1"/>
          </w:tcPr>
          <w:p w14:paraId="4A86F209" w14:textId="77777777" w:rsidR="008235AB" w:rsidRPr="00A501BF" w:rsidRDefault="008235AB" w:rsidP="008235AB">
            <w:pPr>
              <w:widowControl w:val="0"/>
              <w:spacing w:line="240" w:lineRule="exact"/>
              <w:rPr>
                <w:rFonts w:cs="Arial"/>
                <w:lang w:val="de-DE"/>
              </w:rPr>
            </w:pPr>
          </w:p>
        </w:tc>
        <w:tc>
          <w:tcPr>
            <w:tcW w:w="4258" w:type="dxa"/>
            <w:shd w:val="clear" w:color="auto" w:fill="FFFFFF" w:themeFill="background1"/>
          </w:tcPr>
          <w:p w14:paraId="36000EF3"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In caso di attivazione del subprocedimento di anomalia le offerte sono assoggettate alla verifica dell’anomalia da parte </w:t>
            </w:r>
            <w:r w:rsidRPr="006140E5">
              <w:rPr>
                <w:rFonts w:cs="Arial"/>
                <w:color w:val="FF0000"/>
                <w:lang w:val="it-IT"/>
              </w:rPr>
              <w:t xml:space="preserve">dell’ente committente / della stazione appaltante </w:t>
            </w:r>
            <w:r w:rsidRPr="006140E5">
              <w:rPr>
                <w:rFonts w:cs="Arial"/>
                <w:lang w:val="it-IT"/>
              </w:rPr>
              <w:t xml:space="preserve">ai sensi dell’art. 97 comma 1, 4, 5, 6 e 7 del </w:t>
            </w:r>
            <w:r w:rsidR="00F0276C">
              <w:rPr>
                <w:rFonts w:cs="Arial"/>
                <w:lang w:val="it-IT"/>
              </w:rPr>
              <w:t>D.lgs</w:t>
            </w:r>
            <w:r w:rsidRPr="006140E5">
              <w:rPr>
                <w:rFonts w:cs="Arial"/>
                <w:lang w:val="it-IT"/>
              </w:rPr>
              <w:t xml:space="preserve">. 50/2016. </w:t>
            </w:r>
          </w:p>
        </w:tc>
      </w:tr>
      <w:tr w:rsidR="008235AB" w:rsidRPr="00416478" w14:paraId="6260129C" w14:textId="77777777" w:rsidTr="005A76AD">
        <w:trPr>
          <w:gridAfter w:val="2"/>
          <w:wAfter w:w="8516" w:type="dxa"/>
        </w:trPr>
        <w:tc>
          <w:tcPr>
            <w:tcW w:w="4403" w:type="dxa"/>
            <w:gridSpan w:val="2"/>
            <w:shd w:val="clear" w:color="auto" w:fill="FFFFFF" w:themeFill="background1"/>
          </w:tcPr>
          <w:p w14:paraId="2B50E686" w14:textId="77777777" w:rsidR="008235AB" w:rsidRPr="00BB1CDF" w:rsidRDefault="008235AB" w:rsidP="008235AB">
            <w:pPr>
              <w:pStyle w:val="Textkrper-Zeileneinzug"/>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59A876D3"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2EE355D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416478" w14:paraId="7A0DD8E7" w14:textId="77777777" w:rsidTr="005A76AD">
        <w:trPr>
          <w:gridAfter w:val="2"/>
          <w:wAfter w:w="8516" w:type="dxa"/>
        </w:trPr>
        <w:tc>
          <w:tcPr>
            <w:tcW w:w="4403" w:type="dxa"/>
            <w:gridSpan w:val="2"/>
            <w:shd w:val="clear" w:color="auto" w:fill="FFFFFF" w:themeFill="background1"/>
          </w:tcPr>
          <w:p w14:paraId="1AB6C2CA" w14:textId="77777777" w:rsidR="008235AB" w:rsidRPr="00A501BF" w:rsidRDefault="008235AB" w:rsidP="008235AB">
            <w:pPr>
              <w:pStyle w:val="Textkrper-Zeileneinzug"/>
              <w:widowControl w:val="0"/>
              <w:tabs>
                <w:tab w:val="left" w:pos="8496"/>
              </w:tabs>
              <w:spacing w:after="0" w:line="240" w:lineRule="exact"/>
              <w:ind w:left="0"/>
              <w:jc w:val="both"/>
              <w:rPr>
                <w:rFonts w:cs="Arial"/>
                <w:lang w:val="de-DE"/>
              </w:rPr>
            </w:pPr>
            <w:r w:rsidRPr="002E77BA">
              <w:rPr>
                <w:rFonts w:cs="Arial"/>
                <w:lang w:val="de-DE"/>
              </w:rPr>
              <w:t xml:space="preserve">Die </w:t>
            </w:r>
            <w:r w:rsidRPr="008235AB">
              <w:rPr>
                <w:rFonts w:cs="Arial"/>
                <w:color w:val="FF0000"/>
                <w:lang w:val="de-DE"/>
              </w:rPr>
              <w:t>auftraggebende Körperschaft</w:t>
            </w:r>
            <w:r w:rsidR="00481EEE">
              <w:rPr>
                <w:rFonts w:cs="Arial"/>
                <w:color w:val="FF0000"/>
                <w:lang w:val="de-DE"/>
              </w:rPr>
              <w:t xml:space="preserve"> </w:t>
            </w:r>
            <w:r w:rsidRPr="008235AB">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 xml:space="preserve">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852" w:type="dxa"/>
            <w:shd w:val="clear" w:color="auto" w:fill="auto"/>
          </w:tcPr>
          <w:p w14:paraId="705B8A3C"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2D30B40" w14:textId="77777777" w:rsidR="008235AB" w:rsidRPr="00716B85" w:rsidRDefault="008235AB" w:rsidP="00313183">
            <w:pPr>
              <w:pStyle w:val="Textkrper-Zeileneinzug"/>
              <w:widowControl w:val="0"/>
              <w:tabs>
                <w:tab w:val="left" w:pos="8496"/>
              </w:tabs>
              <w:spacing w:after="0" w:line="240" w:lineRule="exact"/>
              <w:ind w:left="0"/>
              <w:jc w:val="both"/>
              <w:rPr>
                <w:rFonts w:cs="Arial"/>
                <w:lang w:val="it-IT"/>
              </w:rPr>
            </w:pPr>
            <w:r w:rsidRPr="00716B85">
              <w:rPr>
                <w:rFonts w:cs="Arial"/>
                <w:color w:val="FF0000"/>
                <w:lang w:val="it-IT"/>
              </w:rPr>
              <w:t>L’ente committente</w:t>
            </w:r>
            <w:r w:rsidR="00481EEE">
              <w:rPr>
                <w:rFonts w:cs="Arial"/>
                <w:color w:val="FF0000"/>
                <w:lang w:val="it-IT"/>
              </w:rPr>
              <w:t xml:space="preserve"> </w:t>
            </w:r>
            <w:r w:rsidRPr="00716B85">
              <w:rPr>
                <w:rFonts w:cs="Arial"/>
                <w:color w:val="FF0000"/>
                <w:lang w:val="it-IT"/>
              </w:rPr>
              <w:t>/</w:t>
            </w:r>
            <w:r w:rsidR="00481EEE">
              <w:rPr>
                <w:rFonts w:cs="Arial"/>
                <w:color w:val="FF0000"/>
                <w:lang w:val="it-IT"/>
              </w:rPr>
              <w:t xml:space="preserve"> </w:t>
            </w:r>
            <w:r w:rsidRPr="00716B85">
              <w:rPr>
                <w:rFonts w:cs="Arial"/>
                <w:color w:val="FF0000"/>
                <w:lang w:val="it-IT"/>
              </w:rPr>
              <w:t xml:space="preserve">la stazione appaltante </w:t>
            </w:r>
            <w:r w:rsidRPr="00716B85">
              <w:rPr>
                <w:rFonts w:cs="Arial"/>
                <w:lang w:val="it-IT"/>
              </w:rPr>
              <w:t xml:space="preserve">si riserva la facoltà di chiedere contemporaneamente le spiegazioni di cui all’art. 97 </w:t>
            </w:r>
            <w:r w:rsidR="00F0276C">
              <w:rPr>
                <w:rFonts w:cs="Arial"/>
                <w:lang w:val="it-IT"/>
              </w:rPr>
              <w:t>D.lgs</w:t>
            </w:r>
            <w:r w:rsidRPr="00716B85">
              <w:rPr>
                <w:rFonts w:cs="Arial"/>
                <w:lang w:val="it-IT"/>
              </w:rPr>
              <w:t xml:space="preserve"> 50/2016 fino ad un massimo di 5 (cinque) offerte da assoggettare al subprocedimento di anomalia ai sensi della linea guida di cui alla DGP n. 898 del 05.11.2019 e comunque fino alla prima offerta non anomala.</w:t>
            </w:r>
          </w:p>
          <w:p w14:paraId="756335A4" w14:textId="77777777" w:rsidR="008235AB" w:rsidRPr="00716B85" w:rsidRDefault="008235AB" w:rsidP="00313183">
            <w:pPr>
              <w:pStyle w:val="Textkrper-Zeileneinzug"/>
              <w:widowControl w:val="0"/>
              <w:tabs>
                <w:tab w:val="left" w:pos="8496"/>
              </w:tabs>
              <w:spacing w:after="0" w:line="240" w:lineRule="exact"/>
              <w:ind w:left="0"/>
              <w:jc w:val="both"/>
              <w:rPr>
                <w:rFonts w:cs="Arial"/>
                <w:lang w:val="it-IT"/>
              </w:rPr>
            </w:pPr>
          </w:p>
        </w:tc>
      </w:tr>
      <w:tr w:rsidR="008235AB" w:rsidRPr="00416478" w14:paraId="65E0BA00" w14:textId="77777777" w:rsidTr="005A76AD">
        <w:trPr>
          <w:gridAfter w:val="2"/>
          <w:wAfter w:w="8516" w:type="dxa"/>
        </w:trPr>
        <w:tc>
          <w:tcPr>
            <w:tcW w:w="4403" w:type="dxa"/>
            <w:gridSpan w:val="2"/>
            <w:shd w:val="clear" w:color="auto" w:fill="FFFFFF" w:themeFill="background1"/>
          </w:tcPr>
          <w:p w14:paraId="0046FE4C" w14:textId="77777777" w:rsidR="008235AB" w:rsidRPr="00BB1CDF" w:rsidRDefault="008235AB" w:rsidP="008235AB">
            <w:pPr>
              <w:pStyle w:val="Textkrper-Zeileneinzug"/>
              <w:widowControl w:val="0"/>
              <w:tabs>
                <w:tab w:val="left" w:pos="8496"/>
              </w:tabs>
              <w:spacing w:after="0" w:line="240" w:lineRule="exact"/>
              <w:ind w:left="0" w:right="76"/>
              <w:jc w:val="both"/>
              <w:rPr>
                <w:rFonts w:cs="Arial"/>
                <w:lang w:val="it-IT"/>
              </w:rPr>
            </w:pPr>
          </w:p>
        </w:tc>
        <w:tc>
          <w:tcPr>
            <w:tcW w:w="852" w:type="dxa"/>
            <w:shd w:val="clear" w:color="auto" w:fill="auto"/>
          </w:tcPr>
          <w:p w14:paraId="3E965E22"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29A624DB"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416478" w14:paraId="0C58E847" w14:textId="77777777" w:rsidTr="005A76AD">
        <w:trPr>
          <w:gridAfter w:val="2"/>
          <w:wAfter w:w="8516" w:type="dxa"/>
        </w:trPr>
        <w:tc>
          <w:tcPr>
            <w:tcW w:w="4403" w:type="dxa"/>
            <w:gridSpan w:val="2"/>
            <w:shd w:val="clear" w:color="auto" w:fill="FFFFFF" w:themeFill="background1"/>
          </w:tcPr>
          <w:p w14:paraId="794C8709" w14:textId="77777777" w:rsidR="008235AB" w:rsidRPr="00A501BF" w:rsidRDefault="008235AB" w:rsidP="008235AB">
            <w:pPr>
              <w:pStyle w:val="Textkrper-Zeileneinzug"/>
              <w:widowControl w:val="0"/>
              <w:tabs>
                <w:tab w:val="left" w:pos="8496"/>
              </w:tabs>
              <w:spacing w:after="0" w:line="240" w:lineRule="exact"/>
              <w:ind w:left="0"/>
              <w:jc w:val="both"/>
              <w:rPr>
                <w:rFonts w:cs="Arial"/>
                <w:lang w:val="de-DE"/>
              </w:rPr>
            </w:pPr>
            <w:r w:rsidRPr="007E48E2">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852" w:type="dxa"/>
            <w:shd w:val="clear" w:color="auto" w:fill="auto"/>
          </w:tcPr>
          <w:p w14:paraId="07E559D6"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4B41A12" w14:textId="77777777" w:rsidR="008235AB" w:rsidRPr="006140E5" w:rsidRDefault="008235AB" w:rsidP="008235AB">
            <w:pPr>
              <w:widowControl w:val="0"/>
              <w:autoSpaceDE w:val="0"/>
              <w:autoSpaceDN w:val="0"/>
              <w:adjustRightInd w:val="0"/>
              <w:spacing w:line="240" w:lineRule="exact"/>
              <w:jc w:val="both"/>
              <w:rPr>
                <w:rFonts w:cs="Arial"/>
                <w:bCs/>
                <w:lang w:val="it-IT"/>
              </w:rPr>
            </w:pPr>
            <w:r w:rsidRPr="006140E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54E60" w:rsidRPr="00416478" w14:paraId="15F1F47C" w14:textId="77777777" w:rsidTr="005A76AD">
        <w:trPr>
          <w:gridAfter w:val="2"/>
          <w:wAfter w:w="8516" w:type="dxa"/>
        </w:trPr>
        <w:tc>
          <w:tcPr>
            <w:tcW w:w="4403" w:type="dxa"/>
            <w:gridSpan w:val="2"/>
            <w:shd w:val="clear" w:color="auto" w:fill="FFFFFF" w:themeFill="background1"/>
          </w:tcPr>
          <w:p w14:paraId="596F4BFD" w14:textId="77777777" w:rsidR="00854E60" w:rsidRPr="00CA626E" w:rsidRDefault="00854E60" w:rsidP="008235AB">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1DC2FCAF"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5C647BE5" w14:textId="77777777" w:rsidR="00854E60" w:rsidRPr="006140E5" w:rsidRDefault="00854E60" w:rsidP="008235AB">
            <w:pPr>
              <w:widowControl w:val="0"/>
              <w:autoSpaceDE w:val="0"/>
              <w:autoSpaceDN w:val="0"/>
              <w:adjustRightInd w:val="0"/>
              <w:spacing w:line="240" w:lineRule="exact"/>
              <w:jc w:val="both"/>
              <w:rPr>
                <w:rFonts w:cs="Arial"/>
                <w:lang w:val="it-IT"/>
              </w:rPr>
            </w:pPr>
          </w:p>
        </w:tc>
      </w:tr>
      <w:tr w:rsidR="008235AB" w:rsidRPr="00416478" w14:paraId="749CD508" w14:textId="77777777" w:rsidTr="005A76AD">
        <w:trPr>
          <w:gridAfter w:val="2"/>
          <w:wAfter w:w="8516" w:type="dxa"/>
        </w:trPr>
        <w:tc>
          <w:tcPr>
            <w:tcW w:w="4403" w:type="dxa"/>
            <w:gridSpan w:val="2"/>
          </w:tcPr>
          <w:p w14:paraId="49D3A710" w14:textId="30BFAE73" w:rsidR="008235AB" w:rsidRPr="004079B7" w:rsidRDefault="00854E60" w:rsidP="008235AB">
            <w:pPr>
              <w:pStyle w:val="Textkrper-Zeileneinzug"/>
              <w:widowControl w:val="0"/>
              <w:tabs>
                <w:tab w:val="left" w:pos="8496"/>
              </w:tabs>
              <w:spacing w:after="0" w:line="240" w:lineRule="exact"/>
              <w:ind w:left="0" w:right="76"/>
              <w:jc w:val="both"/>
              <w:rPr>
                <w:rFonts w:cs="Arial"/>
                <w:color w:val="FF0000"/>
                <w:lang w:val="de-DE"/>
              </w:rPr>
            </w:pPr>
            <w:r w:rsidRPr="004079B7">
              <w:rPr>
                <w:rFonts w:cs="Arial"/>
                <w:i/>
                <w:iCs/>
                <w:color w:val="FF0000"/>
                <w:sz w:val="18"/>
                <w:szCs w:val="18"/>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auto"/>
          </w:tcPr>
          <w:p w14:paraId="57BCDE4A" w14:textId="77777777" w:rsidR="008235AB" w:rsidRPr="004079B7" w:rsidRDefault="008235AB" w:rsidP="008235AB">
            <w:pPr>
              <w:widowControl w:val="0"/>
              <w:spacing w:line="240" w:lineRule="exact"/>
              <w:rPr>
                <w:rFonts w:cs="Arial"/>
                <w:color w:val="FF0000"/>
                <w:lang w:val="de-DE"/>
              </w:rPr>
            </w:pPr>
          </w:p>
        </w:tc>
        <w:tc>
          <w:tcPr>
            <w:tcW w:w="4258" w:type="dxa"/>
            <w:shd w:val="clear" w:color="auto" w:fill="auto"/>
          </w:tcPr>
          <w:p w14:paraId="03A88FAF" w14:textId="570F557B" w:rsidR="008235AB" w:rsidRPr="004079B7" w:rsidRDefault="00854E60" w:rsidP="008235AB">
            <w:pPr>
              <w:widowControl w:val="0"/>
              <w:autoSpaceDE w:val="0"/>
              <w:autoSpaceDN w:val="0"/>
              <w:adjustRightInd w:val="0"/>
              <w:spacing w:line="240" w:lineRule="exact"/>
              <w:ind w:right="105"/>
              <w:jc w:val="both"/>
              <w:rPr>
                <w:rFonts w:cs="Arial"/>
                <w:bCs/>
                <w:color w:val="FF0000"/>
                <w:lang w:val="it-IT"/>
              </w:rPr>
            </w:pPr>
            <w:r w:rsidRPr="004079B7">
              <w:rPr>
                <w:rFonts w:cs="Arial"/>
                <w:i/>
                <w:iCs/>
                <w:color w:val="FF0000"/>
                <w:sz w:val="18"/>
                <w:szCs w:val="18"/>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54E60" w:rsidRPr="00416478" w14:paraId="68208AB8" w14:textId="77777777" w:rsidTr="005A76AD">
        <w:trPr>
          <w:gridAfter w:val="2"/>
          <w:wAfter w:w="8516" w:type="dxa"/>
        </w:trPr>
        <w:tc>
          <w:tcPr>
            <w:tcW w:w="4403" w:type="dxa"/>
            <w:gridSpan w:val="2"/>
          </w:tcPr>
          <w:p w14:paraId="4F3E7301" w14:textId="77777777" w:rsidR="00854E60" w:rsidRPr="004079B7" w:rsidRDefault="00854E60" w:rsidP="008235AB">
            <w:pPr>
              <w:pStyle w:val="Textkrper-Zeileneinzug"/>
              <w:widowControl w:val="0"/>
              <w:tabs>
                <w:tab w:val="left" w:pos="8496"/>
              </w:tabs>
              <w:spacing w:after="0" w:line="240" w:lineRule="exact"/>
              <w:ind w:left="0" w:right="76"/>
              <w:jc w:val="both"/>
              <w:rPr>
                <w:rFonts w:cs="Arial"/>
                <w:i/>
                <w:iCs/>
                <w:color w:val="000000"/>
                <w:sz w:val="18"/>
                <w:szCs w:val="18"/>
                <w:bdr w:val="none" w:sz="0" w:space="0" w:color="auto" w:frame="1"/>
                <w:shd w:val="clear" w:color="auto" w:fill="00FF00"/>
                <w:lang w:val="it-IT"/>
              </w:rPr>
            </w:pPr>
          </w:p>
        </w:tc>
        <w:tc>
          <w:tcPr>
            <w:tcW w:w="852" w:type="dxa"/>
            <w:shd w:val="clear" w:color="auto" w:fill="auto"/>
          </w:tcPr>
          <w:p w14:paraId="29CECCAC" w14:textId="77777777" w:rsidR="00854E60" w:rsidRPr="004079B7" w:rsidRDefault="00854E60" w:rsidP="008235AB">
            <w:pPr>
              <w:widowControl w:val="0"/>
              <w:spacing w:line="240" w:lineRule="exact"/>
              <w:rPr>
                <w:rFonts w:cs="Arial"/>
                <w:lang w:val="it-IT"/>
              </w:rPr>
            </w:pPr>
          </w:p>
        </w:tc>
        <w:tc>
          <w:tcPr>
            <w:tcW w:w="4258" w:type="dxa"/>
            <w:shd w:val="clear" w:color="auto" w:fill="auto"/>
          </w:tcPr>
          <w:p w14:paraId="7D8EBE1E" w14:textId="77777777" w:rsidR="00854E60" w:rsidRPr="004079B7" w:rsidRDefault="00854E60" w:rsidP="008235AB">
            <w:pPr>
              <w:widowControl w:val="0"/>
              <w:autoSpaceDE w:val="0"/>
              <w:autoSpaceDN w:val="0"/>
              <w:adjustRightInd w:val="0"/>
              <w:spacing w:line="240" w:lineRule="exact"/>
              <w:ind w:right="105"/>
              <w:jc w:val="both"/>
              <w:rPr>
                <w:rFonts w:cs="Arial"/>
                <w:i/>
                <w:iCs/>
                <w:color w:val="000000"/>
                <w:sz w:val="18"/>
                <w:szCs w:val="18"/>
                <w:bdr w:val="none" w:sz="0" w:space="0" w:color="auto" w:frame="1"/>
                <w:shd w:val="clear" w:color="auto" w:fill="00FF00"/>
                <w:lang w:val="it-IT"/>
              </w:rPr>
            </w:pPr>
          </w:p>
        </w:tc>
      </w:tr>
      <w:tr w:rsidR="008235AB" w:rsidRPr="00416478" w14:paraId="529732F5" w14:textId="77777777" w:rsidTr="005A76AD">
        <w:trPr>
          <w:gridAfter w:val="2"/>
          <w:wAfter w:w="8516" w:type="dxa"/>
        </w:trPr>
        <w:tc>
          <w:tcPr>
            <w:tcW w:w="4403" w:type="dxa"/>
            <w:gridSpan w:val="2"/>
          </w:tcPr>
          <w:p w14:paraId="3FA59768" w14:textId="77777777" w:rsidR="008235AB" w:rsidRPr="004079B7" w:rsidRDefault="008235AB" w:rsidP="008235AB">
            <w:pPr>
              <w:pStyle w:val="Textkrper-Zeileneinzug"/>
              <w:widowControl w:val="0"/>
              <w:tabs>
                <w:tab w:val="left" w:pos="8496"/>
              </w:tabs>
              <w:spacing w:after="0" w:line="240" w:lineRule="exact"/>
              <w:ind w:left="0"/>
              <w:jc w:val="both"/>
              <w:rPr>
                <w:rFonts w:cs="Arial"/>
                <w:lang w:val="de-DE"/>
              </w:rPr>
            </w:pPr>
            <w:r w:rsidRPr="004079B7">
              <w:rPr>
                <w:rFonts w:cs="Arial"/>
                <w:lang w:val="de-DE"/>
              </w:rPr>
              <w:t xml:space="preserve">Die Bewertung der ungewöhnlich niedrigen Angebote wird vom EVV </w:t>
            </w:r>
            <w:r w:rsidRPr="004079B7">
              <w:rPr>
                <w:rFonts w:cs="Arial"/>
                <w:color w:val="FF0000"/>
                <w:lang w:val="de-DE"/>
              </w:rPr>
              <w:t xml:space="preserve">eventuell mit Unterstützung der gemäß Art. 77 GvD Nr. 50/2016 ernannten Kommission </w:t>
            </w:r>
            <w:r w:rsidRPr="004079B7">
              <w:rPr>
                <w:rFonts w:cs="Arial"/>
                <w:lang w:val="de-DE"/>
              </w:rPr>
              <w:t>durchgeführt.</w:t>
            </w:r>
          </w:p>
        </w:tc>
        <w:tc>
          <w:tcPr>
            <w:tcW w:w="852" w:type="dxa"/>
            <w:shd w:val="clear" w:color="auto" w:fill="auto"/>
          </w:tcPr>
          <w:p w14:paraId="4EAE423A" w14:textId="77777777" w:rsidR="008235AB" w:rsidRPr="004079B7" w:rsidRDefault="008235AB" w:rsidP="008235AB">
            <w:pPr>
              <w:widowControl w:val="0"/>
              <w:spacing w:line="240" w:lineRule="exact"/>
              <w:rPr>
                <w:rFonts w:cs="Arial"/>
                <w:lang w:val="de-DE"/>
              </w:rPr>
            </w:pPr>
          </w:p>
        </w:tc>
        <w:tc>
          <w:tcPr>
            <w:tcW w:w="4258" w:type="dxa"/>
            <w:shd w:val="clear" w:color="auto" w:fill="auto"/>
          </w:tcPr>
          <w:p w14:paraId="0E2F95EC" w14:textId="77777777" w:rsidR="008235AB" w:rsidRPr="004079B7" w:rsidRDefault="008235AB" w:rsidP="008235AB">
            <w:pPr>
              <w:widowControl w:val="0"/>
              <w:autoSpaceDE w:val="0"/>
              <w:autoSpaceDN w:val="0"/>
              <w:adjustRightInd w:val="0"/>
              <w:spacing w:line="240" w:lineRule="exact"/>
              <w:ind w:right="6"/>
              <w:jc w:val="both"/>
              <w:rPr>
                <w:rFonts w:cs="Arial"/>
                <w:bCs/>
                <w:lang w:val="it-IT"/>
              </w:rPr>
            </w:pPr>
            <w:r w:rsidRPr="004079B7">
              <w:rPr>
                <w:rFonts w:cs="Arial"/>
                <w:lang w:val="it-IT"/>
              </w:rPr>
              <w:t xml:space="preserve">La verifica sulle offerte anormalmente basse è svolta dal RUP </w:t>
            </w:r>
            <w:r w:rsidRPr="004079B7">
              <w:rPr>
                <w:rFonts w:cs="Arial"/>
                <w:color w:val="FF0000"/>
                <w:lang w:val="it-IT"/>
              </w:rPr>
              <w:t xml:space="preserve">con l’eventuale supporto della commissione nominata ex articolo 77 del </w:t>
            </w:r>
            <w:r w:rsidR="00F0276C" w:rsidRPr="004079B7">
              <w:rPr>
                <w:rFonts w:cs="Arial"/>
                <w:color w:val="FF0000"/>
                <w:lang w:val="it-IT"/>
              </w:rPr>
              <w:t>D.lgs</w:t>
            </w:r>
            <w:r w:rsidRPr="004079B7">
              <w:rPr>
                <w:rFonts w:cs="Arial"/>
                <w:color w:val="FF0000"/>
                <w:lang w:val="it-IT"/>
              </w:rPr>
              <w:t>. 50/2016.</w:t>
            </w:r>
          </w:p>
        </w:tc>
      </w:tr>
      <w:tr w:rsidR="008235AB" w:rsidRPr="00416478" w14:paraId="1700707A" w14:textId="77777777" w:rsidTr="005A76AD">
        <w:trPr>
          <w:gridAfter w:val="2"/>
          <w:wAfter w:w="8516" w:type="dxa"/>
        </w:trPr>
        <w:tc>
          <w:tcPr>
            <w:tcW w:w="4403" w:type="dxa"/>
            <w:gridSpan w:val="2"/>
          </w:tcPr>
          <w:p w14:paraId="0D8AD200" w14:textId="77777777" w:rsidR="008235AB" w:rsidRPr="00BB1CDF" w:rsidRDefault="008235AB" w:rsidP="008235AB">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21A6FA2E"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DD888A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416478" w14:paraId="63E5E25D" w14:textId="77777777" w:rsidTr="005A76AD">
        <w:trPr>
          <w:gridAfter w:val="2"/>
          <w:wAfter w:w="8516" w:type="dxa"/>
        </w:trPr>
        <w:tc>
          <w:tcPr>
            <w:tcW w:w="4403" w:type="dxa"/>
            <w:gridSpan w:val="2"/>
            <w:shd w:val="clear" w:color="auto" w:fill="auto"/>
          </w:tcPr>
          <w:p w14:paraId="06E7B611" w14:textId="77777777" w:rsidR="008235AB" w:rsidRPr="005777E1" w:rsidRDefault="008235AB" w:rsidP="008235AB">
            <w:pPr>
              <w:pStyle w:val="Textkrper-Zeileneinzug"/>
              <w:widowControl w:val="0"/>
              <w:tabs>
                <w:tab w:val="left" w:pos="8496"/>
              </w:tabs>
              <w:spacing w:after="0" w:line="240" w:lineRule="exact"/>
              <w:ind w:left="0"/>
              <w:jc w:val="both"/>
              <w:rPr>
                <w:rFonts w:cs="Arial"/>
                <w:lang w:val="de-DE"/>
              </w:rPr>
            </w:pPr>
            <w:r w:rsidRPr="00A42897">
              <w:rPr>
                <w:rFonts w:cs="Arial"/>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852" w:type="dxa"/>
            <w:shd w:val="clear" w:color="auto" w:fill="auto"/>
          </w:tcPr>
          <w:p w14:paraId="02405111"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7872B710" w14:textId="77777777" w:rsidR="008235AB" w:rsidRPr="00716B85" w:rsidRDefault="008235AB" w:rsidP="00313183">
            <w:pPr>
              <w:pStyle w:val="Textkrper-Zeileneinzug"/>
              <w:widowControl w:val="0"/>
              <w:tabs>
                <w:tab w:val="left" w:pos="8496"/>
              </w:tabs>
              <w:spacing w:after="0" w:line="240" w:lineRule="exact"/>
              <w:ind w:left="0"/>
              <w:jc w:val="both"/>
              <w:rPr>
                <w:rFonts w:cs="Arial"/>
                <w:lang w:val="it-IT"/>
              </w:rPr>
            </w:pPr>
            <w:r w:rsidRPr="00716B85">
              <w:rPr>
                <w:rFonts w:cs="Arial"/>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313183" w:rsidRPr="00416478" w14:paraId="1ADCF1DB" w14:textId="77777777" w:rsidTr="005A76AD">
        <w:trPr>
          <w:gridAfter w:val="2"/>
          <w:wAfter w:w="8516" w:type="dxa"/>
        </w:trPr>
        <w:tc>
          <w:tcPr>
            <w:tcW w:w="4403" w:type="dxa"/>
            <w:gridSpan w:val="2"/>
            <w:shd w:val="clear" w:color="auto" w:fill="auto"/>
          </w:tcPr>
          <w:p w14:paraId="0529FCCE" w14:textId="77777777" w:rsidR="00313183" w:rsidRPr="00716B85" w:rsidRDefault="00313183" w:rsidP="008235AB">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36D41758" w14:textId="77777777" w:rsidR="00313183" w:rsidRPr="00716B85" w:rsidRDefault="00313183" w:rsidP="008235AB">
            <w:pPr>
              <w:widowControl w:val="0"/>
              <w:spacing w:line="240" w:lineRule="exact"/>
              <w:rPr>
                <w:rFonts w:cs="Arial"/>
                <w:lang w:val="it-IT"/>
              </w:rPr>
            </w:pPr>
          </w:p>
        </w:tc>
        <w:tc>
          <w:tcPr>
            <w:tcW w:w="4258" w:type="dxa"/>
            <w:shd w:val="clear" w:color="auto" w:fill="auto"/>
          </w:tcPr>
          <w:p w14:paraId="019060C4" w14:textId="77777777" w:rsidR="00313183" w:rsidRPr="006140E5" w:rsidRDefault="00313183" w:rsidP="00313183">
            <w:pPr>
              <w:pStyle w:val="Textkrper-Zeileneinzug"/>
              <w:widowControl w:val="0"/>
              <w:tabs>
                <w:tab w:val="left" w:pos="8496"/>
              </w:tabs>
              <w:spacing w:after="0" w:line="240" w:lineRule="exact"/>
              <w:ind w:left="0"/>
              <w:jc w:val="both"/>
              <w:rPr>
                <w:rFonts w:cs="Arial"/>
                <w:lang w:val="it-IT"/>
              </w:rPr>
            </w:pPr>
          </w:p>
        </w:tc>
      </w:tr>
      <w:tr w:rsidR="009340B5" w:rsidRPr="00416478" w14:paraId="4769ADF3" w14:textId="77777777" w:rsidTr="005A76AD">
        <w:trPr>
          <w:gridAfter w:val="2"/>
          <w:wAfter w:w="8516" w:type="dxa"/>
        </w:trPr>
        <w:tc>
          <w:tcPr>
            <w:tcW w:w="4403" w:type="dxa"/>
            <w:gridSpan w:val="2"/>
            <w:shd w:val="clear" w:color="auto" w:fill="auto"/>
          </w:tcPr>
          <w:p w14:paraId="2937304F" w14:textId="77777777" w:rsidR="009340B5" w:rsidRPr="006F5E51" w:rsidRDefault="00D920B4" w:rsidP="00D920B4">
            <w:pPr>
              <w:widowControl w:val="0"/>
              <w:jc w:val="both"/>
              <w:rPr>
                <w:rFonts w:cs="Arial"/>
                <w:lang w:val="de-DE"/>
              </w:rPr>
            </w:pPr>
            <w:r w:rsidRPr="006F5E51">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852" w:type="dxa"/>
            <w:shd w:val="clear" w:color="auto" w:fill="auto"/>
          </w:tcPr>
          <w:p w14:paraId="45450C32" w14:textId="77777777" w:rsidR="009340B5" w:rsidRPr="006F5E51" w:rsidRDefault="009340B5" w:rsidP="00313183">
            <w:pPr>
              <w:widowControl w:val="0"/>
              <w:rPr>
                <w:rFonts w:cs="Arial"/>
                <w:lang w:val="de-DE"/>
              </w:rPr>
            </w:pPr>
          </w:p>
        </w:tc>
        <w:tc>
          <w:tcPr>
            <w:tcW w:w="4258" w:type="dxa"/>
            <w:shd w:val="clear" w:color="auto" w:fill="auto"/>
          </w:tcPr>
          <w:p w14:paraId="04F1B2EC" w14:textId="77777777" w:rsidR="009340B5" w:rsidRPr="00BA425C" w:rsidRDefault="009340B5" w:rsidP="00D920B4">
            <w:pPr>
              <w:widowControl w:val="0"/>
              <w:autoSpaceDE w:val="0"/>
              <w:autoSpaceDN w:val="0"/>
              <w:adjustRightInd w:val="0"/>
              <w:ind w:right="6"/>
              <w:jc w:val="both"/>
              <w:rPr>
                <w:rFonts w:cs="Arial"/>
                <w:bCs/>
                <w:lang w:val="it-IT"/>
              </w:rPr>
            </w:pPr>
            <w:r w:rsidRPr="006F5E51">
              <w:rPr>
                <w:rFonts w:cs="Arial"/>
                <w:lang w:val="it-IT"/>
              </w:rPr>
              <w:t xml:space="preserve">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w:t>
            </w:r>
            <w:r w:rsidR="00F0276C">
              <w:rPr>
                <w:rFonts w:cs="Arial"/>
                <w:lang w:val="it-IT"/>
              </w:rPr>
              <w:t>D.LGS</w:t>
            </w:r>
            <w:r w:rsidR="005046E9" w:rsidRPr="006F5E51">
              <w:rPr>
                <w:rFonts w:cs="Arial"/>
                <w:lang w:val="it-IT"/>
              </w:rPr>
              <w:t>. 50/2016</w:t>
            </w:r>
            <w:r w:rsidRPr="006F5E51">
              <w:rPr>
                <w:rFonts w:cs="Arial"/>
                <w:lang w:val="it-IT"/>
              </w:rPr>
              <w:t>.</w:t>
            </w:r>
          </w:p>
        </w:tc>
      </w:tr>
      <w:tr w:rsidR="00313183" w:rsidRPr="00416478" w14:paraId="7483F78B" w14:textId="77777777" w:rsidTr="005A76AD">
        <w:trPr>
          <w:gridAfter w:val="2"/>
          <w:wAfter w:w="8516" w:type="dxa"/>
        </w:trPr>
        <w:tc>
          <w:tcPr>
            <w:tcW w:w="4403" w:type="dxa"/>
            <w:gridSpan w:val="2"/>
            <w:shd w:val="clear" w:color="auto" w:fill="auto"/>
          </w:tcPr>
          <w:p w14:paraId="3C430F2E" w14:textId="77777777" w:rsidR="00313183" w:rsidRPr="00716B85" w:rsidRDefault="00313183" w:rsidP="00BD5F45">
            <w:pPr>
              <w:widowControl w:val="0"/>
              <w:ind w:right="76"/>
              <w:jc w:val="both"/>
              <w:rPr>
                <w:rFonts w:cs="Arial"/>
                <w:lang w:val="it-IT"/>
              </w:rPr>
            </w:pPr>
          </w:p>
        </w:tc>
        <w:tc>
          <w:tcPr>
            <w:tcW w:w="852" w:type="dxa"/>
            <w:shd w:val="clear" w:color="auto" w:fill="auto"/>
          </w:tcPr>
          <w:p w14:paraId="73AA319F" w14:textId="77777777" w:rsidR="00313183" w:rsidRPr="00716B85" w:rsidRDefault="00313183" w:rsidP="009340B5">
            <w:pPr>
              <w:widowControl w:val="0"/>
              <w:spacing w:line="240" w:lineRule="exact"/>
              <w:rPr>
                <w:rFonts w:cs="Arial"/>
                <w:lang w:val="it-IT"/>
              </w:rPr>
            </w:pPr>
          </w:p>
        </w:tc>
        <w:tc>
          <w:tcPr>
            <w:tcW w:w="4258" w:type="dxa"/>
            <w:shd w:val="clear" w:color="auto" w:fill="auto"/>
          </w:tcPr>
          <w:p w14:paraId="633E9FC3"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416478" w14:paraId="3837DA52" w14:textId="77777777" w:rsidTr="005A76AD">
        <w:trPr>
          <w:gridAfter w:val="2"/>
          <w:wAfter w:w="8516" w:type="dxa"/>
        </w:trPr>
        <w:tc>
          <w:tcPr>
            <w:tcW w:w="4403" w:type="dxa"/>
            <w:gridSpan w:val="2"/>
            <w:shd w:val="clear" w:color="auto" w:fill="FFFFFF" w:themeFill="background1"/>
          </w:tcPr>
          <w:p w14:paraId="05BC8B6E" w14:textId="77777777" w:rsidR="009340B5" w:rsidRPr="005777E1" w:rsidRDefault="009340B5" w:rsidP="00313183">
            <w:pPr>
              <w:widowControl w:val="0"/>
              <w:autoSpaceDE w:val="0"/>
              <w:autoSpaceDN w:val="0"/>
              <w:adjustRightInd w:val="0"/>
              <w:ind w:right="6"/>
              <w:jc w:val="both"/>
              <w:rPr>
                <w:rFonts w:cs="Arial"/>
                <w:lang w:val="de-DE"/>
              </w:rPr>
            </w:pPr>
            <w:r w:rsidRPr="00716B85">
              <w:rPr>
                <w:rFonts w:cs="Arial"/>
                <w:lang w:val="de-DE"/>
              </w:rPr>
              <w:t xml:space="preserve">Die an die Vergabestelle zu übermittelnden Erläuterungen der angebotenen Preise und Kosten </w:t>
            </w:r>
            <w:r w:rsidRPr="00716B85">
              <w:rPr>
                <w:rFonts w:cs="Arial"/>
                <w:u w:val="single"/>
                <w:lang w:val="de-DE"/>
              </w:rPr>
              <w:t>müssen mit digitaler Unterschrift</w:t>
            </w:r>
            <w:r w:rsidRPr="00716B85">
              <w:rPr>
                <w:rFonts w:cs="Arial"/>
                <w:lang w:val="de-DE"/>
              </w:rPr>
              <w:t xml:space="preserve"> unterzeichnet sein.</w:t>
            </w:r>
          </w:p>
        </w:tc>
        <w:tc>
          <w:tcPr>
            <w:tcW w:w="852" w:type="dxa"/>
            <w:shd w:val="clear" w:color="auto" w:fill="FFFFFF" w:themeFill="background1"/>
          </w:tcPr>
          <w:p w14:paraId="2D3DBF39" w14:textId="77777777" w:rsidR="009340B5" w:rsidRPr="005777E1" w:rsidRDefault="009340B5" w:rsidP="00313183">
            <w:pPr>
              <w:widowControl w:val="0"/>
              <w:rPr>
                <w:rFonts w:cs="Arial"/>
                <w:lang w:val="de-DE"/>
              </w:rPr>
            </w:pPr>
          </w:p>
        </w:tc>
        <w:tc>
          <w:tcPr>
            <w:tcW w:w="4258" w:type="dxa"/>
            <w:shd w:val="clear" w:color="auto" w:fill="FFFFFF" w:themeFill="background1"/>
          </w:tcPr>
          <w:p w14:paraId="34DDB364" w14:textId="77777777" w:rsidR="009340B5" w:rsidRPr="006140E5" w:rsidRDefault="009340B5" w:rsidP="00313183">
            <w:pPr>
              <w:widowControl w:val="0"/>
              <w:autoSpaceDE w:val="0"/>
              <w:autoSpaceDN w:val="0"/>
              <w:adjustRightInd w:val="0"/>
              <w:ind w:right="6"/>
              <w:jc w:val="both"/>
              <w:rPr>
                <w:rFonts w:cs="Arial"/>
                <w:bCs/>
                <w:lang w:val="it-IT"/>
              </w:rPr>
            </w:pPr>
            <w:r w:rsidRPr="006140E5">
              <w:rPr>
                <w:rFonts w:cs="Arial"/>
                <w:lang w:val="it-IT"/>
              </w:rPr>
              <w:t xml:space="preserve">Le spiegazioni sul prezzo o sui costi proposti nelle offerte da trasmettere alla stazione appaltante </w:t>
            </w:r>
            <w:r w:rsidRPr="006140E5">
              <w:rPr>
                <w:rFonts w:cs="Arial"/>
                <w:u w:val="single"/>
                <w:lang w:val="it-IT"/>
              </w:rPr>
              <w:t>devono essere sottoscritti con firma digitale</w:t>
            </w:r>
            <w:r w:rsidR="00313183">
              <w:rPr>
                <w:rFonts w:cs="Arial"/>
                <w:u w:val="single"/>
                <w:lang w:val="it-IT"/>
              </w:rPr>
              <w:t>.</w:t>
            </w:r>
          </w:p>
        </w:tc>
      </w:tr>
      <w:tr w:rsidR="00313183" w:rsidRPr="00416478" w14:paraId="46EC33C8" w14:textId="77777777" w:rsidTr="005A76AD">
        <w:trPr>
          <w:gridAfter w:val="2"/>
          <w:wAfter w:w="8516" w:type="dxa"/>
        </w:trPr>
        <w:tc>
          <w:tcPr>
            <w:tcW w:w="4403" w:type="dxa"/>
            <w:gridSpan w:val="2"/>
            <w:shd w:val="clear" w:color="auto" w:fill="FFFFFF" w:themeFill="background1"/>
          </w:tcPr>
          <w:p w14:paraId="51BF5135" w14:textId="77777777" w:rsidR="00313183" w:rsidRPr="00313183" w:rsidRDefault="00313183"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339B3ACB" w14:textId="77777777" w:rsidR="00313183" w:rsidRPr="00716B85" w:rsidRDefault="00313183" w:rsidP="009340B5">
            <w:pPr>
              <w:widowControl w:val="0"/>
              <w:spacing w:line="240" w:lineRule="exact"/>
              <w:rPr>
                <w:rFonts w:cs="Arial"/>
                <w:lang w:val="it-IT"/>
              </w:rPr>
            </w:pPr>
          </w:p>
        </w:tc>
        <w:tc>
          <w:tcPr>
            <w:tcW w:w="4258" w:type="dxa"/>
            <w:shd w:val="clear" w:color="auto" w:fill="FFFFFF" w:themeFill="background1"/>
          </w:tcPr>
          <w:p w14:paraId="652B3DBC"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465E7F" w:rsidRPr="00416478" w14:paraId="12C7A7B0" w14:textId="77777777" w:rsidTr="005A76AD">
        <w:trPr>
          <w:gridAfter w:val="2"/>
          <w:wAfter w:w="8516" w:type="dxa"/>
        </w:trPr>
        <w:tc>
          <w:tcPr>
            <w:tcW w:w="4403" w:type="dxa"/>
            <w:gridSpan w:val="2"/>
            <w:shd w:val="clear" w:color="auto" w:fill="FFFFFF" w:themeFill="background1"/>
          </w:tcPr>
          <w:p w14:paraId="00919D51" w14:textId="5C9B5708" w:rsidR="00465E7F" w:rsidRPr="004079B7" w:rsidRDefault="00465E7F" w:rsidP="00313183">
            <w:pPr>
              <w:widowControl w:val="0"/>
              <w:autoSpaceDE w:val="0"/>
              <w:autoSpaceDN w:val="0"/>
              <w:adjustRightInd w:val="0"/>
              <w:spacing w:line="240" w:lineRule="exact"/>
              <w:ind w:right="6"/>
              <w:jc w:val="both"/>
              <w:rPr>
                <w:rFonts w:cs="Arial"/>
                <w:color w:val="FF0000"/>
                <w:lang w:val="de-DE"/>
              </w:rPr>
            </w:pPr>
            <w:r w:rsidRPr="004079B7">
              <w:rPr>
                <w:rFonts w:cs="Arial"/>
                <w:i/>
                <w:iCs/>
                <w:color w:val="FF0000"/>
                <w:sz w:val="18"/>
                <w:szCs w:val="18"/>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FFFFFF" w:themeFill="background1"/>
          </w:tcPr>
          <w:p w14:paraId="6D4CD243" w14:textId="77777777" w:rsidR="00465E7F" w:rsidRPr="004079B7" w:rsidRDefault="00465E7F" w:rsidP="009340B5">
            <w:pPr>
              <w:widowControl w:val="0"/>
              <w:spacing w:line="240" w:lineRule="exact"/>
              <w:rPr>
                <w:rFonts w:cs="Arial"/>
                <w:color w:val="FF0000"/>
                <w:lang w:val="de-DE"/>
              </w:rPr>
            </w:pPr>
          </w:p>
        </w:tc>
        <w:tc>
          <w:tcPr>
            <w:tcW w:w="4258" w:type="dxa"/>
            <w:shd w:val="clear" w:color="auto" w:fill="FFFFFF" w:themeFill="background1"/>
          </w:tcPr>
          <w:p w14:paraId="372B4A21" w14:textId="537CBDE6" w:rsidR="00465E7F" w:rsidRPr="004079B7" w:rsidRDefault="002D7994" w:rsidP="009340B5">
            <w:pPr>
              <w:widowControl w:val="0"/>
              <w:autoSpaceDE w:val="0"/>
              <w:autoSpaceDN w:val="0"/>
              <w:adjustRightInd w:val="0"/>
              <w:spacing w:line="240" w:lineRule="exact"/>
              <w:ind w:right="6"/>
              <w:jc w:val="both"/>
              <w:rPr>
                <w:rFonts w:cs="Arial"/>
                <w:color w:val="FF0000"/>
                <w:lang w:val="it-IT"/>
              </w:rPr>
            </w:pPr>
            <w:r w:rsidRPr="004079B7">
              <w:rPr>
                <w:rFonts w:cs="Arial"/>
                <w:i/>
                <w:iCs/>
                <w:color w:val="FF0000"/>
                <w:sz w:val="18"/>
                <w:szCs w:val="18"/>
                <w:bdr w:val="none" w:sz="0" w:space="0" w:color="auto" w:frame="1"/>
                <w:shd w:val="clear" w:color="auto" w:fill="00FF00"/>
                <w:lang w:val="it-IT"/>
              </w:rPr>
              <w:t>T</w:t>
            </w:r>
            <w:r w:rsidR="00465E7F" w:rsidRPr="004079B7">
              <w:rPr>
                <w:rFonts w:cs="Arial"/>
                <w:i/>
                <w:iCs/>
                <w:color w:val="FF0000"/>
                <w:sz w:val="18"/>
                <w:szCs w:val="18"/>
                <w:bdr w:val="none" w:sz="0" w:space="0" w:color="auto" w:frame="1"/>
                <w:shd w:val="clear" w:color="auto" w:fill="00FF00"/>
                <w:lang w:val="it-IT"/>
              </w:rPr>
              <w:t>ogliere la parte in rosso se la stazione appaltante si avvale della facoltá di cui all’art 34, comma 3, della l.p. 16/2015 di non procedere a nomina di commissione di valutazione.)</w:t>
            </w:r>
          </w:p>
        </w:tc>
      </w:tr>
      <w:tr w:rsidR="00465E7F" w:rsidRPr="00416478" w14:paraId="1461748A" w14:textId="77777777" w:rsidTr="005A76AD">
        <w:trPr>
          <w:gridAfter w:val="2"/>
          <w:wAfter w:w="8516" w:type="dxa"/>
        </w:trPr>
        <w:tc>
          <w:tcPr>
            <w:tcW w:w="4403" w:type="dxa"/>
            <w:gridSpan w:val="2"/>
            <w:shd w:val="clear" w:color="auto" w:fill="FFFFFF" w:themeFill="background1"/>
          </w:tcPr>
          <w:p w14:paraId="31448886" w14:textId="77777777" w:rsidR="00465E7F" w:rsidRPr="004079B7" w:rsidRDefault="00465E7F"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2D363AF2" w14:textId="77777777" w:rsidR="00465E7F" w:rsidRPr="004079B7" w:rsidRDefault="00465E7F" w:rsidP="009340B5">
            <w:pPr>
              <w:widowControl w:val="0"/>
              <w:spacing w:line="240" w:lineRule="exact"/>
              <w:rPr>
                <w:rFonts w:cs="Arial"/>
                <w:lang w:val="it-IT"/>
              </w:rPr>
            </w:pPr>
          </w:p>
        </w:tc>
        <w:tc>
          <w:tcPr>
            <w:tcW w:w="4258" w:type="dxa"/>
            <w:shd w:val="clear" w:color="auto" w:fill="FFFFFF" w:themeFill="background1"/>
          </w:tcPr>
          <w:p w14:paraId="14802D95" w14:textId="77777777" w:rsidR="00465E7F" w:rsidRPr="004079B7" w:rsidRDefault="00465E7F" w:rsidP="009340B5">
            <w:pPr>
              <w:widowControl w:val="0"/>
              <w:autoSpaceDE w:val="0"/>
              <w:autoSpaceDN w:val="0"/>
              <w:adjustRightInd w:val="0"/>
              <w:spacing w:line="240" w:lineRule="exact"/>
              <w:ind w:right="6"/>
              <w:jc w:val="both"/>
              <w:rPr>
                <w:rFonts w:cs="Arial"/>
                <w:lang w:val="it-IT"/>
              </w:rPr>
            </w:pPr>
          </w:p>
        </w:tc>
      </w:tr>
      <w:tr w:rsidR="009340B5" w:rsidRPr="00416478" w14:paraId="260BB32E" w14:textId="77777777" w:rsidTr="005A76AD">
        <w:trPr>
          <w:gridAfter w:val="2"/>
          <w:wAfter w:w="8516" w:type="dxa"/>
        </w:trPr>
        <w:tc>
          <w:tcPr>
            <w:tcW w:w="4403" w:type="dxa"/>
            <w:gridSpan w:val="2"/>
            <w:shd w:val="clear" w:color="auto" w:fill="FFFFFF" w:themeFill="background1"/>
          </w:tcPr>
          <w:p w14:paraId="6E8B5B5E" w14:textId="77777777" w:rsidR="009340B5" w:rsidRPr="004079B7" w:rsidRDefault="009340B5" w:rsidP="00481EEE">
            <w:pPr>
              <w:pStyle w:val="Textkrper2"/>
              <w:widowControl w:val="0"/>
              <w:spacing w:after="0" w:line="240" w:lineRule="exact"/>
              <w:ind w:right="23"/>
              <w:jc w:val="both"/>
              <w:rPr>
                <w:rFonts w:cs="Arial"/>
                <w:b/>
                <w:bCs/>
                <w:u w:val="single"/>
                <w:lang w:val="de-DE"/>
              </w:rPr>
            </w:pPr>
            <w:r w:rsidRPr="004079B7">
              <w:rPr>
                <w:rFonts w:cs="Arial"/>
                <w:b/>
                <w:bCs/>
                <w:u w:val="single"/>
                <w:lang w:val="de-DE"/>
              </w:rPr>
              <w:t xml:space="preserve">Der EVV überprüft in nichtöffentlicher Sitzung, </w:t>
            </w:r>
            <w:r w:rsidRPr="004079B7">
              <w:rPr>
                <w:rFonts w:cs="Arial"/>
                <w:b/>
                <w:bCs/>
                <w:color w:val="FF0000"/>
                <w:u w:val="single"/>
                <w:lang w:val="de-DE"/>
              </w:rPr>
              <w:t>evtl. mit Unterstützung der Bewertungskommission</w:t>
            </w:r>
            <w:r w:rsidRPr="004079B7">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33D0B93" w14:textId="77777777" w:rsidR="009340B5" w:rsidRPr="004079B7" w:rsidRDefault="009340B5" w:rsidP="00481EEE">
            <w:pPr>
              <w:pStyle w:val="Textkrper-Zeileneinzug"/>
              <w:widowControl w:val="0"/>
              <w:tabs>
                <w:tab w:val="left" w:pos="8496"/>
              </w:tabs>
              <w:spacing w:after="0" w:line="240" w:lineRule="exact"/>
              <w:ind w:left="0"/>
              <w:jc w:val="both"/>
              <w:rPr>
                <w:rFonts w:cs="Arial"/>
                <w:lang w:val="de-DE"/>
              </w:rPr>
            </w:pPr>
            <w:r w:rsidRPr="004079B7">
              <w:rPr>
                <w:rFonts w:cs="Arial"/>
                <w:b/>
                <w:u w:val="single"/>
                <w:lang w:val="de-DE"/>
              </w:rPr>
              <w:t xml:space="preserve">Der EVV schlägt der </w:t>
            </w:r>
            <w:r w:rsidR="003E7CD8" w:rsidRPr="004079B7">
              <w:rPr>
                <w:rFonts w:cs="Arial"/>
                <w:b/>
                <w:u w:val="single"/>
                <w:lang w:val="de-DE"/>
              </w:rPr>
              <w:t>Wettbewerbs</w:t>
            </w:r>
            <w:r w:rsidRPr="004079B7">
              <w:rPr>
                <w:rFonts w:cs="Arial"/>
                <w:b/>
                <w:u w:val="single"/>
                <w:lang w:val="de-DE"/>
              </w:rPr>
              <w:t>behörde den Ausschluss jener Angebote vor, die aufgrund der Überprüfung der übermittelten Erläuterungen insgesamt als nicht vertrauenswürdig erscheinen.</w:t>
            </w:r>
          </w:p>
        </w:tc>
        <w:tc>
          <w:tcPr>
            <w:tcW w:w="852" w:type="dxa"/>
            <w:shd w:val="clear" w:color="auto" w:fill="FFFFFF" w:themeFill="background1"/>
          </w:tcPr>
          <w:p w14:paraId="07F1EBEF" w14:textId="77777777" w:rsidR="009340B5" w:rsidRPr="004079B7" w:rsidRDefault="009340B5" w:rsidP="009340B5">
            <w:pPr>
              <w:widowControl w:val="0"/>
              <w:spacing w:line="240" w:lineRule="exact"/>
              <w:rPr>
                <w:rFonts w:cs="Arial"/>
                <w:lang w:val="de-DE"/>
              </w:rPr>
            </w:pPr>
          </w:p>
        </w:tc>
        <w:tc>
          <w:tcPr>
            <w:tcW w:w="4258" w:type="dxa"/>
            <w:shd w:val="clear" w:color="auto" w:fill="FFFFFF" w:themeFill="background1"/>
          </w:tcPr>
          <w:p w14:paraId="66F4E818" w14:textId="77777777" w:rsidR="009340B5" w:rsidRPr="004079B7" w:rsidRDefault="009340B5" w:rsidP="00313183">
            <w:pPr>
              <w:widowControl w:val="0"/>
              <w:autoSpaceDE w:val="0"/>
              <w:autoSpaceDN w:val="0"/>
              <w:adjustRightInd w:val="0"/>
              <w:spacing w:line="240" w:lineRule="exact"/>
              <w:ind w:right="6"/>
              <w:jc w:val="both"/>
              <w:rPr>
                <w:rFonts w:cs="Arial"/>
                <w:b/>
                <w:u w:val="single"/>
                <w:lang w:val="it-IT"/>
              </w:rPr>
            </w:pPr>
            <w:r w:rsidRPr="004079B7">
              <w:rPr>
                <w:rFonts w:cs="Arial"/>
                <w:b/>
                <w:u w:val="single"/>
                <w:lang w:val="it-IT"/>
              </w:rPr>
              <w:t xml:space="preserve">Il RUP, </w:t>
            </w:r>
            <w:r w:rsidRPr="004079B7">
              <w:rPr>
                <w:rFonts w:cs="Arial"/>
                <w:b/>
                <w:color w:val="FF0000"/>
                <w:u w:val="single"/>
                <w:lang w:val="it-IT"/>
              </w:rPr>
              <w:t>con l’eventuale il supporto della commissione di valutazione</w:t>
            </w:r>
            <w:r w:rsidRPr="004079B7">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5C78CA5E"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20F85656"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7214E114" w14:textId="77777777" w:rsidR="009340B5" w:rsidRPr="004079B7" w:rsidRDefault="009340B5" w:rsidP="009340B5">
            <w:pPr>
              <w:widowControl w:val="0"/>
              <w:autoSpaceDE w:val="0"/>
              <w:autoSpaceDN w:val="0"/>
              <w:adjustRightInd w:val="0"/>
              <w:spacing w:line="240" w:lineRule="exact"/>
              <w:ind w:right="6"/>
              <w:jc w:val="both"/>
              <w:rPr>
                <w:rFonts w:cs="Arial"/>
                <w:bCs/>
                <w:lang w:val="it-IT"/>
              </w:rPr>
            </w:pPr>
            <w:r w:rsidRPr="004079B7">
              <w:rPr>
                <w:rFonts w:cs="Arial"/>
                <w:b/>
                <w:u w:val="single"/>
                <w:lang w:val="it-IT"/>
              </w:rPr>
              <w:t xml:space="preserve">Il RUP propone all´autoritá di gara l´esclusione delle offerte che, in base all’esame degli elementi forniti con le spiegazioni risultino, nel complesso, inaffidabili. </w:t>
            </w:r>
          </w:p>
        </w:tc>
      </w:tr>
      <w:tr w:rsidR="009340B5" w:rsidRPr="00416478" w14:paraId="4121731D" w14:textId="77777777" w:rsidTr="005A76AD">
        <w:trPr>
          <w:gridAfter w:val="2"/>
          <w:wAfter w:w="8516" w:type="dxa"/>
        </w:trPr>
        <w:tc>
          <w:tcPr>
            <w:tcW w:w="4403" w:type="dxa"/>
            <w:gridSpan w:val="2"/>
          </w:tcPr>
          <w:p w14:paraId="29E5A961" w14:textId="77777777" w:rsidR="009340B5" w:rsidRPr="00716B85" w:rsidRDefault="009340B5" w:rsidP="009340B5">
            <w:pPr>
              <w:pStyle w:val="Textkrper-Zeileneinzug"/>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6A9FB485" w14:textId="77777777" w:rsidR="009340B5" w:rsidRPr="00716B85" w:rsidRDefault="009340B5" w:rsidP="009340B5">
            <w:pPr>
              <w:widowControl w:val="0"/>
              <w:spacing w:line="240" w:lineRule="exact"/>
              <w:rPr>
                <w:rFonts w:cs="Arial"/>
                <w:lang w:val="it-IT"/>
              </w:rPr>
            </w:pPr>
          </w:p>
        </w:tc>
        <w:tc>
          <w:tcPr>
            <w:tcW w:w="4258" w:type="dxa"/>
            <w:shd w:val="clear" w:color="auto" w:fill="FFFFFF" w:themeFill="background1"/>
          </w:tcPr>
          <w:p w14:paraId="0BDD3AB2"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p>
        </w:tc>
      </w:tr>
      <w:tr w:rsidR="00313183" w:rsidRPr="00416478" w14:paraId="4E39E9E3" w14:textId="77777777" w:rsidTr="005A76AD">
        <w:trPr>
          <w:gridAfter w:val="2"/>
          <w:wAfter w:w="8516" w:type="dxa"/>
        </w:trPr>
        <w:tc>
          <w:tcPr>
            <w:tcW w:w="4403" w:type="dxa"/>
            <w:gridSpan w:val="2"/>
          </w:tcPr>
          <w:p w14:paraId="3B49FF12" w14:textId="77777777" w:rsidR="00313183" w:rsidRPr="00526683" w:rsidRDefault="00313183" w:rsidP="00313183">
            <w:pPr>
              <w:pStyle w:val="Textkrper-Zeileneinzug"/>
              <w:widowControl w:val="0"/>
              <w:tabs>
                <w:tab w:val="left" w:pos="8496"/>
              </w:tabs>
              <w:spacing w:after="0" w:line="240" w:lineRule="exact"/>
              <w:ind w:left="0"/>
              <w:jc w:val="both"/>
              <w:rPr>
                <w:rFonts w:cs="Arial"/>
                <w:lang w:val="de-DE"/>
              </w:rPr>
            </w:pPr>
            <w:r w:rsidRPr="00526683">
              <w:rPr>
                <w:rFonts w:cs="Arial"/>
                <w:lang w:val="de-DE"/>
              </w:rPr>
              <w:t>In diesem Fall wird die Überpfürung des ungewöhnlich niedrigeren Angebots des nächstgereihten Teilnehmers vorgenommen.</w:t>
            </w:r>
          </w:p>
        </w:tc>
        <w:tc>
          <w:tcPr>
            <w:tcW w:w="852" w:type="dxa"/>
            <w:shd w:val="clear" w:color="auto" w:fill="FFFFFF" w:themeFill="background1"/>
          </w:tcPr>
          <w:p w14:paraId="20CB1FB8" w14:textId="77777777" w:rsidR="00313183" w:rsidRPr="005777E1" w:rsidRDefault="00313183" w:rsidP="00313183">
            <w:pPr>
              <w:widowControl w:val="0"/>
              <w:spacing w:line="240" w:lineRule="exact"/>
              <w:rPr>
                <w:rFonts w:cs="Arial"/>
                <w:lang w:val="de-DE"/>
              </w:rPr>
            </w:pPr>
          </w:p>
        </w:tc>
        <w:tc>
          <w:tcPr>
            <w:tcW w:w="4258" w:type="dxa"/>
            <w:shd w:val="clear" w:color="auto" w:fill="FFFFFF" w:themeFill="background1"/>
          </w:tcPr>
          <w:p w14:paraId="2B8CA8F1" w14:textId="77777777" w:rsidR="00313183" w:rsidRPr="006140E5" w:rsidRDefault="00313183" w:rsidP="00313183">
            <w:pPr>
              <w:widowControl w:val="0"/>
              <w:autoSpaceDE w:val="0"/>
              <w:autoSpaceDN w:val="0"/>
              <w:adjustRightInd w:val="0"/>
              <w:spacing w:line="240" w:lineRule="exact"/>
              <w:ind w:right="6"/>
              <w:jc w:val="both"/>
              <w:rPr>
                <w:rFonts w:cs="Arial"/>
                <w:lang w:val="it-IT"/>
              </w:rPr>
            </w:pPr>
            <w:r w:rsidRPr="006140E5">
              <w:rPr>
                <w:rFonts w:cs="Arial"/>
                <w:lang w:val="it-IT"/>
              </w:rPr>
              <w:t>In tal caso si procede con la verifica di anomalia di cui sopra nei confronti del concorrente che segue in graduatoria</w:t>
            </w:r>
          </w:p>
        </w:tc>
      </w:tr>
      <w:tr w:rsidR="009340B5" w:rsidRPr="00416478" w14:paraId="639D9883" w14:textId="77777777" w:rsidTr="005A76AD">
        <w:trPr>
          <w:gridAfter w:val="2"/>
          <w:wAfter w:w="8516" w:type="dxa"/>
        </w:trPr>
        <w:tc>
          <w:tcPr>
            <w:tcW w:w="4403" w:type="dxa"/>
            <w:gridSpan w:val="2"/>
          </w:tcPr>
          <w:p w14:paraId="1ECE761E" w14:textId="77777777" w:rsidR="009340B5" w:rsidRPr="00BB1CDF" w:rsidRDefault="009340B5" w:rsidP="009340B5">
            <w:pPr>
              <w:pStyle w:val="Textkrper-Zeileneinzug"/>
              <w:widowControl w:val="0"/>
              <w:tabs>
                <w:tab w:val="left" w:pos="8496"/>
              </w:tabs>
              <w:spacing w:after="0" w:line="240" w:lineRule="exact"/>
              <w:ind w:left="0" w:right="76"/>
              <w:jc w:val="both"/>
              <w:rPr>
                <w:rFonts w:cs="Arial"/>
                <w:lang w:val="it-IT"/>
              </w:rPr>
            </w:pPr>
          </w:p>
        </w:tc>
        <w:tc>
          <w:tcPr>
            <w:tcW w:w="852" w:type="dxa"/>
            <w:shd w:val="clear" w:color="auto" w:fill="FFFFFF" w:themeFill="background1"/>
          </w:tcPr>
          <w:p w14:paraId="71962FC4"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9B36E5C" w14:textId="77777777" w:rsidR="009340B5" w:rsidRPr="006140E5" w:rsidRDefault="009340B5" w:rsidP="009340B5">
            <w:pPr>
              <w:widowControl w:val="0"/>
              <w:autoSpaceDE w:val="0"/>
              <w:autoSpaceDN w:val="0"/>
              <w:adjustRightInd w:val="0"/>
              <w:spacing w:line="240" w:lineRule="exact"/>
              <w:ind w:right="105"/>
              <w:jc w:val="both"/>
              <w:rPr>
                <w:rFonts w:cs="Arial"/>
                <w:bCs/>
                <w:lang w:val="it-IT"/>
              </w:rPr>
            </w:pPr>
          </w:p>
        </w:tc>
      </w:tr>
      <w:tr w:rsidR="009340B5" w:rsidRPr="00416478" w14:paraId="2C3FF9B5" w14:textId="77777777" w:rsidTr="005A76AD">
        <w:trPr>
          <w:gridAfter w:val="2"/>
          <w:wAfter w:w="8516" w:type="dxa"/>
        </w:trPr>
        <w:tc>
          <w:tcPr>
            <w:tcW w:w="4403" w:type="dxa"/>
            <w:gridSpan w:val="2"/>
          </w:tcPr>
          <w:p w14:paraId="2FF0B24E" w14:textId="77777777" w:rsidR="009340B5" w:rsidRPr="005777E1" w:rsidRDefault="009340B5" w:rsidP="009340B5">
            <w:pPr>
              <w:pStyle w:val="Textkrper-Zeileneinzug"/>
              <w:widowControl w:val="0"/>
              <w:tabs>
                <w:tab w:val="left" w:pos="8496"/>
              </w:tabs>
              <w:spacing w:after="0" w:line="240" w:lineRule="exact"/>
              <w:ind w:left="0"/>
              <w:jc w:val="both"/>
              <w:rPr>
                <w:rFonts w:cs="Arial"/>
                <w:lang w:val="de-DE"/>
              </w:rPr>
            </w:pPr>
            <w:r w:rsidRPr="00526683">
              <w:rPr>
                <w:rFonts w:cs="Arial"/>
                <w:lang w:val="de-DE"/>
              </w:rPr>
              <w:t xml:space="preserve">Nach Abschluss der Überprüfung der ungewöhnlich niedrigen Angebote wird die endgültige Rangordnung erstellt, und die Wettbewerbsbehörde schlägt </w:t>
            </w:r>
            <w:r w:rsidRPr="00526683">
              <w:rPr>
                <w:rFonts w:cs="Arial"/>
                <w:color w:val="FF0000"/>
                <w:lang w:val="de-DE"/>
              </w:rPr>
              <w:t>der Vergabestelle</w:t>
            </w:r>
            <w:r w:rsidR="00481EEE">
              <w:rPr>
                <w:rFonts w:cs="Arial"/>
                <w:color w:val="FF0000"/>
                <w:lang w:val="de-DE"/>
              </w:rPr>
              <w:t xml:space="preserve"> </w:t>
            </w:r>
            <w:r w:rsidRPr="00526683">
              <w:rPr>
                <w:rFonts w:cs="Arial"/>
                <w:color w:val="FF0000"/>
                <w:lang w:val="de-DE"/>
              </w:rPr>
              <w:t>/</w:t>
            </w:r>
            <w:r w:rsidR="00481EEE">
              <w:rPr>
                <w:rFonts w:cs="Arial"/>
                <w:color w:val="FF0000"/>
                <w:lang w:val="de-DE"/>
              </w:rPr>
              <w:t xml:space="preserve"> </w:t>
            </w:r>
            <w:r w:rsidRPr="00526683">
              <w:rPr>
                <w:rFonts w:cs="Arial"/>
                <w:color w:val="FF0000"/>
                <w:lang w:val="de-DE"/>
              </w:rPr>
              <w:t>auftraggebenden Körperschaft</w:t>
            </w:r>
            <w:r w:rsidRPr="00526683">
              <w:rPr>
                <w:rFonts w:cs="Arial"/>
                <w:lang w:val="de-DE"/>
              </w:rPr>
              <w:t xml:space="preserve"> die Zuschlagserteilung vor.</w:t>
            </w:r>
          </w:p>
        </w:tc>
        <w:tc>
          <w:tcPr>
            <w:tcW w:w="852" w:type="dxa"/>
            <w:shd w:val="clear" w:color="auto" w:fill="FFFFFF" w:themeFill="background1"/>
          </w:tcPr>
          <w:p w14:paraId="3FF53693"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3D3B6FE2" w14:textId="77777777" w:rsidR="009340B5" w:rsidRPr="006140E5" w:rsidRDefault="009340B5" w:rsidP="009340B5">
            <w:pPr>
              <w:widowControl w:val="0"/>
              <w:autoSpaceDE w:val="0"/>
              <w:autoSpaceDN w:val="0"/>
              <w:adjustRightInd w:val="0"/>
              <w:spacing w:line="240" w:lineRule="exact"/>
              <w:jc w:val="both"/>
              <w:rPr>
                <w:rFonts w:cs="Arial"/>
                <w:bCs/>
                <w:lang w:val="it-IT"/>
              </w:rPr>
            </w:pPr>
            <w:r w:rsidRPr="006140E5">
              <w:rPr>
                <w:rFonts w:cs="Arial"/>
                <w:lang w:val="it-IT"/>
              </w:rPr>
              <w:t xml:space="preserve">Al termine delle operazioni di verifica dell’anomalia sarà stilata la graduatoria definitiva di gara e l’Autorità di gara propone l’aggiudicazione </w:t>
            </w:r>
            <w:r w:rsidRPr="006140E5">
              <w:rPr>
                <w:rFonts w:cs="Arial"/>
                <w:color w:val="FF0000"/>
                <w:lang w:val="it-IT"/>
              </w:rPr>
              <w:t>alla stazione appaltante / ente committente.</w:t>
            </w:r>
          </w:p>
        </w:tc>
      </w:tr>
      <w:tr w:rsidR="009340B5" w:rsidRPr="00416478" w14:paraId="7F22B594" w14:textId="77777777" w:rsidTr="005A76AD">
        <w:trPr>
          <w:gridAfter w:val="2"/>
          <w:wAfter w:w="8516" w:type="dxa"/>
          <w:trHeight w:val="198"/>
        </w:trPr>
        <w:tc>
          <w:tcPr>
            <w:tcW w:w="4403" w:type="dxa"/>
            <w:gridSpan w:val="2"/>
          </w:tcPr>
          <w:p w14:paraId="2D5B6EF8" w14:textId="77777777" w:rsidR="009340B5" w:rsidRPr="00BB1CDF" w:rsidRDefault="009340B5" w:rsidP="009340B5">
            <w:pPr>
              <w:pStyle w:val="Textkrper-Zeileneinzug"/>
              <w:widowControl w:val="0"/>
              <w:tabs>
                <w:tab w:val="left" w:pos="8496"/>
              </w:tabs>
              <w:spacing w:after="0" w:line="240" w:lineRule="exact"/>
              <w:ind w:left="0" w:right="76"/>
              <w:jc w:val="both"/>
              <w:rPr>
                <w:rFonts w:cs="Arial"/>
                <w:lang w:val="it-IT"/>
              </w:rPr>
            </w:pPr>
          </w:p>
        </w:tc>
        <w:tc>
          <w:tcPr>
            <w:tcW w:w="852" w:type="dxa"/>
            <w:shd w:val="clear" w:color="auto" w:fill="auto"/>
          </w:tcPr>
          <w:p w14:paraId="27BCEE3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160CABAC"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416478" w14:paraId="64E2685C" w14:textId="77777777" w:rsidTr="005A76AD">
        <w:trPr>
          <w:gridAfter w:val="2"/>
          <w:wAfter w:w="8516" w:type="dxa"/>
        </w:trPr>
        <w:tc>
          <w:tcPr>
            <w:tcW w:w="4403" w:type="dxa"/>
            <w:gridSpan w:val="2"/>
          </w:tcPr>
          <w:p w14:paraId="719CF5A2" w14:textId="77777777" w:rsidR="009340B5" w:rsidRPr="008D20F3" w:rsidRDefault="009340B5" w:rsidP="009340B5">
            <w:pPr>
              <w:pStyle w:val="Textkrper-Zeileneinzug"/>
              <w:widowControl w:val="0"/>
              <w:tabs>
                <w:tab w:val="left" w:pos="8496"/>
              </w:tabs>
              <w:spacing w:after="0" w:line="240" w:lineRule="exact"/>
              <w:ind w:left="0"/>
              <w:jc w:val="both"/>
              <w:rPr>
                <w:rFonts w:cs="Arial"/>
                <w:lang w:val="de-DE"/>
              </w:rPr>
            </w:pPr>
            <w:r w:rsidRPr="00526683">
              <w:rPr>
                <w:rFonts w:cs="Arial"/>
                <w:color w:val="FF0000"/>
                <w:lang w:val="de-DE"/>
              </w:rPr>
              <w:t xml:space="preserve">Die </w:t>
            </w:r>
            <w:r w:rsidRPr="00481EEE">
              <w:rPr>
                <w:rFonts w:cs="Arial"/>
                <w:color w:val="FF0000"/>
                <w:lang w:val="de-DE"/>
              </w:rPr>
              <w:t>Vergabestelle</w:t>
            </w:r>
            <w:r w:rsidR="00481EEE">
              <w:rPr>
                <w:rFonts w:cs="Arial"/>
                <w:color w:val="FF0000"/>
                <w:lang w:val="de-DE"/>
              </w:rPr>
              <w:t xml:space="preserve"> </w:t>
            </w:r>
            <w:r w:rsidRPr="00481EEE">
              <w:rPr>
                <w:rFonts w:cs="Arial"/>
                <w:color w:val="FF0000"/>
                <w:lang w:val="de-DE"/>
              </w:rPr>
              <w:t>/</w:t>
            </w:r>
            <w:r w:rsidR="00481EEE">
              <w:rPr>
                <w:rFonts w:cs="Arial"/>
                <w:color w:val="FF0000"/>
                <w:lang w:val="de-DE"/>
              </w:rPr>
              <w:t xml:space="preserve"> </w:t>
            </w:r>
            <w:r w:rsidRPr="00526683">
              <w:rPr>
                <w:rFonts w:cs="Arial"/>
                <w:color w:val="FF0000"/>
                <w:lang w:val="de-DE"/>
              </w:rPr>
              <w:t>auftraggebende Körperschaft</w:t>
            </w:r>
            <w:r w:rsidRPr="00526683">
              <w:rPr>
                <w:rFonts w:cs="Arial"/>
                <w:lang w:val="de-DE"/>
              </w:rPr>
              <w:t xml:space="preserve"> behält sich das Recht vor, den definitiven Zuschlag nicht zu erteilen.</w:t>
            </w:r>
          </w:p>
        </w:tc>
        <w:tc>
          <w:tcPr>
            <w:tcW w:w="852" w:type="dxa"/>
            <w:shd w:val="clear" w:color="auto" w:fill="auto"/>
          </w:tcPr>
          <w:p w14:paraId="2D884642" w14:textId="77777777" w:rsidR="009340B5" w:rsidRPr="008D20F3" w:rsidRDefault="009340B5" w:rsidP="009340B5">
            <w:pPr>
              <w:widowControl w:val="0"/>
              <w:spacing w:line="240" w:lineRule="exact"/>
              <w:rPr>
                <w:rFonts w:cs="Arial"/>
                <w:lang w:val="de-DE"/>
              </w:rPr>
            </w:pPr>
          </w:p>
        </w:tc>
        <w:tc>
          <w:tcPr>
            <w:tcW w:w="4258" w:type="dxa"/>
            <w:shd w:val="clear" w:color="auto" w:fill="FFFFFF" w:themeFill="background1"/>
          </w:tcPr>
          <w:p w14:paraId="5FFC15EF"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color w:val="FF0000"/>
                <w:lang w:val="it-IT"/>
              </w:rPr>
              <w:t>La stazione appaltante / L’ente committente</w:t>
            </w:r>
            <w:r w:rsidRPr="006140E5">
              <w:rPr>
                <w:rFonts w:cs="Arial"/>
                <w:lang w:val="it-IT"/>
              </w:rPr>
              <w:t xml:space="preserve"> si riserva il diritto di non aggiudicare definitivamente.</w:t>
            </w:r>
          </w:p>
        </w:tc>
      </w:tr>
      <w:tr w:rsidR="009340B5" w:rsidRPr="00416478" w14:paraId="2E67B0D0" w14:textId="77777777" w:rsidTr="005A76AD">
        <w:trPr>
          <w:gridAfter w:val="2"/>
          <w:wAfter w:w="8516" w:type="dxa"/>
        </w:trPr>
        <w:tc>
          <w:tcPr>
            <w:tcW w:w="4403" w:type="dxa"/>
            <w:gridSpan w:val="2"/>
          </w:tcPr>
          <w:p w14:paraId="5CCA78E5" w14:textId="77777777" w:rsidR="009340B5" w:rsidRPr="00BB1CDF" w:rsidRDefault="009340B5" w:rsidP="009340B5">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5E8CE37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5DFF8394"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E47920" w14:paraId="274996E9" w14:textId="77777777" w:rsidTr="005A76AD">
        <w:trPr>
          <w:gridAfter w:val="2"/>
          <w:wAfter w:w="8516" w:type="dxa"/>
        </w:trPr>
        <w:tc>
          <w:tcPr>
            <w:tcW w:w="4403" w:type="dxa"/>
            <w:gridSpan w:val="2"/>
          </w:tcPr>
          <w:p w14:paraId="5AF6F28E"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lang w:val="de-DE"/>
              </w:rPr>
              <w:t>ANGEBOTE MIT GLEICHER PUNKTZAHL</w:t>
            </w:r>
          </w:p>
        </w:tc>
        <w:tc>
          <w:tcPr>
            <w:tcW w:w="852" w:type="dxa"/>
            <w:shd w:val="clear" w:color="auto" w:fill="auto"/>
          </w:tcPr>
          <w:p w14:paraId="4EC40701" w14:textId="77777777" w:rsidR="009340B5" w:rsidRPr="001A469A" w:rsidRDefault="009340B5" w:rsidP="009340B5">
            <w:pPr>
              <w:widowControl w:val="0"/>
              <w:spacing w:line="240" w:lineRule="exact"/>
              <w:rPr>
                <w:rFonts w:cs="Arial"/>
                <w:lang w:val="de-DE"/>
              </w:rPr>
            </w:pPr>
          </w:p>
        </w:tc>
        <w:tc>
          <w:tcPr>
            <w:tcW w:w="4258" w:type="dxa"/>
            <w:shd w:val="clear" w:color="auto" w:fill="FFFFFF" w:themeFill="background1"/>
          </w:tcPr>
          <w:p w14:paraId="514D8DE6" w14:textId="77777777" w:rsidR="009340B5" w:rsidRPr="001A469A" w:rsidRDefault="009340B5" w:rsidP="00CA626E">
            <w:pPr>
              <w:pStyle w:val="Default"/>
              <w:widowControl w:val="0"/>
              <w:numPr>
                <w:ilvl w:val="1"/>
                <w:numId w:val="54"/>
              </w:numPr>
              <w:spacing w:line="240" w:lineRule="exact"/>
              <w:ind w:left="423" w:hanging="423"/>
              <w:jc w:val="both"/>
              <w:rPr>
                <w:rFonts w:cs="Arial"/>
                <w:b/>
                <w:sz w:val="20"/>
                <w:szCs w:val="20"/>
              </w:rPr>
            </w:pPr>
            <w:r w:rsidRPr="001A469A">
              <w:rPr>
                <w:rFonts w:cs="Arial"/>
                <w:b/>
                <w:caps/>
                <w:sz w:val="20"/>
                <w:szCs w:val="20"/>
              </w:rPr>
              <w:t>Offerte con medesimo punteggio</w:t>
            </w:r>
          </w:p>
        </w:tc>
      </w:tr>
      <w:tr w:rsidR="009340B5" w:rsidRPr="00E47920" w14:paraId="14196CC8" w14:textId="77777777" w:rsidTr="005A76AD">
        <w:trPr>
          <w:gridAfter w:val="2"/>
          <w:wAfter w:w="8516" w:type="dxa"/>
        </w:trPr>
        <w:tc>
          <w:tcPr>
            <w:tcW w:w="4403" w:type="dxa"/>
            <w:gridSpan w:val="2"/>
          </w:tcPr>
          <w:p w14:paraId="4D2F20C4" w14:textId="77777777" w:rsidR="009340B5" w:rsidRPr="00BB1CDF" w:rsidRDefault="009340B5" w:rsidP="009340B5">
            <w:pPr>
              <w:pStyle w:val="Textkrper-Zeileneinzug"/>
              <w:widowControl w:val="0"/>
              <w:tabs>
                <w:tab w:val="left" w:pos="8496"/>
              </w:tabs>
              <w:spacing w:after="0" w:line="240" w:lineRule="exact"/>
              <w:ind w:left="0" w:right="76"/>
              <w:jc w:val="both"/>
              <w:rPr>
                <w:rFonts w:cs="Arial"/>
                <w:lang w:val="it-IT"/>
              </w:rPr>
            </w:pPr>
          </w:p>
        </w:tc>
        <w:tc>
          <w:tcPr>
            <w:tcW w:w="852" w:type="dxa"/>
            <w:shd w:val="clear" w:color="auto" w:fill="auto"/>
          </w:tcPr>
          <w:p w14:paraId="2408DAEB"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2C32970"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416478" w14:paraId="412F6927" w14:textId="77777777" w:rsidTr="005A76AD">
        <w:trPr>
          <w:gridAfter w:val="2"/>
          <w:wAfter w:w="8516" w:type="dxa"/>
        </w:trPr>
        <w:tc>
          <w:tcPr>
            <w:tcW w:w="4403" w:type="dxa"/>
            <w:gridSpan w:val="2"/>
          </w:tcPr>
          <w:p w14:paraId="2E6EE5E3" w14:textId="77777777" w:rsidR="00D920B4" w:rsidRPr="00D920B4" w:rsidRDefault="00D920B4" w:rsidP="00D920B4">
            <w:pPr>
              <w:widowControl w:val="0"/>
              <w:jc w:val="both"/>
              <w:rPr>
                <w:rFonts w:eastAsia="Calibri" w:cs="Arial"/>
                <w:i/>
                <w:lang w:val="de-DE"/>
              </w:rPr>
            </w:pPr>
            <w:r w:rsidRPr="00D920B4">
              <w:rPr>
                <w:rFonts w:eastAsia="Calibri" w:cs="Arial"/>
                <w:lang w:val="de-DE"/>
              </w:rPr>
              <w:t xml:space="preserve">Falls die Angebote von zwei oder mehreren Teilnehmern dieselbe Gesamtpunktezahl aber unterschiedliche Punktezahlen für den Preis und für alle andere Bewertungselemente erhalten, wird jener Teilnehmer an die erste Stelle der Rangordnung gereiht, der die höchste Punktezahl für </w:t>
            </w:r>
            <w:r w:rsidRPr="00D920B4">
              <w:rPr>
                <w:rFonts w:eastAsia="Calibri" w:cs="Arial"/>
                <w:bCs/>
              </w:rPr>
              <w:fldChar w:fldCharType="begin">
                <w:ffData>
                  <w:name w:val="Text10"/>
                  <w:enabled/>
                  <w:calcOnExit w:val="0"/>
                  <w:textInput/>
                </w:ffData>
              </w:fldChar>
            </w:r>
            <w:r w:rsidRPr="00D920B4">
              <w:rPr>
                <w:rFonts w:eastAsia="Calibri" w:cs="Arial"/>
                <w:bCs/>
                <w:lang w:val="de-DE"/>
              </w:rPr>
              <w:instrText xml:space="preserve"> FORMTEXT </w:instrText>
            </w:r>
            <w:r w:rsidRPr="00D920B4">
              <w:rPr>
                <w:rFonts w:eastAsia="Calibri" w:cs="Arial"/>
                <w:bCs/>
              </w:rPr>
            </w:r>
            <w:r w:rsidRPr="00D920B4">
              <w:rPr>
                <w:rFonts w:eastAsia="Calibri" w:cs="Arial"/>
                <w:bCs/>
              </w:rPr>
              <w:fldChar w:fldCharType="separate"/>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lang w:val="de-DE"/>
              </w:rPr>
              <w:fldChar w:fldCharType="end"/>
            </w:r>
            <w:r w:rsidRPr="00D920B4">
              <w:rPr>
                <w:rFonts w:eastAsia="Calibri" w:cs="Arial"/>
                <w:lang w:val="de-DE"/>
              </w:rPr>
              <w:t xml:space="preserve"> </w:t>
            </w:r>
            <w:r w:rsidRPr="00481EEE">
              <w:rPr>
                <w:rFonts w:eastAsia="Calibri" w:cs="Arial"/>
                <w:i/>
                <w:color w:val="FF0000"/>
                <w:highlight w:val="green"/>
                <w:lang w:val="de-DE"/>
              </w:rPr>
              <w:t>[auswählen ob Preis oder technisches Angebot]</w:t>
            </w:r>
            <w:r w:rsidRPr="00481EEE">
              <w:rPr>
                <w:rFonts w:eastAsia="Calibri" w:cs="Arial"/>
                <w:color w:val="FF0000"/>
                <w:lang w:val="de-DE"/>
              </w:rPr>
              <w:t xml:space="preserve"> </w:t>
            </w:r>
            <w:r w:rsidRPr="00D920B4">
              <w:rPr>
                <w:rFonts w:eastAsia="Calibri" w:cs="Arial"/>
                <w:lang w:val="de-DE"/>
              </w:rPr>
              <w:t>erhalten hat.</w:t>
            </w:r>
          </w:p>
          <w:p w14:paraId="6F760CE7" w14:textId="77777777" w:rsidR="009340B5" w:rsidRPr="000737DD" w:rsidRDefault="009340B5" w:rsidP="008D1806">
            <w:pPr>
              <w:widowControl w:val="0"/>
              <w:jc w:val="both"/>
              <w:rPr>
                <w:rFonts w:eastAsia="Calibri" w:cs="Arial"/>
                <w:i/>
                <w:color w:val="FF0000"/>
                <w:lang w:val="de-DE"/>
              </w:rPr>
            </w:pPr>
          </w:p>
          <w:p w14:paraId="1ED9F926" w14:textId="77777777" w:rsidR="009340B5" w:rsidRPr="000737DD" w:rsidRDefault="009340B5" w:rsidP="008D1806">
            <w:pPr>
              <w:pStyle w:val="Default"/>
              <w:widowControl w:val="0"/>
              <w:jc w:val="both"/>
              <w:rPr>
                <w:rFonts w:cs="Arial"/>
                <w:lang w:val="de-DE"/>
              </w:rPr>
            </w:pPr>
            <w:r w:rsidRPr="000737DD">
              <w:rPr>
                <w:rFonts w:eastAsia="Calibri" w:cs="Arial"/>
                <w:sz w:val="20"/>
                <w:lang w:val="de-DE"/>
              </w:rPr>
              <w:t>Falls die Angebote von zwei oder mehreren Teilnehmern dieselbe Gesamtpunktezahl und dieselben Teilpunktezahlen für den Preis und für das technische Angebot erhalten, wird eine Auslosung in</w:t>
            </w:r>
            <w:r w:rsidR="001A469A" w:rsidRPr="000737DD">
              <w:rPr>
                <w:rFonts w:eastAsia="Calibri" w:cs="Arial"/>
                <w:sz w:val="20"/>
                <w:lang w:val="de-DE"/>
              </w:rPr>
              <w:t xml:space="preserve"> einer</w:t>
            </w:r>
            <w:r w:rsidRPr="000737DD">
              <w:rPr>
                <w:rFonts w:eastAsia="Calibri" w:cs="Arial"/>
                <w:sz w:val="20"/>
                <w:lang w:val="de-DE"/>
              </w:rPr>
              <w:t xml:space="preserve"> Sitzung </w:t>
            </w:r>
            <w:r w:rsidR="001A469A" w:rsidRPr="000737DD">
              <w:rPr>
                <w:rFonts w:eastAsia="Calibri" w:cs="Arial"/>
                <w:sz w:val="20"/>
                <w:lang w:val="de-DE"/>
              </w:rPr>
              <w:t xml:space="preserve">mit Zeuge </w:t>
            </w:r>
            <w:r w:rsidRPr="000737DD">
              <w:rPr>
                <w:rFonts w:eastAsia="Calibri" w:cs="Arial"/>
                <w:sz w:val="20"/>
                <w:lang w:val="de-DE"/>
              </w:rPr>
              <w:t>vorgenommen</w:t>
            </w:r>
            <w:r w:rsidRPr="000737DD">
              <w:rPr>
                <w:rFonts w:cs="Arial"/>
                <w:sz w:val="20"/>
                <w:lang w:val="de-DE"/>
              </w:rPr>
              <w:t>.</w:t>
            </w:r>
          </w:p>
        </w:tc>
        <w:tc>
          <w:tcPr>
            <w:tcW w:w="852" w:type="dxa"/>
            <w:shd w:val="clear" w:color="auto" w:fill="auto"/>
          </w:tcPr>
          <w:p w14:paraId="2B37EAC4" w14:textId="77777777" w:rsidR="009340B5" w:rsidRPr="000737DD" w:rsidRDefault="009340B5" w:rsidP="008D1806">
            <w:pPr>
              <w:widowControl w:val="0"/>
              <w:rPr>
                <w:rFonts w:cs="Arial"/>
                <w:lang w:val="de-DE"/>
              </w:rPr>
            </w:pPr>
          </w:p>
        </w:tc>
        <w:tc>
          <w:tcPr>
            <w:tcW w:w="4258" w:type="dxa"/>
            <w:shd w:val="clear" w:color="auto" w:fill="FFFFFF" w:themeFill="background1"/>
          </w:tcPr>
          <w:p w14:paraId="1B363161" w14:textId="77777777" w:rsidR="009340B5" w:rsidRPr="000737DD" w:rsidRDefault="009340B5" w:rsidP="008D1806">
            <w:pPr>
              <w:widowControl w:val="0"/>
              <w:jc w:val="both"/>
              <w:rPr>
                <w:rFonts w:cs="Arial"/>
                <w:color w:val="FF0000"/>
                <w:lang w:val="it-IT"/>
              </w:rPr>
            </w:pPr>
            <w:r w:rsidRPr="000737DD">
              <w:rPr>
                <w:rFonts w:cs="Arial"/>
                <w:color w:val="00000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0737DD">
              <w:rPr>
                <w:rFonts w:cs="Arial"/>
                <w:bCs/>
                <w:caps/>
                <w:color w:val="000000"/>
              </w:rPr>
              <w:fldChar w:fldCharType="begin">
                <w:ffData>
                  <w:name w:val="Text10"/>
                  <w:enabled/>
                  <w:calcOnExit w:val="0"/>
                  <w:textInput/>
                </w:ffData>
              </w:fldChar>
            </w:r>
            <w:r w:rsidRPr="000737DD">
              <w:rPr>
                <w:rFonts w:cs="Arial"/>
                <w:bCs/>
                <w:caps/>
                <w:color w:val="000000"/>
                <w:lang w:val="it-IT"/>
              </w:rPr>
              <w:instrText xml:space="preserve"> FORMTEXT </w:instrText>
            </w:r>
            <w:r w:rsidRPr="000737DD">
              <w:rPr>
                <w:rFonts w:cs="Arial"/>
                <w:bCs/>
                <w:caps/>
                <w:color w:val="000000"/>
              </w:rPr>
            </w:r>
            <w:r w:rsidRPr="000737DD">
              <w:rPr>
                <w:rFonts w:cs="Arial"/>
                <w:bCs/>
                <w:caps/>
                <w:color w:val="000000"/>
              </w:rPr>
              <w:fldChar w:fldCharType="separate"/>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fldChar w:fldCharType="end"/>
            </w:r>
            <w:r w:rsidRPr="000737DD">
              <w:rPr>
                <w:rFonts w:cs="Arial"/>
                <w:bCs/>
                <w:caps/>
                <w:color w:val="000000"/>
                <w:lang w:val="it-IT"/>
              </w:rPr>
              <w:t xml:space="preserve"> </w:t>
            </w:r>
            <w:r w:rsidRPr="000737DD">
              <w:rPr>
                <w:rFonts w:cs="Arial"/>
                <w:color w:val="FF0000"/>
                <w:lang w:val="it-IT"/>
              </w:rPr>
              <w:t>[</w:t>
            </w:r>
            <w:r w:rsidRPr="00481EEE">
              <w:rPr>
                <w:rFonts w:cs="Arial"/>
                <w:i/>
                <w:color w:val="FF0000"/>
                <w:highlight w:val="green"/>
                <w:lang w:val="it-IT"/>
              </w:rPr>
              <w:t>scegliere tra prezzo o offerta tecnica</w:t>
            </w:r>
            <w:r w:rsidRPr="00481EEE">
              <w:rPr>
                <w:rFonts w:cs="Arial"/>
                <w:color w:val="FF0000"/>
                <w:highlight w:val="green"/>
                <w:lang w:val="it-IT"/>
              </w:rPr>
              <w:t>]</w:t>
            </w:r>
            <w:r w:rsidRPr="00481EEE">
              <w:rPr>
                <w:rFonts w:cs="Arial"/>
                <w:color w:val="FF0000"/>
                <w:lang w:val="it-IT"/>
              </w:rPr>
              <w:t>.</w:t>
            </w:r>
          </w:p>
          <w:p w14:paraId="0911175B" w14:textId="77777777" w:rsidR="009340B5" w:rsidRPr="000737DD" w:rsidRDefault="009340B5" w:rsidP="008D1806">
            <w:pPr>
              <w:pStyle w:val="Default"/>
              <w:widowControl w:val="0"/>
              <w:jc w:val="both"/>
              <w:rPr>
                <w:rFonts w:cs="Arial"/>
                <w:sz w:val="20"/>
                <w:szCs w:val="20"/>
              </w:rPr>
            </w:pPr>
          </w:p>
          <w:p w14:paraId="6FB9AB9D" w14:textId="77777777" w:rsidR="008D1806" w:rsidRPr="000737DD" w:rsidRDefault="008D1806" w:rsidP="008D1806">
            <w:pPr>
              <w:pStyle w:val="Default"/>
              <w:widowControl w:val="0"/>
              <w:jc w:val="both"/>
              <w:rPr>
                <w:rFonts w:cs="Arial"/>
                <w:sz w:val="20"/>
                <w:szCs w:val="20"/>
              </w:rPr>
            </w:pPr>
          </w:p>
          <w:p w14:paraId="40F990A9" w14:textId="77777777" w:rsidR="009340B5" w:rsidRPr="00BD5F45" w:rsidRDefault="009340B5" w:rsidP="008D1806">
            <w:pPr>
              <w:pStyle w:val="Default"/>
              <w:widowControl w:val="0"/>
              <w:jc w:val="both"/>
              <w:rPr>
                <w:rFonts w:cs="Arial"/>
                <w:b/>
                <w:sz w:val="20"/>
                <w:szCs w:val="20"/>
              </w:rPr>
            </w:pPr>
            <w:r w:rsidRPr="000737DD">
              <w:rPr>
                <w:rFonts w:cs="Arial"/>
                <w:sz w:val="20"/>
                <w:szCs w:val="20"/>
              </w:rPr>
              <w:t>Nel caso in cui le offerte di due o più concorrenti ottengano lo stesso punteggio complessivo e gli stessi punteggi parziali per il prezzo e per l’offerta tecnica, si procederà mediante sorteggio</w:t>
            </w:r>
            <w:r w:rsidR="001A469A" w:rsidRPr="000737DD">
              <w:rPr>
                <w:rFonts w:cs="Arial"/>
                <w:sz w:val="20"/>
                <w:szCs w:val="20"/>
              </w:rPr>
              <w:t xml:space="preserve"> con testimone</w:t>
            </w:r>
            <w:r w:rsidRPr="000737DD">
              <w:rPr>
                <w:rFonts w:cs="Arial"/>
                <w:sz w:val="20"/>
                <w:szCs w:val="20"/>
              </w:rPr>
              <w:t>.</w:t>
            </w:r>
          </w:p>
        </w:tc>
      </w:tr>
      <w:tr w:rsidR="009340B5" w:rsidRPr="00416478" w14:paraId="689B39CA" w14:textId="77777777" w:rsidTr="005A76AD">
        <w:trPr>
          <w:gridAfter w:val="2"/>
          <w:wAfter w:w="8516" w:type="dxa"/>
        </w:trPr>
        <w:tc>
          <w:tcPr>
            <w:tcW w:w="4403" w:type="dxa"/>
            <w:gridSpan w:val="2"/>
          </w:tcPr>
          <w:p w14:paraId="52E1DB21" w14:textId="77777777" w:rsidR="009340B5" w:rsidRPr="00BB1CDF" w:rsidRDefault="009340B5" w:rsidP="009340B5">
            <w:pPr>
              <w:pStyle w:val="Textkrper-Zeileneinzug"/>
              <w:widowControl w:val="0"/>
              <w:tabs>
                <w:tab w:val="left" w:pos="8496"/>
              </w:tabs>
              <w:spacing w:after="0" w:line="240" w:lineRule="exact"/>
              <w:ind w:left="0" w:right="76"/>
              <w:jc w:val="both"/>
              <w:rPr>
                <w:rFonts w:cs="Arial"/>
                <w:lang w:val="it-IT"/>
              </w:rPr>
            </w:pPr>
          </w:p>
        </w:tc>
        <w:tc>
          <w:tcPr>
            <w:tcW w:w="852" w:type="dxa"/>
            <w:shd w:val="clear" w:color="auto" w:fill="auto"/>
          </w:tcPr>
          <w:p w14:paraId="3DA0524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4A81976E" w14:textId="77777777" w:rsidR="009340B5" w:rsidRPr="00BD5F45" w:rsidRDefault="009340B5" w:rsidP="009340B5">
            <w:pPr>
              <w:widowControl w:val="0"/>
              <w:autoSpaceDE w:val="0"/>
              <w:autoSpaceDN w:val="0"/>
              <w:adjustRightInd w:val="0"/>
              <w:spacing w:line="240" w:lineRule="exact"/>
              <w:ind w:right="105"/>
              <w:jc w:val="both"/>
              <w:rPr>
                <w:rFonts w:cs="Arial"/>
                <w:b/>
                <w:highlight w:val="yellow"/>
                <w:lang w:val="it-IT"/>
              </w:rPr>
            </w:pPr>
          </w:p>
        </w:tc>
      </w:tr>
      <w:tr w:rsidR="009340B5" w:rsidRPr="00E47920" w14:paraId="4B2E9557" w14:textId="77777777" w:rsidTr="005A76AD">
        <w:trPr>
          <w:gridAfter w:val="2"/>
          <w:wAfter w:w="8516" w:type="dxa"/>
        </w:trPr>
        <w:tc>
          <w:tcPr>
            <w:tcW w:w="4403" w:type="dxa"/>
            <w:gridSpan w:val="2"/>
          </w:tcPr>
          <w:p w14:paraId="2604EAA1"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rPr>
              <w:t>ENDGÜLTIGE RANGORDNUNG</w:t>
            </w:r>
          </w:p>
        </w:tc>
        <w:tc>
          <w:tcPr>
            <w:tcW w:w="852" w:type="dxa"/>
            <w:shd w:val="clear" w:color="auto" w:fill="auto"/>
          </w:tcPr>
          <w:p w14:paraId="25A9D9B6" w14:textId="77777777" w:rsidR="009340B5" w:rsidRPr="001A469A" w:rsidRDefault="009340B5" w:rsidP="009340B5">
            <w:pPr>
              <w:widowControl w:val="0"/>
              <w:spacing w:line="240" w:lineRule="exact"/>
              <w:rPr>
                <w:rFonts w:cs="Arial"/>
                <w:lang w:val="de-DE"/>
              </w:rPr>
            </w:pPr>
          </w:p>
        </w:tc>
        <w:tc>
          <w:tcPr>
            <w:tcW w:w="4258" w:type="dxa"/>
            <w:shd w:val="clear" w:color="auto" w:fill="auto"/>
          </w:tcPr>
          <w:p w14:paraId="0011EFF1" w14:textId="77777777" w:rsidR="009340B5" w:rsidRPr="001A469A" w:rsidRDefault="009340B5" w:rsidP="00CA626E">
            <w:pPr>
              <w:pStyle w:val="Default"/>
              <w:widowControl w:val="0"/>
              <w:numPr>
                <w:ilvl w:val="1"/>
                <w:numId w:val="54"/>
              </w:numPr>
              <w:spacing w:line="240" w:lineRule="exact"/>
              <w:ind w:left="423" w:hanging="423"/>
              <w:jc w:val="both"/>
              <w:rPr>
                <w:rFonts w:cs="Arial"/>
                <w:sz w:val="20"/>
                <w:szCs w:val="20"/>
              </w:rPr>
            </w:pPr>
            <w:r w:rsidRPr="001A469A">
              <w:rPr>
                <w:rFonts w:cs="Arial"/>
                <w:b/>
                <w:caps/>
                <w:sz w:val="20"/>
                <w:szCs w:val="20"/>
              </w:rPr>
              <w:t>Graduatoria finale</w:t>
            </w:r>
          </w:p>
        </w:tc>
      </w:tr>
      <w:tr w:rsidR="009340B5" w:rsidRPr="00E47920" w14:paraId="44B16D31" w14:textId="77777777" w:rsidTr="005A76AD">
        <w:trPr>
          <w:gridAfter w:val="2"/>
          <w:wAfter w:w="8516" w:type="dxa"/>
        </w:trPr>
        <w:tc>
          <w:tcPr>
            <w:tcW w:w="4403" w:type="dxa"/>
            <w:gridSpan w:val="2"/>
          </w:tcPr>
          <w:p w14:paraId="55240B90" w14:textId="77777777" w:rsidR="009340B5" w:rsidRPr="00BB1CDF" w:rsidRDefault="009340B5" w:rsidP="009340B5">
            <w:pPr>
              <w:pStyle w:val="Textkrper-Zeileneinzug"/>
              <w:widowControl w:val="0"/>
              <w:tabs>
                <w:tab w:val="left" w:pos="8496"/>
              </w:tabs>
              <w:spacing w:after="0" w:line="240" w:lineRule="exact"/>
              <w:ind w:left="0" w:right="76"/>
              <w:jc w:val="both"/>
              <w:rPr>
                <w:rFonts w:cs="Arial"/>
                <w:lang w:val="it-IT"/>
              </w:rPr>
            </w:pPr>
          </w:p>
        </w:tc>
        <w:tc>
          <w:tcPr>
            <w:tcW w:w="852" w:type="dxa"/>
            <w:shd w:val="clear" w:color="auto" w:fill="auto"/>
          </w:tcPr>
          <w:p w14:paraId="62DC7C6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F9EA875"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416478" w14:paraId="49D58090" w14:textId="77777777" w:rsidTr="005A76AD">
        <w:trPr>
          <w:gridAfter w:val="2"/>
          <w:wAfter w:w="8516" w:type="dxa"/>
        </w:trPr>
        <w:tc>
          <w:tcPr>
            <w:tcW w:w="4403" w:type="dxa"/>
            <w:gridSpan w:val="2"/>
          </w:tcPr>
          <w:p w14:paraId="65B6BEB9" w14:textId="77777777" w:rsidR="009340B5" w:rsidRPr="008235AB" w:rsidRDefault="009340B5" w:rsidP="009340B5">
            <w:pPr>
              <w:pStyle w:val="Default"/>
              <w:widowControl w:val="0"/>
              <w:spacing w:line="240" w:lineRule="exact"/>
              <w:jc w:val="both"/>
              <w:rPr>
                <w:rFonts w:cs="Arial"/>
                <w:lang w:val="de-DE"/>
              </w:rPr>
            </w:pPr>
            <w:r w:rsidRPr="009A7DFD">
              <w:rPr>
                <w:rFonts w:cs="Arial"/>
                <w:sz w:val="20"/>
                <w:lang w:val="de-DE"/>
              </w:rPr>
              <w:t>Die Zuschlagserteilung ist auf jedem Fall erst mit Maßnahme des</w:t>
            </w:r>
            <w:r w:rsidRPr="009A7DFD">
              <w:rPr>
                <w:rFonts w:cs="Arial"/>
                <w:color w:val="FF0000"/>
                <w:sz w:val="20"/>
                <w:lang w:val="de-DE"/>
              </w:rPr>
              <w:t xml:space="preserve"> Direktors der auftraggebenden Körperschaft</w:t>
            </w:r>
            <w:r w:rsidR="00481EEE">
              <w:rPr>
                <w:rFonts w:cs="Arial"/>
                <w:color w:val="FF0000"/>
                <w:sz w:val="20"/>
                <w:lang w:val="de-DE"/>
              </w:rPr>
              <w:t xml:space="preserve"> </w:t>
            </w:r>
            <w:r w:rsidRPr="009A7DFD">
              <w:rPr>
                <w:rFonts w:cs="Arial"/>
                <w:color w:val="FF0000"/>
                <w:sz w:val="20"/>
                <w:lang w:val="de-DE"/>
              </w:rPr>
              <w:t>/</w:t>
            </w:r>
            <w:r w:rsidR="00481EEE">
              <w:rPr>
                <w:rFonts w:cs="Arial"/>
                <w:color w:val="FF0000"/>
                <w:sz w:val="20"/>
                <w:lang w:val="de-DE"/>
              </w:rPr>
              <w:t xml:space="preserve"> </w:t>
            </w:r>
            <w:r w:rsidRPr="009A7DFD">
              <w:rPr>
                <w:rFonts w:cs="Arial"/>
                <w:color w:val="FF0000"/>
                <w:sz w:val="20"/>
                <w:lang w:val="de-DE"/>
              </w:rPr>
              <w:t>der Vergabestelle</w:t>
            </w:r>
            <w:r w:rsidRPr="009A7DFD">
              <w:rPr>
                <w:rFonts w:cs="Arial"/>
                <w:sz w:val="20"/>
                <w:lang w:val="de-DE"/>
              </w:rPr>
              <w:t xml:space="preserve"> endgültig und erst nach Überprüfung der Erfüllung der allgemeinen und besonderen Anforderungen rechtswirksam.</w:t>
            </w:r>
          </w:p>
        </w:tc>
        <w:tc>
          <w:tcPr>
            <w:tcW w:w="852" w:type="dxa"/>
            <w:shd w:val="clear" w:color="auto" w:fill="auto"/>
          </w:tcPr>
          <w:p w14:paraId="2EBFBBD0"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0C94F707"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sz w:val="20"/>
                <w:szCs w:val="20"/>
              </w:rPr>
              <w:t xml:space="preserve">In ogni caso l’aggiudicazione diverrà definitiva solo con il provvedimento del </w:t>
            </w:r>
            <w:r w:rsidRPr="009340B5">
              <w:rPr>
                <w:rFonts w:cs="Arial"/>
                <w:color w:val="FF0000"/>
                <w:sz w:val="20"/>
                <w:szCs w:val="20"/>
              </w:rPr>
              <w:t>direttore dell’ente committente / della stazione appaltante</w:t>
            </w:r>
            <w:r w:rsidRPr="009340B5">
              <w:rPr>
                <w:rFonts w:cs="Arial"/>
                <w:sz w:val="20"/>
                <w:szCs w:val="20"/>
              </w:rPr>
              <w:t xml:space="preserve"> e diventerà efficace solo dopo la verifica del possesso dei requisiti di ordine generale e di ordine speciale</w:t>
            </w:r>
          </w:p>
        </w:tc>
      </w:tr>
      <w:tr w:rsidR="009340B5" w:rsidRPr="00416478" w14:paraId="11BB0217" w14:textId="77777777" w:rsidTr="005A76AD">
        <w:trPr>
          <w:gridAfter w:val="2"/>
          <w:wAfter w:w="8516" w:type="dxa"/>
        </w:trPr>
        <w:tc>
          <w:tcPr>
            <w:tcW w:w="4403" w:type="dxa"/>
            <w:gridSpan w:val="2"/>
          </w:tcPr>
          <w:p w14:paraId="1EB1F6EC" w14:textId="77777777" w:rsidR="009340B5" w:rsidRPr="007F2F25" w:rsidRDefault="009340B5" w:rsidP="009340B5">
            <w:pPr>
              <w:pStyle w:val="Textkrper-Zeileneinzug"/>
              <w:widowControl w:val="0"/>
              <w:tabs>
                <w:tab w:val="left" w:pos="8496"/>
              </w:tabs>
              <w:spacing w:after="0" w:line="240" w:lineRule="exact"/>
              <w:ind w:left="0" w:right="76"/>
              <w:jc w:val="both"/>
              <w:rPr>
                <w:rFonts w:cs="Arial"/>
                <w:lang w:val="it-IT"/>
              </w:rPr>
            </w:pPr>
          </w:p>
        </w:tc>
        <w:tc>
          <w:tcPr>
            <w:tcW w:w="852" w:type="dxa"/>
            <w:shd w:val="clear" w:color="auto" w:fill="auto"/>
          </w:tcPr>
          <w:p w14:paraId="2C5A70B6" w14:textId="77777777" w:rsidR="009340B5" w:rsidRPr="007F2F25" w:rsidRDefault="009340B5" w:rsidP="009340B5">
            <w:pPr>
              <w:widowControl w:val="0"/>
              <w:spacing w:line="240" w:lineRule="exact"/>
              <w:rPr>
                <w:rFonts w:cs="Arial"/>
                <w:lang w:val="it-IT"/>
              </w:rPr>
            </w:pPr>
          </w:p>
        </w:tc>
        <w:tc>
          <w:tcPr>
            <w:tcW w:w="4258" w:type="dxa"/>
            <w:shd w:val="clear" w:color="auto" w:fill="FFFFFF" w:themeFill="background1"/>
          </w:tcPr>
          <w:p w14:paraId="24A2B9B4" w14:textId="77777777" w:rsidR="009340B5" w:rsidRPr="007F2F25" w:rsidRDefault="009340B5" w:rsidP="009340B5">
            <w:pPr>
              <w:widowControl w:val="0"/>
              <w:autoSpaceDE w:val="0"/>
              <w:autoSpaceDN w:val="0"/>
              <w:adjustRightInd w:val="0"/>
              <w:spacing w:line="240" w:lineRule="exact"/>
              <w:ind w:right="105"/>
              <w:jc w:val="both"/>
              <w:rPr>
                <w:rFonts w:cs="Arial"/>
                <w:b/>
                <w:lang w:val="it-IT"/>
              </w:rPr>
            </w:pPr>
          </w:p>
        </w:tc>
      </w:tr>
      <w:tr w:rsidR="009340B5" w:rsidRPr="001A469A" w14:paraId="67B0C79B" w14:textId="77777777" w:rsidTr="005A76AD">
        <w:trPr>
          <w:gridAfter w:val="2"/>
          <w:wAfter w:w="8516" w:type="dxa"/>
        </w:trPr>
        <w:tc>
          <w:tcPr>
            <w:tcW w:w="4403" w:type="dxa"/>
            <w:gridSpan w:val="2"/>
          </w:tcPr>
          <w:p w14:paraId="4E4BDBB6" w14:textId="77777777" w:rsidR="009340B5" w:rsidRPr="007F2F25" w:rsidRDefault="00313183" w:rsidP="00CA626E">
            <w:pPr>
              <w:pStyle w:val="Default"/>
              <w:widowControl w:val="0"/>
              <w:numPr>
                <w:ilvl w:val="1"/>
                <w:numId w:val="53"/>
              </w:numPr>
              <w:spacing w:line="240" w:lineRule="exact"/>
              <w:ind w:left="439" w:hanging="426"/>
              <w:jc w:val="both"/>
              <w:rPr>
                <w:rFonts w:cs="Arial"/>
                <w:color w:val="auto"/>
                <w:lang w:val="de-DE"/>
              </w:rPr>
            </w:pPr>
            <w:r w:rsidRPr="007F2F25">
              <w:rPr>
                <w:rFonts w:cs="Arial"/>
                <w:b/>
                <w:color w:val="auto"/>
                <w:sz w:val="20"/>
                <w:szCs w:val="20"/>
              </w:rPr>
              <w:t>VORBEHALTE</w:t>
            </w:r>
          </w:p>
        </w:tc>
        <w:tc>
          <w:tcPr>
            <w:tcW w:w="852" w:type="dxa"/>
            <w:shd w:val="clear" w:color="auto" w:fill="auto"/>
          </w:tcPr>
          <w:p w14:paraId="4F38A72A" w14:textId="77777777" w:rsidR="009340B5" w:rsidRPr="007F2F25" w:rsidRDefault="009340B5" w:rsidP="009340B5">
            <w:pPr>
              <w:widowControl w:val="0"/>
              <w:spacing w:line="240" w:lineRule="exact"/>
              <w:rPr>
                <w:rFonts w:cs="Arial"/>
                <w:lang w:val="de-DE"/>
              </w:rPr>
            </w:pPr>
          </w:p>
        </w:tc>
        <w:tc>
          <w:tcPr>
            <w:tcW w:w="4258" w:type="dxa"/>
            <w:shd w:val="clear" w:color="auto" w:fill="FFFFFF" w:themeFill="background1"/>
          </w:tcPr>
          <w:p w14:paraId="4B71CC20" w14:textId="77777777" w:rsidR="009340B5" w:rsidRPr="007F2F25" w:rsidRDefault="00313183" w:rsidP="00CA626E">
            <w:pPr>
              <w:pStyle w:val="Default"/>
              <w:widowControl w:val="0"/>
              <w:numPr>
                <w:ilvl w:val="1"/>
                <w:numId w:val="54"/>
              </w:numPr>
              <w:spacing w:line="240" w:lineRule="exact"/>
              <w:ind w:left="423" w:hanging="423"/>
              <w:jc w:val="both"/>
              <w:rPr>
                <w:rFonts w:cs="Arial"/>
                <w:b/>
                <w:color w:val="auto"/>
                <w:sz w:val="20"/>
                <w:szCs w:val="20"/>
                <w:lang w:val="de-DE"/>
              </w:rPr>
            </w:pPr>
            <w:r w:rsidRPr="007F2F25">
              <w:rPr>
                <w:rFonts w:cs="Arial"/>
                <w:b/>
                <w:color w:val="auto"/>
                <w:sz w:val="20"/>
                <w:szCs w:val="20"/>
                <w:lang w:val="de-DE"/>
              </w:rPr>
              <w:t>RISERVE</w:t>
            </w:r>
          </w:p>
        </w:tc>
      </w:tr>
      <w:tr w:rsidR="009340B5" w:rsidRPr="00E47920" w14:paraId="175E1E1C" w14:textId="77777777" w:rsidTr="005A76AD">
        <w:trPr>
          <w:gridAfter w:val="2"/>
          <w:wAfter w:w="8516" w:type="dxa"/>
        </w:trPr>
        <w:tc>
          <w:tcPr>
            <w:tcW w:w="4403" w:type="dxa"/>
            <w:gridSpan w:val="2"/>
          </w:tcPr>
          <w:p w14:paraId="03E6794D" w14:textId="77777777" w:rsidR="009340B5" w:rsidRPr="00BB1CDF" w:rsidRDefault="009340B5" w:rsidP="009340B5">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3BC83958"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B4CAB8E"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9340B5" w14:paraId="409173B0" w14:textId="77777777" w:rsidTr="005A76AD">
        <w:trPr>
          <w:gridAfter w:val="2"/>
          <w:wAfter w:w="8516" w:type="dxa"/>
        </w:trPr>
        <w:tc>
          <w:tcPr>
            <w:tcW w:w="4403" w:type="dxa"/>
            <w:gridSpan w:val="2"/>
          </w:tcPr>
          <w:p w14:paraId="10B5E281" w14:textId="77777777" w:rsidR="009340B5" w:rsidRPr="008235AB" w:rsidRDefault="009340B5" w:rsidP="009340B5">
            <w:pPr>
              <w:pStyle w:val="Default"/>
              <w:widowControl w:val="0"/>
              <w:spacing w:line="240" w:lineRule="exact"/>
              <w:jc w:val="both"/>
              <w:rPr>
                <w:rFonts w:cs="Arial"/>
                <w:lang w:val="de-DE"/>
              </w:rPr>
            </w:pPr>
            <w:r w:rsidRPr="00707FE8">
              <w:rPr>
                <w:rFonts w:cs="Arial"/>
                <w:sz w:val="20"/>
                <w:lang w:val="de-DE"/>
              </w:rPr>
              <w:t>Die</w:t>
            </w:r>
            <w:r w:rsidRPr="00707FE8">
              <w:rPr>
                <w:rFonts w:cs="Arial"/>
                <w:color w:val="FF0000"/>
                <w:sz w:val="20"/>
                <w:lang w:val="de-DE"/>
              </w:rPr>
              <w:t xml:space="preserve"> auftraggebende Körperschaft</w:t>
            </w:r>
            <w:r w:rsidR="00481EEE">
              <w:rPr>
                <w:rFonts w:cs="Arial"/>
                <w:color w:val="FF0000"/>
                <w:sz w:val="20"/>
                <w:lang w:val="de-DE"/>
              </w:rPr>
              <w:t xml:space="preserve"> </w:t>
            </w:r>
            <w:r w:rsidRPr="00707FE8">
              <w:rPr>
                <w:rFonts w:cs="Arial"/>
                <w:color w:val="FF0000"/>
                <w:sz w:val="20"/>
                <w:lang w:val="de-DE"/>
              </w:rPr>
              <w:t>/</w:t>
            </w:r>
            <w:r w:rsidR="00481EEE">
              <w:rPr>
                <w:rFonts w:cs="Arial"/>
                <w:color w:val="FF0000"/>
                <w:sz w:val="20"/>
                <w:lang w:val="de-DE"/>
              </w:rPr>
              <w:t xml:space="preserve"> </w:t>
            </w:r>
            <w:r w:rsidRPr="00707FE8">
              <w:rPr>
                <w:rFonts w:cs="Arial"/>
                <w:color w:val="FF0000"/>
                <w:sz w:val="20"/>
                <w:lang w:val="de-DE"/>
              </w:rPr>
              <w:t xml:space="preserve">Vergabestelle </w:t>
            </w:r>
            <w:r w:rsidRPr="00707FE8">
              <w:rPr>
                <w:rFonts w:cs="Arial"/>
                <w:sz w:val="20"/>
                <w:lang w:val="de-DE"/>
              </w:rPr>
              <w:t>behält sich gemäß Art. 94 und 95 Abs. 12 GvD Nr. 50/2016 das Recht vor, den Zuschlag nicht zu erteilen.</w:t>
            </w:r>
          </w:p>
        </w:tc>
        <w:tc>
          <w:tcPr>
            <w:tcW w:w="852" w:type="dxa"/>
            <w:shd w:val="clear" w:color="auto" w:fill="auto"/>
          </w:tcPr>
          <w:p w14:paraId="2CBF2989"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3CA928DD"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color w:val="FF0000"/>
                <w:sz w:val="20"/>
                <w:szCs w:val="20"/>
              </w:rPr>
              <w:t xml:space="preserve">L’ente committente / la stazione appaltante </w:t>
            </w:r>
            <w:r w:rsidRPr="009340B5">
              <w:rPr>
                <w:rFonts w:cs="Arial"/>
                <w:sz w:val="20"/>
                <w:szCs w:val="20"/>
              </w:rPr>
              <w:t xml:space="preserve">si riserva il diritto di non procedere all’aggiudicazione ai sensi degli artt. 94 e 95 comma 12 del </w:t>
            </w:r>
            <w:r w:rsidR="00F0276C">
              <w:rPr>
                <w:rFonts w:cs="Arial"/>
                <w:sz w:val="20"/>
                <w:szCs w:val="20"/>
              </w:rPr>
              <w:t>D.lgs</w:t>
            </w:r>
            <w:r w:rsidRPr="009340B5">
              <w:rPr>
                <w:rFonts w:cs="Arial"/>
                <w:sz w:val="20"/>
                <w:szCs w:val="20"/>
              </w:rPr>
              <w:t>. 50/2016.</w:t>
            </w:r>
          </w:p>
        </w:tc>
      </w:tr>
      <w:tr w:rsidR="009340B5" w:rsidRPr="009340B5" w14:paraId="295F2192" w14:textId="77777777" w:rsidTr="005A76AD">
        <w:trPr>
          <w:gridAfter w:val="2"/>
          <w:wAfter w:w="8516" w:type="dxa"/>
        </w:trPr>
        <w:tc>
          <w:tcPr>
            <w:tcW w:w="4403" w:type="dxa"/>
            <w:gridSpan w:val="2"/>
          </w:tcPr>
          <w:p w14:paraId="270FF2C4" w14:textId="77777777" w:rsidR="009340B5" w:rsidRPr="00BB1CDF" w:rsidRDefault="009340B5" w:rsidP="009340B5">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29E11C27"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C01BA91"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416478" w14:paraId="6C8A5642" w14:textId="77777777" w:rsidTr="005A76AD">
        <w:trPr>
          <w:gridAfter w:val="2"/>
          <w:wAfter w:w="8516" w:type="dxa"/>
        </w:trPr>
        <w:tc>
          <w:tcPr>
            <w:tcW w:w="4403" w:type="dxa"/>
            <w:gridSpan w:val="2"/>
          </w:tcPr>
          <w:p w14:paraId="4197B029" w14:textId="1D9BE95F" w:rsidR="009340B5" w:rsidRPr="00E31C6A" w:rsidRDefault="00401A78" w:rsidP="009340B5">
            <w:pPr>
              <w:pStyle w:val="Textkrper-Zeileneinzug"/>
              <w:widowControl w:val="0"/>
              <w:tabs>
                <w:tab w:val="left" w:pos="8496"/>
              </w:tabs>
              <w:spacing w:after="0" w:line="240" w:lineRule="exact"/>
              <w:ind w:left="0"/>
              <w:jc w:val="both"/>
              <w:rPr>
                <w:rFonts w:cs="Arial"/>
                <w:lang w:val="de-DE"/>
              </w:rPr>
            </w:pPr>
            <w:r w:rsidRPr="00E31C6A">
              <w:rPr>
                <w:rFonts w:cs="Arial"/>
                <w:color w:val="FF0000"/>
                <w:lang w:val="de-DE"/>
              </w:rPr>
              <w:t>Die auftraggebende Körperschaft/Die Vergabestelle</w:t>
            </w:r>
            <w:r w:rsidRPr="00E31C6A">
              <w:rPr>
                <w:rFonts w:cs="Arial"/>
                <w:lang w:val="de-DE"/>
              </w:rPr>
              <w:t xml:space="preserve"> </w:t>
            </w:r>
            <w:r w:rsidR="009340B5" w:rsidRPr="00E31C6A">
              <w:rPr>
                <w:rFonts w:cs="Arial"/>
                <w:lang w:val="de-DE"/>
              </w:rPr>
              <w:t>behält sich das Recht vor, das Ausschreibungsverfahren mit entsprechender Begründung auszusetzen, neu auszuschreiben oder keinen Zuschlag zu erteilen.</w:t>
            </w:r>
          </w:p>
        </w:tc>
        <w:tc>
          <w:tcPr>
            <w:tcW w:w="852" w:type="dxa"/>
            <w:shd w:val="clear" w:color="auto" w:fill="auto"/>
          </w:tcPr>
          <w:p w14:paraId="734DF1BA" w14:textId="77777777" w:rsidR="009340B5" w:rsidRPr="00E31C6A" w:rsidRDefault="009340B5" w:rsidP="009340B5">
            <w:pPr>
              <w:widowControl w:val="0"/>
              <w:spacing w:line="240" w:lineRule="exact"/>
              <w:rPr>
                <w:rFonts w:cs="Arial"/>
                <w:lang w:val="de-DE"/>
              </w:rPr>
            </w:pPr>
          </w:p>
        </w:tc>
        <w:tc>
          <w:tcPr>
            <w:tcW w:w="4258" w:type="dxa"/>
            <w:shd w:val="clear" w:color="auto" w:fill="FFFFFF" w:themeFill="background1"/>
          </w:tcPr>
          <w:p w14:paraId="103F6ECD" w14:textId="48C2A9FE" w:rsidR="009340B5" w:rsidRPr="009340B5" w:rsidRDefault="00401A78" w:rsidP="009340B5">
            <w:pPr>
              <w:widowControl w:val="0"/>
              <w:autoSpaceDE w:val="0"/>
              <w:autoSpaceDN w:val="0"/>
              <w:adjustRightInd w:val="0"/>
              <w:spacing w:line="240" w:lineRule="exact"/>
              <w:ind w:right="6"/>
              <w:jc w:val="both"/>
              <w:rPr>
                <w:rFonts w:cs="Arial"/>
                <w:b/>
                <w:lang w:val="it-IT"/>
              </w:rPr>
            </w:pPr>
            <w:r w:rsidRPr="00E31C6A">
              <w:rPr>
                <w:rFonts w:cs="Arial"/>
                <w:bCs/>
                <w:color w:val="FF0000"/>
                <w:lang w:val="it-IT"/>
              </w:rPr>
              <w:t>L’ente committente / La stazione appaltante</w:t>
            </w:r>
            <w:r w:rsidR="009340B5" w:rsidRPr="00E31C6A">
              <w:rPr>
                <w:rFonts w:cs="Arial"/>
                <w:bCs/>
                <w:lang w:val="it-IT"/>
              </w:rPr>
              <w:t xml:space="preserve"> si riserva il diritto di sospendere, reindire o non aggiudicare la gara motivatamente.</w:t>
            </w:r>
          </w:p>
        </w:tc>
      </w:tr>
      <w:tr w:rsidR="009340B5" w:rsidRPr="00416478" w14:paraId="3D20A14E" w14:textId="77777777" w:rsidTr="005A76AD">
        <w:trPr>
          <w:gridAfter w:val="2"/>
          <w:wAfter w:w="8516" w:type="dxa"/>
        </w:trPr>
        <w:tc>
          <w:tcPr>
            <w:tcW w:w="4403" w:type="dxa"/>
            <w:gridSpan w:val="2"/>
          </w:tcPr>
          <w:p w14:paraId="121C0D21" w14:textId="77777777" w:rsidR="009340B5" w:rsidRPr="00BB1CDF" w:rsidRDefault="009340B5" w:rsidP="009340B5">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593054D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E34DD75"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710CF0" w:rsidRPr="00416478" w14:paraId="0B51912F" w14:textId="77777777" w:rsidTr="005A76AD">
        <w:trPr>
          <w:gridAfter w:val="2"/>
          <w:wAfter w:w="8516" w:type="dxa"/>
        </w:trPr>
        <w:tc>
          <w:tcPr>
            <w:tcW w:w="4403" w:type="dxa"/>
            <w:gridSpan w:val="2"/>
          </w:tcPr>
          <w:p w14:paraId="29D5A01C" w14:textId="46CCFF01" w:rsidR="00710CF0" w:rsidRPr="00493337" w:rsidRDefault="00710CF0" w:rsidP="009340B5">
            <w:pPr>
              <w:pStyle w:val="Textkrper-Zeileneinzug"/>
              <w:widowControl w:val="0"/>
              <w:tabs>
                <w:tab w:val="left" w:pos="8496"/>
              </w:tabs>
              <w:spacing w:after="0" w:line="240" w:lineRule="exact"/>
              <w:ind w:left="0"/>
              <w:jc w:val="both"/>
              <w:rPr>
                <w:rFonts w:cs="Arial"/>
                <w:lang w:val="de-DE"/>
              </w:rPr>
            </w:pPr>
            <w:r w:rsidRPr="00493337">
              <w:rPr>
                <w:lang w:val="de-DE"/>
              </w:rPr>
              <w:t xml:space="preserve">Die </w:t>
            </w:r>
            <w:r w:rsidRPr="00493337">
              <w:rPr>
                <w:rFonts w:cs="Arial"/>
                <w:color w:val="FF0000"/>
                <w:lang w:val="de-DE"/>
              </w:rPr>
              <w:t>auftraggebende Körperschaft/</w:t>
            </w:r>
            <w:r w:rsidRPr="00493337">
              <w:rPr>
                <w:color w:val="FF0000"/>
                <w:lang w:val="de-DE"/>
              </w:rPr>
              <w:t xml:space="preserve">Vergabestelle </w:t>
            </w:r>
            <w:r w:rsidRPr="00493337">
              <w:rPr>
                <w:lang w:val="de-DE"/>
              </w:rPr>
              <w:t>behält sich das Recht vor, den Zuschlag auch dann zu erteilen, wenn nur ein einziges gültiges Angebot eingeht.</w:t>
            </w:r>
          </w:p>
        </w:tc>
        <w:tc>
          <w:tcPr>
            <w:tcW w:w="852" w:type="dxa"/>
            <w:shd w:val="clear" w:color="auto" w:fill="auto"/>
          </w:tcPr>
          <w:p w14:paraId="036C0919" w14:textId="77777777" w:rsidR="00710CF0" w:rsidRPr="00493337" w:rsidRDefault="00710CF0" w:rsidP="009340B5">
            <w:pPr>
              <w:widowControl w:val="0"/>
              <w:spacing w:line="240" w:lineRule="exact"/>
              <w:rPr>
                <w:rFonts w:cs="Arial"/>
                <w:lang w:val="de-DE"/>
              </w:rPr>
            </w:pPr>
          </w:p>
        </w:tc>
        <w:tc>
          <w:tcPr>
            <w:tcW w:w="4258" w:type="dxa"/>
            <w:shd w:val="clear" w:color="auto" w:fill="FFFFFF" w:themeFill="background1"/>
          </w:tcPr>
          <w:p w14:paraId="62A5BD07" w14:textId="01826820" w:rsidR="00710CF0" w:rsidRPr="00493337" w:rsidRDefault="00710CF0" w:rsidP="009340B5">
            <w:pPr>
              <w:widowControl w:val="0"/>
              <w:autoSpaceDE w:val="0"/>
              <w:autoSpaceDN w:val="0"/>
              <w:adjustRightInd w:val="0"/>
              <w:spacing w:line="240" w:lineRule="exact"/>
              <w:ind w:right="6"/>
              <w:jc w:val="both"/>
              <w:rPr>
                <w:rFonts w:cs="Arial"/>
                <w:b/>
                <w:lang w:val="it-IT"/>
              </w:rPr>
            </w:pPr>
            <w:r w:rsidRPr="00493337">
              <w:rPr>
                <w:rFonts w:cs="Arial"/>
                <w:bCs/>
                <w:color w:val="FF0000"/>
                <w:lang w:val="it-IT"/>
              </w:rPr>
              <w:t>L’ente committente / La stazione appaltante</w:t>
            </w:r>
            <w:r w:rsidRPr="00493337">
              <w:rPr>
                <w:rFonts w:cs="Arial"/>
                <w:bCs/>
                <w:lang w:val="it-IT"/>
              </w:rPr>
              <w:t xml:space="preserve"> si riserva il diritto </w:t>
            </w:r>
            <w:r w:rsidRPr="00493337">
              <w:rPr>
                <w:lang w:val="it-IT"/>
              </w:rPr>
              <w:t>di procedere all’aggiudicazione anche nel caso di una sola offerta valida.</w:t>
            </w:r>
          </w:p>
        </w:tc>
      </w:tr>
      <w:tr w:rsidR="00710CF0" w:rsidRPr="00416478" w14:paraId="5F586499" w14:textId="77777777" w:rsidTr="005A76AD">
        <w:trPr>
          <w:gridAfter w:val="2"/>
          <w:wAfter w:w="8516" w:type="dxa"/>
        </w:trPr>
        <w:tc>
          <w:tcPr>
            <w:tcW w:w="4403" w:type="dxa"/>
            <w:gridSpan w:val="2"/>
          </w:tcPr>
          <w:p w14:paraId="1AEEFC90" w14:textId="77777777" w:rsidR="00710CF0" w:rsidRPr="00BB1CDF" w:rsidRDefault="00710CF0" w:rsidP="009340B5">
            <w:pPr>
              <w:pStyle w:val="Textkrper-Zeileneinzug"/>
              <w:widowControl w:val="0"/>
              <w:tabs>
                <w:tab w:val="left" w:pos="8496"/>
              </w:tabs>
              <w:spacing w:after="0" w:line="240" w:lineRule="exact"/>
              <w:ind w:left="0"/>
              <w:jc w:val="both"/>
              <w:rPr>
                <w:rFonts w:cs="Arial"/>
                <w:lang w:val="it-IT"/>
              </w:rPr>
            </w:pPr>
          </w:p>
        </w:tc>
        <w:tc>
          <w:tcPr>
            <w:tcW w:w="852" w:type="dxa"/>
            <w:shd w:val="clear" w:color="auto" w:fill="auto"/>
          </w:tcPr>
          <w:p w14:paraId="5D5BF07C" w14:textId="77777777" w:rsidR="00710CF0" w:rsidRPr="00BB1CDF" w:rsidRDefault="00710CF0" w:rsidP="009340B5">
            <w:pPr>
              <w:widowControl w:val="0"/>
              <w:spacing w:line="240" w:lineRule="exact"/>
              <w:rPr>
                <w:rFonts w:cs="Arial"/>
                <w:lang w:val="it-IT"/>
              </w:rPr>
            </w:pPr>
          </w:p>
        </w:tc>
        <w:tc>
          <w:tcPr>
            <w:tcW w:w="4258" w:type="dxa"/>
            <w:shd w:val="clear" w:color="auto" w:fill="FFFFFF" w:themeFill="background1"/>
          </w:tcPr>
          <w:p w14:paraId="2B25AC86" w14:textId="77777777" w:rsidR="00710CF0" w:rsidRPr="009340B5" w:rsidRDefault="00710CF0" w:rsidP="009340B5">
            <w:pPr>
              <w:widowControl w:val="0"/>
              <w:autoSpaceDE w:val="0"/>
              <w:autoSpaceDN w:val="0"/>
              <w:adjustRightInd w:val="0"/>
              <w:spacing w:line="240" w:lineRule="exact"/>
              <w:ind w:right="6"/>
              <w:jc w:val="both"/>
              <w:rPr>
                <w:rFonts w:cs="Arial"/>
                <w:b/>
                <w:lang w:val="it-IT"/>
              </w:rPr>
            </w:pPr>
          </w:p>
        </w:tc>
      </w:tr>
      <w:tr w:rsidR="009340B5" w:rsidRPr="00416478" w14:paraId="0BBFDE1A" w14:textId="77777777" w:rsidTr="005A76AD">
        <w:trPr>
          <w:gridAfter w:val="2"/>
          <w:wAfter w:w="8516" w:type="dxa"/>
        </w:trPr>
        <w:tc>
          <w:tcPr>
            <w:tcW w:w="4403" w:type="dxa"/>
            <w:gridSpan w:val="2"/>
          </w:tcPr>
          <w:p w14:paraId="27D8F1F9" w14:textId="77777777" w:rsidR="009340B5" w:rsidRPr="009432F7" w:rsidRDefault="009340B5" w:rsidP="00D920B4">
            <w:pPr>
              <w:pStyle w:val="Textkrper-Zeileneinzug"/>
              <w:widowControl w:val="0"/>
              <w:tabs>
                <w:tab w:val="left" w:pos="8496"/>
              </w:tabs>
              <w:spacing w:after="0" w:line="240" w:lineRule="exact"/>
              <w:ind w:left="0"/>
              <w:jc w:val="both"/>
              <w:rPr>
                <w:rFonts w:cs="Arial"/>
                <w:lang w:val="de-DE"/>
              </w:rPr>
            </w:pPr>
            <w:r w:rsidRPr="00707FE8">
              <w:rPr>
                <w:rFonts w:cs="Arial"/>
                <w:color w:val="FF0000"/>
                <w:lang w:val="de-DE"/>
              </w:rPr>
              <w:t>Die auftraggebende Körperschaft</w:t>
            </w:r>
            <w:r w:rsidR="00481EEE">
              <w:rPr>
                <w:rFonts w:cs="Arial"/>
                <w:color w:val="FF0000"/>
                <w:lang w:val="de-DE"/>
              </w:rPr>
              <w:t xml:space="preserve"> </w:t>
            </w:r>
            <w:r w:rsidRPr="00707FE8">
              <w:rPr>
                <w:rFonts w:cs="Arial"/>
                <w:color w:val="FF0000"/>
                <w:lang w:val="de-DE"/>
              </w:rPr>
              <w:t>/</w:t>
            </w:r>
            <w:r w:rsidR="00481EEE">
              <w:rPr>
                <w:rFonts w:cs="Arial"/>
                <w:color w:val="FF0000"/>
                <w:lang w:val="de-DE"/>
              </w:rPr>
              <w:t xml:space="preserve"> </w:t>
            </w:r>
            <w:r w:rsidRPr="00707FE8">
              <w:rPr>
                <w:rFonts w:cs="Arial"/>
                <w:color w:val="FF0000"/>
                <w:lang w:val="de-DE"/>
              </w:rPr>
              <w:t>Vergabestelle</w:t>
            </w:r>
            <w:r w:rsidRPr="00707FE8">
              <w:rPr>
                <w:rFonts w:cs="Arial"/>
                <w:lang w:val="de-DE"/>
              </w:rPr>
              <w:t xml:space="preserve"> behält sich das Recht vor,</w:t>
            </w:r>
            <w:r w:rsidRPr="00707FE8">
              <w:rPr>
                <w:rFonts w:cs="Arial"/>
                <w:bCs/>
                <w:lang w:val="de-DE"/>
              </w:rPr>
              <w:t xml:space="preserve"> </w:t>
            </w:r>
            <w:r w:rsidRPr="00481EEE">
              <w:rPr>
                <w:rFonts w:cs="Arial"/>
                <w:lang w:val="de-DE"/>
              </w:rPr>
              <w:t xml:space="preserve">den Vertrag </w:t>
            </w:r>
            <w:r w:rsidRPr="00707FE8">
              <w:rPr>
                <w:rFonts w:cs="Arial"/>
                <w:lang w:val="de-DE"/>
              </w:rPr>
              <w:t>mit einer entsprechenden Begründung nicht abzuschließen, auch wenn zuvor ein Zuschlag erteilt wurde.</w:t>
            </w:r>
          </w:p>
        </w:tc>
        <w:tc>
          <w:tcPr>
            <w:tcW w:w="852" w:type="dxa"/>
            <w:shd w:val="clear" w:color="auto" w:fill="auto"/>
          </w:tcPr>
          <w:p w14:paraId="48C79F9E"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2D435926"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L’ente committente / la stazione appaltante</w:t>
            </w:r>
            <w:r w:rsidRPr="006140E5">
              <w:rPr>
                <w:rFonts w:cs="Arial"/>
                <w:bCs/>
                <w:lang w:val="it-IT"/>
              </w:rPr>
              <w:t xml:space="preserve"> con adeguata motivazione si riserva il diritto di non stipulare </w:t>
            </w:r>
            <w:r w:rsidRPr="006140E5">
              <w:rPr>
                <w:rFonts w:cs="Arial"/>
                <w:lang w:val="it-IT"/>
              </w:rPr>
              <w:t xml:space="preserve">il contratto </w:t>
            </w:r>
            <w:r w:rsidRPr="006140E5">
              <w:rPr>
                <w:rFonts w:cs="Arial"/>
                <w:bCs/>
                <w:lang w:val="it-IT"/>
              </w:rPr>
              <w:t>anche qualora sia intervenuta in precedenza l’aggiudicazione</w:t>
            </w:r>
            <w:r w:rsidR="00481EEE">
              <w:rPr>
                <w:rFonts w:cs="Arial"/>
                <w:bCs/>
                <w:lang w:val="it-IT"/>
              </w:rPr>
              <w:t>.</w:t>
            </w:r>
          </w:p>
        </w:tc>
      </w:tr>
      <w:tr w:rsidR="00471BC6" w:rsidRPr="00416478" w14:paraId="3870272C" w14:textId="77777777" w:rsidTr="005A76AD">
        <w:trPr>
          <w:gridAfter w:val="2"/>
          <w:wAfter w:w="8516" w:type="dxa"/>
        </w:trPr>
        <w:tc>
          <w:tcPr>
            <w:tcW w:w="4403" w:type="dxa"/>
            <w:gridSpan w:val="2"/>
          </w:tcPr>
          <w:p w14:paraId="141B1C6F" w14:textId="77777777" w:rsidR="00471BC6" w:rsidRPr="00C02175" w:rsidRDefault="00471BC6" w:rsidP="00D920B4">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6F1E83AC" w14:textId="77777777" w:rsidR="00471BC6" w:rsidRPr="00C02175" w:rsidRDefault="00471BC6" w:rsidP="009340B5">
            <w:pPr>
              <w:widowControl w:val="0"/>
              <w:spacing w:line="240" w:lineRule="exact"/>
              <w:rPr>
                <w:rFonts w:cs="Arial"/>
                <w:lang w:val="it-IT"/>
              </w:rPr>
            </w:pPr>
          </w:p>
        </w:tc>
        <w:tc>
          <w:tcPr>
            <w:tcW w:w="4258" w:type="dxa"/>
            <w:shd w:val="clear" w:color="auto" w:fill="FFFFFF" w:themeFill="background1"/>
          </w:tcPr>
          <w:p w14:paraId="00AE43EA" w14:textId="77777777" w:rsidR="00471BC6" w:rsidRPr="006140E5" w:rsidRDefault="00471BC6" w:rsidP="009340B5">
            <w:pPr>
              <w:widowControl w:val="0"/>
              <w:autoSpaceDE w:val="0"/>
              <w:autoSpaceDN w:val="0"/>
              <w:adjustRightInd w:val="0"/>
              <w:spacing w:line="240" w:lineRule="exact"/>
              <w:ind w:right="6"/>
              <w:jc w:val="both"/>
              <w:rPr>
                <w:rFonts w:cs="Arial"/>
                <w:bCs/>
                <w:color w:val="FF0000"/>
                <w:lang w:val="it-IT"/>
              </w:rPr>
            </w:pPr>
          </w:p>
        </w:tc>
      </w:tr>
      <w:tr w:rsidR="00471BC6" w:rsidRPr="00ED730C" w14:paraId="32024B6B" w14:textId="77777777" w:rsidTr="005A76AD">
        <w:trPr>
          <w:gridAfter w:val="2"/>
          <w:wAfter w:w="8516" w:type="dxa"/>
        </w:trPr>
        <w:tc>
          <w:tcPr>
            <w:tcW w:w="4403" w:type="dxa"/>
            <w:gridSpan w:val="2"/>
          </w:tcPr>
          <w:p w14:paraId="0E8229C5" w14:textId="739FF55A" w:rsidR="00471BC6" w:rsidRPr="00ED730C" w:rsidRDefault="00C37D81" w:rsidP="00CA626E">
            <w:pPr>
              <w:pStyle w:val="Default"/>
              <w:widowControl w:val="0"/>
              <w:numPr>
                <w:ilvl w:val="1"/>
                <w:numId w:val="53"/>
              </w:numPr>
              <w:spacing w:line="240" w:lineRule="exact"/>
              <w:ind w:left="439" w:hanging="426"/>
              <w:jc w:val="both"/>
              <w:rPr>
                <w:rFonts w:cs="Arial"/>
                <w:color w:val="FF0000"/>
                <w:sz w:val="20"/>
                <w:szCs w:val="20"/>
                <w:lang w:val="de-DE"/>
              </w:rPr>
            </w:pPr>
            <w:bookmarkStart w:id="111" w:name="_Hlk61600382"/>
            <w:r w:rsidRPr="00ED730C">
              <w:rPr>
                <w:rFonts w:cs="Arial"/>
                <w:b/>
                <w:sz w:val="20"/>
                <w:szCs w:val="20"/>
                <w:lang w:val="de-DE"/>
              </w:rPr>
              <w:t>FREIGABE DER VORLÄUFIGEN SICHERHEIT</w:t>
            </w:r>
          </w:p>
        </w:tc>
        <w:tc>
          <w:tcPr>
            <w:tcW w:w="852" w:type="dxa"/>
            <w:shd w:val="clear" w:color="auto" w:fill="auto"/>
          </w:tcPr>
          <w:p w14:paraId="32892B3B" w14:textId="77777777" w:rsidR="00471BC6" w:rsidRPr="00ED730C" w:rsidRDefault="00471BC6" w:rsidP="00471BC6">
            <w:pPr>
              <w:widowControl w:val="0"/>
              <w:spacing w:line="240" w:lineRule="exact"/>
              <w:rPr>
                <w:rFonts w:cs="Arial"/>
                <w:lang w:val="de-DE"/>
              </w:rPr>
            </w:pPr>
          </w:p>
        </w:tc>
        <w:tc>
          <w:tcPr>
            <w:tcW w:w="4258" w:type="dxa"/>
          </w:tcPr>
          <w:p w14:paraId="534C5268" w14:textId="0BC8F3A0" w:rsidR="00471BC6" w:rsidRPr="00ED730C" w:rsidRDefault="00C37D81" w:rsidP="00CA626E">
            <w:pPr>
              <w:pStyle w:val="Default"/>
              <w:widowControl w:val="0"/>
              <w:numPr>
                <w:ilvl w:val="1"/>
                <w:numId w:val="54"/>
              </w:numPr>
              <w:spacing w:line="240" w:lineRule="exact"/>
              <w:ind w:left="423" w:hanging="423"/>
              <w:jc w:val="both"/>
              <w:rPr>
                <w:rFonts w:cs="Arial"/>
                <w:bCs/>
                <w:color w:val="FF0000"/>
                <w:sz w:val="20"/>
                <w:szCs w:val="20"/>
              </w:rPr>
            </w:pPr>
            <w:r w:rsidRPr="00ED730C">
              <w:rPr>
                <w:rFonts w:cs="Arial"/>
                <w:b/>
                <w:bCs/>
                <w:sz w:val="20"/>
                <w:szCs w:val="20"/>
              </w:rPr>
              <w:t>SVINCOLO DELLA GARANZIA PROVVISORIA</w:t>
            </w:r>
          </w:p>
        </w:tc>
      </w:tr>
      <w:bookmarkEnd w:id="111"/>
      <w:tr w:rsidR="00471BC6" w:rsidRPr="00ED730C" w14:paraId="0AFC45C5" w14:textId="77777777" w:rsidTr="005A76AD">
        <w:trPr>
          <w:gridAfter w:val="2"/>
          <w:wAfter w:w="8516" w:type="dxa"/>
        </w:trPr>
        <w:tc>
          <w:tcPr>
            <w:tcW w:w="4403" w:type="dxa"/>
            <w:gridSpan w:val="2"/>
          </w:tcPr>
          <w:p w14:paraId="2C9248BF" w14:textId="105CAE94" w:rsidR="00471BC6" w:rsidRPr="00ED730C" w:rsidRDefault="00471BC6" w:rsidP="00471BC6">
            <w:pPr>
              <w:pStyle w:val="Textkrper-Zeileneinzug"/>
              <w:widowControl w:val="0"/>
              <w:tabs>
                <w:tab w:val="left" w:pos="8496"/>
              </w:tabs>
              <w:spacing w:after="0" w:line="240" w:lineRule="exact"/>
              <w:ind w:left="0"/>
              <w:jc w:val="both"/>
              <w:rPr>
                <w:rFonts w:cs="Arial"/>
                <w:color w:val="FF0000"/>
                <w:lang w:val="de-DE"/>
              </w:rPr>
            </w:pPr>
          </w:p>
        </w:tc>
        <w:tc>
          <w:tcPr>
            <w:tcW w:w="852" w:type="dxa"/>
            <w:shd w:val="clear" w:color="auto" w:fill="auto"/>
          </w:tcPr>
          <w:p w14:paraId="02FD8F2C"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546A3EE9" w14:textId="77777777" w:rsidR="00471BC6" w:rsidRPr="00ED730C"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69207DDB" w14:textId="77777777" w:rsidTr="005A76AD">
        <w:trPr>
          <w:gridAfter w:val="2"/>
          <w:wAfter w:w="8516" w:type="dxa"/>
        </w:trPr>
        <w:tc>
          <w:tcPr>
            <w:tcW w:w="4403" w:type="dxa"/>
            <w:gridSpan w:val="2"/>
          </w:tcPr>
          <w:p w14:paraId="5AB83002" w14:textId="3FD30696" w:rsidR="00471BC6" w:rsidRPr="00ED730C" w:rsidRDefault="00471BC6" w:rsidP="00471BC6">
            <w:pPr>
              <w:pStyle w:val="Textkrper-Zeileneinzug"/>
              <w:widowControl w:val="0"/>
              <w:tabs>
                <w:tab w:val="left" w:pos="8496"/>
              </w:tabs>
              <w:spacing w:after="0" w:line="240" w:lineRule="exact"/>
              <w:ind w:left="0"/>
              <w:jc w:val="both"/>
              <w:rPr>
                <w:rFonts w:cs="Arial"/>
                <w:lang w:val="de-DE"/>
              </w:rPr>
            </w:pPr>
            <w:r w:rsidRPr="00ED730C">
              <w:rPr>
                <w:rFonts w:cs="Arial"/>
                <w:lang w:val="de-DE"/>
              </w:rPr>
              <w:t>Die Vergabestelle nimmt die Freigabe der vorläufigen Sicherheit nach den Modalitäten gemäß Art. 93 Abs. 6 und 9 GvD Nr. 50/2016 vor, ohne dass es das Originaldokument zurückgeben muss.</w:t>
            </w:r>
          </w:p>
        </w:tc>
        <w:tc>
          <w:tcPr>
            <w:tcW w:w="852" w:type="dxa"/>
            <w:shd w:val="clear" w:color="auto" w:fill="auto"/>
          </w:tcPr>
          <w:p w14:paraId="6716AF24"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6C49DFED" w14:textId="1B846060" w:rsidR="00471BC6" w:rsidRPr="00471BC6" w:rsidRDefault="00471BC6" w:rsidP="00471BC6">
            <w:pPr>
              <w:widowControl w:val="0"/>
              <w:autoSpaceDE w:val="0"/>
              <w:autoSpaceDN w:val="0"/>
              <w:adjustRightInd w:val="0"/>
              <w:spacing w:line="240" w:lineRule="exact"/>
              <w:ind w:right="6"/>
              <w:jc w:val="both"/>
              <w:rPr>
                <w:rFonts w:cs="Arial"/>
                <w:bCs/>
                <w:lang w:val="it-IT"/>
              </w:rPr>
            </w:pPr>
            <w:r w:rsidRPr="00ED730C">
              <w:rPr>
                <w:rFonts w:cs="Arial"/>
                <w:bCs/>
                <w:lang w:val="it-IT"/>
              </w:rPr>
              <w:t>La stazione appaltante procede allo svincolo della garanzia provvisoria secondo le modalità di cui all’art. 93, comma 6 e 9 d.lgs. 50/2016, e senza necessità di restituzione del documento originale.</w:t>
            </w:r>
          </w:p>
        </w:tc>
      </w:tr>
      <w:tr w:rsidR="00471BC6" w:rsidRPr="00416478" w14:paraId="12950F46" w14:textId="77777777" w:rsidTr="005A76AD">
        <w:trPr>
          <w:gridAfter w:val="2"/>
          <w:wAfter w:w="8516" w:type="dxa"/>
        </w:trPr>
        <w:tc>
          <w:tcPr>
            <w:tcW w:w="4403" w:type="dxa"/>
            <w:gridSpan w:val="2"/>
          </w:tcPr>
          <w:p w14:paraId="1E893704" w14:textId="57284B06" w:rsidR="00471BC6" w:rsidRPr="00C02175"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111062FB" w14:textId="77777777" w:rsidR="00471BC6" w:rsidRPr="00C02175" w:rsidRDefault="00471BC6" w:rsidP="00471BC6">
            <w:pPr>
              <w:widowControl w:val="0"/>
              <w:spacing w:line="240" w:lineRule="exact"/>
              <w:rPr>
                <w:rFonts w:cs="Arial"/>
                <w:lang w:val="it-IT"/>
              </w:rPr>
            </w:pPr>
          </w:p>
        </w:tc>
        <w:tc>
          <w:tcPr>
            <w:tcW w:w="4258" w:type="dxa"/>
          </w:tcPr>
          <w:p w14:paraId="3CB1F872" w14:textId="77777777" w:rsidR="00471BC6" w:rsidRPr="00C0217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27C46640" w14:textId="77777777" w:rsidTr="005A76AD">
        <w:trPr>
          <w:gridAfter w:val="2"/>
          <w:wAfter w:w="8516" w:type="dxa"/>
        </w:trPr>
        <w:tc>
          <w:tcPr>
            <w:tcW w:w="4403" w:type="dxa"/>
            <w:gridSpan w:val="2"/>
            <w:shd w:val="clear" w:color="auto" w:fill="E7E6E6" w:themeFill="background2"/>
          </w:tcPr>
          <w:p w14:paraId="7B77AC72" w14:textId="77777777" w:rsidR="00471BC6" w:rsidRPr="009432F7" w:rsidRDefault="00471BC6" w:rsidP="00CA626E">
            <w:pPr>
              <w:pStyle w:val="Default"/>
              <w:widowControl w:val="0"/>
              <w:numPr>
                <w:ilvl w:val="0"/>
                <w:numId w:val="53"/>
              </w:numPr>
              <w:spacing w:line="240" w:lineRule="exact"/>
              <w:ind w:left="439" w:hanging="426"/>
              <w:jc w:val="both"/>
              <w:rPr>
                <w:rFonts w:cs="Arial"/>
                <w:b/>
                <w:sz w:val="20"/>
                <w:szCs w:val="20"/>
                <w:lang w:val="de-DE"/>
              </w:rPr>
            </w:pPr>
            <w:r w:rsidRPr="009432F7">
              <w:rPr>
                <w:rFonts w:cs="Arial"/>
                <w:b/>
                <w:sz w:val="20"/>
                <w:szCs w:val="20"/>
                <w:lang w:val="de-DE"/>
              </w:rPr>
              <w:t>KONTROLLE GEMÄSS ART 33, 80, 81, 82, 83 UND UND 86 GVD NR. 0/2016, ENDGÜLTIGE ZUSCHLAGSERTEILUNG UND VERTRAGSABSCHLUSS</w:t>
            </w:r>
          </w:p>
        </w:tc>
        <w:tc>
          <w:tcPr>
            <w:tcW w:w="852" w:type="dxa"/>
            <w:shd w:val="clear" w:color="auto" w:fill="auto"/>
          </w:tcPr>
          <w:p w14:paraId="391F7E36" w14:textId="77777777" w:rsidR="00471BC6" w:rsidRPr="009432F7" w:rsidRDefault="00471BC6" w:rsidP="00471BC6">
            <w:pPr>
              <w:widowControl w:val="0"/>
              <w:spacing w:line="240" w:lineRule="exact"/>
              <w:rPr>
                <w:rFonts w:cs="Arial"/>
                <w:lang w:val="de-DE"/>
              </w:rPr>
            </w:pPr>
          </w:p>
        </w:tc>
        <w:tc>
          <w:tcPr>
            <w:tcW w:w="4258" w:type="dxa"/>
            <w:shd w:val="clear" w:color="auto" w:fill="E7E6E6" w:themeFill="background2"/>
          </w:tcPr>
          <w:p w14:paraId="0839AD92" w14:textId="77777777" w:rsidR="00471BC6" w:rsidRPr="009432F7" w:rsidRDefault="00471BC6" w:rsidP="00CA626E">
            <w:pPr>
              <w:pStyle w:val="Default"/>
              <w:widowControl w:val="0"/>
              <w:numPr>
                <w:ilvl w:val="0"/>
                <w:numId w:val="54"/>
              </w:numPr>
              <w:spacing w:line="240" w:lineRule="exact"/>
              <w:ind w:left="423" w:hanging="423"/>
              <w:jc w:val="both"/>
              <w:rPr>
                <w:rFonts w:cs="Arial"/>
                <w:b/>
                <w:sz w:val="20"/>
                <w:szCs w:val="20"/>
              </w:rPr>
            </w:pPr>
            <w:r w:rsidRPr="009432F7">
              <w:rPr>
                <w:rFonts w:cs="Arial"/>
                <w:b/>
                <w:bCs/>
                <w:iCs/>
                <w:sz w:val="20"/>
                <w:szCs w:val="20"/>
              </w:rPr>
              <w:t>CONTROLLI</w:t>
            </w:r>
            <w:r w:rsidRPr="009432F7">
              <w:rPr>
                <w:rFonts w:cs="Arial"/>
                <w:b/>
                <w:sz w:val="20"/>
                <w:szCs w:val="20"/>
              </w:rPr>
              <w:t xml:space="preserve"> EX ARTT. 33, 80, 81, 82, 83 E 86 DEL </w:t>
            </w:r>
            <w:r>
              <w:rPr>
                <w:rFonts w:cs="Arial"/>
                <w:b/>
                <w:sz w:val="20"/>
                <w:szCs w:val="20"/>
              </w:rPr>
              <w:t>D.LGS</w:t>
            </w:r>
            <w:r w:rsidRPr="009432F7">
              <w:rPr>
                <w:rFonts w:cs="Arial"/>
                <w:b/>
                <w:sz w:val="20"/>
                <w:szCs w:val="20"/>
              </w:rPr>
              <w:t>. 50/2016, AGGIUDICAZIONE DEFINITIVA E STIPULA DEL CONTRATTO</w:t>
            </w:r>
          </w:p>
        </w:tc>
      </w:tr>
      <w:tr w:rsidR="00471BC6" w:rsidRPr="00416478" w14:paraId="6F5038AB" w14:textId="77777777" w:rsidTr="005A76AD">
        <w:trPr>
          <w:gridAfter w:val="2"/>
          <w:wAfter w:w="8516" w:type="dxa"/>
        </w:trPr>
        <w:tc>
          <w:tcPr>
            <w:tcW w:w="4403" w:type="dxa"/>
            <w:gridSpan w:val="2"/>
            <w:shd w:val="clear" w:color="auto" w:fill="auto"/>
          </w:tcPr>
          <w:p w14:paraId="34935F2C" w14:textId="77777777" w:rsidR="00471BC6" w:rsidRPr="009432F7"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14B6DE20"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46741B8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731487" w:rsidRPr="00416478" w14:paraId="151FDE60" w14:textId="77777777" w:rsidTr="005A76AD">
        <w:trPr>
          <w:gridAfter w:val="2"/>
          <w:wAfter w:w="8516" w:type="dxa"/>
        </w:trPr>
        <w:tc>
          <w:tcPr>
            <w:tcW w:w="4403" w:type="dxa"/>
            <w:gridSpan w:val="2"/>
            <w:shd w:val="clear" w:color="auto" w:fill="auto"/>
          </w:tcPr>
          <w:p w14:paraId="299BDC6E" w14:textId="77777777" w:rsidR="00731487" w:rsidRDefault="00731487" w:rsidP="0073148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6210942E" w14:textId="147C398C" w:rsidR="00731487" w:rsidRPr="00731487" w:rsidRDefault="00731487" w:rsidP="00731487">
            <w:pPr>
              <w:autoSpaceDE w:val="0"/>
              <w:autoSpaceDN w:val="0"/>
              <w:jc w:val="both"/>
              <w:rPr>
                <w:rFonts w:cs="Arial"/>
                <w:noProof w:val="0"/>
                <w:lang w:val="de-DE"/>
              </w:rPr>
            </w:pPr>
            <w:r w:rsidRPr="00E31C6A">
              <w:rPr>
                <w:rFonts w:cs="Arial"/>
                <w:color w:val="FF0000"/>
                <w:highlight w:val="green"/>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E31C6A">
              <w:rPr>
                <w:rFonts w:cs="Arial"/>
                <w:highlight w:val="green"/>
                <w:lang w:val="de-DE"/>
              </w:rPr>
              <w:t>.</w:t>
            </w:r>
          </w:p>
        </w:tc>
        <w:tc>
          <w:tcPr>
            <w:tcW w:w="852" w:type="dxa"/>
            <w:shd w:val="clear" w:color="auto" w:fill="auto"/>
          </w:tcPr>
          <w:p w14:paraId="311195E2" w14:textId="77777777" w:rsidR="00731487" w:rsidRPr="00731487" w:rsidRDefault="00731487" w:rsidP="00471BC6">
            <w:pPr>
              <w:widowControl w:val="0"/>
              <w:spacing w:line="240" w:lineRule="exact"/>
              <w:rPr>
                <w:rFonts w:cs="Arial"/>
                <w:lang w:val="de-DE"/>
              </w:rPr>
            </w:pPr>
          </w:p>
        </w:tc>
        <w:tc>
          <w:tcPr>
            <w:tcW w:w="4258" w:type="dxa"/>
            <w:shd w:val="clear" w:color="auto" w:fill="auto"/>
          </w:tcPr>
          <w:p w14:paraId="2B5D05E7" w14:textId="77777777" w:rsidR="00731487" w:rsidRPr="006F7E19" w:rsidRDefault="00731487" w:rsidP="0073148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AB8483C" w14:textId="77777777" w:rsidR="00731487" w:rsidRDefault="00731487" w:rsidP="00731487">
            <w:pPr>
              <w:widowControl w:val="0"/>
              <w:jc w:val="both"/>
              <w:rPr>
                <w:rFonts w:cs="Arial"/>
                <w:lang w:val="it-IT"/>
              </w:rPr>
            </w:pPr>
          </w:p>
          <w:p w14:paraId="0AAFCB88" w14:textId="0D065B91" w:rsidR="00731487" w:rsidRPr="00731487" w:rsidRDefault="00731487" w:rsidP="00731487">
            <w:pPr>
              <w:widowControl w:val="0"/>
              <w:jc w:val="both"/>
              <w:rPr>
                <w:rFonts w:cs="Arial"/>
                <w:color w:val="FF0000"/>
                <w:lang w:val="it-IT"/>
              </w:rPr>
            </w:pPr>
            <w:r w:rsidRPr="00E31C6A">
              <w:rPr>
                <w:rFonts w:cs="Arial"/>
                <w:color w:val="FF0000"/>
                <w:highlight w:val="green"/>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tc>
      </w:tr>
      <w:tr w:rsidR="00731487" w:rsidRPr="00416478" w14:paraId="0C08EC4E" w14:textId="77777777" w:rsidTr="005A76AD">
        <w:trPr>
          <w:gridAfter w:val="2"/>
          <w:wAfter w:w="8516" w:type="dxa"/>
        </w:trPr>
        <w:tc>
          <w:tcPr>
            <w:tcW w:w="4403" w:type="dxa"/>
            <w:gridSpan w:val="2"/>
            <w:shd w:val="clear" w:color="auto" w:fill="auto"/>
          </w:tcPr>
          <w:p w14:paraId="6AC616DE" w14:textId="77777777" w:rsidR="00731487" w:rsidRPr="009432F7" w:rsidRDefault="00731487"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4C68246E" w14:textId="77777777" w:rsidR="00731487" w:rsidRPr="009432F7" w:rsidRDefault="00731487" w:rsidP="00471BC6">
            <w:pPr>
              <w:widowControl w:val="0"/>
              <w:spacing w:line="240" w:lineRule="exact"/>
              <w:rPr>
                <w:rFonts w:cs="Arial"/>
                <w:lang w:val="it-IT"/>
              </w:rPr>
            </w:pPr>
          </w:p>
        </w:tc>
        <w:tc>
          <w:tcPr>
            <w:tcW w:w="4258" w:type="dxa"/>
            <w:shd w:val="clear" w:color="auto" w:fill="auto"/>
          </w:tcPr>
          <w:p w14:paraId="524A6B73" w14:textId="77777777" w:rsidR="00731487" w:rsidRPr="006140E5" w:rsidRDefault="00731487"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6EF53BCF" w14:textId="77777777" w:rsidTr="005A76AD">
        <w:trPr>
          <w:gridAfter w:val="2"/>
          <w:wAfter w:w="8516" w:type="dxa"/>
        </w:trPr>
        <w:tc>
          <w:tcPr>
            <w:tcW w:w="4403" w:type="dxa"/>
            <w:gridSpan w:val="2"/>
            <w:shd w:val="clear" w:color="auto" w:fill="auto"/>
          </w:tcPr>
          <w:p w14:paraId="739AEE48" w14:textId="77777777" w:rsidR="00471BC6" w:rsidRPr="00C40C0D" w:rsidRDefault="00471BC6" w:rsidP="00CA626E">
            <w:pPr>
              <w:pStyle w:val="Default"/>
              <w:widowControl w:val="0"/>
              <w:numPr>
                <w:ilvl w:val="1"/>
                <w:numId w:val="53"/>
              </w:numPr>
              <w:spacing w:line="240" w:lineRule="exact"/>
              <w:ind w:left="439" w:hanging="426"/>
              <w:jc w:val="both"/>
              <w:rPr>
                <w:rFonts w:cs="Arial"/>
                <w:color w:val="FF0000"/>
                <w:lang w:val="de-DE"/>
              </w:rPr>
            </w:pPr>
            <w:r w:rsidRPr="009432F7">
              <w:rPr>
                <w:rFonts w:cs="Arial"/>
                <w:b/>
                <w:sz w:val="20"/>
                <w:szCs w:val="20"/>
                <w:lang w:val="de-DE"/>
              </w:rPr>
              <w:t>SEITENS</w:t>
            </w:r>
            <w:r w:rsidRPr="00C40C0D">
              <w:rPr>
                <w:rFonts w:cs="Arial"/>
                <w:b/>
                <w:sz w:val="20"/>
                <w:lang w:val="de-DE"/>
              </w:rPr>
              <w:t xml:space="preserve"> DER VERGABESTELLE VOM WIRTSCHAFTSTEILNEHMER ANGEFORDERTE DOKUMENTATION</w:t>
            </w:r>
          </w:p>
        </w:tc>
        <w:tc>
          <w:tcPr>
            <w:tcW w:w="852" w:type="dxa"/>
            <w:shd w:val="clear" w:color="auto" w:fill="auto"/>
          </w:tcPr>
          <w:p w14:paraId="19B42B3B" w14:textId="77777777" w:rsidR="00471BC6" w:rsidRPr="009432F7" w:rsidRDefault="00471BC6" w:rsidP="00471BC6">
            <w:pPr>
              <w:widowControl w:val="0"/>
              <w:spacing w:line="240" w:lineRule="exact"/>
              <w:rPr>
                <w:rFonts w:cs="Arial"/>
                <w:lang w:val="de-DE"/>
              </w:rPr>
            </w:pPr>
          </w:p>
        </w:tc>
        <w:tc>
          <w:tcPr>
            <w:tcW w:w="4258" w:type="dxa"/>
            <w:shd w:val="clear" w:color="auto" w:fill="auto"/>
          </w:tcPr>
          <w:p w14:paraId="2FEB3FA4"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bookmarkStart w:id="112" w:name="OLE_LINK5"/>
            <w:r w:rsidRPr="009432F7">
              <w:rPr>
                <w:rFonts w:cs="Arial"/>
                <w:b/>
                <w:bCs/>
                <w:iCs/>
                <w:sz w:val="20"/>
                <w:szCs w:val="20"/>
              </w:rPr>
              <w:t>DOCUMENTAZIONE</w:t>
            </w:r>
            <w:r w:rsidRPr="00C40C0D">
              <w:rPr>
                <w:rFonts w:cs="Arial"/>
                <w:b/>
                <w:sz w:val="20"/>
                <w:lang w:eastAsia="en-US"/>
              </w:rPr>
              <w:t xml:space="preserve"> RICHIESTA DALLA STAZIONE APPALTANTE ALL’OPERATORE ECONOMICO</w:t>
            </w:r>
            <w:bookmarkEnd w:id="112"/>
          </w:p>
        </w:tc>
      </w:tr>
      <w:tr w:rsidR="00471BC6" w:rsidRPr="00416478" w14:paraId="04551279" w14:textId="77777777" w:rsidTr="005A76AD">
        <w:trPr>
          <w:gridAfter w:val="2"/>
          <w:wAfter w:w="8516" w:type="dxa"/>
        </w:trPr>
        <w:tc>
          <w:tcPr>
            <w:tcW w:w="4403" w:type="dxa"/>
            <w:gridSpan w:val="2"/>
            <w:shd w:val="clear" w:color="auto" w:fill="auto"/>
          </w:tcPr>
          <w:p w14:paraId="51046E1B" w14:textId="77777777" w:rsidR="00471BC6" w:rsidRPr="009432F7"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00F007"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69051DC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571F660B" w14:textId="77777777" w:rsidTr="005A76AD">
        <w:trPr>
          <w:gridAfter w:val="2"/>
          <w:wAfter w:w="8516" w:type="dxa"/>
        </w:trPr>
        <w:tc>
          <w:tcPr>
            <w:tcW w:w="4403" w:type="dxa"/>
            <w:gridSpan w:val="2"/>
            <w:shd w:val="clear" w:color="auto" w:fill="auto"/>
          </w:tcPr>
          <w:p w14:paraId="4EB26CFF" w14:textId="77777777" w:rsidR="00471BC6" w:rsidRPr="0060156F" w:rsidRDefault="00471BC6" w:rsidP="00471BC6">
            <w:pPr>
              <w:widowControl w:val="0"/>
              <w:jc w:val="both"/>
              <w:rPr>
                <w:rFonts w:cs="Arial"/>
                <w:lang w:val="de-DE"/>
              </w:rPr>
            </w:pPr>
            <w:r w:rsidRPr="0060156F">
              <w:rPr>
                <w:rFonts w:cs="Arial"/>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2E0C3F97" w14:textId="77777777" w:rsidR="00471BC6" w:rsidRPr="00861B31" w:rsidRDefault="00471BC6" w:rsidP="00471BC6">
            <w:pPr>
              <w:widowControl w:val="0"/>
              <w:jc w:val="both"/>
              <w:rPr>
                <w:rFonts w:cs="Arial"/>
                <w:lang w:val="de-DE"/>
              </w:rPr>
            </w:pPr>
            <w:r w:rsidRPr="0060156F">
              <w:rPr>
                <w:rFonts w:cs="Arial"/>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852" w:type="dxa"/>
            <w:shd w:val="clear" w:color="auto" w:fill="auto"/>
          </w:tcPr>
          <w:p w14:paraId="26F04C3D" w14:textId="77777777" w:rsidR="00471BC6" w:rsidRPr="00135789" w:rsidRDefault="00471BC6" w:rsidP="00471BC6">
            <w:pPr>
              <w:widowControl w:val="0"/>
              <w:spacing w:line="240" w:lineRule="exact"/>
              <w:rPr>
                <w:rFonts w:cs="Arial"/>
                <w:lang w:val="de-DE"/>
              </w:rPr>
            </w:pPr>
          </w:p>
        </w:tc>
        <w:tc>
          <w:tcPr>
            <w:tcW w:w="4258" w:type="dxa"/>
            <w:shd w:val="clear" w:color="auto" w:fill="auto"/>
          </w:tcPr>
          <w:p w14:paraId="6BA98577" w14:textId="77777777" w:rsidR="00471BC6" w:rsidRPr="006140E5" w:rsidRDefault="00471BC6" w:rsidP="00471BC6">
            <w:pPr>
              <w:widowControl w:val="0"/>
              <w:jc w:val="both"/>
              <w:rPr>
                <w:rFonts w:cs="Arial"/>
                <w:lang w:val="it-IT"/>
              </w:rPr>
            </w:pPr>
            <w:r w:rsidRPr="006140E5">
              <w:rPr>
                <w:rFonts w:cs="Arial"/>
                <w:lang w:val="it-IT" w:eastAsia="de-DE"/>
              </w:rPr>
              <w:t>A n</w:t>
            </w:r>
            <w:r w:rsidRPr="006140E5">
              <w:rPr>
                <w:rFonts w:cs="Arial"/>
                <w:lang w:val="it-IT"/>
              </w:rPr>
              <w:t>or</w:t>
            </w:r>
            <w:r w:rsidRPr="006140E5">
              <w:rPr>
                <w:rFonts w:cs="Arial"/>
                <w:lang w:val="it-IT" w:eastAsia="de-DE"/>
              </w:rPr>
              <w:t xml:space="preserve">ma dell’art. 27, comma 2 </w:t>
            </w:r>
            <w:r>
              <w:rPr>
                <w:rFonts w:cs="Arial"/>
                <w:lang w:val="it-IT" w:eastAsia="de-DE"/>
              </w:rPr>
              <w:t>L.P.</w:t>
            </w:r>
            <w:r w:rsidRPr="006140E5">
              <w:rPr>
                <w:rFonts w:cs="Arial"/>
                <w:lang w:val="it-IT" w:eastAsia="de-DE"/>
              </w:rPr>
              <w:t xml:space="preserve"> 16/2015 </w:t>
            </w:r>
            <w:r w:rsidRPr="006140E5">
              <w:rPr>
                <w:rFonts w:cs="Arial"/>
                <w:lang w:val="it-IT"/>
              </w:rPr>
              <w:t xml:space="preserve">la stazione appaltante limita la verifica del possesso dei requisiti di ordine generale e speciale in capo all’aggiudicatario (comprese eventuali ausiliarie, consorziate esecutrici). Si rinvia all’art. 32 </w:t>
            </w:r>
            <w:r>
              <w:rPr>
                <w:rFonts w:cs="Arial"/>
                <w:lang w:val="it-IT"/>
              </w:rPr>
              <w:t>L.P.</w:t>
            </w:r>
            <w:r w:rsidRPr="006140E5">
              <w:rPr>
                <w:rFonts w:cs="Arial"/>
                <w:lang w:val="it-IT"/>
              </w:rPr>
              <w:t xml:space="preserve"> 16/2015.</w:t>
            </w:r>
          </w:p>
          <w:p w14:paraId="6172271B" w14:textId="77777777" w:rsidR="00471BC6" w:rsidRPr="006140E5" w:rsidRDefault="00471BC6" w:rsidP="00471BC6">
            <w:pPr>
              <w:widowControl w:val="0"/>
              <w:jc w:val="both"/>
              <w:rPr>
                <w:rFonts w:cs="Arial"/>
                <w:lang w:val="it-IT"/>
              </w:rPr>
            </w:pPr>
          </w:p>
          <w:p w14:paraId="735320D4"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71BC6" w:rsidRPr="00416478" w14:paraId="35315AE2" w14:textId="77777777" w:rsidTr="005A76AD">
        <w:trPr>
          <w:gridAfter w:val="2"/>
          <w:wAfter w:w="8516" w:type="dxa"/>
        </w:trPr>
        <w:tc>
          <w:tcPr>
            <w:tcW w:w="4403" w:type="dxa"/>
            <w:gridSpan w:val="2"/>
          </w:tcPr>
          <w:p w14:paraId="6A9A85BE" w14:textId="77777777" w:rsidR="00471BC6" w:rsidRPr="009432F7"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4509AA62"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1EDA3BB5"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p>
        </w:tc>
      </w:tr>
      <w:tr w:rsidR="00471BC6" w:rsidRPr="005737C1" w14:paraId="3F0422E5" w14:textId="77777777" w:rsidTr="005A76AD">
        <w:trPr>
          <w:gridAfter w:val="2"/>
          <w:wAfter w:w="8516" w:type="dxa"/>
        </w:trPr>
        <w:tc>
          <w:tcPr>
            <w:tcW w:w="4403" w:type="dxa"/>
            <w:gridSpan w:val="2"/>
            <w:shd w:val="clear" w:color="auto" w:fill="auto"/>
          </w:tcPr>
          <w:p w14:paraId="4178588F" w14:textId="77777777" w:rsidR="00471BC6" w:rsidRPr="006F5E51" w:rsidRDefault="00471BC6" w:rsidP="00471BC6">
            <w:pPr>
              <w:widowControl w:val="0"/>
              <w:jc w:val="both"/>
              <w:rPr>
                <w:rFonts w:cs="Arial"/>
                <w:lang w:val="de-DE"/>
              </w:rPr>
            </w:pPr>
            <w:r w:rsidRPr="006F5E51">
              <w:rPr>
                <w:rFonts w:cs="Arial"/>
                <w:lang w:val="de-DE"/>
              </w:rPr>
              <w:t>Um die Kontrollen gemäß Art. 80 GvD Nr. 50/2016 durchführen zu können, fordert die Vergabestelle nach dem noch nicht rechtswirksamen Zuschlag folgende Subjekte zur Vorlage/Bestätigung der Daten zur Gesellschaftsstruktur auf:</w:t>
            </w:r>
          </w:p>
          <w:p w14:paraId="40EA323A"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Zuschlagsempfänger (einzelnes bzw. beauftragtes und auftraggebendes Subjekt),</w:t>
            </w:r>
          </w:p>
          <w:p w14:paraId="7395B176"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ausführendes Konsortiumsmitglied,</w:t>
            </w:r>
          </w:p>
          <w:p w14:paraId="50C5E644"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etwaiges Hilfssubjekt.</w:t>
            </w:r>
          </w:p>
        </w:tc>
        <w:tc>
          <w:tcPr>
            <w:tcW w:w="852" w:type="dxa"/>
            <w:shd w:val="clear" w:color="auto" w:fill="auto"/>
          </w:tcPr>
          <w:p w14:paraId="531F95D8" w14:textId="77777777" w:rsidR="00471BC6" w:rsidRPr="006F5E51" w:rsidRDefault="00471BC6" w:rsidP="00471BC6">
            <w:pPr>
              <w:widowControl w:val="0"/>
              <w:rPr>
                <w:rFonts w:cs="Arial"/>
                <w:lang w:val="it-IT"/>
              </w:rPr>
            </w:pPr>
          </w:p>
        </w:tc>
        <w:tc>
          <w:tcPr>
            <w:tcW w:w="4258" w:type="dxa"/>
            <w:shd w:val="clear" w:color="auto" w:fill="auto"/>
          </w:tcPr>
          <w:p w14:paraId="7DC462D2" w14:textId="77777777" w:rsidR="00471BC6" w:rsidRPr="006F5E51" w:rsidRDefault="00471BC6" w:rsidP="00471BC6">
            <w:pPr>
              <w:widowControl w:val="0"/>
              <w:jc w:val="both"/>
              <w:rPr>
                <w:rFonts w:cs="Arial"/>
                <w:lang w:val="it-IT"/>
              </w:rPr>
            </w:pPr>
            <w:r w:rsidRPr="006F5E51">
              <w:rPr>
                <w:rFonts w:cs="Arial"/>
                <w:lang w:val="it-IT"/>
              </w:rPr>
              <w:t xml:space="preserve">In seguito all’aggiudicazione non efficace, al fine di procedere con i controlli ai sensi dell’art. 80, </w:t>
            </w:r>
            <w:r>
              <w:rPr>
                <w:rFonts w:cs="Arial"/>
                <w:lang w:val="it-IT"/>
              </w:rPr>
              <w:t>D.lgs</w:t>
            </w:r>
            <w:r w:rsidRPr="006F5E51">
              <w:rPr>
                <w:rFonts w:cs="Arial"/>
                <w:lang w:val="it-IT"/>
              </w:rPr>
              <w:t>. n. 50/2016, la stazione appaltante richiederà di fornire/confermare i dati relativi ai seguenti soggetti:</w:t>
            </w:r>
          </w:p>
          <w:p w14:paraId="72100CF2"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it-IT"/>
              </w:rPr>
            </w:pPr>
            <w:r w:rsidRPr="006F5E51">
              <w:rPr>
                <w:rFonts w:cs="Arial"/>
                <w:lang w:val="it-IT"/>
              </w:rPr>
              <w:t>aggiudicatario (concorrente singolo o mandatario e mandanti);</w:t>
            </w:r>
          </w:p>
          <w:p w14:paraId="6CCD8717"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consorziata esecutrice;</w:t>
            </w:r>
          </w:p>
          <w:p w14:paraId="23C45BD8"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eventuale soggetti ausiliari.</w:t>
            </w:r>
          </w:p>
        </w:tc>
      </w:tr>
      <w:tr w:rsidR="00471BC6" w:rsidRPr="005737C1" w14:paraId="2F8A71DD" w14:textId="77777777" w:rsidTr="005A76AD">
        <w:trPr>
          <w:gridAfter w:val="2"/>
          <w:wAfter w:w="8516" w:type="dxa"/>
        </w:trPr>
        <w:tc>
          <w:tcPr>
            <w:tcW w:w="4403" w:type="dxa"/>
            <w:gridSpan w:val="2"/>
            <w:shd w:val="clear" w:color="auto" w:fill="auto"/>
          </w:tcPr>
          <w:p w14:paraId="1CBB723A" w14:textId="77777777" w:rsidR="00471BC6" w:rsidRPr="009432F7"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5E19D60A"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2035159A" w14:textId="77777777" w:rsidR="00471BC6" w:rsidRPr="00C40C0D" w:rsidRDefault="00471BC6" w:rsidP="00471BC6">
            <w:pPr>
              <w:widowControl w:val="0"/>
              <w:autoSpaceDE w:val="0"/>
              <w:autoSpaceDN w:val="0"/>
              <w:adjustRightInd w:val="0"/>
              <w:spacing w:line="240" w:lineRule="exact"/>
              <w:ind w:right="6"/>
              <w:jc w:val="both"/>
              <w:rPr>
                <w:rFonts w:cs="Arial"/>
                <w:bCs/>
                <w:color w:val="FF0000"/>
              </w:rPr>
            </w:pPr>
          </w:p>
        </w:tc>
      </w:tr>
      <w:tr w:rsidR="00607551" w:rsidRPr="00416478" w14:paraId="00999122" w14:textId="77777777" w:rsidTr="005A76AD">
        <w:trPr>
          <w:gridAfter w:val="2"/>
          <w:wAfter w:w="8516" w:type="dxa"/>
        </w:trPr>
        <w:tc>
          <w:tcPr>
            <w:tcW w:w="4403" w:type="dxa"/>
            <w:gridSpan w:val="2"/>
            <w:shd w:val="clear" w:color="auto" w:fill="auto"/>
          </w:tcPr>
          <w:p w14:paraId="285672AA" w14:textId="3C6BBD0F" w:rsidR="00607551" w:rsidRPr="00467057" w:rsidRDefault="00607551" w:rsidP="00471BC6">
            <w:pPr>
              <w:pStyle w:val="Textkrper-Zeileneinzug"/>
              <w:widowControl w:val="0"/>
              <w:tabs>
                <w:tab w:val="left" w:pos="8496"/>
              </w:tabs>
              <w:spacing w:after="0" w:line="240" w:lineRule="exact"/>
              <w:ind w:left="0"/>
              <w:jc w:val="both"/>
              <w:rPr>
                <w:rFonts w:cs="Arial"/>
                <w:color w:val="FF0000"/>
                <w:lang w:val="de-DE"/>
              </w:rPr>
            </w:pPr>
            <w:r w:rsidRPr="00467057">
              <w:rPr>
                <w:rFonts w:cs="Arial"/>
                <w:noProof w:val="0"/>
                <w:lang w:val="de-DE" w:eastAsia="it-IT"/>
              </w:rPr>
              <w:t>Unbeschadet der Bestimmungen im Sinne der Art. 85, 86 und 87 des GvD Nr. 50/2016, überprüft die Vergabestelle nach dem nicht rechtswirksamen Zuschlag, die Anforderungen laut Art. 83 des GvD Nr. 50/2016 seitens des Zuschlagsempfängers mittels des PASSOE.</w:t>
            </w:r>
          </w:p>
        </w:tc>
        <w:tc>
          <w:tcPr>
            <w:tcW w:w="852" w:type="dxa"/>
            <w:shd w:val="clear" w:color="auto" w:fill="auto"/>
          </w:tcPr>
          <w:p w14:paraId="1779A21A" w14:textId="77777777" w:rsidR="00607551" w:rsidRPr="00467057" w:rsidRDefault="00607551" w:rsidP="00471BC6">
            <w:pPr>
              <w:widowControl w:val="0"/>
              <w:spacing w:line="240" w:lineRule="exact"/>
              <w:rPr>
                <w:rFonts w:cs="Arial"/>
                <w:lang w:val="de-DE"/>
              </w:rPr>
            </w:pPr>
          </w:p>
        </w:tc>
        <w:tc>
          <w:tcPr>
            <w:tcW w:w="4258" w:type="dxa"/>
            <w:shd w:val="clear" w:color="auto" w:fill="FFFFFF" w:themeFill="background1"/>
          </w:tcPr>
          <w:p w14:paraId="304C77B8" w14:textId="15A581AE" w:rsidR="00607551" w:rsidRPr="00467057" w:rsidRDefault="00607551" w:rsidP="00471BC6">
            <w:pPr>
              <w:widowControl w:val="0"/>
              <w:autoSpaceDE w:val="0"/>
              <w:autoSpaceDN w:val="0"/>
              <w:adjustRightInd w:val="0"/>
              <w:spacing w:line="240" w:lineRule="exact"/>
              <w:ind w:right="6"/>
              <w:jc w:val="both"/>
              <w:rPr>
                <w:rFonts w:cs="Arial"/>
                <w:bCs/>
                <w:color w:val="FF0000"/>
                <w:lang w:val="it-IT"/>
              </w:rPr>
            </w:pPr>
            <w:r w:rsidRPr="00467057">
              <w:rPr>
                <w:rFonts w:cs="Arial"/>
                <w:noProof w:val="0"/>
                <w:lang w:val="it-IT" w:eastAsia="it-IT"/>
              </w:rPr>
              <w:t>Dopo l’aggiudicazione non efficace l</w:t>
            </w:r>
            <w:r w:rsidRPr="00467057">
              <w:rPr>
                <w:rFonts w:cs="Arial"/>
                <w:lang w:val="it-IT"/>
              </w:rPr>
              <w:t>a stazione appaltante,</w:t>
            </w:r>
            <w:r w:rsidRPr="00467057">
              <w:rPr>
                <w:rFonts w:cs="Arial"/>
                <w:noProof w:val="0"/>
                <w:lang w:val="it-IT" w:eastAsia="it-IT"/>
              </w:rPr>
              <w:t xml:space="preserve"> fatto salvo quanto stabilito ai sensi degli artt. 85, 86 e 87 del </w:t>
            </w:r>
            <w:r w:rsidR="00BB4B82">
              <w:rPr>
                <w:rFonts w:cs="Arial"/>
                <w:lang w:val="it-IT"/>
              </w:rPr>
              <w:t>D</w:t>
            </w:r>
            <w:r w:rsidRPr="00467057">
              <w:rPr>
                <w:rFonts w:cs="Arial"/>
                <w:lang w:val="it-IT"/>
              </w:rPr>
              <w:t>.lgs. 50/2016</w:t>
            </w:r>
            <w:r w:rsidRPr="00467057">
              <w:rPr>
                <w:rFonts w:cs="Arial"/>
                <w:noProof w:val="0"/>
                <w:lang w:val="it-IT" w:eastAsia="it-IT"/>
              </w:rPr>
              <w:t xml:space="preserve">, controllerà i requisiti di cui all’art. 83 </w:t>
            </w:r>
            <w:r w:rsidR="00BB4B82">
              <w:rPr>
                <w:rFonts w:cs="Arial"/>
                <w:lang w:val="it-IT"/>
              </w:rPr>
              <w:t>D</w:t>
            </w:r>
            <w:r w:rsidRPr="00467057">
              <w:rPr>
                <w:rFonts w:cs="Arial"/>
                <w:lang w:val="it-IT"/>
              </w:rPr>
              <w:t xml:space="preserve">.lgs. 50/2016 in capo all’aggiudicatario </w:t>
            </w:r>
            <w:r w:rsidRPr="00467057">
              <w:rPr>
                <w:rFonts w:cs="Arial"/>
                <w:noProof w:val="0"/>
                <w:lang w:val="it-IT" w:eastAsia="it-IT"/>
              </w:rPr>
              <w:t>tramite il PASSOE.</w:t>
            </w:r>
          </w:p>
        </w:tc>
      </w:tr>
      <w:tr w:rsidR="00607551" w:rsidRPr="00416478" w14:paraId="1EEFF5FF" w14:textId="77777777" w:rsidTr="005A76AD">
        <w:trPr>
          <w:gridAfter w:val="2"/>
          <w:wAfter w:w="8516" w:type="dxa"/>
        </w:trPr>
        <w:tc>
          <w:tcPr>
            <w:tcW w:w="4403" w:type="dxa"/>
            <w:gridSpan w:val="2"/>
            <w:shd w:val="clear" w:color="auto" w:fill="auto"/>
          </w:tcPr>
          <w:p w14:paraId="5C399FA6" w14:textId="77777777" w:rsidR="00607551" w:rsidRPr="009432F7" w:rsidRDefault="00607551"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AE896F" w14:textId="77777777" w:rsidR="00607551" w:rsidRPr="009432F7" w:rsidRDefault="00607551" w:rsidP="00471BC6">
            <w:pPr>
              <w:widowControl w:val="0"/>
              <w:spacing w:line="240" w:lineRule="exact"/>
              <w:rPr>
                <w:rFonts w:cs="Arial"/>
                <w:lang w:val="it-IT"/>
              </w:rPr>
            </w:pPr>
          </w:p>
        </w:tc>
        <w:tc>
          <w:tcPr>
            <w:tcW w:w="4258" w:type="dxa"/>
            <w:shd w:val="clear" w:color="auto" w:fill="FFFFFF" w:themeFill="background1"/>
          </w:tcPr>
          <w:p w14:paraId="27DB30E8" w14:textId="77777777" w:rsidR="00607551" w:rsidRPr="00607551" w:rsidRDefault="00607551"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4703E33C" w14:textId="77777777" w:rsidTr="005A76AD">
        <w:trPr>
          <w:gridAfter w:val="2"/>
          <w:wAfter w:w="8516" w:type="dxa"/>
        </w:trPr>
        <w:tc>
          <w:tcPr>
            <w:tcW w:w="4403" w:type="dxa"/>
            <w:gridSpan w:val="2"/>
            <w:shd w:val="clear" w:color="auto" w:fill="auto"/>
          </w:tcPr>
          <w:p w14:paraId="6D3EF89C" w14:textId="77777777" w:rsidR="00471BC6" w:rsidRPr="0060156F" w:rsidRDefault="00471BC6" w:rsidP="00471BC6">
            <w:pPr>
              <w:pStyle w:val="Textkrper-Zeileneinzug"/>
              <w:widowControl w:val="0"/>
              <w:tabs>
                <w:tab w:val="left" w:pos="8496"/>
              </w:tabs>
              <w:spacing w:after="0" w:line="240" w:lineRule="exact"/>
              <w:ind w:left="0"/>
              <w:jc w:val="both"/>
              <w:rPr>
                <w:rFonts w:cs="Arial"/>
                <w:color w:val="FF0000"/>
                <w:lang w:val="de-DE"/>
              </w:rPr>
            </w:pPr>
            <w:r w:rsidRPr="0060156F">
              <w:rPr>
                <w:rFonts w:eastAsia="Arial Unicode MS" w:cs="Arial"/>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60156F">
              <w:rPr>
                <w:rFonts w:cs="Arial"/>
                <w:lang w:val="de-DE"/>
              </w:rPr>
              <w:t>.</w:t>
            </w:r>
          </w:p>
        </w:tc>
        <w:tc>
          <w:tcPr>
            <w:tcW w:w="852" w:type="dxa"/>
            <w:shd w:val="clear" w:color="auto" w:fill="auto"/>
          </w:tcPr>
          <w:p w14:paraId="23D463E5" w14:textId="77777777" w:rsidR="00471BC6" w:rsidRPr="0060156F" w:rsidRDefault="00471BC6" w:rsidP="00471BC6">
            <w:pPr>
              <w:widowControl w:val="0"/>
              <w:spacing w:line="240" w:lineRule="exact"/>
              <w:rPr>
                <w:rFonts w:cs="Arial"/>
                <w:lang w:val="de-DE"/>
              </w:rPr>
            </w:pPr>
          </w:p>
        </w:tc>
        <w:tc>
          <w:tcPr>
            <w:tcW w:w="4258" w:type="dxa"/>
            <w:shd w:val="clear" w:color="auto" w:fill="FFFFFF" w:themeFill="background1"/>
          </w:tcPr>
          <w:p w14:paraId="26091F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0156F">
              <w:rPr>
                <w:rFonts w:eastAsia="Arial Unicode MS" w:cs="Arial"/>
                <w:lang w:val="it-IT"/>
              </w:rPr>
              <w:t xml:space="preserve">Il concorrente non stabilito in Italia ma in altro Stato Membro o in uno dei Paesi di cui all’art. 83, comma 3 del </w:t>
            </w:r>
            <w:r>
              <w:rPr>
                <w:rFonts w:eastAsia="Arial Unicode MS" w:cs="Arial"/>
                <w:lang w:val="it-IT"/>
              </w:rPr>
              <w:t>D.lgs</w:t>
            </w:r>
            <w:r w:rsidRPr="0060156F">
              <w:rPr>
                <w:rFonts w:eastAsia="Arial Unicode MS" w:cs="Arial"/>
                <w:lang w:val="it-IT"/>
              </w:rPr>
              <w:t>. 50/2016, dovrà presentare ai fini della comprova dei requisiti di idoneità professionale dichiarazione giurata o secondo le modalità vigenti nello Stato nel quale è stabilito.</w:t>
            </w:r>
          </w:p>
        </w:tc>
      </w:tr>
      <w:tr w:rsidR="00471BC6" w:rsidRPr="00416478" w14:paraId="43DCEDC7" w14:textId="77777777" w:rsidTr="005A76AD">
        <w:trPr>
          <w:gridAfter w:val="2"/>
          <w:wAfter w:w="8516" w:type="dxa"/>
        </w:trPr>
        <w:tc>
          <w:tcPr>
            <w:tcW w:w="4403" w:type="dxa"/>
            <w:gridSpan w:val="2"/>
            <w:shd w:val="clear" w:color="auto" w:fill="auto"/>
          </w:tcPr>
          <w:p w14:paraId="7B314917" w14:textId="77777777" w:rsidR="00471BC6" w:rsidRPr="009432F7"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2CCDDE75"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70DC05F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6CD091DF" w14:textId="77777777" w:rsidTr="005A76AD">
        <w:trPr>
          <w:gridAfter w:val="2"/>
          <w:wAfter w:w="8516" w:type="dxa"/>
        </w:trPr>
        <w:tc>
          <w:tcPr>
            <w:tcW w:w="4403" w:type="dxa"/>
            <w:gridSpan w:val="2"/>
            <w:shd w:val="clear" w:color="auto" w:fill="auto"/>
          </w:tcPr>
          <w:p w14:paraId="0D9AD59F" w14:textId="01AC8186" w:rsidR="00471BC6" w:rsidRPr="00CC6943" w:rsidRDefault="00D636E0" w:rsidP="00471BC6">
            <w:pPr>
              <w:pStyle w:val="Textkrper-Zeileneinzug"/>
              <w:widowControl w:val="0"/>
              <w:tabs>
                <w:tab w:val="left" w:pos="8496"/>
              </w:tabs>
              <w:spacing w:after="0" w:line="240" w:lineRule="exact"/>
              <w:ind w:left="0"/>
              <w:jc w:val="both"/>
              <w:rPr>
                <w:rFonts w:cs="Arial"/>
                <w:color w:val="FF0000"/>
                <w:lang w:val="de-DE"/>
              </w:rPr>
            </w:pPr>
            <w:r w:rsidRPr="00CC6943">
              <w:rPr>
                <w:rFonts w:cs="Arial"/>
                <w:noProof w:val="0"/>
                <w:lang w:val="de-DE" w:eastAsia="it-IT"/>
              </w:rPr>
              <w:t>Die Wirtschaftsteilnehmer, die nicht in Italien ansässig sind und keine Betriebsstätte in Italien haben, sind nicht zur Vorlage des PASSOE verpflichtet, so dass nach dem nicht rechtswirksamen Zuschlag die Vergabestelle unbeschadet der Vorschriften nach Art. 85, 86 und 87 GvD Nr. 50/2016, den erstgereihten Wirtschaftsteilnehmer mittels schriftlicher Mitteilung über PEC auffor</w:t>
            </w:r>
            <w:r w:rsidR="00BB4B82" w:rsidRPr="00CC6943">
              <w:rPr>
                <w:rFonts w:cs="Arial"/>
                <w:noProof w:val="0"/>
                <w:lang w:val="de-DE" w:eastAsia="it-IT"/>
              </w:rPr>
              <w:t>der</w:t>
            </w:r>
            <w:r w:rsidRPr="00CC6943">
              <w:rPr>
                <w:rFonts w:cs="Arial"/>
                <w:noProof w:val="0"/>
                <w:lang w:val="de-DE" w:eastAsia="it-IT"/>
              </w:rPr>
              <w:t>t, innerhalb der Frist von zehn Tagen ab Erhalt der Anfrage die unten genannten Unterlagen vorzulegen:</w:t>
            </w:r>
          </w:p>
        </w:tc>
        <w:tc>
          <w:tcPr>
            <w:tcW w:w="852" w:type="dxa"/>
            <w:shd w:val="clear" w:color="auto" w:fill="auto"/>
          </w:tcPr>
          <w:p w14:paraId="0801DE93" w14:textId="77777777" w:rsidR="00471BC6" w:rsidRPr="00CC6943" w:rsidRDefault="00471BC6" w:rsidP="00471BC6">
            <w:pPr>
              <w:widowControl w:val="0"/>
              <w:spacing w:line="240" w:lineRule="exact"/>
              <w:rPr>
                <w:rFonts w:cs="Arial"/>
                <w:lang w:val="de-DE"/>
              </w:rPr>
            </w:pPr>
          </w:p>
        </w:tc>
        <w:tc>
          <w:tcPr>
            <w:tcW w:w="4258" w:type="dxa"/>
            <w:shd w:val="clear" w:color="auto" w:fill="auto"/>
          </w:tcPr>
          <w:p w14:paraId="4AC46E84" w14:textId="46B1C539" w:rsidR="00D636E0" w:rsidRPr="00CC6943" w:rsidRDefault="00D636E0" w:rsidP="00471BC6">
            <w:pPr>
              <w:widowControl w:val="0"/>
              <w:autoSpaceDE w:val="0"/>
              <w:autoSpaceDN w:val="0"/>
              <w:adjustRightInd w:val="0"/>
              <w:spacing w:line="240" w:lineRule="exact"/>
              <w:ind w:right="6"/>
              <w:jc w:val="both"/>
              <w:rPr>
                <w:rFonts w:cs="Arial"/>
                <w:bCs/>
                <w:color w:val="FF0000"/>
                <w:lang w:val="it-IT"/>
              </w:rPr>
            </w:pPr>
            <w:r w:rsidRPr="00CC6943">
              <w:rPr>
                <w:lang w:val="it-IT"/>
              </w:rPr>
              <w:t>Gli operatori economici non residenti e privi di stabile organizzazione in Italia non sono tenuti a produrre il PASSOE, quindi, dopo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la documentazione di cui sotto.</w:t>
            </w:r>
          </w:p>
        </w:tc>
      </w:tr>
      <w:tr w:rsidR="00471BC6" w:rsidRPr="00416478" w14:paraId="2D36DC52" w14:textId="77777777" w:rsidTr="005A76AD">
        <w:trPr>
          <w:gridAfter w:val="2"/>
          <w:wAfter w:w="8516" w:type="dxa"/>
        </w:trPr>
        <w:tc>
          <w:tcPr>
            <w:tcW w:w="4403" w:type="dxa"/>
            <w:gridSpan w:val="2"/>
          </w:tcPr>
          <w:p w14:paraId="187902A3" w14:textId="77777777" w:rsidR="00471BC6" w:rsidRPr="00CC6943"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7566ECF8" w14:textId="77777777" w:rsidR="00471BC6" w:rsidRPr="00CC6943" w:rsidRDefault="00471BC6" w:rsidP="00471BC6">
            <w:pPr>
              <w:widowControl w:val="0"/>
              <w:spacing w:line="240" w:lineRule="exact"/>
              <w:rPr>
                <w:rFonts w:cs="Arial"/>
                <w:lang w:val="it-IT"/>
              </w:rPr>
            </w:pPr>
          </w:p>
        </w:tc>
        <w:tc>
          <w:tcPr>
            <w:tcW w:w="4258" w:type="dxa"/>
          </w:tcPr>
          <w:p w14:paraId="089DEA6C" w14:textId="77777777" w:rsidR="00471BC6" w:rsidRPr="00CC6943" w:rsidRDefault="00471BC6" w:rsidP="00471BC6">
            <w:pPr>
              <w:widowControl w:val="0"/>
              <w:autoSpaceDE w:val="0"/>
              <w:autoSpaceDN w:val="0"/>
              <w:adjustRightInd w:val="0"/>
              <w:spacing w:line="240" w:lineRule="exact"/>
              <w:ind w:right="6"/>
              <w:jc w:val="both"/>
              <w:rPr>
                <w:rFonts w:cs="Arial"/>
                <w:bCs/>
                <w:color w:val="FF0000"/>
                <w:lang w:val="it-IT"/>
              </w:rPr>
            </w:pPr>
          </w:p>
        </w:tc>
      </w:tr>
      <w:tr w:rsidR="00607551" w:rsidRPr="00416478" w14:paraId="50802166" w14:textId="77777777" w:rsidTr="005A76AD">
        <w:trPr>
          <w:gridAfter w:val="2"/>
          <w:wAfter w:w="8516" w:type="dxa"/>
        </w:trPr>
        <w:tc>
          <w:tcPr>
            <w:tcW w:w="4403" w:type="dxa"/>
            <w:gridSpan w:val="2"/>
          </w:tcPr>
          <w:p w14:paraId="5A81BAC8" w14:textId="1D2C6127" w:rsidR="00607551" w:rsidRPr="00CC6943" w:rsidRDefault="00607551" w:rsidP="00471BC6">
            <w:pPr>
              <w:pStyle w:val="Textkrper-Zeileneinzug"/>
              <w:widowControl w:val="0"/>
              <w:tabs>
                <w:tab w:val="left" w:pos="8496"/>
              </w:tabs>
              <w:spacing w:after="0" w:line="240" w:lineRule="exact"/>
              <w:ind w:left="0"/>
              <w:jc w:val="both"/>
              <w:rPr>
                <w:rFonts w:cs="Arial"/>
                <w:color w:val="FF0000"/>
                <w:lang w:val="de-DE"/>
              </w:rPr>
            </w:pPr>
            <w:r w:rsidRPr="00CC6943">
              <w:rPr>
                <w:rFonts w:cs="Arial"/>
                <w:noProof w:val="0"/>
                <w:lang w:val="de-DE" w:eastAsia="it-IT"/>
              </w:rPr>
              <w:t>Innerhalb des FVOE-Systems ist der Wirtschaftsteilnehmer verpflichtet Folgendes anzugeben:</w:t>
            </w:r>
          </w:p>
        </w:tc>
        <w:tc>
          <w:tcPr>
            <w:tcW w:w="852" w:type="dxa"/>
          </w:tcPr>
          <w:p w14:paraId="3DE77D4C" w14:textId="77777777" w:rsidR="00607551" w:rsidRPr="00CC6943" w:rsidRDefault="00607551" w:rsidP="00471BC6">
            <w:pPr>
              <w:widowControl w:val="0"/>
              <w:spacing w:line="240" w:lineRule="exact"/>
              <w:rPr>
                <w:rFonts w:cs="Arial"/>
                <w:lang w:val="de-DE"/>
              </w:rPr>
            </w:pPr>
          </w:p>
        </w:tc>
        <w:tc>
          <w:tcPr>
            <w:tcW w:w="4258" w:type="dxa"/>
          </w:tcPr>
          <w:p w14:paraId="74BEA300" w14:textId="43EBC49C" w:rsidR="00607551" w:rsidRPr="00CC6943" w:rsidRDefault="00607551" w:rsidP="00471BC6">
            <w:pPr>
              <w:widowControl w:val="0"/>
              <w:autoSpaceDE w:val="0"/>
              <w:autoSpaceDN w:val="0"/>
              <w:adjustRightInd w:val="0"/>
              <w:spacing w:line="240" w:lineRule="exact"/>
              <w:ind w:right="6"/>
              <w:jc w:val="both"/>
              <w:rPr>
                <w:rFonts w:cs="Arial"/>
                <w:bCs/>
                <w:color w:val="FF0000"/>
                <w:lang w:val="it-IT"/>
              </w:rPr>
            </w:pPr>
            <w:r w:rsidRPr="00CC6943">
              <w:rPr>
                <w:rFonts w:cs="Arial"/>
                <w:noProof w:val="0"/>
                <w:lang w:val="it-IT" w:eastAsia="it-IT"/>
              </w:rPr>
              <w:t>All’interno del sistema FVOE l’operatore economico dovrà indicare quanto segue:</w:t>
            </w:r>
          </w:p>
        </w:tc>
      </w:tr>
      <w:tr w:rsidR="00607551" w:rsidRPr="00416478" w14:paraId="0E28ACD9" w14:textId="77777777" w:rsidTr="005A76AD">
        <w:trPr>
          <w:gridAfter w:val="2"/>
          <w:wAfter w:w="8516" w:type="dxa"/>
        </w:trPr>
        <w:tc>
          <w:tcPr>
            <w:tcW w:w="4403" w:type="dxa"/>
            <w:gridSpan w:val="2"/>
          </w:tcPr>
          <w:p w14:paraId="7EDD1969" w14:textId="77777777" w:rsidR="00607551" w:rsidRPr="009432F7" w:rsidRDefault="00607551" w:rsidP="00471B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0324D133" w14:textId="77777777" w:rsidR="00607551" w:rsidRPr="009432F7" w:rsidRDefault="00607551" w:rsidP="00471BC6">
            <w:pPr>
              <w:widowControl w:val="0"/>
              <w:spacing w:line="240" w:lineRule="exact"/>
              <w:rPr>
                <w:rFonts w:cs="Arial"/>
                <w:lang w:val="it-IT"/>
              </w:rPr>
            </w:pPr>
          </w:p>
        </w:tc>
        <w:tc>
          <w:tcPr>
            <w:tcW w:w="4258" w:type="dxa"/>
          </w:tcPr>
          <w:p w14:paraId="367A5557" w14:textId="77777777" w:rsidR="00607551" w:rsidRPr="006140E5" w:rsidRDefault="00607551"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5F1B1B98" w14:textId="77777777" w:rsidTr="005A76AD">
        <w:trPr>
          <w:gridAfter w:val="2"/>
          <w:wAfter w:w="8516" w:type="dxa"/>
        </w:trPr>
        <w:tc>
          <w:tcPr>
            <w:tcW w:w="4403" w:type="dxa"/>
            <w:gridSpan w:val="2"/>
            <w:shd w:val="clear" w:color="auto" w:fill="auto"/>
          </w:tcPr>
          <w:p w14:paraId="2CAEFA46" w14:textId="77777777" w:rsidR="00471BC6" w:rsidRPr="00034FAD" w:rsidRDefault="00471BC6" w:rsidP="00471BC6">
            <w:pPr>
              <w:contextualSpacing/>
              <w:rPr>
                <w:rFonts w:cs="Arial"/>
                <w:color w:val="FF0000"/>
                <w:lang w:val="de-DE"/>
              </w:rPr>
            </w:pPr>
            <w:r w:rsidRPr="00034FAD">
              <w:rPr>
                <w:rFonts w:cs="Arial"/>
                <w:color w:val="FF0000"/>
                <w:lang w:val="de-DE"/>
              </w:rPr>
              <w:t xml:space="preserve">Für die besonderen Anforderungen gemäß </w:t>
            </w:r>
            <w:r>
              <w:rPr>
                <w:rFonts w:cs="Arial"/>
                <w:color w:val="FF0000"/>
                <w:lang w:val="de-DE"/>
              </w:rPr>
              <w:t xml:space="preserve">Teil II </w:t>
            </w:r>
            <w:r w:rsidRPr="00034FAD">
              <w:rPr>
                <w:rFonts w:cs="Arial"/>
                <w:color w:val="FF0000"/>
                <w:lang w:val="de-DE"/>
              </w:rPr>
              <w:t xml:space="preserve">Punkt </w:t>
            </w:r>
            <w:r>
              <w:rPr>
                <w:rFonts w:cs="Arial"/>
                <w:color w:val="FF0000"/>
                <w:lang w:val="de-DE"/>
              </w:rPr>
              <w:t xml:space="preserve">4 </w:t>
            </w:r>
            <w:r w:rsidRPr="00034FAD">
              <w:rPr>
                <w:rFonts w:cs="Arial"/>
                <w:color w:val="FF0000"/>
                <w:lang w:val="de-DE"/>
              </w:rPr>
              <w:t>(technische und Vorzeigedienste):</w:t>
            </w:r>
          </w:p>
          <w:p w14:paraId="4FC42A04" w14:textId="77777777" w:rsidR="00471BC6" w:rsidRPr="00034FAD" w:rsidRDefault="00471BC6" w:rsidP="00471BC6">
            <w:pPr>
              <w:widowControl w:val="0"/>
              <w:ind w:left="10"/>
              <w:contextualSpacing/>
              <w:jc w:val="both"/>
              <w:outlineLvl w:val="0"/>
              <w:rPr>
                <w:rFonts w:cs="Arial"/>
                <w:color w:val="FF0000"/>
                <w:lang w:val="de-DE"/>
              </w:rPr>
            </w:pPr>
          </w:p>
          <w:p w14:paraId="338CCC72" w14:textId="77777777" w:rsidR="00471BC6" w:rsidRPr="0075756D" w:rsidRDefault="00471BC6" w:rsidP="00471BC6">
            <w:pPr>
              <w:widowControl w:val="0"/>
              <w:ind w:left="10"/>
              <w:contextualSpacing/>
              <w:jc w:val="both"/>
              <w:outlineLvl w:val="0"/>
              <w:rPr>
                <w:rFonts w:cs="Arial"/>
                <w:noProof w:val="0"/>
                <w:color w:val="FF0000"/>
                <w:lang w:val="de-DE"/>
              </w:rPr>
            </w:pPr>
            <w:r w:rsidRPr="0075756D">
              <w:rPr>
                <w:rFonts w:cs="Arial"/>
                <w:noProof w:val="0"/>
                <w:color w:val="FF0000"/>
                <w:lang w:val="de-DE"/>
              </w:rPr>
              <w:t>Als Nachweis der f</w:t>
            </w:r>
            <w:r>
              <w:rPr>
                <w:rFonts w:cs="Arial"/>
                <w:noProof w:val="0"/>
                <w:color w:val="FF0000"/>
                <w:lang w:val="de-DE"/>
              </w:rPr>
              <w:t>ür öffentliche Auftraggeber aus</w:t>
            </w:r>
            <w:r w:rsidRPr="0075756D">
              <w:rPr>
                <w:rFonts w:cs="Arial"/>
                <w:noProof w:val="0"/>
                <w:color w:val="FF0000"/>
                <w:lang w:val="de-DE"/>
              </w:rPr>
              <w:t>geführten Dienstleistungen kann ein unterzeichnetes Verzeichnis der erbrachten Dienstleistungen vorgelegt werden, das folgende Angaben enthält:</w:t>
            </w:r>
          </w:p>
          <w:p w14:paraId="3B8C07F5" w14:textId="77777777" w:rsidR="00471BC6" w:rsidRPr="009078E5" w:rsidRDefault="00471BC6" w:rsidP="00CA626E">
            <w:pPr>
              <w:pStyle w:val="Listenabsatz"/>
              <w:widowControl w:val="0"/>
              <w:numPr>
                <w:ilvl w:val="0"/>
                <w:numId w:val="79"/>
              </w:numPr>
              <w:ind w:left="299" w:hanging="299"/>
              <w:jc w:val="both"/>
              <w:outlineLvl w:val="0"/>
              <w:rPr>
                <w:rFonts w:cs="Arial"/>
                <w:color w:val="FF0000"/>
                <w:lang w:val="de-DE"/>
              </w:rPr>
            </w:pPr>
            <w:r w:rsidRPr="009078E5">
              <w:rPr>
                <w:rFonts w:cs="Arial"/>
                <w:color w:val="FF0000"/>
                <w:lang w:val="de-DE"/>
              </w:rPr>
              <w:t>Bezeichnung und Standort des Bauvorhabens,</w:t>
            </w:r>
          </w:p>
          <w:p w14:paraId="061A13FB" w14:textId="77777777" w:rsidR="00471BC6" w:rsidRPr="00034FAD" w:rsidRDefault="00471BC6" w:rsidP="00CA626E">
            <w:pPr>
              <w:pStyle w:val="Listenabsatz"/>
              <w:widowControl w:val="0"/>
              <w:numPr>
                <w:ilvl w:val="0"/>
                <w:numId w:val="79"/>
              </w:numPr>
              <w:ind w:left="299" w:hanging="299"/>
              <w:jc w:val="both"/>
              <w:outlineLvl w:val="0"/>
              <w:rPr>
                <w:rFonts w:cs="Arial"/>
                <w:color w:val="FF0000"/>
                <w:lang w:val="de-DE"/>
              </w:rPr>
            </w:pPr>
            <w:r w:rsidRPr="00034FAD">
              <w:rPr>
                <w:rFonts w:cs="Arial"/>
                <w:color w:val="FF0000"/>
                <w:lang w:val="de-DE"/>
              </w:rPr>
              <w:t>Auftraggeber, zuständiges Amt, Sachbearbeiter/ EVV, Anschrift,</w:t>
            </w:r>
          </w:p>
          <w:p w14:paraId="317D2CB9" w14:textId="220EA20E" w:rsidR="00471BC6" w:rsidRPr="00034FAD" w:rsidRDefault="00471BC6" w:rsidP="00CA626E">
            <w:pPr>
              <w:pStyle w:val="Listenabsatz"/>
              <w:widowControl w:val="0"/>
              <w:numPr>
                <w:ilvl w:val="0"/>
                <w:numId w:val="79"/>
              </w:numPr>
              <w:ind w:left="299" w:hanging="299"/>
              <w:jc w:val="both"/>
              <w:outlineLvl w:val="0"/>
              <w:rPr>
                <w:rFonts w:cs="Arial"/>
                <w:noProof w:val="0"/>
                <w:color w:val="FF0000"/>
                <w:lang w:val="de-DE"/>
              </w:rPr>
            </w:pPr>
            <w:r w:rsidRPr="00034FAD">
              <w:rPr>
                <w:rFonts w:cs="Arial"/>
                <w:color w:val="FF0000"/>
                <w:lang w:val="de-DE"/>
              </w:rPr>
              <w:t xml:space="preserve">Vor- </w:t>
            </w:r>
            <w:r w:rsidRPr="00034FAD">
              <w:rPr>
                <w:rFonts w:cs="Arial"/>
                <w:noProof w:val="0"/>
                <w:color w:val="FF0000"/>
                <w:lang w:val="de-DE"/>
              </w:rPr>
              <w:t>und Nach</w:t>
            </w:r>
            <w:r>
              <w:rPr>
                <w:rFonts w:cs="Arial"/>
                <w:noProof w:val="0"/>
                <w:color w:val="FF0000"/>
                <w:lang w:val="de-DE"/>
              </w:rPr>
              <w:t>name des Technikers, der die je</w:t>
            </w:r>
            <w:r w:rsidRPr="00034FAD">
              <w:rPr>
                <w:rFonts w:cs="Arial"/>
                <w:noProof w:val="0"/>
                <w:color w:val="FF0000"/>
                <w:lang w:val="de-DE"/>
              </w:rPr>
              <w:t xml:space="preserve">weilige Dienstleistung ausgeführt hat, mit Angabe </w:t>
            </w:r>
            <w:r w:rsidR="00E31C6A">
              <w:rPr>
                <w:rFonts w:cs="Arial"/>
                <w:noProof w:val="0"/>
                <w:color w:val="FF0000"/>
                <w:lang w:val="de-DE"/>
              </w:rPr>
              <w:t>d</w:t>
            </w:r>
            <w:r w:rsidRPr="00034FAD">
              <w:rPr>
                <w:rFonts w:cs="Arial"/>
                <w:noProof w:val="0"/>
                <w:color w:val="FF0000"/>
                <w:lang w:val="de-DE"/>
              </w:rPr>
              <w:t xml:space="preserve">es prozentualen Anteils an der Ausführung, falls besagte Leistung von zwei oder mehreren </w:t>
            </w:r>
            <w:r w:rsidR="00E31C6A" w:rsidRPr="00E31C6A">
              <w:rPr>
                <w:rFonts w:cs="Arial"/>
                <w:noProof w:val="0"/>
                <w:color w:val="FF0000"/>
                <w:lang w:val="de-DE"/>
              </w:rPr>
              <w:t>Wirtschaftsteilnehmer</w:t>
            </w:r>
            <w:r w:rsidR="00E31C6A">
              <w:rPr>
                <w:rFonts w:cs="Arial"/>
                <w:noProof w:val="0"/>
                <w:color w:val="FF0000"/>
                <w:lang w:val="de-DE"/>
              </w:rPr>
              <w:t>n</w:t>
            </w:r>
            <w:r w:rsidRPr="00034FAD">
              <w:rPr>
                <w:rFonts w:cs="Arial"/>
                <w:noProof w:val="0"/>
                <w:color w:val="FF0000"/>
                <w:lang w:val="de-DE"/>
              </w:rPr>
              <w:t xml:space="preserve"> gemeinsam ausgeführt wurde,</w:t>
            </w:r>
          </w:p>
          <w:p w14:paraId="2A2972F3" w14:textId="77777777" w:rsidR="00471BC6" w:rsidRPr="00034FAD" w:rsidRDefault="00471BC6" w:rsidP="00CA626E">
            <w:pPr>
              <w:pStyle w:val="Listenabsatz"/>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Art der ausgeführten Dienstleistung,</w:t>
            </w:r>
          </w:p>
          <w:p w14:paraId="132BA188" w14:textId="77777777" w:rsidR="00471BC6" w:rsidRDefault="00471BC6" w:rsidP="00CA626E">
            <w:pPr>
              <w:pStyle w:val="Listenabsatz"/>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Betrag der Arbeiten in der Kategorie und ID/</w:t>
            </w:r>
            <w:r w:rsidRPr="007C5B2A">
              <w:rPr>
                <w:rFonts w:cs="Arial"/>
                <w:noProof w:val="0"/>
                <w:color w:val="FF0000"/>
                <w:lang w:val="de-DE"/>
              </w:rPr>
              <w:t>ex</w:t>
            </w:r>
            <w:r w:rsidRPr="00034FAD">
              <w:rPr>
                <w:rFonts w:cs="Arial"/>
                <w:noProof w:val="0"/>
                <w:color w:val="FF0000"/>
                <w:lang w:val="de-DE"/>
              </w:rPr>
              <w:t xml:space="preserve"> Klasse und Kategorie, in der die jeweilige Dienstleistung erbracht wurde,</w:t>
            </w:r>
          </w:p>
          <w:p w14:paraId="0BE09C4D" w14:textId="77777777" w:rsidR="00471BC6" w:rsidRPr="00344838" w:rsidRDefault="00471BC6" w:rsidP="00CA626E">
            <w:pPr>
              <w:pStyle w:val="Listenabsatz"/>
              <w:widowControl w:val="0"/>
              <w:numPr>
                <w:ilvl w:val="0"/>
                <w:numId w:val="79"/>
              </w:numPr>
              <w:ind w:left="299" w:hanging="299"/>
              <w:jc w:val="both"/>
              <w:outlineLvl w:val="0"/>
              <w:rPr>
                <w:rFonts w:cs="Arial"/>
                <w:noProof w:val="0"/>
                <w:color w:val="FF0000"/>
                <w:lang w:val="de-DE"/>
              </w:rPr>
            </w:pPr>
            <w:r w:rsidRPr="00344838">
              <w:rPr>
                <w:rFonts w:cs="Arial"/>
                <w:noProof w:val="0"/>
                <w:color w:val="FF0000"/>
                <w:lang w:val="de-DE"/>
              </w:rPr>
              <w:t>Zeitraum der Ausführung der Dienstleistung (von/bis),</w:t>
            </w:r>
          </w:p>
          <w:p w14:paraId="42D8EACC" w14:textId="77777777" w:rsidR="00471BC6" w:rsidRPr="00034FAD" w:rsidRDefault="00471BC6" w:rsidP="00CA626E">
            <w:pPr>
              <w:pStyle w:val="Listenabsatz"/>
              <w:widowControl w:val="0"/>
              <w:numPr>
                <w:ilvl w:val="0"/>
                <w:numId w:val="79"/>
              </w:numPr>
              <w:ind w:left="299" w:hanging="299"/>
              <w:jc w:val="both"/>
              <w:outlineLvl w:val="0"/>
              <w:rPr>
                <w:rFonts w:cs="Arial"/>
                <w:color w:val="FF0000"/>
                <w:lang w:val="de-DE"/>
              </w:rPr>
            </w:pPr>
            <w:r w:rsidRPr="00034FAD">
              <w:rPr>
                <w:rFonts w:cs="Arial"/>
                <w:noProof w:val="0"/>
                <w:color w:val="FF0000"/>
                <w:lang w:val="de-DE"/>
              </w:rPr>
              <w:t>Datum der Genehmigung der jeweiligen Dienstleistung.</w:t>
            </w:r>
          </w:p>
        </w:tc>
        <w:tc>
          <w:tcPr>
            <w:tcW w:w="852" w:type="dxa"/>
            <w:shd w:val="clear" w:color="auto" w:fill="auto"/>
          </w:tcPr>
          <w:p w14:paraId="16B47020" w14:textId="77777777" w:rsidR="00471BC6" w:rsidRPr="00034FAD" w:rsidRDefault="00471BC6" w:rsidP="00471BC6">
            <w:pPr>
              <w:widowControl w:val="0"/>
              <w:rPr>
                <w:rFonts w:cs="Arial"/>
                <w:color w:val="FF0000"/>
                <w:lang w:val="de-DE"/>
              </w:rPr>
            </w:pPr>
          </w:p>
        </w:tc>
        <w:tc>
          <w:tcPr>
            <w:tcW w:w="4258" w:type="dxa"/>
            <w:shd w:val="clear" w:color="auto" w:fill="auto"/>
          </w:tcPr>
          <w:p w14:paraId="233E3133"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Per requisiti speciali di cui al</w:t>
            </w:r>
            <w:r>
              <w:rPr>
                <w:rFonts w:cs="Arial"/>
                <w:color w:val="FF0000"/>
                <w:lang w:val="it-IT"/>
              </w:rPr>
              <w:t>la Parte II</w:t>
            </w:r>
            <w:r w:rsidRPr="00496C5E">
              <w:rPr>
                <w:rFonts w:cs="Arial"/>
                <w:color w:val="FF0000"/>
                <w:lang w:val="it-IT"/>
              </w:rPr>
              <w:t xml:space="preserve"> par. </w:t>
            </w:r>
            <w:r>
              <w:rPr>
                <w:rFonts w:cs="Arial"/>
                <w:color w:val="FF0000"/>
                <w:lang w:val="it-IT"/>
              </w:rPr>
              <w:t xml:space="preserve">4 </w:t>
            </w:r>
            <w:r w:rsidRPr="00496C5E">
              <w:rPr>
                <w:rFonts w:cs="Arial"/>
                <w:color w:val="FF0000"/>
                <w:lang w:val="it-IT"/>
              </w:rPr>
              <w:t>(Servizi tecnici e di punta)</w:t>
            </w:r>
            <w:r>
              <w:rPr>
                <w:rFonts w:cs="Arial"/>
                <w:color w:val="FF0000"/>
                <w:lang w:val="it-IT"/>
              </w:rPr>
              <w:t>:</w:t>
            </w:r>
          </w:p>
          <w:p w14:paraId="23F24680" w14:textId="77777777" w:rsidR="00471BC6" w:rsidRPr="00496C5E" w:rsidRDefault="00471BC6" w:rsidP="00471BC6">
            <w:pPr>
              <w:widowControl w:val="0"/>
              <w:ind w:left="10" w:right="12"/>
              <w:jc w:val="both"/>
              <w:outlineLvl w:val="0"/>
              <w:rPr>
                <w:rFonts w:cs="Arial"/>
                <w:color w:val="FF0000"/>
                <w:lang w:val="it-IT"/>
              </w:rPr>
            </w:pPr>
          </w:p>
          <w:p w14:paraId="20874F3B"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Come documentazione a comprova dei servizi svolti a favore di committenti pubblici può essere presentato un elenco sottoscritto delle prestazioni prestate con le seguenti indicazioni:</w:t>
            </w:r>
          </w:p>
          <w:p w14:paraId="01F73CCA" w14:textId="77777777" w:rsidR="00471BC6" w:rsidRPr="00496C5E" w:rsidRDefault="00471BC6" w:rsidP="00471BC6">
            <w:pPr>
              <w:widowControl w:val="0"/>
              <w:ind w:right="12"/>
              <w:jc w:val="both"/>
              <w:outlineLvl w:val="0"/>
              <w:rPr>
                <w:rFonts w:cs="Arial"/>
                <w:color w:val="FF0000"/>
                <w:lang w:val="it-IT"/>
              </w:rPr>
            </w:pPr>
          </w:p>
          <w:p w14:paraId="04E3C743" w14:textId="77777777" w:rsidR="00471BC6" w:rsidRPr="00034FAD" w:rsidRDefault="00471BC6" w:rsidP="00CA626E">
            <w:pPr>
              <w:pStyle w:val="Listenabsatz"/>
              <w:widowControl w:val="0"/>
              <w:numPr>
                <w:ilvl w:val="0"/>
                <w:numId w:val="79"/>
              </w:numPr>
              <w:ind w:left="299" w:right="12" w:hanging="299"/>
              <w:jc w:val="both"/>
              <w:outlineLvl w:val="0"/>
              <w:rPr>
                <w:rFonts w:cs="Arial"/>
                <w:color w:val="FF0000"/>
                <w:lang w:val="de-DE"/>
              </w:rPr>
            </w:pPr>
            <w:r w:rsidRPr="00034FAD">
              <w:rPr>
                <w:rFonts w:cs="Arial"/>
                <w:color w:val="FF0000"/>
                <w:lang w:val="de-DE"/>
              </w:rPr>
              <w:t>denominazione e ubicazione dell’opera;</w:t>
            </w:r>
          </w:p>
          <w:p w14:paraId="315FF975" w14:textId="77777777" w:rsidR="00471BC6" w:rsidRPr="00496C5E" w:rsidRDefault="00471BC6" w:rsidP="00CA626E">
            <w:pPr>
              <w:pStyle w:val="Listenabsatz"/>
              <w:widowControl w:val="0"/>
              <w:numPr>
                <w:ilvl w:val="0"/>
                <w:numId w:val="79"/>
              </w:numPr>
              <w:ind w:left="299" w:right="12" w:hanging="299"/>
              <w:jc w:val="both"/>
              <w:outlineLvl w:val="0"/>
              <w:rPr>
                <w:rFonts w:cs="Arial"/>
                <w:color w:val="FF0000"/>
                <w:lang w:val="it-IT"/>
              </w:rPr>
            </w:pPr>
            <w:r w:rsidRPr="00496C5E">
              <w:rPr>
                <w:rFonts w:cs="Arial"/>
                <w:color w:val="FF0000"/>
                <w:lang w:val="it-IT"/>
              </w:rPr>
              <w:t>committente, ufficio competente, persona di riferi-mento / RUP, indirizzo;</w:t>
            </w:r>
          </w:p>
          <w:p w14:paraId="49F1DD1A" w14:textId="12A6B4E0" w:rsidR="00471BC6" w:rsidRPr="00496C5E" w:rsidRDefault="00471BC6" w:rsidP="00CA626E">
            <w:pPr>
              <w:pStyle w:val="Listenabsatz"/>
              <w:widowControl w:val="0"/>
              <w:numPr>
                <w:ilvl w:val="0"/>
                <w:numId w:val="79"/>
              </w:numPr>
              <w:ind w:left="299" w:right="12" w:hanging="299"/>
              <w:jc w:val="both"/>
              <w:outlineLvl w:val="0"/>
              <w:rPr>
                <w:rFonts w:cs="Arial"/>
                <w:color w:val="FF0000"/>
                <w:lang w:val="it-IT"/>
              </w:rPr>
            </w:pPr>
            <w:r w:rsidRPr="00496C5E">
              <w:rPr>
                <w:rFonts w:cs="Arial"/>
                <w:color w:val="FF0000"/>
                <w:lang w:val="it-IT"/>
              </w:rPr>
              <w:t xml:space="preserve">nome e cognome del tecnico esecutore del rispettivo servizio con indicazione, in termini percentuali, della quota di esecuzione della prestazione qualora detta prestazione sia stata eseguita congiuntamente da due o più </w:t>
            </w:r>
            <w:r w:rsidR="00E31C6A">
              <w:rPr>
                <w:rFonts w:cs="Arial"/>
                <w:color w:val="FF0000"/>
                <w:lang w:val="it-IT"/>
              </w:rPr>
              <w:t>operatori economici</w:t>
            </w:r>
            <w:r w:rsidRPr="00496C5E">
              <w:rPr>
                <w:rFonts w:cs="Arial"/>
                <w:color w:val="FF0000"/>
                <w:lang w:val="it-IT"/>
              </w:rPr>
              <w:t>;</w:t>
            </w:r>
          </w:p>
          <w:p w14:paraId="5EBC16B5" w14:textId="77777777" w:rsidR="00471BC6" w:rsidRPr="00034FAD" w:rsidRDefault="00471BC6" w:rsidP="00CA626E">
            <w:pPr>
              <w:pStyle w:val="Listenabsatz"/>
              <w:widowControl w:val="0"/>
              <w:numPr>
                <w:ilvl w:val="0"/>
                <w:numId w:val="79"/>
              </w:numPr>
              <w:ind w:left="299" w:hanging="299"/>
              <w:jc w:val="both"/>
              <w:outlineLvl w:val="0"/>
              <w:rPr>
                <w:rFonts w:cs="Arial"/>
                <w:color w:val="FF0000"/>
                <w:lang w:val="de-DE"/>
              </w:rPr>
            </w:pPr>
            <w:r w:rsidRPr="00034FAD">
              <w:rPr>
                <w:rFonts w:cs="Arial"/>
                <w:color w:val="FF0000"/>
                <w:lang w:val="de-DE"/>
              </w:rPr>
              <w:t>natura della prestazione svolta;</w:t>
            </w:r>
          </w:p>
          <w:p w14:paraId="70C00142" w14:textId="77777777" w:rsidR="00471BC6" w:rsidRPr="00496C5E" w:rsidRDefault="00471BC6" w:rsidP="00CA626E">
            <w:pPr>
              <w:pStyle w:val="Listenabsatz"/>
              <w:widowControl w:val="0"/>
              <w:numPr>
                <w:ilvl w:val="0"/>
                <w:numId w:val="79"/>
              </w:numPr>
              <w:ind w:left="299" w:hanging="299"/>
              <w:jc w:val="both"/>
              <w:outlineLvl w:val="0"/>
              <w:rPr>
                <w:rFonts w:cs="Arial"/>
                <w:color w:val="FF0000"/>
                <w:lang w:val="it-IT"/>
              </w:rPr>
            </w:pPr>
            <w:r w:rsidRPr="00496C5E">
              <w:rPr>
                <w:rFonts w:cs="Arial"/>
                <w:color w:val="FF0000"/>
                <w:lang w:val="it-IT"/>
              </w:rPr>
              <w:t>importo lavori riferito alla categoria e ID/ex classe e categoria, nella quale è stata svolta la singola prestazione;</w:t>
            </w:r>
          </w:p>
          <w:p w14:paraId="10FD2336" w14:textId="77777777" w:rsidR="00471BC6" w:rsidRPr="00496C5E" w:rsidRDefault="00471BC6" w:rsidP="00CA626E">
            <w:pPr>
              <w:pStyle w:val="Listenabsatz"/>
              <w:widowControl w:val="0"/>
              <w:numPr>
                <w:ilvl w:val="0"/>
                <w:numId w:val="79"/>
              </w:numPr>
              <w:ind w:left="299" w:hanging="299"/>
              <w:jc w:val="both"/>
              <w:outlineLvl w:val="0"/>
              <w:rPr>
                <w:rFonts w:cs="Arial"/>
                <w:color w:val="FF0000"/>
                <w:lang w:val="it-IT"/>
              </w:rPr>
            </w:pPr>
            <w:r w:rsidRPr="00496C5E">
              <w:rPr>
                <w:rFonts w:cs="Arial"/>
                <w:color w:val="FF0000"/>
                <w:lang w:val="it-IT"/>
              </w:rPr>
              <w:t>data dell’esecuzione del singolo servizio (da/a);</w:t>
            </w:r>
          </w:p>
          <w:p w14:paraId="5A3C8730" w14:textId="77777777" w:rsidR="00471BC6" w:rsidRPr="00034FAD" w:rsidRDefault="00471BC6" w:rsidP="00CA626E">
            <w:pPr>
              <w:pStyle w:val="Listenabsatz"/>
              <w:widowControl w:val="0"/>
              <w:numPr>
                <w:ilvl w:val="0"/>
                <w:numId w:val="79"/>
              </w:numPr>
              <w:ind w:left="299" w:hanging="299"/>
              <w:jc w:val="both"/>
              <w:outlineLvl w:val="0"/>
              <w:rPr>
                <w:rFonts w:cs="Arial"/>
                <w:color w:val="FF0000"/>
                <w:lang w:val="it-IT"/>
              </w:rPr>
            </w:pPr>
            <w:r w:rsidRPr="00496C5E">
              <w:rPr>
                <w:rFonts w:cs="Arial"/>
                <w:color w:val="FF0000"/>
                <w:lang w:val="it-IT"/>
              </w:rPr>
              <w:t>data di approvazione del singolo servizio.</w:t>
            </w:r>
          </w:p>
        </w:tc>
      </w:tr>
      <w:tr w:rsidR="00471BC6" w:rsidRPr="00416478" w14:paraId="1663CADD" w14:textId="77777777" w:rsidTr="005A76AD">
        <w:trPr>
          <w:gridAfter w:val="2"/>
          <w:wAfter w:w="8516" w:type="dxa"/>
        </w:trPr>
        <w:tc>
          <w:tcPr>
            <w:tcW w:w="4403" w:type="dxa"/>
            <w:gridSpan w:val="2"/>
            <w:shd w:val="clear" w:color="auto" w:fill="auto"/>
          </w:tcPr>
          <w:p w14:paraId="2DFE8A49" w14:textId="77777777" w:rsidR="00471BC6" w:rsidRPr="00496C5E" w:rsidRDefault="00471BC6" w:rsidP="00471BC6">
            <w:pPr>
              <w:rPr>
                <w:rFonts w:cs="Arial"/>
                <w:color w:val="FF0000"/>
                <w:lang w:val="it-IT"/>
              </w:rPr>
            </w:pPr>
          </w:p>
        </w:tc>
        <w:tc>
          <w:tcPr>
            <w:tcW w:w="852" w:type="dxa"/>
            <w:shd w:val="clear" w:color="auto" w:fill="auto"/>
          </w:tcPr>
          <w:p w14:paraId="190BD3DC" w14:textId="77777777" w:rsidR="00471BC6" w:rsidRPr="00496C5E" w:rsidRDefault="00471BC6" w:rsidP="00471BC6">
            <w:pPr>
              <w:widowControl w:val="0"/>
              <w:rPr>
                <w:rFonts w:cs="Arial"/>
                <w:color w:val="FF0000"/>
                <w:lang w:val="it-IT"/>
              </w:rPr>
            </w:pPr>
          </w:p>
        </w:tc>
        <w:tc>
          <w:tcPr>
            <w:tcW w:w="4258" w:type="dxa"/>
            <w:shd w:val="clear" w:color="auto" w:fill="auto"/>
          </w:tcPr>
          <w:p w14:paraId="75CB6161" w14:textId="77777777" w:rsidR="00471BC6" w:rsidRPr="00496C5E" w:rsidRDefault="00471BC6" w:rsidP="00471BC6">
            <w:pPr>
              <w:widowControl w:val="0"/>
              <w:ind w:left="10" w:right="12"/>
              <w:jc w:val="both"/>
              <w:outlineLvl w:val="0"/>
              <w:rPr>
                <w:rFonts w:cs="Arial"/>
                <w:color w:val="FF0000"/>
                <w:lang w:val="it-IT"/>
              </w:rPr>
            </w:pPr>
          </w:p>
        </w:tc>
      </w:tr>
      <w:tr w:rsidR="00471BC6" w:rsidRPr="00416478" w14:paraId="38EB0B21" w14:textId="77777777" w:rsidTr="005A76AD">
        <w:trPr>
          <w:gridAfter w:val="2"/>
          <w:wAfter w:w="8516" w:type="dxa"/>
        </w:trPr>
        <w:tc>
          <w:tcPr>
            <w:tcW w:w="4403" w:type="dxa"/>
            <w:gridSpan w:val="2"/>
            <w:shd w:val="clear" w:color="auto" w:fill="auto"/>
          </w:tcPr>
          <w:p w14:paraId="0D6A473F" w14:textId="77777777" w:rsidR="00471BC6" w:rsidRPr="00034FAD" w:rsidRDefault="00471BC6" w:rsidP="00471BC6">
            <w:pPr>
              <w:pStyle w:val="Textkrper-Zeileneinzug"/>
              <w:widowControl w:val="0"/>
              <w:tabs>
                <w:tab w:val="left" w:pos="8496"/>
              </w:tabs>
              <w:spacing w:after="0" w:line="240" w:lineRule="exact"/>
              <w:ind w:left="0" w:firstLine="13"/>
              <w:jc w:val="both"/>
              <w:rPr>
                <w:rFonts w:cs="Arial"/>
                <w:color w:val="FF0000"/>
                <w:lang w:val="de-DE"/>
              </w:rPr>
            </w:pPr>
            <w:r w:rsidRPr="00034FAD">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852" w:type="dxa"/>
            <w:shd w:val="clear" w:color="auto" w:fill="auto"/>
          </w:tcPr>
          <w:p w14:paraId="413BEFE3" w14:textId="77777777" w:rsidR="00471BC6" w:rsidRPr="00034FAD" w:rsidRDefault="00471BC6" w:rsidP="00471BC6">
            <w:pPr>
              <w:widowControl w:val="0"/>
              <w:spacing w:line="240" w:lineRule="exact"/>
              <w:ind w:firstLine="13"/>
              <w:rPr>
                <w:rFonts w:cs="Arial"/>
                <w:lang w:val="de-DE"/>
              </w:rPr>
            </w:pPr>
          </w:p>
        </w:tc>
        <w:tc>
          <w:tcPr>
            <w:tcW w:w="4258" w:type="dxa"/>
            <w:shd w:val="clear" w:color="auto" w:fill="auto"/>
          </w:tcPr>
          <w:p w14:paraId="336EB38E" w14:textId="77777777" w:rsidR="00471BC6" w:rsidRPr="00716B85" w:rsidRDefault="00471BC6" w:rsidP="00471BC6">
            <w:pPr>
              <w:pStyle w:val="Textkrper-Zeileneinzug"/>
              <w:widowControl w:val="0"/>
              <w:tabs>
                <w:tab w:val="left" w:pos="8496"/>
              </w:tabs>
              <w:spacing w:after="0" w:line="240" w:lineRule="exact"/>
              <w:ind w:left="0" w:firstLine="13"/>
              <w:jc w:val="both"/>
              <w:rPr>
                <w:rFonts w:cs="Arial"/>
                <w:color w:val="FF0000"/>
                <w:lang w:val="it-IT"/>
              </w:rPr>
            </w:pPr>
            <w:r w:rsidRPr="00496C5E">
              <w:rPr>
                <w:rFonts w:cs="Arial"/>
                <w:color w:val="FF0000"/>
                <w:lang w:val="it-IT"/>
              </w:rPr>
              <w:t>Sarà cura della stazione appaltate richiedere ai committenti i certificati di regolare esecuzione delle prestazioni/di verifica di conformità delle prestazioni.</w:t>
            </w:r>
            <w:r w:rsidRPr="00034FAD">
              <w:rPr>
                <w:rFonts w:cs="Arial"/>
                <w:color w:val="FF0000"/>
                <w:lang w:val="it-IT"/>
              </w:rPr>
              <w:t xml:space="preserve"> </w:t>
            </w:r>
          </w:p>
        </w:tc>
      </w:tr>
      <w:tr w:rsidR="00471BC6" w:rsidRPr="00416478" w14:paraId="120B396A" w14:textId="77777777" w:rsidTr="005A76AD">
        <w:trPr>
          <w:gridAfter w:val="2"/>
          <w:wAfter w:w="8516" w:type="dxa"/>
        </w:trPr>
        <w:tc>
          <w:tcPr>
            <w:tcW w:w="4403" w:type="dxa"/>
            <w:gridSpan w:val="2"/>
          </w:tcPr>
          <w:p w14:paraId="2C16C1D6" w14:textId="77777777" w:rsidR="00471BC6" w:rsidRPr="00034FAD" w:rsidRDefault="00471BC6" w:rsidP="00471BC6">
            <w:pPr>
              <w:pStyle w:val="Textkrper-Zeileneinzug"/>
              <w:widowControl w:val="0"/>
              <w:tabs>
                <w:tab w:val="left" w:pos="8496"/>
              </w:tabs>
              <w:spacing w:after="0" w:line="240" w:lineRule="exact"/>
              <w:ind w:left="0" w:firstLine="13"/>
              <w:jc w:val="both"/>
              <w:rPr>
                <w:rFonts w:cs="Arial"/>
                <w:color w:val="FF0000"/>
                <w:lang w:val="it-IT"/>
              </w:rPr>
            </w:pPr>
          </w:p>
        </w:tc>
        <w:tc>
          <w:tcPr>
            <w:tcW w:w="852" w:type="dxa"/>
          </w:tcPr>
          <w:p w14:paraId="00170836" w14:textId="77777777" w:rsidR="00471BC6" w:rsidRPr="00034FAD" w:rsidRDefault="00471BC6" w:rsidP="00471BC6">
            <w:pPr>
              <w:widowControl w:val="0"/>
              <w:spacing w:line="240" w:lineRule="exact"/>
              <w:ind w:firstLine="13"/>
              <w:rPr>
                <w:rFonts w:cs="Arial"/>
                <w:lang w:val="it-IT"/>
              </w:rPr>
            </w:pPr>
          </w:p>
        </w:tc>
        <w:tc>
          <w:tcPr>
            <w:tcW w:w="4258" w:type="dxa"/>
          </w:tcPr>
          <w:p w14:paraId="0EA2AE73" w14:textId="77777777" w:rsidR="00471BC6" w:rsidRPr="00034FAD" w:rsidRDefault="00471BC6" w:rsidP="00471BC6">
            <w:pPr>
              <w:widowControl w:val="0"/>
              <w:autoSpaceDE w:val="0"/>
              <w:autoSpaceDN w:val="0"/>
              <w:adjustRightInd w:val="0"/>
              <w:spacing w:line="240" w:lineRule="exact"/>
              <w:ind w:left="-2" w:firstLine="13"/>
              <w:jc w:val="both"/>
              <w:rPr>
                <w:rFonts w:cs="Arial"/>
                <w:bCs/>
                <w:color w:val="FF0000"/>
                <w:lang w:val="it-IT"/>
              </w:rPr>
            </w:pPr>
          </w:p>
        </w:tc>
      </w:tr>
      <w:tr w:rsidR="00471BC6" w:rsidRPr="00416478" w14:paraId="28208F03" w14:textId="77777777" w:rsidTr="005A76AD">
        <w:trPr>
          <w:gridAfter w:val="2"/>
          <w:wAfter w:w="8516" w:type="dxa"/>
        </w:trPr>
        <w:tc>
          <w:tcPr>
            <w:tcW w:w="4403" w:type="dxa"/>
            <w:gridSpan w:val="2"/>
          </w:tcPr>
          <w:p w14:paraId="53A64B27" w14:textId="77777777" w:rsidR="00471BC6" w:rsidRPr="00034FAD" w:rsidRDefault="00471BC6" w:rsidP="00471BC6">
            <w:pPr>
              <w:pStyle w:val="Textkrper-Zeileneinzug"/>
              <w:widowControl w:val="0"/>
              <w:tabs>
                <w:tab w:val="left" w:pos="8496"/>
              </w:tabs>
              <w:spacing w:after="0" w:line="240" w:lineRule="exact"/>
              <w:ind w:left="0" w:firstLine="13"/>
              <w:jc w:val="both"/>
              <w:rPr>
                <w:rFonts w:cs="Arial"/>
                <w:color w:val="FF0000"/>
                <w:lang w:val="de-DE"/>
              </w:rPr>
            </w:pPr>
            <w:r w:rsidRPr="00034FAD">
              <w:rPr>
                <w:rFonts w:cs="Arial"/>
                <w:color w:val="FF0000"/>
                <w:lang w:val="de-DE"/>
              </w:rPr>
              <w:t xml:space="preserve">Als </w:t>
            </w:r>
            <w:r w:rsidRPr="00034FAD">
              <w:rPr>
                <w:rFonts w:cs="Arial"/>
                <w:noProof w:val="0"/>
                <w:color w:val="FF0000"/>
                <w:lang w:val="de-DE"/>
              </w:rPr>
              <w:t>Nachweise der für private Auftraggeber aus</w:t>
            </w:r>
            <w:r>
              <w:rPr>
                <w:rFonts w:cs="Arial"/>
                <w:noProof w:val="0"/>
                <w:color w:val="FF0000"/>
                <w:lang w:val="de-DE"/>
              </w:rPr>
              <w:t>ge</w:t>
            </w:r>
            <w:r w:rsidRPr="00034FAD">
              <w:rPr>
                <w:rFonts w:cs="Arial"/>
                <w:noProof w:val="0"/>
                <w:color w:val="FF0000"/>
                <w:lang w:val="de-DE"/>
              </w:rPr>
              <w:t xml:space="preserve">führten Dienstleistungen dienen </w:t>
            </w:r>
            <w:r>
              <w:rPr>
                <w:rFonts w:cs="Arial"/>
                <w:noProof w:val="0"/>
                <w:color w:val="FF0000"/>
                <w:lang w:val="de-DE"/>
              </w:rPr>
              <w:t>deren</w:t>
            </w:r>
            <w:r w:rsidRPr="00034FAD">
              <w:rPr>
                <w:rFonts w:cs="Arial"/>
                <w:noProof w:val="0"/>
                <w:color w:val="FF0000"/>
                <w:lang w:val="de-DE"/>
              </w:rPr>
              <w:t xml:space="preserve"> Bescheinigungen über die gute und ord-nungsgemäße Ausführung, aus welchen die </w:t>
            </w:r>
            <w:r>
              <w:rPr>
                <w:rFonts w:cs="Arial"/>
                <w:noProof w:val="0"/>
                <w:color w:val="FF0000"/>
                <w:lang w:val="de-DE"/>
              </w:rPr>
              <w:t>obigen</w:t>
            </w:r>
            <w:r w:rsidRPr="00034FAD">
              <w:rPr>
                <w:rFonts w:cs="Arial"/>
                <w:noProof w:val="0"/>
                <w:color w:val="FF0000"/>
                <w:lang w:val="de-DE"/>
              </w:rPr>
              <w:t xml:space="preserve"> Angaben, soweit </w:t>
            </w:r>
            <w:r>
              <w:rPr>
                <w:rFonts w:cs="Arial"/>
                <w:noProof w:val="0"/>
                <w:color w:val="FF0000"/>
                <w:lang w:val="de-DE"/>
              </w:rPr>
              <w:t>erheblich</w:t>
            </w:r>
            <w:r w:rsidRPr="00034FAD">
              <w:rPr>
                <w:rFonts w:cs="Arial"/>
                <w:noProof w:val="0"/>
                <w:color w:val="FF0000"/>
                <w:lang w:val="de-DE"/>
              </w:rPr>
              <w:t xml:space="preserve">, hervorgehen müssen, oder eine Eigenerklärung des Wirtschaftsteilnehmers, der auf </w:t>
            </w:r>
            <w:r>
              <w:rPr>
                <w:rFonts w:cs="Arial"/>
                <w:noProof w:val="0"/>
                <w:color w:val="FF0000"/>
                <w:lang w:val="de-DE"/>
              </w:rPr>
              <w:t>Antrag</w:t>
            </w:r>
            <w:r w:rsidRPr="00034FAD">
              <w:rPr>
                <w:rFonts w:cs="Arial"/>
                <w:noProof w:val="0"/>
                <w:color w:val="FF0000"/>
                <w:lang w:val="de-DE"/>
              </w:rPr>
              <w:t xml:space="preserve"> der Wettbewerbsbehörde die Nachweise der erfolgten Ausführung durch Ermächtigungen, Genehmigungen oder Konzessionen oder die Abnahmebescheinigung </w:t>
            </w:r>
            <w:r>
              <w:rPr>
                <w:rFonts w:cs="Arial"/>
                <w:noProof w:val="0"/>
                <w:color w:val="FF0000"/>
                <w:lang w:val="de-DE"/>
              </w:rPr>
              <w:t>der Bauten</w:t>
            </w:r>
            <w:r w:rsidRPr="00034FAD">
              <w:rPr>
                <w:rFonts w:cs="Arial"/>
                <w:noProof w:val="0"/>
                <w:color w:val="FF0000"/>
                <w:lang w:val="de-DE"/>
              </w:rPr>
              <w:t xml:space="preserve">, für </w:t>
            </w:r>
            <w:r>
              <w:rPr>
                <w:rFonts w:cs="Arial"/>
                <w:noProof w:val="0"/>
                <w:color w:val="FF0000"/>
                <w:lang w:val="de-DE"/>
              </w:rPr>
              <w:t>die</w:t>
            </w:r>
            <w:r w:rsidRPr="00034FAD">
              <w:rPr>
                <w:rFonts w:cs="Arial"/>
                <w:noProof w:val="0"/>
                <w:color w:val="FF0000"/>
                <w:lang w:val="de-DE"/>
              </w:rPr>
              <w:t xml:space="preserve"> die Dienstleistung erbracht wurde, oder durch eine Kopie des Vertrags und der Rechnungen </w:t>
            </w:r>
            <w:r>
              <w:rPr>
                <w:rFonts w:cs="Arial"/>
                <w:noProof w:val="0"/>
                <w:color w:val="FF0000"/>
                <w:lang w:val="de-DE"/>
              </w:rPr>
              <w:t>zur</w:t>
            </w:r>
            <w:r w:rsidRPr="00034FAD">
              <w:rPr>
                <w:rFonts w:cs="Arial"/>
                <w:noProof w:val="0"/>
                <w:color w:val="FF0000"/>
                <w:lang w:val="de-DE"/>
              </w:rPr>
              <w:t xml:space="preserve"> entsprechende</w:t>
            </w:r>
            <w:r>
              <w:rPr>
                <w:rFonts w:cs="Arial"/>
                <w:noProof w:val="0"/>
                <w:color w:val="FF0000"/>
                <w:lang w:val="de-DE"/>
              </w:rPr>
              <w:t>n</w:t>
            </w:r>
            <w:r w:rsidRPr="00034FAD">
              <w:rPr>
                <w:rFonts w:cs="Arial"/>
                <w:noProof w:val="0"/>
                <w:color w:val="FF0000"/>
                <w:lang w:val="de-DE"/>
              </w:rPr>
              <w:t xml:space="preserve"> Dienstleistung vorlegen muss</w:t>
            </w:r>
            <w:r w:rsidRPr="00034FAD">
              <w:rPr>
                <w:rFonts w:cs="Arial"/>
                <w:color w:val="FF0000"/>
                <w:lang w:val="de-DE"/>
              </w:rPr>
              <w:t>.</w:t>
            </w:r>
          </w:p>
        </w:tc>
        <w:tc>
          <w:tcPr>
            <w:tcW w:w="852" w:type="dxa"/>
          </w:tcPr>
          <w:p w14:paraId="2D9DEEEE" w14:textId="77777777" w:rsidR="00471BC6" w:rsidRPr="00034FAD" w:rsidRDefault="00471BC6" w:rsidP="00471BC6">
            <w:pPr>
              <w:widowControl w:val="0"/>
              <w:spacing w:line="240" w:lineRule="exact"/>
              <w:ind w:firstLine="13"/>
              <w:rPr>
                <w:rFonts w:cs="Arial"/>
                <w:lang w:val="de-DE"/>
              </w:rPr>
            </w:pPr>
          </w:p>
        </w:tc>
        <w:tc>
          <w:tcPr>
            <w:tcW w:w="4258" w:type="dxa"/>
          </w:tcPr>
          <w:p w14:paraId="1EE3E6F9" w14:textId="77777777" w:rsidR="00471BC6" w:rsidRPr="006140E5" w:rsidRDefault="00471BC6" w:rsidP="00471BC6">
            <w:pPr>
              <w:widowControl w:val="0"/>
              <w:autoSpaceDE w:val="0"/>
              <w:autoSpaceDN w:val="0"/>
              <w:adjustRightInd w:val="0"/>
              <w:spacing w:line="240" w:lineRule="exact"/>
              <w:ind w:left="-2" w:firstLine="13"/>
              <w:jc w:val="both"/>
              <w:rPr>
                <w:rFonts w:cs="Arial"/>
                <w:bCs/>
                <w:color w:val="FF0000"/>
                <w:lang w:val="it-IT"/>
              </w:rPr>
            </w:pPr>
            <w:r w:rsidRPr="00034FAD">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71BC6" w:rsidRPr="00416478" w14:paraId="1881CC6E" w14:textId="77777777" w:rsidTr="005A76AD">
        <w:trPr>
          <w:gridAfter w:val="2"/>
          <w:wAfter w:w="8516" w:type="dxa"/>
        </w:trPr>
        <w:tc>
          <w:tcPr>
            <w:tcW w:w="4403" w:type="dxa"/>
            <w:gridSpan w:val="2"/>
          </w:tcPr>
          <w:p w14:paraId="041B348B" w14:textId="77777777" w:rsidR="00471BC6" w:rsidRPr="002A07AE"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22BB72CB" w14:textId="77777777" w:rsidR="00471BC6" w:rsidRPr="002A07AE" w:rsidRDefault="00471BC6" w:rsidP="00471BC6">
            <w:pPr>
              <w:widowControl w:val="0"/>
              <w:spacing w:line="240" w:lineRule="exact"/>
              <w:rPr>
                <w:rFonts w:cs="Arial"/>
                <w:lang w:val="it-IT"/>
              </w:rPr>
            </w:pPr>
          </w:p>
        </w:tc>
        <w:tc>
          <w:tcPr>
            <w:tcW w:w="4258" w:type="dxa"/>
          </w:tcPr>
          <w:p w14:paraId="0C2F955D"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3CFD8845" w14:textId="77777777" w:rsidTr="005A76AD">
        <w:trPr>
          <w:gridAfter w:val="2"/>
          <w:wAfter w:w="8516" w:type="dxa"/>
        </w:trPr>
        <w:tc>
          <w:tcPr>
            <w:tcW w:w="4403" w:type="dxa"/>
            <w:gridSpan w:val="2"/>
            <w:shd w:val="clear" w:color="auto" w:fill="auto"/>
          </w:tcPr>
          <w:p w14:paraId="468C61EA" w14:textId="01C53F75" w:rsidR="00471BC6" w:rsidRPr="00A068B2" w:rsidRDefault="00471BC6" w:rsidP="00471BC6">
            <w:pPr>
              <w:pStyle w:val="Textkrper-Zeileneinzug"/>
              <w:widowControl w:val="0"/>
              <w:tabs>
                <w:tab w:val="left" w:pos="8496"/>
              </w:tabs>
              <w:spacing w:after="0" w:line="240" w:lineRule="exact"/>
              <w:ind w:left="0"/>
              <w:jc w:val="both"/>
              <w:rPr>
                <w:rFonts w:cs="Arial"/>
                <w:b/>
                <w:bCs/>
                <w:u w:val="single"/>
                <w:lang w:val="de-DE"/>
              </w:rPr>
            </w:pPr>
            <w:r w:rsidRPr="00A068B2">
              <w:rPr>
                <w:rFonts w:cs="Arial"/>
                <w:b/>
                <w:bCs/>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026E1B41" w14:textId="0D5D874B" w:rsidR="00165987" w:rsidRPr="00A068B2" w:rsidRDefault="00656748" w:rsidP="00165987">
            <w:pPr>
              <w:pStyle w:val="Textkrper-Zeileneinzug"/>
              <w:tabs>
                <w:tab w:val="left" w:pos="8496"/>
              </w:tabs>
              <w:spacing w:after="0" w:line="240" w:lineRule="exact"/>
              <w:ind w:left="0"/>
              <w:jc w:val="both"/>
              <w:rPr>
                <w:rFonts w:cs="Arial"/>
                <w:b/>
                <w:bCs/>
                <w:u w:val="single"/>
                <w:lang w:val="de-DE"/>
              </w:rPr>
            </w:pPr>
            <w:r w:rsidRPr="00A068B2">
              <w:rPr>
                <w:rFonts w:cs="Arial"/>
                <w:b/>
                <w:bCs/>
                <w:u w:val="single"/>
                <w:lang w:val="de-DE"/>
              </w:rPr>
              <w:t>Ist der ausgeschlossene Wirtschaftsteilneh</w:t>
            </w:r>
            <w:r w:rsidRPr="00A068B2">
              <w:rPr>
                <w:rFonts w:cs="Arial"/>
                <w:b/>
                <w:bCs/>
                <w:u w:val="single"/>
                <w:lang w:val="de-DE"/>
              </w:rPr>
              <w:softHyphen/>
              <w:t>mer von der Leistung einer vorläufigen Sicherheit befreit, muss er einen Betrag in Höhe von einem Prozent des Ausschrei</w:t>
            </w:r>
            <w:r w:rsidRPr="00A068B2">
              <w:rPr>
                <w:rFonts w:cs="Arial"/>
                <w:b/>
                <w:bCs/>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14:paraId="1C98319F" w14:textId="4152BD7D" w:rsidR="00471BC6" w:rsidRPr="00A068B2" w:rsidRDefault="00471BC6" w:rsidP="00165987">
            <w:pPr>
              <w:pStyle w:val="Textkrper-Zeileneinzug"/>
              <w:widowControl w:val="0"/>
              <w:tabs>
                <w:tab w:val="left" w:pos="8496"/>
              </w:tabs>
              <w:spacing w:after="0" w:line="240" w:lineRule="exact"/>
              <w:ind w:left="0"/>
              <w:jc w:val="both"/>
              <w:rPr>
                <w:rFonts w:cs="Arial"/>
                <w:strike/>
                <w:color w:val="FF0000"/>
                <w:lang w:val="de-DE"/>
              </w:rPr>
            </w:pPr>
          </w:p>
        </w:tc>
        <w:tc>
          <w:tcPr>
            <w:tcW w:w="852" w:type="dxa"/>
            <w:shd w:val="clear" w:color="auto" w:fill="auto"/>
          </w:tcPr>
          <w:p w14:paraId="15B457D7" w14:textId="77777777" w:rsidR="00471BC6" w:rsidRPr="00A068B2" w:rsidRDefault="00471BC6" w:rsidP="00471BC6">
            <w:pPr>
              <w:widowControl w:val="0"/>
              <w:spacing w:line="240" w:lineRule="exact"/>
              <w:rPr>
                <w:rFonts w:cs="Arial"/>
                <w:lang w:val="de-DE"/>
              </w:rPr>
            </w:pPr>
          </w:p>
        </w:tc>
        <w:tc>
          <w:tcPr>
            <w:tcW w:w="4258" w:type="dxa"/>
            <w:shd w:val="clear" w:color="auto" w:fill="auto"/>
          </w:tcPr>
          <w:p w14:paraId="429A7F20" w14:textId="00914666" w:rsidR="00471BC6" w:rsidRPr="00A068B2" w:rsidRDefault="00471BC6" w:rsidP="00471BC6">
            <w:pPr>
              <w:pStyle w:val="Textkrper-Zeileneinzug"/>
              <w:widowControl w:val="0"/>
              <w:tabs>
                <w:tab w:val="left" w:pos="8496"/>
              </w:tabs>
              <w:spacing w:after="0" w:line="240" w:lineRule="exact"/>
              <w:ind w:left="0"/>
              <w:jc w:val="both"/>
              <w:rPr>
                <w:rFonts w:cs="Arial"/>
                <w:b/>
                <w:bCs/>
                <w:u w:val="single"/>
                <w:lang w:val="it-IT"/>
              </w:rPr>
            </w:pPr>
            <w:r w:rsidRPr="00A068B2">
              <w:rPr>
                <w:rFonts w:cs="Arial"/>
                <w:b/>
                <w:bCs/>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444334B" w14:textId="523E7B4D" w:rsidR="00165987" w:rsidRPr="00A068B2" w:rsidRDefault="00471BC6" w:rsidP="00165987">
            <w:pPr>
              <w:pStyle w:val="Textkrper-Zeileneinzug"/>
              <w:tabs>
                <w:tab w:val="left" w:pos="8496"/>
              </w:tabs>
              <w:spacing w:after="0" w:line="240" w:lineRule="exact"/>
              <w:ind w:left="0"/>
              <w:jc w:val="both"/>
              <w:rPr>
                <w:rFonts w:cs="Arial"/>
                <w:b/>
                <w:bCs/>
                <w:u w:val="single"/>
                <w:lang w:val="it-IT"/>
              </w:rPr>
            </w:pPr>
            <w:r w:rsidRPr="00A068B2">
              <w:rPr>
                <w:rFonts w:cs="Arial"/>
                <w:b/>
                <w:bCs/>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2C5110C8" w14:textId="0566EEDF" w:rsidR="00471BC6" w:rsidRPr="00471BC6" w:rsidRDefault="00471BC6" w:rsidP="00471BC6">
            <w:pPr>
              <w:pStyle w:val="Textkrper-Zeileneinzug"/>
              <w:widowControl w:val="0"/>
              <w:tabs>
                <w:tab w:val="left" w:pos="8496"/>
              </w:tabs>
              <w:spacing w:after="0" w:line="240" w:lineRule="exact"/>
              <w:ind w:left="0"/>
              <w:jc w:val="both"/>
              <w:rPr>
                <w:rFonts w:cs="Arial"/>
                <w:bCs/>
                <w:strike/>
                <w:color w:val="FF0000"/>
                <w:lang w:val="it-IT"/>
              </w:rPr>
            </w:pPr>
          </w:p>
        </w:tc>
      </w:tr>
      <w:tr w:rsidR="00471BC6" w:rsidRPr="00416478" w14:paraId="5F409E62" w14:textId="77777777" w:rsidTr="005A76AD">
        <w:trPr>
          <w:gridAfter w:val="2"/>
          <w:wAfter w:w="8516" w:type="dxa"/>
        </w:trPr>
        <w:tc>
          <w:tcPr>
            <w:tcW w:w="4403" w:type="dxa"/>
            <w:gridSpan w:val="2"/>
            <w:shd w:val="clear" w:color="auto" w:fill="auto"/>
          </w:tcPr>
          <w:p w14:paraId="6561A112" w14:textId="77777777" w:rsidR="00471BC6" w:rsidRPr="006F5E51" w:rsidRDefault="00471BC6" w:rsidP="00471BC6">
            <w:pPr>
              <w:pStyle w:val="Textkrper-Zeileneinzug"/>
              <w:widowControl w:val="0"/>
              <w:tabs>
                <w:tab w:val="left" w:pos="8496"/>
              </w:tabs>
              <w:spacing w:after="0" w:line="240" w:lineRule="exact"/>
              <w:ind w:left="0"/>
              <w:jc w:val="both"/>
              <w:rPr>
                <w:rFonts w:cs="Arial"/>
                <w:b/>
                <w:bCs/>
                <w:u w:val="single"/>
                <w:lang w:val="it-IT"/>
              </w:rPr>
            </w:pPr>
          </w:p>
        </w:tc>
        <w:tc>
          <w:tcPr>
            <w:tcW w:w="852" w:type="dxa"/>
            <w:shd w:val="clear" w:color="auto" w:fill="auto"/>
          </w:tcPr>
          <w:p w14:paraId="6D6D1FDB"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0E6BF91E" w14:textId="77777777" w:rsidR="00471BC6" w:rsidRPr="006F5E51" w:rsidRDefault="00471BC6" w:rsidP="00471BC6">
            <w:pPr>
              <w:pStyle w:val="Textkrper-Zeileneinzug"/>
              <w:widowControl w:val="0"/>
              <w:tabs>
                <w:tab w:val="left" w:pos="8496"/>
              </w:tabs>
              <w:spacing w:after="0" w:line="240" w:lineRule="exact"/>
              <w:ind w:left="0"/>
              <w:jc w:val="both"/>
              <w:rPr>
                <w:rFonts w:cs="Arial"/>
                <w:b/>
                <w:bCs/>
                <w:u w:val="single"/>
                <w:lang w:val="it-IT"/>
              </w:rPr>
            </w:pPr>
          </w:p>
        </w:tc>
      </w:tr>
      <w:tr w:rsidR="00471BC6" w:rsidRPr="00416478" w14:paraId="680F9FCB" w14:textId="77777777" w:rsidTr="005A76AD">
        <w:trPr>
          <w:gridAfter w:val="2"/>
          <w:wAfter w:w="8516" w:type="dxa"/>
        </w:trPr>
        <w:tc>
          <w:tcPr>
            <w:tcW w:w="4403" w:type="dxa"/>
            <w:gridSpan w:val="2"/>
            <w:shd w:val="clear" w:color="auto" w:fill="auto"/>
          </w:tcPr>
          <w:p w14:paraId="4D08EF11" w14:textId="77777777" w:rsidR="00471BC6" w:rsidRPr="006F5E51"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6F5E51">
              <w:rPr>
                <w:rFonts w:cs="Arial"/>
                <w:b/>
                <w:sz w:val="20"/>
                <w:lang w:val="de-DE" w:eastAsia="en-US"/>
              </w:rPr>
              <w:t>KOSTEN FÜR ARBEITSKRÄFTE UND BETRIEBSINTERNE SICHERHEITSKOSTEN</w:t>
            </w:r>
          </w:p>
        </w:tc>
        <w:tc>
          <w:tcPr>
            <w:tcW w:w="852" w:type="dxa"/>
            <w:shd w:val="clear" w:color="auto" w:fill="auto"/>
          </w:tcPr>
          <w:p w14:paraId="6AC8345E"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D8DE825" w14:textId="77777777" w:rsidR="00471BC6" w:rsidRPr="006F5E51" w:rsidRDefault="00471BC6" w:rsidP="00CA626E">
            <w:pPr>
              <w:pStyle w:val="Default"/>
              <w:widowControl w:val="0"/>
              <w:numPr>
                <w:ilvl w:val="1"/>
                <w:numId w:val="54"/>
              </w:numPr>
              <w:spacing w:line="240" w:lineRule="exact"/>
              <w:ind w:left="423" w:hanging="423"/>
              <w:jc w:val="both"/>
              <w:rPr>
                <w:rFonts w:cs="Arial"/>
                <w:b/>
                <w:sz w:val="20"/>
                <w:lang w:eastAsia="en-US"/>
              </w:rPr>
            </w:pPr>
            <w:r w:rsidRPr="006F5E51">
              <w:rPr>
                <w:rFonts w:cs="Arial"/>
                <w:b/>
                <w:sz w:val="20"/>
                <w:lang w:eastAsia="en-US"/>
              </w:rPr>
              <w:t>INDICAZIONE DEI COSTI PER LA MANODOPERA E DEL COSTO DI SICUREZZA INTERNA AZIENDALE</w:t>
            </w:r>
          </w:p>
        </w:tc>
      </w:tr>
      <w:tr w:rsidR="00471BC6" w:rsidRPr="00416478" w14:paraId="47C1500F" w14:textId="77777777" w:rsidTr="005A76AD">
        <w:trPr>
          <w:gridAfter w:val="2"/>
          <w:wAfter w:w="8516" w:type="dxa"/>
        </w:trPr>
        <w:tc>
          <w:tcPr>
            <w:tcW w:w="4403" w:type="dxa"/>
            <w:gridSpan w:val="2"/>
            <w:shd w:val="clear" w:color="auto" w:fill="auto"/>
          </w:tcPr>
          <w:p w14:paraId="3A720C1B" w14:textId="77777777" w:rsidR="00471BC6" w:rsidRPr="006F5E51" w:rsidRDefault="00471BC6" w:rsidP="00471BC6">
            <w:pPr>
              <w:pStyle w:val="Default"/>
              <w:widowControl w:val="0"/>
              <w:spacing w:line="240" w:lineRule="exact"/>
              <w:ind w:left="439"/>
              <w:jc w:val="both"/>
              <w:rPr>
                <w:rFonts w:cs="Arial"/>
                <w:b/>
                <w:sz w:val="20"/>
                <w:lang w:eastAsia="en-US"/>
              </w:rPr>
            </w:pPr>
          </w:p>
        </w:tc>
        <w:tc>
          <w:tcPr>
            <w:tcW w:w="852" w:type="dxa"/>
            <w:shd w:val="clear" w:color="auto" w:fill="auto"/>
          </w:tcPr>
          <w:p w14:paraId="44474E16"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7E8B7981" w14:textId="77777777" w:rsidR="00471BC6" w:rsidRPr="006F5E51" w:rsidRDefault="00471BC6" w:rsidP="00471BC6">
            <w:pPr>
              <w:pStyle w:val="Default"/>
              <w:widowControl w:val="0"/>
              <w:spacing w:line="240" w:lineRule="exact"/>
              <w:ind w:left="423"/>
              <w:jc w:val="both"/>
              <w:rPr>
                <w:rFonts w:cs="Arial"/>
                <w:b/>
                <w:sz w:val="20"/>
                <w:lang w:eastAsia="en-US"/>
              </w:rPr>
            </w:pPr>
          </w:p>
        </w:tc>
      </w:tr>
      <w:tr w:rsidR="00471BC6" w:rsidRPr="00416478" w14:paraId="721E3B5F" w14:textId="77777777" w:rsidTr="005A76AD">
        <w:trPr>
          <w:gridAfter w:val="2"/>
          <w:wAfter w:w="8516" w:type="dxa"/>
        </w:trPr>
        <w:tc>
          <w:tcPr>
            <w:tcW w:w="4403" w:type="dxa"/>
            <w:gridSpan w:val="2"/>
            <w:shd w:val="clear" w:color="auto" w:fill="auto"/>
          </w:tcPr>
          <w:p w14:paraId="5E293593" w14:textId="77777777" w:rsidR="00471BC6" w:rsidRPr="006F5E51" w:rsidRDefault="00471BC6" w:rsidP="00471BC6">
            <w:pPr>
              <w:pStyle w:val="Textkrper-Zeileneinzug"/>
              <w:widowControl w:val="0"/>
              <w:tabs>
                <w:tab w:val="left" w:pos="8496"/>
              </w:tabs>
              <w:spacing w:after="0" w:line="240" w:lineRule="exact"/>
              <w:ind w:left="0"/>
              <w:jc w:val="both"/>
              <w:rPr>
                <w:rFonts w:cs="Arial"/>
                <w:color w:val="FF0000"/>
                <w:lang w:val="de-DE"/>
              </w:rPr>
            </w:pPr>
            <w:r w:rsidRPr="006F5E51">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852" w:type="dxa"/>
            <w:shd w:val="clear" w:color="auto" w:fill="auto"/>
          </w:tcPr>
          <w:p w14:paraId="6DF93858"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0CF3700C" w14:textId="77777777" w:rsidR="00471BC6" w:rsidRPr="006140E5" w:rsidRDefault="00471BC6" w:rsidP="00471BC6">
            <w:pPr>
              <w:pStyle w:val="Textkrper-Zeileneinzug"/>
              <w:widowControl w:val="0"/>
              <w:tabs>
                <w:tab w:val="left" w:pos="8496"/>
              </w:tabs>
              <w:spacing w:after="0" w:line="240" w:lineRule="exact"/>
              <w:ind w:left="0"/>
              <w:jc w:val="both"/>
              <w:rPr>
                <w:rFonts w:cs="Arial"/>
                <w:u w:val="single"/>
                <w:lang w:val="it-IT"/>
              </w:rPr>
            </w:pPr>
            <w:r w:rsidRPr="006F5E51">
              <w:rPr>
                <w:rFonts w:cs="Arial"/>
                <w:u w:val="single"/>
                <w:lang w:val="it-IT"/>
              </w:rPr>
              <w:t xml:space="preserve">Il presente affidamento ha per oggetto un servizio di natura intellettuale e quindi a norma dell’art. 95, comma 10 </w:t>
            </w:r>
            <w:r>
              <w:rPr>
                <w:rFonts w:cs="Arial"/>
                <w:u w:val="single"/>
                <w:lang w:val="it-IT"/>
              </w:rPr>
              <w:t>D.lgs</w:t>
            </w:r>
            <w:r w:rsidRPr="006F5E51">
              <w:rPr>
                <w:rFonts w:cs="Arial"/>
                <w:u w:val="single"/>
                <w:lang w:val="it-IT"/>
              </w:rPr>
              <w:t>. 50/2016, l’operatore economico non è tenuto a comunicare i propri costi della manodopera e gli oneri aziendali concernenti l’adempimento delle disposizioni in materia di salute e sicurezza sui luoghi di lavoro.</w:t>
            </w:r>
          </w:p>
        </w:tc>
      </w:tr>
      <w:tr w:rsidR="00471BC6" w:rsidRPr="00416478" w14:paraId="62BA0562" w14:textId="77777777" w:rsidTr="005A76AD">
        <w:trPr>
          <w:gridAfter w:val="2"/>
          <w:wAfter w:w="8516" w:type="dxa"/>
        </w:trPr>
        <w:tc>
          <w:tcPr>
            <w:tcW w:w="4403" w:type="dxa"/>
            <w:gridSpan w:val="2"/>
          </w:tcPr>
          <w:p w14:paraId="0CD8A280" w14:textId="77777777" w:rsidR="00471BC6" w:rsidRPr="00255CCE"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6DDECD0F" w14:textId="77777777" w:rsidR="00471BC6" w:rsidRPr="00255CCE" w:rsidRDefault="00471BC6" w:rsidP="00471BC6">
            <w:pPr>
              <w:widowControl w:val="0"/>
              <w:spacing w:line="240" w:lineRule="exact"/>
              <w:rPr>
                <w:rFonts w:cs="Arial"/>
                <w:lang w:val="it-IT"/>
              </w:rPr>
            </w:pPr>
          </w:p>
        </w:tc>
        <w:tc>
          <w:tcPr>
            <w:tcW w:w="4258" w:type="dxa"/>
          </w:tcPr>
          <w:p w14:paraId="176D9A0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0AFA4733" w14:textId="77777777" w:rsidTr="005A76AD">
        <w:trPr>
          <w:gridAfter w:val="2"/>
          <w:wAfter w:w="8516" w:type="dxa"/>
        </w:trPr>
        <w:tc>
          <w:tcPr>
            <w:tcW w:w="4403" w:type="dxa"/>
            <w:gridSpan w:val="2"/>
            <w:shd w:val="clear" w:color="auto" w:fill="FFFFFF" w:themeFill="background1"/>
          </w:tcPr>
          <w:p w14:paraId="156D6575" w14:textId="77777777" w:rsidR="00471BC6" w:rsidRPr="00C12F87"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C12F87">
              <w:rPr>
                <w:rFonts w:cs="Arial"/>
                <w:b/>
                <w:sz w:val="20"/>
                <w:lang w:val="de-DE" w:eastAsia="en-US"/>
              </w:rPr>
              <w:t xml:space="preserve">VON DER VERGABESTELLE VON AMTS WEGEN EINZUHOLENDE UNTERLAGEN </w:t>
            </w:r>
          </w:p>
          <w:p w14:paraId="20D9FFB7" w14:textId="77777777" w:rsidR="00471BC6" w:rsidRPr="00BB0522" w:rsidRDefault="00471BC6" w:rsidP="00471BC6">
            <w:pPr>
              <w:pStyle w:val="Textkrper-Zeileneinzug"/>
              <w:widowControl w:val="0"/>
              <w:tabs>
                <w:tab w:val="left" w:pos="8496"/>
              </w:tabs>
              <w:spacing w:after="0" w:line="240" w:lineRule="exact"/>
              <w:ind w:left="0"/>
              <w:jc w:val="both"/>
              <w:rPr>
                <w:rFonts w:cs="Arial"/>
                <w:color w:val="FF0000"/>
                <w:lang w:val="de-DE"/>
              </w:rPr>
            </w:pPr>
          </w:p>
        </w:tc>
        <w:tc>
          <w:tcPr>
            <w:tcW w:w="852" w:type="dxa"/>
            <w:shd w:val="clear" w:color="auto" w:fill="FFFFFF" w:themeFill="background1"/>
          </w:tcPr>
          <w:p w14:paraId="6633CA86" w14:textId="77777777" w:rsidR="00471BC6" w:rsidRPr="00BB0522" w:rsidRDefault="00471BC6" w:rsidP="00471BC6">
            <w:pPr>
              <w:widowControl w:val="0"/>
              <w:spacing w:line="240" w:lineRule="exact"/>
              <w:rPr>
                <w:rFonts w:cs="Arial"/>
                <w:lang w:val="de-DE"/>
              </w:rPr>
            </w:pPr>
          </w:p>
        </w:tc>
        <w:tc>
          <w:tcPr>
            <w:tcW w:w="4258" w:type="dxa"/>
            <w:shd w:val="clear" w:color="auto" w:fill="FFFFFF" w:themeFill="background1"/>
          </w:tcPr>
          <w:p w14:paraId="6BED559D"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r w:rsidRPr="00C40C0D">
              <w:rPr>
                <w:rFonts w:cs="Arial"/>
                <w:b/>
                <w:sz w:val="20"/>
                <w:lang w:eastAsia="en-US"/>
              </w:rPr>
              <w:t>DOCUMENTAZIONE RICHIESTA D’UFFICIO DALLA STAZIONE APPALTANTE ALLE PUBBLICHE AMMINISTRAZIONI COMPETENTI</w:t>
            </w:r>
          </w:p>
        </w:tc>
      </w:tr>
      <w:tr w:rsidR="00471BC6" w:rsidRPr="00416478" w14:paraId="5059922D" w14:textId="77777777" w:rsidTr="005A76AD">
        <w:trPr>
          <w:gridAfter w:val="2"/>
          <w:wAfter w:w="8516" w:type="dxa"/>
        </w:trPr>
        <w:tc>
          <w:tcPr>
            <w:tcW w:w="4403" w:type="dxa"/>
            <w:gridSpan w:val="2"/>
            <w:shd w:val="clear" w:color="auto" w:fill="FFFFFF" w:themeFill="background1"/>
          </w:tcPr>
          <w:p w14:paraId="3E8A1704" w14:textId="77777777" w:rsidR="00471BC6" w:rsidRPr="00255CCE"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FFFFFF" w:themeFill="background1"/>
          </w:tcPr>
          <w:p w14:paraId="52A1C3BA" w14:textId="77777777" w:rsidR="00471BC6" w:rsidRPr="00255CCE" w:rsidRDefault="00471BC6" w:rsidP="00471BC6">
            <w:pPr>
              <w:widowControl w:val="0"/>
              <w:spacing w:line="240" w:lineRule="exact"/>
              <w:rPr>
                <w:rFonts w:cs="Arial"/>
                <w:lang w:val="it-IT"/>
              </w:rPr>
            </w:pPr>
          </w:p>
        </w:tc>
        <w:tc>
          <w:tcPr>
            <w:tcW w:w="4258" w:type="dxa"/>
            <w:shd w:val="clear" w:color="auto" w:fill="FFFFFF" w:themeFill="background1"/>
          </w:tcPr>
          <w:p w14:paraId="22DE972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5BC647CB" w14:textId="77777777" w:rsidTr="005A76AD">
        <w:trPr>
          <w:gridAfter w:val="2"/>
          <w:wAfter w:w="8516" w:type="dxa"/>
        </w:trPr>
        <w:tc>
          <w:tcPr>
            <w:tcW w:w="4403" w:type="dxa"/>
            <w:gridSpan w:val="2"/>
            <w:shd w:val="clear" w:color="auto" w:fill="auto"/>
          </w:tcPr>
          <w:p w14:paraId="1749AE7A" w14:textId="209741A7" w:rsidR="00471BC6" w:rsidRPr="00B107EB" w:rsidRDefault="00731487" w:rsidP="00471BC6">
            <w:pPr>
              <w:pStyle w:val="Textkrper-Zeileneinzug"/>
              <w:widowControl w:val="0"/>
              <w:tabs>
                <w:tab w:val="left" w:pos="8496"/>
              </w:tabs>
              <w:spacing w:after="0" w:line="240" w:lineRule="exact"/>
              <w:ind w:left="0"/>
              <w:jc w:val="both"/>
              <w:rPr>
                <w:rFonts w:cs="Arial"/>
                <w:color w:val="FF0000"/>
                <w:lang w:val="de-DE"/>
              </w:rPr>
            </w:pPr>
            <w:r w:rsidRPr="00B107EB">
              <w:rPr>
                <w:rFonts w:cs="Arial"/>
                <w:lang w:val="de-DE"/>
              </w:rPr>
              <w:t xml:space="preserve">Die Vergabestelle überprüft weiters, </w:t>
            </w:r>
            <w:r w:rsidRPr="00B107EB">
              <w:rPr>
                <w:rFonts w:cs="Arial"/>
                <w:color w:val="FF0000"/>
                <w:lang w:val="de-DE"/>
              </w:rPr>
              <w:t>sofern nicht anders mit der auftraggebenden Körperschaft vereinbart,</w:t>
            </w:r>
            <w:r w:rsidRPr="00B107EB">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r w:rsidR="00471BC6" w:rsidRPr="00B107EB">
              <w:rPr>
                <w:rFonts w:cs="Arial"/>
                <w:lang w:val="de-DE"/>
              </w:rPr>
              <w:t>.</w:t>
            </w:r>
          </w:p>
        </w:tc>
        <w:tc>
          <w:tcPr>
            <w:tcW w:w="852" w:type="dxa"/>
            <w:shd w:val="clear" w:color="auto" w:fill="auto"/>
          </w:tcPr>
          <w:p w14:paraId="00B747E7" w14:textId="77777777" w:rsidR="00471BC6" w:rsidRPr="00B107EB" w:rsidRDefault="00471BC6" w:rsidP="00471BC6">
            <w:pPr>
              <w:widowControl w:val="0"/>
              <w:spacing w:line="240" w:lineRule="exact"/>
              <w:rPr>
                <w:rFonts w:cs="Arial"/>
                <w:lang w:val="de-DE"/>
              </w:rPr>
            </w:pPr>
          </w:p>
        </w:tc>
        <w:tc>
          <w:tcPr>
            <w:tcW w:w="4258" w:type="dxa"/>
            <w:shd w:val="clear" w:color="auto" w:fill="auto"/>
          </w:tcPr>
          <w:p w14:paraId="124E2AA2" w14:textId="75365773" w:rsidR="00731487" w:rsidRPr="00B107EB" w:rsidRDefault="00731487" w:rsidP="00471BC6">
            <w:pPr>
              <w:widowControl w:val="0"/>
              <w:autoSpaceDE w:val="0"/>
              <w:autoSpaceDN w:val="0"/>
              <w:adjustRightInd w:val="0"/>
              <w:spacing w:line="240" w:lineRule="exact"/>
              <w:ind w:right="6"/>
              <w:jc w:val="both"/>
              <w:rPr>
                <w:rFonts w:cs="Arial"/>
                <w:bCs/>
                <w:color w:val="FF0000"/>
                <w:lang w:val="it-IT"/>
              </w:rPr>
            </w:pPr>
            <w:r w:rsidRPr="00B107EB">
              <w:rPr>
                <w:rFonts w:cs="Arial"/>
                <w:lang w:val="it-IT"/>
              </w:rPr>
              <w:t xml:space="preserve">La stazione appaltante procede, </w:t>
            </w:r>
            <w:r w:rsidRPr="00B107EB">
              <w:rPr>
                <w:rFonts w:cs="Arial"/>
                <w:color w:val="FF0000"/>
                <w:lang w:val="it-IT"/>
              </w:rPr>
              <w:t>salvo diverso accordo con l’ente committente</w:t>
            </w:r>
            <w:r w:rsidRPr="00B107EB">
              <w:rPr>
                <w:rFonts w:cs="Arial"/>
                <w:lang w:val="it-IT"/>
              </w:rPr>
              <w:t>, alla richiesta della documentazione ai fini della verifica del possesso dei requisiti di ordine generale ed idoneità professionale previsti dagli artt. 80 e 83 comma 1 let. a) del d.lgs. 50/2016 e dalle altre disposizioni di legge e regolamentari in capo all’aggiudicatario.</w:t>
            </w:r>
          </w:p>
        </w:tc>
      </w:tr>
      <w:tr w:rsidR="00471BC6" w:rsidRPr="00416478" w14:paraId="4B775ECD" w14:textId="77777777" w:rsidTr="005A76AD">
        <w:trPr>
          <w:gridAfter w:val="2"/>
          <w:wAfter w:w="8516" w:type="dxa"/>
        </w:trPr>
        <w:tc>
          <w:tcPr>
            <w:tcW w:w="4403" w:type="dxa"/>
            <w:gridSpan w:val="2"/>
            <w:shd w:val="clear" w:color="auto" w:fill="auto"/>
          </w:tcPr>
          <w:p w14:paraId="60BD0BE7" w14:textId="77777777" w:rsidR="00471BC6" w:rsidRPr="00B107EB"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4F7E7449" w14:textId="77777777" w:rsidR="00471BC6" w:rsidRPr="00B107EB" w:rsidRDefault="00471BC6" w:rsidP="00471BC6">
            <w:pPr>
              <w:widowControl w:val="0"/>
              <w:spacing w:line="240" w:lineRule="exact"/>
              <w:rPr>
                <w:rFonts w:cs="Arial"/>
                <w:lang w:val="it-IT"/>
              </w:rPr>
            </w:pPr>
          </w:p>
        </w:tc>
        <w:tc>
          <w:tcPr>
            <w:tcW w:w="4258" w:type="dxa"/>
            <w:shd w:val="clear" w:color="auto" w:fill="auto"/>
          </w:tcPr>
          <w:p w14:paraId="413FE66B" w14:textId="77777777" w:rsidR="00471BC6" w:rsidRPr="00B107EB" w:rsidRDefault="00471BC6" w:rsidP="00471BC6">
            <w:pPr>
              <w:widowControl w:val="0"/>
              <w:autoSpaceDE w:val="0"/>
              <w:autoSpaceDN w:val="0"/>
              <w:adjustRightInd w:val="0"/>
              <w:spacing w:line="240" w:lineRule="exact"/>
              <w:ind w:right="6"/>
              <w:jc w:val="both"/>
              <w:rPr>
                <w:rFonts w:cs="Arial"/>
                <w:bCs/>
                <w:color w:val="FF0000"/>
                <w:lang w:val="it-IT"/>
              </w:rPr>
            </w:pPr>
          </w:p>
        </w:tc>
      </w:tr>
      <w:tr w:rsidR="00FF3FCA" w:rsidRPr="00416478" w14:paraId="37EEB033" w14:textId="77777777" w:rsidTr="005A76AD">
        <w:trPr>
          <w:gridAfter w:val="2"/>
          <w:wAfter w:w="8516" w:type="dxa"/>
        </w:trPr>
        <w:tc>
          <w:tcPr>
            <w:tcW w:w="4403" w:type="dxa"/>
            <w:gridSpan w:val="2"/>
            <w:shd w:val="clear" w:color="auto" w:fill="auto"/>
          </w:tcPr>
          <w:p w14:paraId="335B430D" w14:textId="42941737" w:rsidR="00FF3FCA" w:rsidRPr="00FC5CB3" w:rsidRDefault="00FF3FCA" w:rsidP="00471BC6">
            <w:pPr>
              <w:pStyle w:val="Textkrper-Zeileneinzug"/>
              <w:widowControl w:val="0"/>
              <w:tabs>
                <w:tab w:val="left" w:pos="8496"/>
              </w:tabs>
              <w:spacing w:after="0" w:line="240" w:lineRule="exact"/>
              <w:ind w:left="0"/>
              <w:jc w:val="both"/>
              <w:rPr>
                <w:rFonts w:cs="Arial"/>
                <w:color w:val="FF0000"/>
                <w:lang w:val="de-DE"/>
              </w:rPr>
            </w:pPr>
            <w:r w:rsidRPr="00FC5CB3">
              <w:rPr>
                <w:rFonts w:cs="Arial"/>
                <w:noProof w:val="0"/>
                <w:lang w:val="de-DE" w:eastAsia="it-IT"/>
              </w:rPr>
              <w:t>Mit Ausnahme von Wirtschaftsteilnehmern, die nicht in Italien ansässig sind und keine Betriebsstätte in Italien haben, erfolgt die Beschaffung von Daten zur Überprüfung des Besitzes der Anforderungen, die durch die in den Art. 5 und 6 des Beschlusses der ANAC Nr. 464/2022 genannten Dokumente nachgewiesen werden können, gemäß Art. 81, Absatz 1 des GvD Nr. 50/2016 und des oben genannten Durchführungsbeschlusses mittels der Verwendung der BDNCP, welche von der Behörde und insbesondere vom FVOE verwaltet wird.</w:t>
            </w:r>
          </w:p>
        </w:tc>
        <w:tc>
          <w:tcPr>
            <w:tcW w:w="852" w:type="dxa"/>
            <w:shd w:val="clear" w:color="auto" w:fill="auto"/>
          </w:tcPr>
          <w:p w14:paraId="4F281D58" w14:textId="77777777" w:rsidR="00FF3FCA" w:rsidRPr="00FC5CB3" w:rsidRDefault="00FF3FCA" w:rsidP="00471BC6">
            <w:pPr>
              <w:widowControl w:val="0"/>
              <w:spacing w:line="240" w:lineRule="exact"/>
              <w:rPr>
                <w:rFonts w:cs="Arial"/>
                <w:lang w:val="de-DE"/>
              </w:rPr>
            </w:pPr>
          </w:p>
        </w:tc>
        <w:tc>
          <w:tcPr>
            <w:tcW w:w="4258" w:type="dxa"/>
            <w:shd w:val="clear" w:color="auto" w:fill="auto"/>
          </w:tcPr>
          <w:p w14:paraId="50FA9338" w14:textId="2FD9444D" w:rsidR="00FF3FCA" w:rsidRPr="00FC5CB3" w:rsidRDefault="00FF3FCA" w:rsidP="00471BC6">
            <w:pPr>
              <w:widowControl w:val="0"/>
              <w:autoSpaceDE w:val="0"/>
              <w:autoSpaceDN w:val="0"/>
              <w:adjustRightInd w:val="0"/>
              <w:spacing w:line="240" w:lineRule="exact"/>
              <w:ind w:right="6"/>
              <w:jc w:val="both"/>
              <w:rPr>
                <w:rFonts w:cs="Arial"/>
                <w:bCs/>
                <w:color w:val="FF0000"/>
                <w:lang w:val="it-IT"/>
              </w:rPr>
            </w:pPr>
            <w:r w:rsidRPr="00FC5CB3">
              <w:rPr>
                <w:rFonts w:cs="Arial"/>
                <w:lang w:val="it-IT"/>
              </w:rPr>
              <w:t>Salvo che per gli operatori non residenti in Italia e privi di stabile organizzazione in Italia, l’acquisizione dei dati ai fini della verifica del possesso dei requisiti comprovabili mediante i documenti indicati all’articolo 5 e 6 della Delibera Anac 464/2022 avviene, ai sensi dell’articolo 81, comma 1, del d.lgs. 50/2016 e della citata delibera attuativa, attraverso l’utilizzo della BDNCP gestita dall’Autorità e, nello specifico, mediante il FVOE.</w:t>
            </w:r>
          </w:p>
        </w:tc>
      </w:tr>
      <w:tr w:rsidR="00FF3FCA" w:rsidRPr="00416478" w14:paraId="49E6E866" w14:textId="77777777" w:rsidTr="005A76AD">
        <w:trPr>
          <w:gridAfter w:val="2"/>
          <w:wAfter w:w="8516" w:type="dxa"/>
        </w:trPr>
        <w:tc>
          <w:tcPr>
            <w:tcW w:w="4403" w:type="dxa"/>
            <w:gridSpan w:val="2"/>
            <w:shd w:val="clear" w:color="auto" w:fill="auto"/>
          </w:tcPr>
          <w:p w14:paraId="3909CE22" w14:textId="77777777" w:rsidR="00FF3FCA" w:rsidRPr="00B107EB" w:rsidRDefault="00FF3FCA"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4835B7B5" w14:textId="77777777" w:rsidR="00FF3FCA" w:rsidRPr="00B107EB" w:rsidRDefault="00FF3FCA" w:rsidP="00471BC6">
            <w:pPr>
              <w:widowControl w:val="0"/>
              <w:spacing w:line="240" w:lineRule="exact"/>
              <w:rPr>
                <w:rFonts w:cs="Arial"/>
                <w:lang w:val="it-IT"/>
              </w:rPr>
            </w:pPr>
          </w:p>
        </w:tc>
        <w:tc>
          <w:tcPr>
            <w:tcW w:w="4258" w:type="dxa"/>
            <w:shd w:val="clear" w:color="auto" w:fill="auto"/>
          </w:tcPr>
          <w:p w14:paraId="4FD56DEC" w14:textId="77777777" w:rsidR="00FF3FCA" w:rsidRPr="00B107EB" w:rsidRDefault="00FF3FCA" w:rsidP="00471BC6">
            <w:pPr>
              <w:widowControl w:val="0"/>
              <w:autoSpaceDE w:val="0"/>
              <w:autoSpaceDN w:val="0"/>
              <w:adjustRightInd w:val="0"/>
              <w:spacing w:line="240" w:lineRule="exact"/>
              <w:ind w:right="6"/>
              <w:jc w:val="both"/>
              <w:rPr>
                <w:rFonts w:cs="Arial"/>
                <w:bCs/>
                <w:color w:val="FF0000"/>
                <w:lang w:val="it-IT"/>
              </w:rPr>
            </w:pPr>
          </w:p>
        </w:tc>
      </w:tr>
      <w:tr w:rsidR="00471BC6" w:rsidRPr="00416478" w14:paraId="1CC77C2C" w14:textId="77777777" w:rsidTr="005A76AD">
        <w:trPr>
          <w:gridAfter w:val="2"/>
          <w:wAfter w:w="8516" w:type="dxa"/>
        </w:trPr>
        <w:tc>
          <w:tcPr>
            <w:tcW w:w="4403" w:type="dxa"/>
            <w:gridSpan w:val="2"/>
            <w:shd w:val="clear" w:color="auto" w:fill="auto"/>
          </w:tcPr>
          <w:p w14:paraId="238A3FEB" w14:textId="435CE689" w:rsidR="00471BC6" w:rsidRPr="00B107EB" w:rsidRDefault="00DB3998" w:rsidP="00DB3998">
            <w:pPr>
              <w:pStyle w:val="Textkrper-Zeileneinzug"/>
              <w:widowControl w:val="0"/>
              <w:tabs>
                <w:tab w:val="left" w:pos="8496"/>
              </w:tabs>
              <w:spacing w:after="0" w:line="240" w:lineRule="exact"/>
              <w:ind w:left="0"/>
              <w:jc w:val="both"/>
              <w:rPr>
                <w:rFonts w:cs="Arial"/>
                <w:lang w:val="de-DE"/>
              </w:rPr>
            </w:pPr>
            <w:r w:rsidRPr="00B107EB">
              <w:rPr>
                <w:rFonts w:cs="Arial"/>
                <w:lang w:val="de-DE"/>
              </w:rPr>
              <w:t xml:space="preserve">Fällt diese Überprüfung negativ aus, trifft die Verwaltung die vorgesehenen Maßnahmen und überprüft </w:t>
            </w:r>
            <w:r w:rsidRPr="00B107EB">
              <w:rPr>
                <w:rFonts w:cs="Arial"/>
                <w:i/>
                <w:lang w:val="de-DE"/>
              </w:rPr>
              <w:t>ut supra</w:t>
            </w:r>
            <w:r w:rsidRPr="00B107EB">
              <w:rPr>
                <w:rFonts w:cs="Arial"/>
                <w:lang w:val="de-DE"/>
              </w:rPr>
              <w:t xml:space="preserve"> den nächstgereihten Teilnehmer. </w:t>
            </w:r>
            <w:r w:rsidRPr="00B107EB">
              <w:rPr>
                <w:rFonts w:cs="Arial"/>
                <w:color w:val="FF0000"/>
                <w:lang w:val="de-DE"/>
              </w:rPr>
              <w:t>Die Vergabestelle/auftraggebende Körperschaft</w:t>
            </w:r>
            <w:r w:rsidR="00471BC6" w:rsidRPr="00B107EB">
              <w:rPr>
                <w:rFonts w:cs="Arial"/>
                <w:lang w:val="de-DE"/>
              </w:rPr>
              <w:t xml:space="preserve"> bewertet dann die Angemessenheit dessen Angebots, falls dies nicht schon gemäß </w:t>
            </w:r>
            <w:r w:rsidR="00471BC6" w:rsidRPr="00B107EB">
              <w:rPr>
                <w:rFonts w:cs="Arial"/>
                <w:color w:val="FF0000"/>
                <w:lang w:val="de-DE"/>
              </w:rPr>
              <w:t>Teil IV, Punkt 1.2.</w:t>
            </w:r>
            <w:r w:rsidR="00471BC6" w:rsidRPr="00B107EB">
              <w:rPr>
                <w:rFonts w:cs="Arial"/>
                <w:lang w:val="de-DE"/>
              </w:rPr>
              <w:t xml:space="preserve"> vorliegender Ausschreibungsbedingungen erfolgt ist. </w:t>
            </w:r>
            <w:r w:rsidR="00471BC6" w:rsidRPr="00B107EB">
              <w:rPr>
                <w:rFonts w:cs="Arial"/>
                <w:color w:val="FF0000"/>
                <w:lang w:val="de-DE"/>
              </w:rPr>
              <w:t>Die auftraggebende Körperschaft / Vergabestelle</w:t>
            </w:r>
            <w:r w:rsidR="00471BC6" w:rsidRPr="00B107EB">
              <w:rPr>
                <w:rFonts w:cs="Arial"/>
                <w:lang w:val="de-DE"/>
              </w:rPr>
              <w:t xml:space="preserve"> erteilt ggf. den neuen Zuschlag oder erklärt die Ausschreibung für ergebnislos.</w:t>
            </w:r>
          </w:p>
          <w:p w14:paraId="3D7CC6B3" w14:textId="380E9C2D" w:rsidR="00DB3998" w:rsidRPr="00B107EB" w:rsidRDefault="00DB3998" w:rsidP="00471BC6">
            <w:pPr>
              <w:pStyle w:val="Textkrper-Zeileneinzug"/>
              <w:widowControl w:val="0"/>
              <w:tabs>
                <w:tab w:val="left" w:pos="8496"/>
              </w:tabs>
              <w:spacing w:after="0" w:line="240" w:lineRule="exact"/>
              <w:ind w:left="0"/>
              <w:jc w:val="both"/>
              <w:rPr>
                <w:rFonts w:cs="Arial"/>
                <w:color w:val="FF0000"/>
                <w:lang w:val="de-DE"/>
              </w:rPr>
            </w:pPr>
          </w:p>
        </w:tc>
        <w:tc>
          <w:tcPr>
            <w:tcW w:w="852" w:type="dxa"/>
            <w:shd w:val="clear" w:color="auto" w:fill="auto"/>
          </w:tcPr>
          <w:p w14:paraId="76DF8DE7" w14:textId="77777777" w:rsidR="00471BC6" w:rsidRPr="00B107EB" w:rsidRDefault="00471BC6" w:rsidP="00471BC6">
            <w:pPr>
              <w:widowControl w:val="0"/>
              <w:spacing w:line="240" w:lineRule="exact"/>
              <w:rPr>
                <w:rFonts w:cs="Arial"/>
                <w:lang w:val="de-DE"/>
              </w:rPr>
            </w:pPr>
          </w:p>
        </w:tc>
        <w:tc>
          <w:tcPr>
            <w:tcW w:w="4258" w:type="dxa"/>
            <w:shd w:val="clear" w:color="auto" w:fill="auto"/>
          </w:tcPr>
          <w:p w14:paraId="7953BEB1" w14:textId="6CE3169F" w:rsidR="00471BC6" w:rsidRPr="00EB3FF6" w:rsidRDefault="004D587A" w:rsidP="00471BC6">
            <w:pPr>
              <w:pStyle w:val="Textkrper-Zeileneinzug"/>
              <w:widowControl w:val="0"/>
              <w:tabs>
                <w:tab w:val="left" w:pos="8496"/>
              </w:tabs>
              <w:spacing w:after="0" w:line="240" w:lineRule="exact"/>
              <w:ind w:left="0"/>
              <w:jc w:val="both"/>
              <w:rPr>
                <w:rFonts w:cs="Arial"/>
                <w:lang w:val="it-IT"/>
              </w:rPr>
            </w:pPr>
            <w:r w:rsidRPr="00B107EB">
              <w:rPr>
                <w:rFonts w:cs="Arial"/>
                <w:lang w:val="it-IT"/>
              </w:rPr>
              <w:t>Nel caso in cui tale verifica non dia esito positivo l’Amministrazione applica i provvedimenti previsti</w:t>
            </w:r>
            <w:r w:rsidRPr="00B107EB">
              <w:rPr>
                <w:rFonts w:cs="Arial"/>
                <w:color w:val="000000"/>
                <w:lang w:val="it-IT"/>
              </w:rPr>
              <w:t xml:space="preserve"> e </w:t>
            </w:r>
            <w:r w:rsidRPr="00B107EB">
              <w:rPr>
                <w:rFonts w:cs="Arial"/>
                <w:lang w:val="it-IT"/>
              </w:rPr>
              <w:t xml:space="preserve">procede alla verifica di cui al comma precedente in capo al concorrente che segue in graduatoria. </w:t>
            </w:r>
            <w:r w:rsidRPr="00B107EB">
              <w:rPr>
                <w:rFonts w:cs="Arial"/>
                <w:color w:val="FF0000"/>
                <w:lang w:val="it-IT"/>
              </w:rPr>
              <w:t>L’ente committente / La stazione appaltante</w:t>
            </w:r>
            <w:r w:rsidRPr="00B107EB">
              <w:rPr>
                <w:rFonts w:cs="Arial"/>
                <w:lang w:val="it-IT"/>
              </w:rPr>
              <w:t xml:space="preserve"> </w:t>
            </w:r>
            <w:r w:rsidR="00471BC6" w:rsidRPr="00B107EB">
              <w:rPr>
                <w:rFonts w:cs="Arial"/>
                <w:lang w:val="it-IT"/>
              </w:rPr>
              <w:t xml:space="preserve">procede alla valutazione della congruità dell’offerta di quest’ultimo qualora non effettuata ai sensi della </w:t>
            </w:r>
            <w:r w:rsidR="00471BC6" w:rsidRPr="00B107EB">
              <w:rPr>
                <w:rFonts w:cs="Arial"/>
                <w:color w:val="FF0000"/>
                <w:lang w:val="it-IT"/>
              </w:rPr>
              <w:t xml:space="preserve">parte IV, punto 1.2. </w:t>
            </w:r>
            <w:r w:rsidR="00471BC6" w:rsidRPr="00B107EB">
              <w:rPr>
                <w:rFonts w:cs="Arial"/>
                <w:lang w:val="it-IT"/>
              </w:rPr>
              <w:t xml:space="preserve">del presente disciplinare. </w:t>
            </w:r>
            <w:r w:rsidR="00471BC6" w:rsidRPr="00B107EB">
              <w:rPr>
                <w:rFonts w:cs="Arial"/>
                <w:color w:val="FF0000"/>
                <w:lang w:val="it-IT"/>
              </w:rPr>
              <w:t xml:space="preserve">L’ente committente / la stazione appaltante </w:t>
            </w:r>
            <w:r w:rsidR="00471BC6" w:rsidRPr="00B107EB">
              <w:rPr>
                <w:rFonts w:cs="Arial"/>
                <w:lang w:val="it-IT"/>
              </w:rPr>
              <w:t>procede alla conseguente eventuale nuova aggiudicazione; oppure dichiara deserta la gara.</w:t>
            </w:r>
          </w:p>
        </w:tc>
      </w:tr>
      <w:tr w:rsidR="00471BC6" w:rsidRPr="00416478" w14:paraId="2FBAD4C7" w14:textId="77777777" w:rsidTr="005A76AD">
        <w:trPr>
          <w:gridAfter w:val="2"/>
          <w:wAfter w:w="8516" w:type="dxa"/>
        </w:trPr>
        <w:tc>
          <w:tcPr>
            <w:tcW w:w="4403" w:type="dxa"/>
            <w:gridSpan w:val="2"/>
            <w:shd w:val="clear" w:color="auto" w:fill="auto"/>
          </w:tcPr>
          <w:p w14:paraId="2BF35ECE" w14:textId="77777777" w:rsidR="00471BC6" w:rsidRPr="006F5E51" w:rsidRDefault="00471BC6" w:rsidP="00471B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88CEDE"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574DFCF"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0022C6" w:rsidRPr="00416478" w14:paraId="1513A1A2" w14:textId="77777777" w:rsidTr="005A76AD">
        <w:trPr>
          <w:gridAfter w:val="2"/>
          <w:wAfter w:w="8516" w:type="dxa"/>
        </w:trPr>
        <w:tc>
          <w:tcPr>
            <w:tcW w:w="4403" w:type="dxa"/>
            <w:gridSpan w:val="2"/>
            <w:shd w:val="clear" w:color="auto" w:fill="auto"/>
          </w:tcPr>
          <w:p w14:paraId="0B9010CD" w14:textId="1873F379" w:rsidR="000022C6" w:rsidRPr="006336A7" w:rsidRDefault="000022C6" w:rsidP="000022C6">
            <w:pPr>
              <w:pStyle w:val="Textkrper-Zeileneinzug"/>
              <w:widowControl w:val="0"/>
              <w:tabs>
                <w:tab w:val="left" w:pos="8496"/>
              </w:tabs>
              <w:spacing w:after="0" w:line="240" w:lineRule="exact"/>
              <w:ind w:left="0"/>
              <w:jc w:val="both"/>
              <w:rPr>
                <w:rFonts w:cs="Arial"/>
                <w:lang w:val="de-DE"/>
              </w:rPr>
            </w:pPr>
            <w:r w:rsidRPr="006336A7">
              <w:rPr>
                <w:rFonts w:cs="Arial"/>
                <w:lang w:val="de-DE"/>
              </w:rPr>
              <w:t>Es wird darauf hingewiesen, dass bei der Er-fassung des alleinigen Gesellschafters gemäß Art. 80, Absatz 3 GvD 50/2016 ausschließlich eine natürliche Person unter den Begriff fällt.</w:t>
            </w:r>
          </w:p>
        </w:tc>
        <w:tc>
          <w:tcPr>
            <w:tcW w:w="852" w:type="dxa"/>
            <w:shd w:val="clear" w:color="auto" w:fill="auto"/>
          </w:tcPr>
          <w:p w14:paraId="30E13103" w14:textId="77777777" w:rsidR="000022C6" w:rsidRPr="006336A7" w:rsidRDefault="000022C6" w:rsidP="000022C6">
            <w:pPr>
              <w:widowControl w:val="0"/>
              <w:spacing w:line="240" w:lineRule="exact"/>
              <w:rPr>
                <w:rFonts w:cs="Arial"/>
                <w:lang w:val="de-DE"/>
              </w:rPr>
            </w:pPr>
          </w:p>
        </w:tc>
        <w:tc>
          <w:tcPr>
            <w:tcW w:w="4258" w:type="dxa"/>
            <w:shd w:val="clear" w:color="auto" w:fill="auto"/>
          </w:tcPr>
          <w:p w14:paraId="4A21FDD5" w14:textId="29DFE5E5" w:rsidR="000022C6" w:rsidRPr="006336A7" w:rsidRDefault="000022C6" w:rsidP="000022C6">
            <w:pPr>
              <w:widowControl w:val="0"/>
              <w:autoSpaceDE w:val="0"/>
              <w:autoSpaceDN w:val="0"/>
              <w:adjustRightInd w:val="0"/>
              <w:spacing w:line="240" w:lineRule="exact"/>
              <w:ind w:right="6"/>
              <w:jc w:val="both"/>
              <w:rPr>
                <w:rFonts w:cs="Arial"/>
                <w:bCs/>
                <w:lang w:val="it-IT"/>
              </w:rPr>
            </w:pPr>
            <w:r w:rsidRPr="006336A7">
              <w:rPr>
                <w:rFonts w:cs="Arial"/>
                <w:bCs/>
                <w:lang w:val="it-IT"/>
              </w:rPr>
              <w:t xml:space="preserve">Si fa presente che per l’individuazione del socio unico di cui all’art. 80, comma 3, </w:t>
            </w:r>
            <w:r w:rsidR="006336A7" w:rsidRPr="006336A7">
              <w:rPr>
                <w:rFonts w:cs="Arial"/>
                <w:bCs/>
                <w:lang w:val="it-IT"/>
              </w:rPr>
              <w:t>D</w:t>
            </w:r>
            <w:r w:rsidRPr="006336A7">
              <w:rPr>
                <w:rFonts w:cs="Arial"/>
                <w:bCs/>
                <w:lang w:val="it-IT"/>
              </w:rPr>
              <w:t>.lgs. 50/2016 si considera inclusa nella nozione esclusivamente la persona fisica.</w:t>
            </w:r>
          </w:p>
        </w:tc>
      </w:tr>
      <w:tr w:rsidR="000022C6" w:rsidRPr="00416478" w14:paraId="790744FD" w14:textId="77777777" w:rsidTr="005A76AD">
        <w:trPr>
          <w:gridAfter w:val="2"/>
          <w:wAfter w:w="8516" w:type="dxa"/>
        </w:trPr>
        <w:tc>
          <w:tcPr>
            <w:tcW w:w="4403" w:type="dxa"/>
            <w:gridSpan w:val="2"/>
            <w:shd w:val="clear" w:color="auto" w:fill="auto"/>
          </w:tcPr>
          <w:p w14:paraId="09F0BC6E" w14:textId="77777777" w:rsidR="000022C6" w:rsidRPr="006F5E51"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73797690" w14:textId="77777777" w:rsidR="000022C6" w:rsidRPr="006F5E51" w:rsidRDefault="000022C6" w:rsidP="000022C6">
            <w:pPr>
              <w:widowControl w:val="0"/>
              <w:spacing w:line="240" w:lineRule="exact"/>
              <w:rPr>
                <w:rFonts w:cs="Arial"/>
                <w:lang w:val="it-IT"/>
              </w:rPr>
            </w:pPr>
          </w:p>
        </w:tc>
        <w:tc>
          <w:tcPr>
            <w:tcW w:w="4258" w:type="dxa"/>
            <w:shd w:val="clear" w:color="auto" w:fill="auto"/>
          </w:tcPr>
          <w:p w14:paraId="15C671C5" w14:textId="77777777" w:rsidR="000022C6" w:rsidRPr="006F5E51"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048F5EBF" w14:textId="77777777" w:rsidTr="005A76AD">
        <w:trPr>
          <w:gridAfter w:val="2"/>
          <w:wAfter w:w="8516" w:type="dxa"/>
        </w:trPr>
        <w:tc>
          <w:tcPr>
            <w:tcW w:w="4403" w:type="dxa"/>
            <w:gridSpan w:val="2"/>
            <w:shd w:val="clear" w:color="auto" w:fill="auto"/>
          </w:tcPr>
          <w:p w14:paraId="264AA49E" w14:textId="47AAF169" w:rsidR="000022C6" w:rsidRPr="000022C6" w:rsidRDefault="000022C6" w:rsidP="000022C6">
            <w:pPr>
              <w:widowControl w:val="0"/>
              <w:ind w:right="22"/>
              <w:jc w:val="both"/>
              <w:rPr>
                <w:rFonts w:cs="Arial"/>
                <w:lang w:val="de-DE"/>
              </w:rPr>
            </w:pPr>
            <w:r w:rsidRPr="006336A7">
              <w:rPr>
                <w:rFonts w:cs="Arial"/>
                <w:lang w:val="de-DE"/>
              </w:rPr>
              <w:t>Es wird darauf hingewiesen, dass bei der Er-fassung des Mehrheitsgesellschafters gemäß Art. 80, Absatz 3 GvD 50/2016 nicht nur eine natürliche Person, sondern auch eine juristische Person unter den Begriff fällt.</w:t>
            </w:r>
          </w:p>
          <w:p w14:paraId="61383214" w14:textId="6295B119" w:rsidR="000022C6" w:rsidRPr="006F5E51" w:rsidRDefault="000022C6" w:rsidP="000022C6">
            <w:pPr>
              <w:widowControl w:val="0"/>
              <w:ind w:right="22"/>
              <w:jc w:val="both"/>
              <w:rPr>
                <w:rFonts w:cs="Arial"/>
                <w:lang w:val="de-DE"/>
              </w:rPr>
            </w:pPr>
          </w:p>
          <w:p w14:paraId="43E601E8" w14:textId="77777777" w:rsidR="000022C6" w:rsidRPr="006F5E51" w:rsidRDefault="000022C6" w:rsidP="000022C6">
            <w:pPr>
              <w:widowControl w:val="0"/>
              <w:ind w:right="22"/>
              <w:jc w:val="both"/>
              <w:rPr>
                <w:rFonts w:cs="Arial"/>
                <w:lang w:val="de-DE"/>
              </w:rPr>
            </w:pPr>
            <w:r w:rsidRPr="006F5E51">
              <w:rPr>
                <w:rFonts w:cs="Arial"/>
                <w:lang w:val="de-DE"/>
              </w:rPr>
              <w:t>Als Mehrheitsgesellschafter gilt der Gesellschafter, der eine Beteiligung von mindestens 50% des Gesellschaftskapitals hält.</w:t>
            </w:r>
          </w:p>
        </w:tc>
        <w:tc>
          <w:tcPr>
            <w:tcW w:w="852" w:type="dxa"/>
            <w:shd w:val="clear" w:color="auto" w:fill="auto"/>
          </w:tcPr>
          <w:p w14:paraId="69E3F68C" w14:textId="77777777" w:rsidR="000022C6" w:rsidRPr="006F5E51" w:rsidRDefault="000022C6" w:rsidP="000022C6">
            <w:pPr>
              <w:widowControl w:val="0"/>
              <w:rPr>
                <w:rFonts w:cs="Arial"/>
                <w:lang w:val="de-DE"/>
              </w:rPr>
            </w:pPr>
          </w:p>
        </w:tc>
        <w:tc>
          <w:tcPr>
            <w:tcW w:w="4258" w:type="dxa"/>
            <w:shd w:val="clear" w:color="auto" w:fill="auto"/>
          </w:tcPr>
          <w:p w14:paraId="570BD514" w14:textId="24657066" w:rsidR="000022C6" w:rsidRPr="0012272F" w:rsidRDefault="000022C6" w:rsidP="000022C6">
            <w:pPr>
              <w:widowControl w:val="0"/>
              <w:ind w:right="22"/>
              <w:jc w:val="both"/>
              <w:rPr>
                <w:rFonts w:cs="Arial"/>
                <w:color w:val="FF0000"/>
                <w:lang w:val="it-IT"/>
              </w:rPr>
            </w:pPr>
            <w:r w:rsidRPr="006F5E51">
              <w:rPr>
                <w:rFonts w:cs="Arial"/>
                <w:lang w:val="it-IT"/>
              </w:rPr>
              <w:t xml:space="preserve">Si </w:t>
            </w:r>
            <w:r w:rsidRPr="006336A7">
              <w:rPr>
                <w:rFonts w:cs="Arial"/>
                <w:lang w:val="it-IT"/>
              </w:rPr>
              <w:t>precisa che per l’individuazione del socio di maggioranza di cui all’art. 80 comma 3 D.lgs. 50/2016 si</w:t>
            </w:r>
            <w:r w:rsidRPr="006F5E51">
              <w:rPr>
                <w:rFonts w:cs="Arial"/>
                <w:lang w:val="it-IT"/>
              </w:rPr>
              <w:t xml:space="preserve"> considera inclusa nella nozione non solo la persona fisica, ma anche quella giuridica.</w:t>
            </w:r>
            <w:r w:rsidRPr="00FE427B">
              <w:rPr>
                <w:rFonts w:cs="Arial"/>
                <w:color w:val="FF0000"/>
                <w:lang w:val="it-IT"/>
              </w:rPr>
              <w:t xml:space="preserve"> </w:t>
            </w:r>
          </w:p>
          <w:p w14:paraId="414D8A9E" w14:textId="77777777" w:rsidR="000022C6" w:rsidRDefault="000022C6" w:rsidP="000022C6">
            <w:pPr>
              <w:widowControl w:val="0"/>
              <w:ind w:right="22"/>
              <w:jc w:val="both"/>
              <w:rPr>
                <w:rFonts w:cs="Arial"/>
                <w:lang w:val="it-IT"/>
              </w:rPr>
            </w:pPr>
          </w:p>
          <w:p w14:paraId="63A4E325" w14:textId="77777777" w:rsidR="000022C6" w:rsidRDefault="000022C6" w:rsidP="000022C6">
            <w:pPr>
              <w:widowControl w:val="0"/>
              <w:ind w:right="22"/>
              <w:jc w:val="both"/>
              <w:rPr>
                <w:rFonts w:cs="Arial"/>
                <w:lang w:val="it-IT"/>
              </w:rPr>
            </w:pPr>
          </w:p>
          <w:p w14:paraId="148A7A93" w14:textId="77777777" w:rsidR="000022C6" w:rsidRPr="00496C5E" w:rsidRDefault="000022C6" w:rsidP="000022C6">
            <w:pPr>
              <w:widowControl w:val="0"/>
              <w:ind w:right="22"/>
              <w:jc w:val="both"/>
              <w:rPr>
                <w:rFonts w:cs="Arial"/>
                <w:lang w:val="it-IT"/>
              </w:rPr>
            </w:pPr>
            <w:r w:rsidRPr="006F5E51">
              <w:rPr>
                <w:rFonts w:cs="Arial"/>
                <w:lang w:val="it-IT"/>
              </w:rPr>
              <w:t>Si considera socio di maggioranza il socio titolare di un minimo di 50% del capitale sociale.</w:t>
            </w:r>
          </w:p>
          <w:p w14:paraId="1F8D2349"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416478" w14:paraId="19C44255" w14:textId="77777777" w:rsidTr="005A76AD">
        <w:trPr>
          <w:gridAfter w:val="2"/>
          <w:wAfter w:w="8516" w:type="dxa"/>
        </w:trPr>
        <w:tc>
          <w:tcPr>
            <w:tcW w:w="4403" w:type="dxa"/>
            <w:gridSpan w:val="2"/>
            <w:shd w:val="clear" w:color="auto" w:fill="auto"/>
          </w:tcPr>
          <w:p w14:paraId="0B3273D9"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92F0A0" w14:textId="77777777" w:rsidR="000022C6" w:rsidRPr="00255CCE" w:rsidRDefault="000022C6" w:rsidP="000022C6">
            <w:pPr>
              <w:widowControl w:val="0"/>
              <w:spacing w:line="240" w:lineRule="exact"/>
              <w:rPr>
                <w:rFonts w:cs="Arial"/>
                <w:lang w:val="it-IT"/>
              </w:rPr>
            </w:pPr>
          </w:p>
        </w:tc>
        <w:tc>
          <w:tcPr>
            <w:tcW w:w="4258" w:type="dxa"/>
            <w:shd w:val="clear" w:color="auto" w:fill="auto"/>
          </w:tcPr>
          <w:p w14:paraId="0525E4B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06C608B1" w14:textId="77777777" w:rsidTr="005A76AD">
        <w:trPr>
          <w:gridBefore w:val="1"/>
          <w:gridAfter w:val="2"/>
          <w:wBefore w:w="9" w:type="dxa"/>
          <w:wAfter w:w="8516" w:type="dxa"/>
        </w:trPr>
        <w:tc>
          <w:tcPr>
            <w:tcW w:w="4394" w:type="dxa"/>
          </w:tcPr>
          <w:p w14:paraId="19318867" w14:textId="77777777" w:rsidR="000022C6" w:rsidRPr="001355E9" w:rsidRDefault="000022C6" w:rsidP="000022C6">
            <w:pPr>
              <w:pStyle w:val="xmsonormal"/>
              <w:spacing w:line="240" w:lineRule="exact"/>
              <w:jc w:val="both"/>
              <w:rPr>
                <w:rFonts w:ascii="Arial" w:hAnsi="Arial" w:cs="Arial"/>
                <w:sz w:val="20"/>
                <w:szCs w:val="20"/>
                <w:lang w:val="de-DE" w:eastAsia="en-US"/>
              </w:rPr>
            </w:pPr>
            <w:r w:rsidRPr="001355E9">
              <w:rPr>
                <w:rFonts w:ascii="Arial" w:hAnsi="Arial" w:cs="Arial"/>
                <w:sz w:val="20"/>
                <w:szCs w:val="20"/>
                <w:lang w:val="de-DE" w:eastAsia="en-US"/>
              </w:rPr>
              <w:t>Die Kontrollen des Gesellschafters als juristische Person (Mehrheits-oder alleiniger Gesellschafter) gemäß Art. 80 Abs. 3 GvD Nr. 50/2016 decken nur Gesellschaftsbeteiligung bis zur ersten Ebene ab.</w:t>
            </w:r>
          </w:p>
        </w:tc>
        <w:tc>
          <w:tcPr>
            <w:tcW w:w="852" w:type="dxa"/>
          </w:tcPr>
          <w:p w14:paraId="1C4AA2E0" w14:textId="77777777" w:rsidR="000022C6" w:rsidRPr="001355E9" w:rsidRDefault="000022C6" w:rsidP="000022C6">
            <w:pPr>
              <w:widowControl w:val="0"/>
              <w:rPr>
                <w:rFonts w:cs="Arial"/>
                <w:lang w:val="de-DE"/>
              </w:rPr>
            </w:pPr>
          </w:p>
        </w:tc>
        <w:tc>
          <w:tcPr>
            <w:tcW w:w="4258" w:type="dxa"/>
          </w:tcPr>
          <w:p w14:paraId="76571B7A" w14:textId="77777777" w:rsidR="000022C6" w:rsidRPr="007636CA" w:rsidRDefault="000022C6" w:rsidP="000022C6">
            <w:pPr>
              <w:widowControl w:val="0"/>
              <w:autoSpaceDE w:val="0"/>
              <w:autoSpaceDN w:val="0"/>
              <w:jc w:val="both"/>
              <w:rPr>
                <w:rFonts w:cs="Arial"/>
                <w:lang w:val="it-IT"/>
              </w:rPr>
            </w:pPr>
            <w:bookmarkStart w:id="113" w:name="_Hlk39565667"/>
            <w:r w:rsidRPr="001355E9">
              <w:rPr>
                <w:rFonts w:cs="Arial"/>
                <w:lang w:val="it-IT"/>
              </w:rPr>
              <w:t>I controlli ex art. 80, c. 3, d. lgs. n. 50/2016, nei confronti del socio (unico o di maggioranza) persona giuridica si estendono solo fino al primo livello di partecipazione societaria.</w:t>
            </w:r>
            <w:bookmarkEnd w:id="113"/>
          </w:p>
        </w:tc>
      </w:tr>
      <w:tr w:rsidR="000022C6" w:rsidRPr="00416478" w14:paraId="022A2A3E" w14:textId="77777777" w:rsidTr="005A76AD">
        <w:trPr>
          <w:gridAfter w:val="2"/>
          <w:wAfter w:w="8516" w:type="dxa"/>
        </w:trPr>
        <w:tc>
          <w:tcPr>
            <w:tcW w:w="4403" w:type="dxa"/>
            <w:gridSpan w:val="2"/>
            <w:shd w:val="clear" w:color="auto" w:fill="auto"/>
          </w:tcPr>
          <w:p w14:paraId="76481B08"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shd w:val="clear" w:color="auto" w:fill="auto"/>
          </w:tcPr>
          <w:p w14:paraId="4741EC9B" w14:textId="77777777" w:rsidR="000022C6" w:rsidRPr="00255CCE" w:rsidRDefault="000022C6" w:rsidP="000022C6">
            <w:pPr>
              <w:widowControl w:val="0"/>
              <w:spacing w:line="240" w:lineRule="exact"/>
              <w:rPr>
                <w:rFonts w:cs="Arial"/>
                <w:lang w:val="it-IT"/>
              </w:rPr>
            </w:pPr>
          </w:p>
        </w:tc>
        <w:tc>
          <w:tcPr>
            <w:tcW w:w="4258" w:type="dxa"/>
            <w:shd w:val="clear" w:color="auto" w:fill="auto"/>
          </w:tcPr>
          <w:p w14:paraId="471EC2F6"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32B708F3" w14:textId="77777777" w:rsidTr="005A76AD">
        <w:trPr>
          <w:gridAfter w:val="2"/>
          <w:wAfter w:w="8516" w:type="dxa"/>
        </w:trPr>
        <w:tc>
          <w:tcPr>
            <w:tcW w:w="4403" w:type="dxa"/>
            <w:gridSpan w:val="2"/>
            <w:shd w:val="clear" w:color="auto" w:fill="auto"/>
          </w:tcPr>
          <w:p w14:paraId="26A33BF4" w14:textId="46460539" w:rsidR="000022C6" w:rsidRPr="00A068B2" w:rsidRDefault="000022C6" w:rsidP="000022C6">
            <w:pPr>
              <w:pStyle w:val="Textkrper-Zeileneinzug"/>
              <w:widowControl w:val="0"/>
              <w:tabs>
                <w:tab w:val="left" w:pos="8496"/>
              </w:tabs>
              <w:spacing w:after="0" w:line="240" w:lineRule="exact"/>
              <w:ind w:left="0"/>
              <w:jc w:val="both"/>
              <w:rPr>
                <w:rFonts w:cs="Arial"/>
                <w:lang w:val="de-DE"/>
              </w:rPr>
            </w:pPr>
            <w:r w:rsidRPr="00A068B2">
              <w:rPr>
                <w:u w:val="single"/>
                <w:lang w:val="de-DE"/>
              </w:rPr>
              <w:t>Fällt die Überprüfung der Anforderungen negativ aus, erhält der nächstgereihte Teilnehmer in der Rangordnung den Zuschlag für die Dienstleistungen</w:t>
            </w:r>
            <w:r w:rsidRPr="00A068B2">
              <w:rPr>
                <w:rFonts w:cs="Arial"/>
                <w:u w:val="single"/>
                <w:lang w:val="de-DE"/>
              </w:rPr>
              <w:t xml:space="preserve"> und </w:t>
            </w:r>
            <w:r w:rsidRPr="00A068B2">
              <w:rPr>
                <w:u w:val="single"/>
                <w:lang w:val="de-DE"/>
              </w:rPr>
              <w:t>die vorläufige Sicherheit, falls geschuldet, wird einbehalten..</w:t>
            </w:r>
          </w:p>
        </w:tc>
        <w:tc>
          <w:tcPr>
            <w:tcW w:w="852" w:type="dxa"/>
            <w:shd w:val="clear" w:color="auto" w:fill="auto"/>
          </w:tcPr>
          <w:p w14:paraId="5F3FD8A8" w14:textId="77777777" w:rsidR="000022C6" w:rsidRPr="00A068B2" w:rsidRDefault="000022C6" w:rsidP="000022C6">
            <w:pPr>
              <w:widowControl w:val="0"/>
              <w:spacing w:line="240" w:lineRule="exact"/>
              <w:rPr>
                <w:rFonts w:cs="Arial"/>
                <w:lang w:val="de-DE"/>
              </w:rPr>
            </w:pPr>
          </w:p>
        </w:tc>
        <w:tc>
          <w:tcPr>
            <w:tcW w:w="4258" w:type="dxa"/>
            <w:shd w:val="clear" w:color="auto" w:fill="auto"/>
          </w:tcPr>
          <w:p w14:paraId="2F678DC8" w14:textId="118A09E9" w:rsidR="000022C6" w:rsidRPr="00496C5E" w:rsidRDefault="000022C6" w:rsidP="000022C6">
            <w:pPr>
              <w:pStyle w:val="Textkrper-Zeileneinzug"/>
              <w:tabs>
                <w:tab w:val="left" w:pos="8496"/>
              </w:tabs>
              <w:spacing w:after="0" w:line="240" w:lineRule="exact"/>
              <w:ind w:left="0"/>
              <w:jc w:val="both"/>
              <w:rPr>
                <w:u w:val="single"/>
                <w:lang w:val="it-IT"/>
              </w:rPr>
            </w:pPr>
            <w:r w:rsidRPr="00A068B2">
              <w:rPr>
                <w:u w:val="single"/>
                <w:lang w:val="it-IT"/>
              </w:rPr>
              <w:t>Qualora la verifica dei requisiti desse esito negativo il servizio in oggetto sara’ aggiudicato al concorrente che segue in graduatoria</w:t>
            </w:r>
            <w:r w:rsidRPr="00A068B2">
              <w:rPr>
                <w:rFonts w:cs="Arial"/>
                <w:u w:val="single"/>
                <w:lang w:val="it-IT"/>
              </w:rPr>
              <w:t xml:space="preserve"> </w:t>
            </w:r>
            <w:r w:rsidRPr="00A068B2">
              <w:rPr>
                <w:u w:val="single"/>
                <w:lang w:val="it-IT"/>
              </w:rPr>
              <w:t>con escussione della garanzia provvisoria, qualora dovuta.</w:t>
            </w:r>
          </w:p>
        </w:tc>
      </w:tr>
      <w:tr w:rsidR="000022C6" w:rsidRPr="00416478" w14:paraId="63682FD5" w14:textId="77777777" w:rsidTr="005A76AD">
        <w:trPr>
          <w:gridAfter w:val="2"/>
          <w:wAfter w:w="8516" w:type="dxa"/>
        </w:trPr>
        <w:tc>
          <w:tcPr>
            <w:tcW w:w="4403" w:type="dxa"/>
            <w:gridSpan w:val="2"/>
            <w:shd w:val="clear" w:color="auto" w:fill="auto"/>
          </w:tcPr>
          <w:p w14:paraId="32DF1D35" w14:textId="77777777" w:rsidR="000022C6" w:rsidRPr="00496C5E" w:rsidRDefault="000022C6" w:rsidP="000022C6">
            <w:pPr>
              <w:pStyle w:val="Textkrper-Zeileneinzug"/>
              <w:widowControl w:val="0"/>
              <w:tabs>
                <w:tab w:val="left" w:pos="8496"/>
              </w:tabs>
              <w:spacing w:after="0" w:line="240" w:lineRule="exact"/>
              <w:ind w:left="0"/>
              <w:jc w:val="both"/>
              <w:rPr>
                <w:u w:val="single"/>
                <w:lang w:val="it-IT"/>
              </w:rPr>
            </w:pPr>
          </w:p>
        </w:tc>
        <w:tc>
          <w:tcPr>
            <w:tcW w:w="852" w:type="dxa"/>
            <w:shd w:val="clear" w:color="auto" w:fill="auto"/>
          </w:tcPr>
          <w:p w14:paraId="3470464F" w14:textId="77777777" w:rsidR="000022C6" w:rsidRPr="00496C5E" w:rsidRDefault="000022C6" w:rsidP="000022C6">
            <w:pPr>
              <w:widowControl w:val="0"/>
              <w:spacing w:line="240" w:lineRule="exact"/>
              <w:rPr>
                <w:rFonts w:cs="Arial"/>
                <w:lang w:val="it-IT"/>
              </w:rPr>
            </w:pPr>
          </w:p>
        </w:tc>
        <w:tc>
          <w:tcPr>
            <w:tcW w:w="4258" w:type="dxa"/>
            <w:shd w:val="clear" w:color="auto" w:fill="auto"/>
          </w:tcPr>
          <w:p w14:paraId="52460630" w14:textId="77777777" w:rsidR="000022C6" w:rsidRPr="00496C5E" w:rsidRDefault="000022C6" w:rsidP="000022C6">
            <w:pPr>
              <w:pStyle w:val="Textkrper-Zeileneinzug"/>
              <w:widowControl w:val="0"/>
              <w:tabs>
                <w:tab w:val="left" w:pos="8496"/>
              </w:tabs>
              <w:spacing w:after="0" w:line="240" w:lineRule="exact"/>
              <w:ind w:left="0"/>
              <w:jc w:val="both"/>
              <w:rPr>
                <w:u w:val="single"/>
                <w:lang w:val="it-IT"/>
              </w:rPr>
            </w:pPr>
          </w:p>
        </w:tc>
      </w:tr>
      <w:tr w:rsidR="000022C6" w:rsidRPr="00416478" w14:paraId="68ACA22B" w14:textId="77777777" w:rsidTr="005A76AD">
        <w:trPr>
          <w:gridAfter w:val="2"/>
          <w:wAfter w:w="8516" w:type="dxa"/>
        </w:trPr>
        <w:tc>
          <w:tcPr>
            <w:tcW w:w="4403" w:type="dxa"/>
            <w:gridSpan w:val="2"/>
          </w:tcPr>
          <w:p w14:paraId="2EFFFAC3" w14:textId="77777777" w:rsidR="000022C6" w:rsidRPr="00DC5057" w:rsidRDefault="000022C6" w:rsidP="000022C6">
            <w:pPr>
              <w:pStyle w:val="Textkrper-Zeileneinzug"/>
              <w:widowControl w:val="0"/>
              <w:tabs>
                <w:tab w:val="left" w:pos="8496"/>
              </w:tabs>
              <w:spacing w:after="0" w:line="240" w:lineRule="exact"/>
              <w:ind w:left="0"/>
              <w:jc w:val="both"/>
              <w:rPr>
                <w:rFonts w:cs="Arial"/>
                <w:lang w:val="de-DE"/>
              </w:rPr>
            </w:pPr>
            <w:r w:rsidRPr="00DC5057">
              <w:rPr>
                <w:rFonts w:cs="Arial"/>
                <w:u w:val="single"/>
                <w:lang w:val="de-DE"/>
              </w:rPr>
              <w:t>Angewandt wird Art. 27 Abs. 3 LG Nr. 16/2015.</w:t>
            </w:r>
          </w:p>
        </w:tc>
        <w:tc>
          <w:tcPr>
            <w:tcW w:w="852" w:type="dxa"/>
          </w:tcPr>
          <w:p w14:paraId="2D43D266" w14:textId="77777777" w:rsidR="000022C6" w:rsidRPr="00DC5057" w:rsidRDefault="000022C6" w:rsidP="000022C6">
            <w:pPr>
              <w:widowControl w:val="0"/>
              <w:spacing w:line="240" w:lineRule="exact"/>
              <w:rPr>
                <w:rFonts w:cs="Arial"/>
                <w:lang w:val="de-DE"/>
              </w:rPr>
            </w:pPr>
          </w:p>
        </w:tc>
        <w:tc>
          <w:tcPr>
            <w:tcW w:w="4258" w:type="dxa"/>
          </w:tcPr>
          <w:p w14:paraId="1DEB5871" w14:textId="77777777" w:rsidR="000022C6" w:rsidRPr="0065209C"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u w:val="single"/>
                <w:lang w:val="it-IT"/>
              </w:rPr>
              <w:t xml:space="preserve">Si applica l’art. 27, comma 3 </w:t>
            </w:r>
            <w:r>
              <w:rPr>
                <w:rFonts w:cs="Arial"/>
                <w:u w:val="single"/>
                <w:lang w:val="it-IT"/>
              </w:rPr>
              <w:t>L.P.</w:t>
            </w:r>
            <w:r w:rsidRPr="006140E5">
              <w:rPr>
                <w:rFonts w:cs="Arial"/>
                <w:u w:val="single"/>
                <w:lang w:val="it-IT"/>
              </w:rPr>
              <w:t xml:space="preserve"> 16/2015.</w:t>
            </w:r>
          </w:p>
        </w:tc>
      </w:tr>
      <w:tr w:rsidR="000022C6" w:rsidRPr="00416478" w14:paraId="67E0978C" w14:textId="77777777" w:rsidTr="005A76AD">
        <w:trPr>
          <w:gridAfter w:val="2"/>
          <w:wAfter w:w="8516" w:type="dxa"/>
        </w:trPr>
        <w:tc>
          <w:tcPr>
            <w:tcW w:w="4403" w:type="dxa"/>
            <w:gridSpan w:val="2"/>
          </w:tcPr>
          <w:p w14:paraId="41D63186" w14:textId="77777777" w:rsidR="000022C6" w:rsidRPr="00496C5E" w:rsidRDefault="000022C6" w:rsidP="000022C6">
            <w:pPr>
              <w:pStyle w:val="Textkrper-Zeileneinzug"/>
              <w:widowControl w:val="0"/>
              <w:tabs>
                <w:tab w:val="left" w:pos="8496"/>
              </w:tabs>
              <w:spacing w:after="0" w:line="240" w:lineRule="exact"/>
              <w:ind w:left="0"/>
              <w:jc w:val="both"/>
              <w:rPr>
                <w:rFonts w:cs="Arial"/>
                <w:u w:val="single"/>
                <w:lang w:val="it-IT"/>
              </w:rPr>
            </w:pPr>
          </w:p>
        </w:tc>
        <w:tc>
          <w:tcPr>
            <w:tcW w:w="852" w:type="dxa"/>
          </w:tcPr>
          <w:p w14:paraId="5136BCB8" w14:textId="77777777" w:rsidR="000022C6" w:rsidRPr="00496C5E" w:rsidRDefault="000022C6" w:rsidP="000022C6">
            <w:pPr>
              <w:widowControl w:val="0"/>
              <w:spacing w:line="240" w:lineRule="exact"/>
              <w:rPr>
                <w:rFonts w:cs="Arial"/>
                <w:lang w:val="it-IT"/>
              </w:rPr>
            </w:pPr>
          </w:p>
        </w:tc>
        <w:tc>
          <w:tcPr>
            <w:tcW w:w="4258" w:type="dxa"/>
          </w:tcPr>
          <w:p w14:paraId="3BF2ACEB" w14:textId="77777777" w:rsidR="000022C6" w:rsidRPr="006140E5" w:rsidRDefault="000022C6" w:rsidP="000022C6">
            <w:pPr>
              <w:widowControl w:val="0"/>
              <w:autoSpaceDE w:val="0"/>
              <w:autoSpaceDN w:val="0"/>
              <w:adjustRightInd w:val="0"/>
              <w:spacing w:line="240" w:lineRule="exact"/>
              <w:ind w:right="6"/>
              <w:jc w:val="both"/>
              <w:rPr>
                <w:rFonts w:cs="Arial"/>
                <w:u w:val="single"/>
                <w:lang w:val="it-IT"/>
              </w:rPr>
            </w:pPr>
          </w:p>
        </w:tc>
      </w:tr>
      <w:tr w:rsidR="000022C6" w:rsidRPr="005737C1" w14:paraId="50A90E1D" w14:textId="77777777" w:rsidTr="005A76AD">
        <w:trPr>
          <w:gridAfter w:val="2"/>
          <w:wAfter w:w="8516" w:type="dxa"/>
        </w:trPr>
        <w:tc>
          <w:tcPr>
            <w:tcW w:w="4403" w:type="dxa"/>
            <w:gridSpan w:val="2"/>
            <w:shd w:val="clear" w:color="auto" w:fill="E7E6E6" w:themeFill="background2"/>
          </w:tcPr>
          <w:p w14:paraId="2E22D072" w14:textId="77777777" w:rsidR="000022C6" w:rsidRPr="0065209C" w:rsidRDefault="000022C6" w:rsidP="000022C6">
            <w:pPr>
              <w:pStyle w:val="Default"/>
              <w:widowControl w:val="0"/>
              <w:spacing w:line="240" w:lineRule="exact"/>
              <w:ind w:left="439"/>
              <w:jc w:val="both"/>
              <w:rPr>
                <w:rFonts w:cs="Arial"/>
                <w:b/>
                <w:bCs/>
                <w:color w:val="auto"/>
                <w:sz w:val="20"/>
                <w:szCs w:val="20"/>
              </w:rPr>
            </w:pPr>
          </w:p>
          <w:p w14:paraId="08A35F30" w14:textId="77777777" w:rsidR="000022C6" w:rsidRPr="00D75454" w:rsidRDefault="000022C6" w:rsidP="000022C6">
            <w:pPr>
              <w:pStyle w:val="Default"/>
              <w:widowControl w:val="0"/>
              <w:numPr>
                <w:ilvl w:val="0"/>
                <w:numId w:val="53"/>
              </w:numPr>
              <w:spacing w:line="240" w:lineRule="exact"/>
              <w:ind w:left="439" w:hanging="426"/>
              <w:jc w:val="both"/>
              <w:rPr>
                <w:rFonts w:cs="Arial"/>
                <w:b/>
                <w:bCs/>
                <w:color w:val="auto"/>
                <w:sz w:val="20"/>
                <w:szCs w:val="20"/>
              </w:rPr>
            </w:pPr>
            <w:r w:rsidRPr="00D75454">
              <w:rPr>
                <w:rFonts w:cs="Arial"/>
                <w:b/>
                <w:bCs/>
                <w:color w:val="auto"/>
                <w:sz w:val="20"/>
                <w:szCs w:val="20"/>
                <w:lang w:val="de-DE" w:eastAsia="en-US"/>
              </w:rPr>
              <w:t>ENDGÜLTIGE ZUSCHLAGSERTEILUNG</w:t>
            </w:r>
          </w:p>
          <w:p w14:paraId="7E8769A2" w14:textId="77777777" w:rsidR="000022C6" w:rsidRPr="00D75454" w:rsidRDefault="000022C6" w:rsidP="000022C6">
            <w:pPr>
              <w:pStyle w:val="Default"/>
              <w:widowControl w:val="0"/>
              <w:spacing w:line="240" w:lineRule="exact"/>
              <w:ind w:left="439"/>
              <w:jc w:val="both"/>
              <w:rPr>
                <w:rFonts w:cs="Arial"/>
                <w:b/>
                <w:bCs/>
                <w:color w:val="auto"/>
                <w:sz w:val="20"/>
                <w:szCs w:val="20"/>
              </w:rPr>
            </w:pPr>
          </w:p>
        </w:tc>
        <w:tc>
          <w:tcPr>
            <w:tcW w:w="852" w:type="dxa"/>
            <w:shd w:val="clear" w:color="auto" w:fill="auto"/>
          </w:tcPr>
          <w:p w14:paraId="2BEC6AB5" w14:textId="77777777" w:rsidR="000022C6" w:rsidRPr="00D75454" w:rsidRDefault="000022C6" w:rsidP="000022C6">
            <w:pPr>
              <w:widowControl w:val="0"/>
              <w:spacing w:line="240" w:lineRule="exact"/>
              <w:rPr>
                <w:rFonts w:cs="Arial"/>
                <w:b/>
                <w:bCs/>
                <w:lang w:val="it-IT"/>
              </w:rPr>
            </w:pPr>
          </w:p>
        </w:tc>
        <w:tc>
          <w:tcPr>
            <w:tcW w:w="4258" w:type="dxa"/>
            <w:shd w:val="clear" w:color="auto" w:fill="E7E6E6" w:themeFill="background2"/>
          </w:tcPr>
          <w:p w14:paraId="27C6692A" w14:textId="77777777" w:rsidR="000022C6" w:rsidRDefault="000022C6" w:rsidP="000022C6">
            <w:pPr>
              <w:pStyle w:val="Default"/>
              <w:widowControl w:val="0"/>
              <w:spacing w:line="240" w:lineRule="exact"/>
              <w:ind w:left="423"/>
              <w:jc w:val="both"/>
              <w:rPr>
                <w:rFonts w:cs="Arial"/>
                <w:b/>
                <w:bCs/>
                <w:color w:val="auto"/>
                <w:sz w:val="20"/>
                <w:szCs w:val="20"/>
              </w:rPr>
            </w:pPr>
          </w:p>
          <w:p w14:paraId="01BD27B5" w14:textId="77777777" w:rsidR="000022C6" w:rsidRPr="00D75454" w:rsidRDefault="000022C6" w:rsidP="000022C6">
            <w:pPr>
              <w:pStyle w:val="Default"/>
              <w:widowControl w:val="0"/>
              <w:numPr>
                <w:ilvl w:val="0"/>
                <w:numId w:val="54"/>
              </w:numPr>
              <w:spacing w:line="240" w:lineRule="exact"/>
              <w:ind w:left="423" w:hanging="423"/>
              <w:jc w:val="both"/>
              <w:rPr>
                <w:rFonts w:cs="Arial"/>
                <w:b/>
                <w:bCs/>
                <w:color w:val="auto"/>
                <w:sz w:val="20"/>
                <w:szCs w:val="20"/>
              </w:rPr>
            </w:pPr>
            <w:r w:rsidRPr="00D75454">
              <w:rPr>
                <w:rFonts w:cs="Arial"/>
                <w:b/>
                <w:bCs/>
                <w:color w:val="auto"/>
                <w:sz w:val="20"/>
                <w:szCs w:val="20"/>
                <w:lang w:eastAsia="en-US"/>
              </w:rPr>
              <w:t>AGGIUDICAZIONE DEFINITIVA</w:t>
            </w:r>
          </w:p>
        </w:tc>
      </w:tr>
      <w:tr w:rsidR="000022C6" w:rsidRPr="005737C1" w14:paraId="2118FC08" w14:textId="77777777" w:rsidTr="005A76AD">
        <w:trPr>
          <w:gridAfter w:val="2"/>
          <w:wAfter w:w="8516" w:type="dxa"/>
        </w:trPr>
        <w:tc>
          <w:tcPr>
            <w:tcW w:w="4403" w:type="dxa"/>
            <w:gridSpan w:val="2"/>
          </w:tcPr>
          <w:p w14:paraId="008F53B2" w14:textId="77777777" w:rsidR="000022C6" w:rsidRPr="00D75454" w:rsidRDefault="000022C6" w:rsidP="000022C6">
            <w:pPr>
              <w:pStyle w:val="Textkrper-Zeileneinzug"/>
              <w:widowControl w:val="0"/>
              <w:tabs>
                <w:tab w:val="left" w:pos="8496"/>
              </w:tabs>
              <w:spacing w:after="0" w:line="240" w:lineRule="exact"/>
              <w:ind w:left="0"/>
              <w:jc w:val="both"/>
              <w:rPr>
                <w:rFonts w:cs="Arial"/>
                <w:b/>
                <w:bCs/>
                <w:lang w:val="it-IT"/>
              </w:rPr>
            </w:pPr>
          </w:p>
        </w:tc>
        <w:tc>
          <w:tcPr>
            <w:tcW w:w="852" w:type="dxa"/>
          </w:tcPr>
          <w:p w14:paraId="158A8006" w14:textId="77777777" w:rsidR="000022C6" w:rsidRPr="00D75454" w:rsidRDefault="000022C6" w:rsidP="000022C6">
            <w:pPr>
              <w:widowControl w:val="0"/>
              <w:spacing w:line="240" w:lineRule="exact"/>
              <w:rPr>
                <w:rFonts w:cs="Arial"/>
                <w:b/>
                <w:bCs/>
                <w:lang w:val="it-IT"/>
              </w:rPr>
            </w:pPr>
          </w:p>
        </w:tc>
        <w:tc>
          <w:tcPr>
            <w:tcW w:w="4258" w:type="dxa"/>
          </w:tcPr>
          <w:p w14:paraId="7D5E2E09" w14:textId="77777777" w:rsidR="000022C6" w:rsidRPr="00D75454" w:rsidRDefault="000022C6" w:rsidP="000022C6">
            <w:pPr>
              <w:widowControl w:val="0"/>
              <w:autoSpaceDE w:val="0"/>
              <w:autoSpaceDN w:val="0"/>
              <w:adjustRightInd w:val="0"/>
              <w:spacing w:line="240" w:lineRule="exact"/>
              <w:ind w:right="6"/>
              <w:jc w:val="both"/>
              <w:rPr>
                <w:rFonts w:cs="Arial"/>
                <w:b/>
                <w:bCs/>
              </w:rPr>
            </w:pPr>
          </w:p>
        </w:tc>
      </w:tr>
      <w:tr w:rsidR="000022C6" w:rsidRPr="00416478" w14:paraId="483F7768" w14:textId="77777777" w:rsidTr="005A76AD">
        <w:trPr>
          <w:gridAfter w:val="2"/>
          <w:wAfter w:w="8516" w:type="dxa"/>
        </w:trPr>
        <w:tc>
          <w:tcPr>
            <w:tcW w:w="4403" w:type="dxa"/>
            <w:gridSpan w:val="2"/>
          </w:tcPr>
          <w:p w14:paraId="5689783A" w14:textId="6872CA48" w:rsidR="000022C6" w:rsidRPr="000436C1" w:rsidRDefault="000022C6" w:rsidP="000022C6">
            <w:pPr>
              <w:pStyle w:val="Textkrper-Zeileneinzug"/>
              <w:widowControl w:val="0"/>
              <w:tabs>
                <w:tab w:val="left" w:pos="8496"/>
              </w:tabs>
              <w:spacing w:after="0" w:line="240" w:lineRule="exact"/>
              <w:ind w:left="0"/>
              <w:jc w:val="both"/>
              <w:rPr>
                <w:rFonts w:cs="Arial"/>
                <w:color w:val="FF0000"/>
                <w:lang w:val="de-DE"/>
              </w:rPr>
            </w:pPr>
            <w:r w:rsidRPr="00211C25">
              <w:rPr>
                <w:rFonts w:cs="Arial"/>
                <w:color w:val="FF0000"/>
                <w:lang w:val="de-DE"/>
              </w:rPr>
              <w:t>Die Vergabestelle/auftraggebende Körperschaft</w:t>
            </w:r>
            <w:r w:rsidRPr="00211C25">
              <w:rPr>
                <w:rFonts w:cs="Arial"/>
                <w:lang w:val="de-DE"/>
              </w:rPr>
              <w:t xml:space="preserve"> </w:t>
            </w:r>
            <w:r w:rsidRPr="00B107EB">
              <w:rPr>
                <w:rFonts w:cs="Arial"/>
                <w:lang w:val="de-DE"/>
              </w:rPr>
              <w:t>erklärt nach positivem Ausgang obengenannter Kontrollen die Zuschlagserteilung güt wirksam.</w:t>
            </w:r>
            <w:r w:rsidRPr="00211C25">
              <w:rPr>
                <w:rFonts w:cs="Arial"/>
                <w:lang w:val="de-DE"/>
              </w:rPr>
              <w:t xml:space="preserve">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852" w:type="dxa"/>
          </w:tcPr>
          <w:p w14:paraId="72D6212F" w14:textId="77777777" w:rsidR="000022C6" w:rsidRPr="000436C1" w:rsidRDefault="000022C6" w:rsidP="000022C6">
            <w:pPr>
              <w:widowControl w:val="0"/>
              <w:spacing w:line="240" w:lineRule="exact"/>
              <w:rPr>
                <w:rFonts w:cs="Arial"/>
                <w:lang w:val="de-DE"/>
              </w:rPr>
            </w:pPr>
          </w:p>
        </w:tc>
        <w:tc>
          <w:tcPr>
            <w:tcW w:w="4258" w:type="dxa"/>
          </w:tcPr>
          <w:p w14:paraId="1BC3F94B" w14:textId="0D82BF6C"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211C25">
              <w:rPr>
                <w:rFonts w:cs="Arial"/>
                <w:color w:val="FF0000"/>
                <w:lang w:val="it-IT"/>
              </w:rPr>
              <w:t>La stazione appaltante / L’ente committente</w:t>
            </w:r>
            <w:r>
              <w:rPr>
                <w:rFonts w:cs="Arial"/>
                <w:color w:val="FF0000"/>
                <w:lang w:val="it-IT"/>
              </w:rPr>
              <w:t xml:space="preserve"> </w:t>
            </w:r>
            <w:r w:rsidRPr="00B107EB">
              <w:rPr>
                <w:rFonts w:cs="Arial"/>
                <w:lang w:val="it-IT"/>
              </w:rPr>
              <w:t>dichiara l’aggiudicazione,che diventa</w:t>
            </w:r>
            <w:r w:rsidRPr="00211C25">
              <w:rPr>
                <w:rFonts w:cs="Arial"/>
                <w:lang w:val="it-IT"/>
              </w:rPr>
              <w:t xml:space="preserve"> efficace a seguito dell’esito positivo dei suddetti controlli. La stazione appaltante procederà entro i successivi 5 giorni alle comunicazioni di cui all’art. 76, comma 5, d.lgs. 50/2016 tramite PEC al offerente.</w:t>
            </w:r>
          </w:p>
        </w:tc>
      </w:tr>
      <w:tr w:rsidR="000022C6" w:rsidRPr="00416478" w14:paraId="25EA54D1" w14:textId="77777777" w:rsidTr="005A76AD">
        <w:trPr>
          <w:gridAfter w:val="2"/>
          <w:wAfter w:w="8516" w:type="dxa"/>
        </w:trPr>
        <w:tc>
          <w:tcPr>
            <w:tcW w:w="4403" w:type="dxa"/>
            <w:gridSpan w:val="2"/>
          </w:tcPr>
          <w:p w14:paraId="45D49D5C"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08A59E54" w14:textId="77777777" w:rsidR="000022C6" w:rsidRPr="00255CCE" w:rsidRDefault="000022C6" w:rsidP="000022C6">
            <w:pPr>
              <w:widowControl w:val="0"/>
              <w:spacing w:line="240" w:lineRule="exact"/>
              <w:rPr>
                <w:rFonts w:cs="Arial"/>
                <w:lang w:val="it-IT"/>
              </w:rPr>
            </w:pPr>
          </w:p>
        </w:tc>
        <w:tc>
          <w:tcPr>
            <w:tcW w:w="4258" w:type="dxa"/>
          </w:tcPr>
          <w:p w14:paraId="54B7B011"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15B2AE10" w14:textId="77777777" w:rsidTr="005A76AD">
        <w:trPr>
          <w:gridAfter w:val="2"/>
          <w:wAfter w:w="8516" w:type="dxa"/>
        </w:trPr>
        <w:tc>
          <w:tcPr>
            <w:tcW w:w="4403" w:type="dxa"/>
            <w:gridSpan w:val="2"/>
          </w:tcPr>
          <w:p w14:paraId="29C4AB32" w14:textId="3301013D" w:rsidR="000022C6" w:rsidRPr="00B107EB" w:rsidRDefault="000022C6" w:rsidP="000022C6">
            <w:pPr>
              <w:pStyle w:val="Textkrper-Zeileneinzug"/>
              <w:widowControl w:val="0"/>
              <w:tabs>
                <w:tab w:val="left" w:pos="8496"/>
              </w:tabs>
              <w:spacing w:after="0" w:line="240" w:lineRule="exact"/>
              <w:ind w:left="0"/>
              <w:jc w:val="both"/>
              <w:rPr>
                <w:rFonts w:cs="Arial"/>
                <w:color w:val="FF0000"/>
                <w:lang w:val="de-DE"/>
              </w:rPr>
            </w:pPr>
            <w:r w:rsidRPr="00B107EB">
              <w:rPr>
                <w:rFonts w:cs="Arial"/>
                <w:lang w:val="de-DE"/>
              </w:rPr>
              <w:t xml:space="preserve">Gemäß Art. 32 GvD Nr. 50/2016 ist der Zuschlag für den Zuschlagsempfänger sofort bindend, während er es </w:t>
            </w:r>
            <w:r w:rsidRPr="00B107EB">
              <w:rPr>
                <w:rFonts w:cs="Arial"/>
                <w:color w:val="FF0000"/>
                <w:lang w:val="de-DE"/>
              </w:rPr>
              <w:t>für die Vergabestelle auftraggebende Körperschaft</w:t>
            </w:r>
            <w:r w:rsidRPr="00B107EB">
              <w:rPr>
                <w:rFonts w:cs="Arial"/>
                <w:lang w:val="de-DE"/>
              </w:rPr>
              <w:t xml:space="preserve"> erst nach Abschluss des Vertrags ist.</w:t>
            </w:r>
          </w:p>
        </w:tc>
        <w:tc>
          <w:tcPr>
            <w:tcW w:w="852" w:type="dxa"/>
          </w:tcPr>
          <w:p w14:paraId="78E86BC3" w14:textId="77777777" w:rsidR="000022C6" w:rsidRPr="00B107EB" w:rsidRDefault="000022C6" w:rsidP="000022C6">
            <w:pPr>
              <w:widowControl w:val="0"/>
              <w:spacing w:line="240" w:lineRule="exact"/>
              <w:rPr>
                <w:rFonts w:cs="Arial"/>
                <w:lang w:val="de-DE"/>
              </w:rPr>
            </w:pPr>
          </w:p>
        </w:tc>
        <w:tc>
          <w:tcPr>
            <w:tcW w:w="4258" w:type="dxa"/>
          </w:tcPr>
          <w:p w14:paraId="077B0670" w14:textId="56777233"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B107EB">
              <w:rPr>
                <w:rFonts w:cs="Arial"/>
                <w:lang w:val="it-IT"/>
              </w:rPr>
              <w:t xml:space="preserve">Ai sensi dell’art. 32 del D.lgs. 50/2016 l’aggiudicazione è immediatamente impegnativa per l’aggiudicatario, mentre </w:t>
            </w:r>
            <w:r w:rsidRPr="00B107EB">
              <w:rPr>
                <w:rFonts w:cs="Arial"/>
                <w:color w:val="FF0000"/>
                <w:lang w:val="it-IT"/>
              </w:rPr>
              <w:t xml:space="preserve">per la stazione appaltante/ per l’ente committente </w:t>
            </w:r>
            <w:r w:rsidRPr="00B107EB">
              <w:rPr>
                <w:rFonts w:cs="Arial"/>
                <w:lang w:val="it-IT"/>
              </w:rPr>
              <w:t>diventa tale a decorrere dalla data di stipula del contratto.</w:t>
            </w:r>
          </w:p>
        </w:tc>
      </w:tr>
      <w:tr w:rsidR="000022C6" w:rsidRPr="00416478" w14:paraId="5C93F740" w14:textId="77777777" w:rsidTr="005A76AD">
        <w:trPr>
          <w:gridAfter w:val="2"/>
          <w:wAfter w:w="8516" w:type="dxa"/>
        </w:trPr>
        <w:tc>
          <w:tcPr>
            <w:tcW w:w="4403" w:type="dxa"/>
            <w:gridSpan w:val="2"/>
          </w:tcPr>
          <w:p w14:paraId="02CC5835"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7460AC29" w14:textId="77777777" w:rsidR="000022C6" w:rsidRPr="00255CCE" w:rsidRDefault="000022C6" w:rsidP="000022C6">
            <w:pPr>
              <w:widowControl w:val="0"/>
              <w:spacing w:line="240" w:lineRule="exact"/>
              <w:rPr>
                <w:rFonts w:cs="Arial"/>
                <w:lang w:val="it-IT"/>
              </w:rPr>
            </w:pPr>
          </w:p>
        </w:tc>
        <w:tc>
          <w:tcPr>
            <w:tcW w:w="4258" w:type="dxa"/>
          </w:tcPr>
          <w:p w14:paraId="3BB9A8F8"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7DF703F9" w14:textId="77777777" w:rsidTr="005A76AD">
        <w:trPr>
          <w:gridAfter w:val="2"/>
          <w:wAfter w:w="8516" w:type="dxa"/>
        </w:trPr>
        <w:tc>
          <w:tcPr>
            <w:tcW w:w="4403" w:type="dxa"/>
            <w:gridSpan w:val="2"/>
          </w:tcPr>
          <w:p w14:paraId="33814531" w14:textId="77777777" w:rsidR="000022C6" w:rsidRPr="00C51E94" w:rsidRDefault="000022C6" w:rsidP="000022C6">
            <w:pPr>
              <w:pStyle w:val="Textkrper-Zeileneinzug"/>
              <w:widowControl w:val="0"/>
              <w:tabs>
                <w:tab w:val="left" w:pos="8496"/>
              </w:tabs>
              <w:spacing w:after="0" w:line="240" w:lineRule="exact"/>
              <w:ind w:left="0"/>
              <w:jc w:val="both"/>
              <w:rPr>
                <w:rFonts w:cs="Arial"/>
                <w:color w:val="FF0000"/>
                <w:lang w:val="de-DE"/>
              </w:rPr>
            </w:pPr>
            <w:r w:rsidRPr="00C40C0D">
              <w:rPr>
                <w:rFonts w:cs="Arial"/>
                <w:lang w:val="de-DE"/>
              </w:rPr>
              <w:t xml:space="preserve">Die Bieter sind für einen Zeitraum von </w:t>
            </w:r>
            <w:r w:rsidRPr="00C40C0D">
              <w:rPr>
                <w:rFonts w:cs="Arial"/>
                <w:color w:val="FF0000"/>
                <w:lang w:val="de-DE"/>
              </w:rPr>
              <w:t>180 /</w:t>
            </w:r>
            <w:r w:rsidRPr="00C40C0D">
              <w:rPr>
                <w:rFonts w:cs="Arial"/>
                <w:color w:val="0000FF"/>
                <w:lang w:val="de-DE"/>
              </w:rPr>
              <w:t xml:space="preserve"> </w:t>
            </w:r>
            <w:r w:rsidRPr="00C40C0D">
              <w:rPr>
                <w:rFonts w:cs="Arial"/>
                <w:color w:val="FF0000"/>
                <w:lang w:val="de-DE"/>
              </w:rPr>
              <w:t>240 aufeinanderfolgenden Kalendertagen</w:t>
            </w:r>
            <w:r w:rsidRPr="00C40C0D">
              <w:rPr>
                <w:rFonts w:cs="Arial"/>
                <w:lang w:val="de-DE"/>
              </w:rPr>
              <w:t xml:space="preserve"> nach dem Ablauf der Frist für die Einreichung der Angebote an die</w:t>
            </w:r>
            <w:r>
              <w:rPr>
                <w:rFonts w:cs="Arial"/>
                <w:lang w:val="de-DE"/>
              </w:rPr>
              <w:t>se</w:t>
            </w:r>
            <w:r w:rsidRPr="00C40C0D">
              <w:rPr>
                <w:rFonts w:cs="Arial"/>
                <w:lang w:val="de-DE"/>
              </w:rPr>
              <w:t xml:space="preserve"> gebunden.</w:t>
            </w:r>
          </w:p>
        </w:tc>
        <w:tc>
          <w:tcPr>
            <w:tcW w:w="852" w:type="dxa"/>
          </w:tcPr>
          <w:p w14:paraId="014834B5" w14:textId="77777777" w:rsidR="000022C6" w:rsidRPr="00C51E94" w:rsidRDefault="000022C6" w:rsidP="000022C6">
            <w:pPr>
              <w:widowControl w:val="0"/>
              <w:spacing w:line="240" w:lineRule="exact"/>
              <w:rPr>
                <w:rFonts w:cs="Arial"/>
                <w:lang w:val="de-DE"/>
              </w:rPr>
            </w:pPr>
          </w:p>
        </w:tc>
        <w:tc>
          <w:tcPr>
            <w:tcW w:w="4258" w:type="dxa"/>
          </w:tcPr>
          <w:p w14:paraId="4A1AB74E"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Gli offerenti sono vincolati alle offerte presentate per un periodo </w:t>
            </w:r>
            <w:r w:rsidRPr="006140E5">
              <w:rPr>
                <w:rFonts w:cs="Arial"/>
                <w:color w:val="FF0000"/>
                <w:lang w:val="it-IT"/>
              </w:rPr>
              <w:t>di 180 / 240 giorni</w:t>
            </w:r>
            <w:r w:rsidRPr="006140E5">
              <w:rPr>
                <w:rFonts w:cs="Arial"/>
                <w:bCs/>
                <w:lang w:val="it-IT"/>
              </w:rPr>
              <w:t xml:space="preserve"> </w:t>
            </w:r>
            <w:r w:rsidRPr="006140E5">
              <w:rPr>
                <w:rFonts w:cs="Arial"/>
                <w:bCs/>
                <w:color w:val="FF0000"/>
                <w:lang w:val="it-IT"/>
              </w:rPr>
              <w:t>naturali e consecutivi</w:t>
            </w:r>
            <w:r w:rsidRPr="006140E5">
              <w:rPr>
                <w:rFonts w:cs="Arial"/>
                <w:bCs/>
                <w:lang w:val="it-IT"/>
              </w:rPr>
              <w:t xml:space="preserve"> dalla data di scadenza del termine di presentazione delle offerte.</w:t>
            </w:r>
          </w:p>
        </w:tc>
      </w:tr>
      <w:tr w:rsidR="000022C6" w:rsidRPr="00416478" w14:paraId="4B098698" w14:textId="77777777" w:rsidTr="005A76AD">
        <w:trPr>
          <w:gridAfter w:val="2"/>
          <w:wAfter w:w="8516" w:type="dxa"/>
        </w:trPr>
        <w:tc>
          <w:tcPr>
            <w:tcW w:w="4403" w:type="dxa"/>
            <w:gridSpan w:val="2"/>
          </w:tcPr>
          <w:p w14:paraId="08606E8E"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767E043E" w14:textId="77777777" w:rsidR="000022C6" w:rsidRPr="00255CCE" w:rsidRDefault="000022C6" w:rsidP="000022C6">
            <w:pPr>
              <w:widowControl w:val="0"/>
              <w:spacing w:line="240" w:lineRule="exact"/>
              <w:rPr>
                <w:rFonts w:cs="Arial"/>
                <w:lang w:val="it-IT"/>
              </w:rPr>
            </w:pPr>
          </w:p>
        </w:tc>
        <w:tc>
          <w:tcPr>
            <w:tcW w:w="4258" w:type="dxa"/>
          </w:tcPr>
          <w:p w14:paraId="5B75A360"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314E6917" w14:textId="77777777" w:rsidTr="005A76AD">
        <w:trPr>
          <w:gridAfter w:val="2"/>
          <w:wAfter w:w="8516" w:type="dxa"/>
        </w:trPr>
        <w:tc>
          <w:tcPr>
            <w:tcW w:w="4403" w:type="dxa"/>
            <w:gridSpan w:val="2"/>
          </w:tcPr>
          <w:p w14:paraId="477D6490" w14:textId="77777777" w:rsidR="000022C6" w:rsidRPr="00C51E94" w:rsidRDefault="000022C6" w:rsidP="000022C6">
            <w:pPr>
              <w:widowControl w:val="0"/>
              <w:shd w:val="clear" w:color="auto" w:fill="FFFFFF" w:themeFill="background1"/>
              <w:tabs>
                <w:tab w:val="left" w:pos="720"/>
              </w:tabs>
              <w:spacing w:line="240" w:lineRule="exact"/>
              <w:jc w:val="both"/>
              <w:rPr>
                <w:rFonts w:cs="Arial"/>
                <w:iCs/>
                <w:lang w:val="de-DE"/>
              </w:rPr>
            </w:pPr>
            <w:r w:rsidRPr="008B23CF">
              <w:rPr>
                <w:rFonts w:cs="Arial"/>
                <w:lang w:val="de-DE"/>
              </w:rPr>
              <w:t>Nach der Zuschlagserteilung kann der gesetzliche Vertreter des Teilnehmers oder eine andere bevollmächtigte Person, die im Portal registriert ist, die endgültige Rangordnung unter „Mitteilungen“ einsehen.</w:t>
            </w:r>
          </w:p>
        </w:tc>
        <w:tc>
          <w:tcPr>
            <w:tcW w:w="852" w:type="dxa"/>
          </w:tcPr>
          <w:p w14:paraId="3087BF01" w14:textId="77777777" w:rsidR="000022C6" w:rsidRPr="00C51E94" w:rsidRDefault="000022C6" w:rsidP="000022C6">
            <w:pPr>
              <w:widowControl w:val="0"/>
              <w:spacing w:line="240" w:lineRule="exact"/>
              <w:rPr>
                <w:rFonts w:cs="Arial"/>
                <w:lang w:val="de-DE"/>
              </w:rPr>
            </w:pPr>
          </w:p>
        </w:tc>
        <w:tc>
          <w:tcPr>
            <w:tcW w:w="4258" w:type="dxa"/>
          </w:tcPr>
          <w:p w14:paraId="62B76945"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6140E5">
              <w:rPr>
                <w:rFonts w:cs="Arial"/>
                <w:iCs/>
                <w:lang w:val="it-IT"/>
              </w:rPr>
              <w:t xml:space="preserve">. </w:t>
            </w:r>
          </w:p>
        </w:tc>
      </w:tr>
      <w:tr w:rsidR="000022C6" w:rsidRPr="00416478" w14:paraId="77B02790" w14:textId="77777777" w:rsidTr="005A76AD">
        <w:trPr>
          <w:gridAfter w:val="2"/>
          <w:wAfter w:w="8516" w:type="dxa"/>
        </w:trPr>
        <w:tc>
          <w:tcPr>
            <w:tcW w:w="4403" w:type="dxa"/>
            <w:gridSpan w:val="2"/>
          </w:tcPr>
          <w:p w14:paraId="282255D9"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48442C0A" w14:textId="77777777" w:rsidR="000022C6" w:rsidRPr="00255CCE" w:rsidRDefault="000022C6" w:rsidP="000022C6">
            <w:pPr>
              <w:widowControl w:val="0"/>
              <w:spacing w:line="240" w:lineRule="exact"/>
              <w:rPr>
                <w:rFonts w:cs="Arial"/>
                <w:lang w:val="it-IT"/>
              </w:rPr>
            </w:pPr>
          </w:p>
        </w:tc>
        <w:tc>
          <w:tcPr>
            <w:tcW w:w="4258" w:type="dxa"/>
          </w:tcPr>
          <w:p w14:paraId="7A5A5D0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7111A83B" w14:textId="77777777" w:rsidTr="005A76AD">
        <w:trPr>
          <w:gridAfter w:val="2"/>
          <w:wAfter w:w="8516" w:type="dxa"/>
        </w:trPr>
        <w:tc>
          <w:tcPr>
            <w:tcW w:w="4403" w:type="dxa"/>
            <w:gridSpan w:val="2"/>
            <w:shd w:val="clear" w:color="auto" w:fill="E7E6E6" w:themeFill="background2"/>
          </w:tcPr>
          <w:p w14:paraId="3BEAC4E9" w14:textId="77777777" w:rsidR="000022C6" w:rsidRPr="00A23F28" w:rsidRDefault="000022C6" w:rsidP="000022C6">
            <w:pPr>
              <w:pStyle w:val="Default"/>
              <w:widowControl w:val="0"/>
              <w:numPr>
                <w:ilvl w:val="0"/>
                <w:numId w:val="53"/>
              </w:numPr>
              <w:spacing w:line="240" w:lineRule="exact"/>
              <w:ind w:left="439" w:hanging="426"/>
              <w:jc w:val="both"/>
              <w:rPr>
                <w:rFonts w:cs="Arial"/>
                <w:color w:val="FF0000"/>
                <w:lang w:val="de-DE"/>
              </w:rPr>
            </w:pPr>
            <w:r w:rsidRPr="008B23CF">
              <w:rPr>
                <w:rFonts w:cs="Arial"/>
                <w:b/>
                <w:sz w:val="20"/>
                <w:lang w:val="de-DE"/>
              </w:rPr>
              <w:t>WIDERRUF DES ZUSCHLAGS AUS GRÜNDEN, DIE DEM ZUSCHLAGSEMPFÄNGER ANZULASTEN SIND</w:t>
            </w:r>
          </w:p>
        </w:tc>
        <w:tc>
          <w:tcPr>
            <w:tcW w:w="852" w:type="dxa"/>
            <w:shd w:val="clear" w:color="auto" w:fill="auto"/>
          </w:tcPr>
          <w:p w14:paraId="3890F364" w14:textId="77777777" w:rsidR="000022C6" w:rsidRPr="00A23F28" w:rsidRDefault="000022C6" w:rsidP="000022C6">
            <w:pPr>
              <w:widowControl w:val="0"/>
              <w:spacing w:line="240" w:lineRule="exact"/>
              <w:rPr>
                <w:rFonts w:cs="Arial"/>
                <w:lang w:val="de-DE"/>
              </w:rPr>
            </w:pPr>
          </w:p>
        </w:tc>
        <w:tc>
          <w:tcPr>
            <w:tcW w:w="4258" w:type="dxa"/>
            <w:shd w:val="clear" w:color="auto" w:fill="E7E6E6" w:themeFill="background2"/>
          </w:tcPr>
          <w:p w14:paraId="2BD60784" w14:textId="77777777" w:rsidR="000022C6" w:rsidRPr="00C40C0D" w:rsidRDefault="000022C6" w:rsidP="000022C6">
            <w:pPr>
              <w:pStyle w:val="Default"/>
              <w:widowControl w:val="0"/>
              <w:numPr>
                <w:ilvl w:val="0"/>
                <w:numId w:val="54"/>
              </w:numPr>
              <w:spacing w:line="240" w:lineRule="exact"/>
              <w:ind w:left="423" w:hanging="423"/>
              <w:jc w:val="both"/>
              <w:rPr>
                <w:rFonts w:cs="Arial"/>
                <w:b/>
                <w:bCs/>
                <w:sz w:val="20"/>
                <w:lang w:eastAsia="en-US"/>
              </w:rPr>
            </w:pPr>
            <w:r w:rsidRPr="00C40C0D">
              <w:rPr>
                <w:rFonts w:cs="Arial"/>
                <w:b/>
                <w:bCs/>
                <w:sz w:val="20"/>
                <w:lang w:eastAsia="en-US"/>
              </w:rPr>
              <w:t>REVOCA DELL’AGGIUDICAZIONE PER CAUSA IMPUTABILE ALL’AGGIUDICATARIO</w:t>
            </w:r>
          </w:p>
          <w:p w14:paraId="4CEB11AB"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529F4EB2" w14:textId="77777777" w:rsidTr="005A76AD">
        <w:trPr>
          <w:gridAfter w:val="2"/>
          <w:wAfter w:w="8516" w:type="dxa"/>
        </w:trPr>
        <w:tc>
          <w:tcPr>
            <w:tcW w:w="4403" w:type="dxa"/>
            <w:gridSpan w:val="2"/>
          </w:tcPr>
          <w:p w14:paraId="4D6FDAD7"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572B4A3D" w14:textId="77777777" w:rsidR="000022C6" w:rsidRPr="00255CCE" w:rsidRDefault="000022C6" w:rsidP="000022C6">
            <w:pPr>
              <w:widowControl w:val="0"/>
              <w:spacing w:line="240" w:lineRule="exact"/>
              <w:rPr>
                <w:rFonts w:cs="Arial"/>
                <w:lang w:val="it-IT"/>
              </w:rPr>
            </w:pPr>
          </w:p>
        </w:tc>
        <w:tc>
          <w:tcPr>
            <w:tcW w:w="4258" w:type="dxa"/>
          </w:tcPr>
          <w:p w14:paraId="32CBE1B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5DCA57DA" w14:textId="77777777" w:rsidTr="005A76AD">
        <w:trPr>
          <w:gridAfter w:val="2"/>
          <w:wAfter w:w="8516" w:type="dxa"/>
        </w:trPr>
        <w:tc>
          <w:tcPr>
            <w:tcW w:w="4403" w:type="dxa"/>
            <w:gridSpan w:val="2"/>
          </w:tcPr>
          <w:p w14:paraId="449AF05C" w14:textId="77777777" w:rsidR="000022C6" w:rsidRPr="00A23F28" w:rsidRDefault="000022C6" w:rsidP="000022C6">
            <w:pPr>
              <w:pStyle w:val="Textkrper-Zeileneinzug"/>
              <w:widowControl w:val="0"/>
              <w:tabs>
                <w:tab w:val="left" w:pos="8496"/>
              </w:tabs>
              <w:spacing w:after="0" w:line="240" w:lineRule="exact"/>
              <w:ind w:left="0"/>
              <w:jc w:val="both"/>
              <w:rPr>
                <w:rFonts w:cs="Arial"/>
                <w:color w:val="FF0000"/>
                <w:lang w:val="de-DE"/>
              </w:rPr>
            </w:pPr>
            <w:r w:rsidRPr="00D31BEB">
              <w:rPr>
                <w:rFonts w:cs="Arial"/>
                <w:bCs/>
                <w:lang w:val="de-DE"/>
              </w:rPr>
              <w:t>Die Zuschlags</w:t>
            </w:r>
            <w:r>
              <w:rPr>
                <w:rFonts w:cs="Arial"/>
                <w:bCs/>
                <w:lang w:val="de-DE"/>
              </w:rPr>
              <w:t>maßnahme</w:t>
            </w:r>
            <w:r w:rsidRPr="00D31BEB">
              <w:rPr>
                <w:rFonts w:cs="Arial"/>
                <w:bCs/>
                <w:lang w:val="de-DE"/>
              </w:rPr>
              <w:t xml:space="preserve"> wird widerrufen,</w:t>
            </w:r>
            <w:r>
              <w:rPr>
                <w:rFonts w:cs="Arial"/>
                <w:bCs/>
                <w:lang w:val="de-DE"/>
              </w:rPr>
              <w:t xml:space="preserve"> und die Auftragsvergabe an den Zuschlagsempfänger</w:t>
            </w:r>
            <w:r w:rsidRPr="00D31BEB">
              <w:rPr>
                <w:rFonts w:cs="Arial"/>
                <w:bCs/>
                <w:lang w:val="de-DE"/>
              </w:rPr>
              <w:t xml:space="preserve"> </w:t>
            </w:r>
            <w:r>
              <w:rPr>
                <w:rFonts w:cs="Arial"/>
                <w:bCs/>
                <w:lang w:val="de-DE"/>
              </w:rPr>
              <w:t>verwirkt, wenn dieser:</w:t>
            </w:r>
          </w:p>
        </w:tc>
        <w:tc>
          <w:tcPr>
            <w:tcW w:w="852" w:type="dxa"/>
          </w:tcPr>
          <w:p w14:paraId="0703D044" w14:textId="77777777" w:rsidR="000022C6" w:rsidRPr="00A23F28" w:rsidRDefault="000022C6" w:rsidP="000022C6">
            <w:pPr>
              <w:widowControl w:val="0"/>
              <w:spacing w:line="240" w:lineRule="exact"/>
              <w:rPr>
                <w:rFonts w:cs="Arial"/>
                <w:lang w:val="de-DE"/>
              </w:rPr>
            </w:pPr>
          </w:p>
        </w:tc>
        <w:tc>
          <w:tcPr>
            <w:tcW w:w="4258" w:type="dxa"/>
          </w:tcPr>
          <w:p w14:paraId="3859882F" w14:textId="77777777" w:rsidR="000022C6" w:rsidRPr="00EB3FF6" w:rsidRDefault="000022C6" w:rsidP="000022C6">
            <w:pPr>
              <w:widowControl w:val="0"/>
              <w:shd w:val="clear" w:color="auto" w:fill="FFFFFF" w:themeFill="background1"/>
              <w:spacing w:line="240" w:lineRule="exact"/>
              <w:ind w:left="14" w:right="6"/>
              <w:jc w:val="both"/>
              <w:rPr>
                <w:rFonts w:cs="Arial"/>
                <w:lang w:val="it-IT"/>
              </w:rPr>
            </w:pPr>
            <w:r w:rsidRPr="006140E5">
              <w:rPr>
                <w:rFonts w:cs="Arial"/>
                <w:lang w:val="it-IT"/>
              </w:rPr>
              <w:t xml:space="preserve">Il provvedimento di aggiudicazione viene revocato e l’aggiudicatario decade dall’affidamento qualora lo stesso: </w:t>
            </w:r>
          </w:p>
        </w:tc>
      </w:tr>
      <w:tr w:rsidR="000022C6" w:rsidRPr="00416478" w14:paraId="616A139C" w14:textId="77777777" w:rsidTr="005A76AD">
        <w:trPr>
          <w:gridAfter w:val="2"/>
          <w:wAfter w:w="8516" w:type="dxa"/>
        </w:trPr>
        <w:tc>
          <w:tcPr>
            <w:tcW w:w="4403" w:type="dxa"/>
            <w:gridSpan w:val="2"/>
          </w:tcPr>
          <w:p w14:paraId="36992BCD"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2D3216A4" w14:textId="77777777" w:rsidR="000022C6" w:rsidRPr="00255CCE" w:rsidRDefault="000022C6" w:rsidP="000022C6">
            <w:pPr>
              <w:widowControl w:val="0"/>
              <w:spacing w:line="240" w:lineRule="exact"/>
              <w:rPr>
                <w:rFonts w:cs="Arial"/>
                <w:lang w:val="it-IT"/>
              </w:rPr>
            </w:pPr>
          </w:p>
        </w:tc>
        <w:tc>
          <w:tcPr>
            <w:tcW w:w="4258" w:type="dxa"/>
          </w:tcPr>
          <w:p w14:paraId="759B49C5"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551FF1BA" w14:textId="77777777" w:rsidTr="005A76AD">
        <w:trPr>
          <w:gridAfter w:val="2"/>
          <w:wAfter w:w="8516" w:type="dxa"/>
        </w:trPr>
        <w:tc>
          <w:tcPr>
            <w:tcW w:w="4403" w:type="dxa"/>
            <w:gridSpan w:val="2"/>
          </w:tcPr>
          <w:p w14:paraId="3D7F2A0E" w14:textId="77777777" w:rsidR="000022C6" w:rsidRDefault="000022C6" w:rsidP="000022C6">
            <w:pPr>
              <w:pStyle w:val="Listenabsatz"/>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sich innerhalb der von der auftraggebenden Verwaltung gesetzten Frist nicht einfindet, um den Vertrag abzuschließen;</w:t>
            </w:r>
          </w:p>
          <w:p w14:paraId="527D2185" w14:textId="77777777" w:rsidR="000022C6" w:rsidRDefault="000022C6" w:rsidP="000022C6">
            <w:pPr>
              <w:pStyle w:val="Listenabsatz"/>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die erforderlichen Unterlagen nicht frist-gerecht übermittelt hat;</w:t>
            </w:r>
          </w:p>
          <w:p w14:paraId="257BBB44" w14:textId="77777777" w:rsidR="000022C6" w:rsidRDefault="000022C6" w:rsidP="000022C6">
            <w:pPr>
              <w:pStyle w:val="Listenabsatz"/>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 xml:space="preserve">im Zuge der Ausschreibung unwahre Erklärungen abgegeben hat, auch </w:t>
            </w:r>
            <w:r>
              <w:rPr>
                <w:rFonts w:cs="Arial"/>
                <w:lang w:val="de-DE"/>
              </w:rPr>
              <w:t>mit Bezug auf A</w:t>
            </w:r>
            <w:r w:rsidRPr="00A23F28">
              <w:rPr>
                <w:rFonts w:cs="Arial"/>
                <w:lang w:val="de-DE"/>
              </w:rPr>
              <w:t>rt. 89 Abs. 1 GvD Nr. 50/2016;</w:t>
            </w:r>
          </w:p>
          <w:p w14:paraId="16CBF247" w14:textId="77777777" w:rsidR="000022C6" w:rsidRPr="00A23F28" w:rsidRDefault="000022C6" w:rsidP="000022C6">
            <w:pPr>
              <w:pStyle w:val="Listenabsatz"/>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nicht über die allgemeinen und/oder besonderen Voraussetzungen verfügt.</w:t>
            </w:r>
          </w:p>
        </w:tc>
        <w:tc>
          <w:tcPr>
            <w:tcW w:w="852" w:type="dxa"/>
          </w:tcPr>
          <w:p w14:paraId="291A47B7" w14:textId="77777777" w:rsidR="000022C6" w:rsidRPr="00A23F28" w:rsidRDefault="000022C6" w:rsidP="000022C6">
            <w:pPr>
              <w:widowControl w:val="0"/>
              <w:spacing w:line="240" w:lineRule="exact"/>
              <w:rPr>
                <w:rFonts w:cs="Arial"/>
                <w:lang w:val="de-DE"/>
              </w:rPr>
            </w:pPr>
          </w:p>
        </w:tc>
        <w:tc>
          <w:tcPr>
            <w:tcW w:w="4258" w:type="dxa"/>
          </w:tcPr>
          <w:p w14:paraId="703DFA9D" w14:textId="77777777" w:rsidR="000022C6" w:rsidRPr="006140E5" w:rsidRDefault="000022C6" w:rsidP="000022C6">
            <w:pPr>
              <w:pStyle w:val="Listenabsatz"/>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 presenti entro il termine fissato dall’amministrazione committente per la stipulazione del contratto;</w:t>
            </w:r>
            <w:r w:rsidRPr="006140E5">
              <w:rPr>
                <w:rFonts w:cs="Arial"/>
                <w:b/>
                <w:bCs/>
                <w:lang w:val="it-IT"/>
              </w:rPr>
              <w:t xml:space="preserve"> </w:t>
            </w:r>
          </w:p>
          <w:p w14:paraId="14C44FA6" w14:textId="77777777" w:rsidR="000022C6" w:rsidRPr="006140E5" w:rsidRDefault="000022C6" w:rsidP="000022C6">
            <w:pPr>
              <w:pStyle w:val="Listenabsatz"/>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abbia trasmesso i documenti richiesti entro il termine fissato;</w:t>
            </w:r>
          </w:p>
          <w:p w14:paraId="4A305B76" w14:textId="77777777" w:rsidR="000022C6" w:rsidRPr="006140E5" w:rsidRDefault="000022C6" w:rsidP="000022C6">
            <w:pPr>
              <w:pStyle w:val="Listenabsatz"/>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 xml:space="preserve">abbia reso false dichiarazioni in sede di gara anche con riguardo al contenuto di cui all’art. 89 comma 1 </w:t>
            </w:r>
            <w:r>
              <w:rPr>
                <w:rFonts w:cs="Arial"/>
                <w:lang w:val="it-IT"/>
              </w:rPr>
              <w:t>D.lgs</w:t>
            </w:r>
            <w:r w:rsidRPr="006140E5">
              <w:rPr>
                <w:rFonts w:cs="Arial"/>
                <w:lang w:val="it-IT"/>
              </w:rPr>
              <w:t xml:space="preserve"> 50/2016;</w:t>
            </w:r>
          </w:p>
          <w:p w14:paraId="3C3194A2" w14:textId="77777777" w:rsidR="000022C6" w:rsidRPr="006140E5" w:rsidRDefault="000022C6" w:rsidP="000022C6">
            <w:pPr>
              <w:pStyle w:val="Listenabsatz"/>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sia in possesso dei requisiti di ordine generale e/o di ordine speciale.</w:t>
            </w:r>
          </w:p>
        </w:tc>
      </w:tr>
      <w:tr w:rsidR="000022C6" w:rsidRPr="00416478" w14:paraId="7C539C67" w14:textId="77777777" w:rsidTr="005A76AD">
        <w:trPr>
          <w:gridAfter w:val="2"/>
          <w:wAfter w:w="8516" w:type="dxa"/>
        </w:trPr>
        <w:tc>
          <w:tcPr>
            <w:tcW w:w="4403" w:type="dxa"/>
            <w:gridSpan w:val="2"/>
          </w:tcPr>
          <w:p w14:paraId="45895578"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40A0C1D2" w14:textId="77777777" w:rsidR="000022C6" w:rsidRPr="00255CCE" w:rsidRDefault="000022C6" w:rsidP="000022C6">
            <w:pPr>
              <w:widowControl w:val="0"/>
              <w:spacing w:line="240" w:lineRule="exact"/>
              <w:rPr>
                <w:rFonts w:cs="Arial"/>
                <w:lang w:val="it-IT"/>
              </w:rPr>
            </w:pPr>
          </w:p>
        </w:tc>
        <w:tc>
          <w:tcPr>
            <w:tcW w:w="4258" w:type="dxa"/>
          </w:tcPr>
          <w:p w14:paraId="72387E56"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59273965" w14:textId="77777777" w:rsidTr="005A76AD">
        <w:trPr>
          <w:gridAfter w:val="2"/>
          <w:wAfter w:w="8516" w:type="dxa"/>
        </w:trPr>
        <w:tc>
          <w:tcPr>
            <w:tcW w:w="4403" w:type="dxa"/>
            <w:gridSpan w:val="2"/>
          </w:tcPr>
          <w:p w14:paraId="2EA422AA" w14:textId="6A9A60CB" w:rsidR="000022C6" w:rsidRPr="00A068B2" w:rsidRDefault="000022C6" w:rsidP="000022C6">
            <w:pPr>
              <w:widowControl w:val="0"/>
              <w:tabs>
                <w:tab w:val="center" w:pos="4536"/>
                <w:tab w:val="right" w:pos="9072"/>
              </w:tabs>
              <w:jc w:val="both"/>
              <w:rPr>
                <w:rFonts w:cs="Arial"/>
                <w:b/>
                <w:bCs/>
                <w:u w:val="single"/>
                <w:lang w:val="de-DE"/>
              </w:rPr>
            </w:pPr>
            <w:r w:rsidRPr="00A068B2">
              <w:rPr>
                <w:rFonts w:cs="Arial"/>
                <w:b/>
                <w:bCs/>
                <w:u w:val="single"/>
                <w:lang w:val="de-DE"/>
              </w:rPr>
              <w:t>In besagten Fällen behält die Vergabestelle die vorläufige Sicherheit gemäß Art. 93 Abs. 6 GvD Nr. 50/2016 ein bzw verhängt die Vergabestelle die Strafe gemäß Art. 27 Abs. 3 LG Nr. 16/2015.</w:t>
            </w:r>
          </w:p>
          <w:p w14:paraId="69D2A85A" w14:textId="77777777" w:rsidR="000022C6" w:rsidRPr="00A068B2" w:rsidRDefault="000022C6" w:rsidP="000022C6">
            <w:pPr>
              <w:pStyle w:val="Textkrper-Zeileneinzug"/>
              <w:widowControl w:val="0"/>
              <w:tabs>
                <w:tab w:val="left" w:pos="8496"/>
              </w:tabs>
              <w:spacing w:after="0" w:line="240" w:lineRule="exact"/>
              <w:ind w:left="0"/>
              <w:jc w:val="both"/>
              <w:rPr>
                <w:rFonts w:cs="Arial"/>
                <w:color w:val="FF0000"/>
                <w:lang w:val="de-DE"/>
              </w:rPr>
            </w:pPr>
          </w:p>
        </w:tc>
        <w:tc>
          <w:tcPr>
            <w:tcW w:w="852" w:type="dxa"/>
          </w:tcPr>
          <w:p w14:paraId="5191614E" w14:textId="77777777" w:rsidR="000022C6" w:rsidRPr="00A068B2" w:rsidRDefault="000022C6" w:rsidP="000022C6">
            <w:pPr>
              <w:widowControl w:val="0"/>
              <w:spacing w:line="240" w:lineRule="exact"/>
              <w:rPr>
                <w:rFonts w:cs="Arial"/>
                <w:lang w:val="de-DE"/>
              </w:rPr>
            </w:pPr>
          </w:p>
        </w:tc>
        <w:tc>
          <w:tcPr>
            <w:tcW w:w="4258" w:type="dxa"/>
          </w:tcPr>
          <w:p w14:paraId="514EDAA8" w14:textId="225E2AB6"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A068B2">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022C6" w:rsidRPr="00416478" w14:paraId="53015957" w14:textId="77777777" w:rsidTr="005A76AD">
        <w:trPr>
          <w:gridAfter w:val="2"/>
          <w:wAfter w:w="8516" w:type="dxa"/>
        </w:trPr>
        <w:tc>
          <w:tcPr>
            <w:tcW w:w="4403" w:type="dxa"/>
            <w:gridSpan w:val="2"/>
          </w:tcPr>
          <w:p w14:paraId="50D1B3C7"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17EABC33" w14:textId="77777777" w:rsidR="000022C6" w:rsidRPr="00255CCE" w:rsidRDefault="000022C6" w:rsidP="000022C6">
            <w:pPr>
              <w:widowControl w:val="0"/>
              <w:spacing w:line="240" w:lineRule="exact"/>
              <w:rPr>
                <w:rFonts w:cs="Arial"/>
                <w:lang w:val="it-IT"/>
              </w:rPr>
            </w:pPr>
          </w:p>
        </w:tc>
        <w:tc>
          <w:tcPr>
            <w:tcW w:w="4258" w:type="dxa"/>
          </w:tcPr>
          <w:p w14:paraId="2342C161"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08C2F942" w14:textId="77777777" w:rsidTr="005A76AD">
        <w:trPr>
          <w:gridAfter w:val="2"/>
          <w:wAfter w:w="8516" w:type="dxa"/>
        </w:trPr>
        <w:tc>
          <w:tcPr>
            <w:tcW w:w="4403" w:type="dxa"/>
            <w:gridSpan w:val="2"/>
          </w:tcPr>
          <w:p w14:paraId="782DEB67" w14:textId="77777777" w:rsidR="000022C6" w:rsidRPr="00B107EB" w:rsidRDefault="000022C6" w:rsidP="000022C6">
            <w:pPr>
              <w:widowControl w:val="0"/>
              <w:jc w:val="both"/>
              <w:rPr>
                <w:rFonts w:cs="Arial"/>
                <w:lang w:val="de-DE"/>
              </w:rPr>
            </w:pPr>
            <w:r w:rsidRPr="00B107EB">
              <w:rPr>
                <w:rFonts w:cs="Arial"/>
                <w:lang w:val="de-DE"/>
              </w:rPr>
              <w:t xml:space="preserve">Falls die Überprüfung der Erfüllung der Teilnahmeanforderungen nach dem Zuschlag negativ ausfällt, wird </w:t>
            </w:r>
            <w:r w:rsidRPr="00B107EB">
              <w:rPr>
                <w:rFonts w:cs="Arial"/>
                <w:color w:val="FF0000"/>
                <w:lang w:val="de-DE"/>
              </w:rPr>
              <w:t>die Vergabestelle</w:t>
            </w:r>
            <w:r w:rsidRPr="00B107EB">
              <w:rPr>
                <w:rFonts w:cs="Arial"/>
                <w:lang w:val="de-DE"/>
              </w:rPr>
              <w:t>/</w:t>
            </w:r>
            <w:r w:rsidRPr="00B107EB">
              <w:rPr>
                <w:rFonts w:cs="Arial"/>
                <w:color w:val="FF0000"/>
                <w:lang w:val="de-DE"/>
              </w:rPr>
              <w:t xml:space="preserve"> auftraggebende Körperschaft</w:t>
            </w:r>
            <w:r w:rsidRPr="00B107EB">
              <w:rPr>
                <w:rFonts w:cs="Arial"/>
                <w:lang w:val="de-DE"/>
              </w:rPr>
              <w:t>, unbeschadet der Fälle der Anwendung von Art. 32 LG Nr. 16/2015, den Zuschlag widerrufen.</w:t>
            </w:r>
          </w:p>
          <w:p w14:paraId="14ACC0D6" w14:textId="77777777" w:rsidR="000022C6" w:rsidRPr="00B107EB" w:rsidRDefault="000022C6" w:rsidP="000022C6">
            <w:pPr>
              <w:widowControl w:val="0"/>
              <w:jc w:val="both"/>
              <w:rPr>
                <w:rFonts w:cs="Arial"/>
                <w:lang w:val="de-DE"/>
              </w:rPr>
            </w:pPr>
            <w:r w:rsidRPr="00B107EB">
              <w:rPr>
                <w:rFonts w:cs="Arial"/>
                <w:lang w:val="de-DE"/>
              </w:rPr>
              <w:t xml:space="preserve">Die Vergabestelle wird der ANAC und den weiteren eventuell zuständigen Behörden Meldung erstatten und die vorläufige Sicherheit bzw. den gemäß Art. 27 Abs. 3 LG Nr. </w:t>
            </w:r>
            <w:r w:rsidRPr="00B107EB">
              <w:rPr>
                <w:rFonts w:cs="Arial"/>
                <w:bCs/>
                <w:lang w:val="de-DE"/>
              </w:rPr>
              <w:t xml:space="preserve">16/2015 </w:t>
            </w:r>
            <w:r w:rsidRPr="00B107EB">
              <w:rPr>
                <w:rFonts w:cs="Arial"/>
                <w:lang w:val="de-DE"/>
              </w:rPr>
              <w:t>geschuldeten Betrag einbehalten, unbeschadet des Ersatzes des höheren Schadens.</w:t>
            </w:r>
          </w:p>
          <w:p w14:paraId="75CD33CC" w14:textId="426E934E" w:rsidR="000022C6" w:rsidRPr="00B107EB" w:rsidRDefault="000022C6" w:rsidP="000022C6">
            <w:pPr>
              <w:widowControl w:val="0"/>
              <w:shd w:val="clear" w:color="auto" w:fill="FFFFFF" w:themeFill="background1"/>
              <w:jc w:val="both"/>
              <w:rPr>
                <w:rFonts w:cs="Arial"/>
                <w:lang w:val="de-DE"/>
              </w:rPr>
            </w:pPr>
            <w:r w:rsidRPr="00B107EB">
              <w:rPr>
                <w:rFonts w:cs="Arial"/>
                <w:lang w:val="de-DE"/>
              </w:rPr>
              <w:t xml:space="preserve"> In der Folge wird die </w:t>
            </w:r>
            <w:r w:rsidRPr="00B107EB">
              <w:rPr>
                <w:rFonts w:cs="Arial"/>
                <w:color w:val="FF0000"/>
                <w:lang w:val="de-DE"/>
              </w:rPr>
              <w:t>Vergabestelle</w:t>
            </w:r>
            <w:r w:rsidRPr="00B107EB">
              <w:rPr>
                <w:rFonts w:cs="Arial"/>
                <w:lang w:val="de-DE"/>
              </w:rPr>
              <w:t>/</w:t>
            </w:r>
            <w:r w:rsidRPr="00B107EB">
              <w:rPr>
                <w:rFonts w:cs="Arial"/>
                <w:color w:val="FF0000"/>
                <w:lang w:val="de-DE"/>
              </w:rPr>
              <w:t xml:space="preserve"> auftraggebende Körperschaft</w:t>
            </w:r>
            <w:r w:rsidRPr="00B107EB">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852" w:type="dxa"/>
          </w:tcPr>
          <w:p w14:paraId="5C49071A" w14:textId="77777777" w:rsidR="000022C6" w:rsidRPr="00B107EB" w:rsidRDefault="000022C6" w:rsidP="000022C6">
            <w:pPr>
              <w:widowControl w:val="0"/>
              <w:rPr>
                <w:rFonts w:cs="Arial"/>
                <w:lang w:val="de-DE"/>
              </w:rPr>
            </w:pPr>
          </w:p>
        </w:tc>
        <w:tc>
          <w:tcPr>
            <w:tcW w:w="4258" w:type="dxa"/>
          </w:tcPr>
          <w:p w14:paraId="28A08B69" w14:textId="77777777" w:rsidR="000022C6" w:rsidRPr="00B107EB" w:rsidRDefault="000022C6" w:rsidP="000022C6">
            <w:pPr>
              <w:widowControl w:val="0"/>
              <w:tabs>
                <w:tab w:val="left" w:pos="4111"/>
                <w:tab w:val="center" w:pos="4536"/>
                <w:tab w:val="right" w:pos="9072"/>
              </w:tabs>
              <w:ind w:right="105"/>
              <w:jc w:val="both"/>
              <w:rPr>
                <w:rFonts w:cs="Arial"/>
                <w:bCs/>
                <w:lang w:val="it-IT"/>
              </w:rPr>
            </w:pPr>
            <w:r w:rsidRPr="00B107EB">
              <w:rPr>
                <w:rFonts w:cs="Arial"/>
                <w:bCs/>
                <w:lang w:val="it-IT"/>
              </w:rPr>
              <w:t xml:space="preserve">In caso di esito negativo delle verifiche sul possesso dei requisiti di partecipazione a seguito dell’aggiudicazione - salvi i casi di applicazione dell’art. 32 l.p. n. 16/2015 - </w:t>
            </w:r>
            <w:r w:rsidRPr="00B107EB">
              <w:rPr>
                <w:rFonts w:cs="Arial"/>
                <w:color w:val="FF0000"/>
                <w:lang w:val="it-IT"/>
              </w:rPr>
              <w:t>l’ente committente / la stazione appaltante</w:t>
            </w:r>
            <w:r w:rsidRPr="00B107EB">
              <w:rPr>
                <w:rFonts w:cs="Arial"/>
                <w:bCs/>
                <w:lang w:val="it-IT"/>
              </w:rPr>
              <w:t xml:space="preserve"> procederà alla revoca dell’aggiudicazione. La stazione appaltante procederà, inoltre, alla  segnalazione all’ANAC ed alle ulteriori eventuali Autorità competenti nonché all’incameramento della garanzia provvisoria ovvero dell’importo dovuto ai sensi dell’art. 27, comma 3 l.p. 16/2015, salvo il risarcimento del maggior danno. </w:t>
            </w:r>
          </w:p>
          <w:p w14:paraId="78A26328" w14:textId="7FCA015D" w:rsidR="000022C6" w:rsidRPr="00E46B59" w:rsidRDefault="000022C6" w:rsidP="000022C6">
            <w:pPr>
              <w:widowControl w:val="0"/>
              <w:autoSpaceDE w:val="0"/>
              <w:autoSpaceDN w:val="0"/>
              <w:adjustRightInd w:val="0"/>
              <w:ind w:right="6"/>
              <w:jc w:val="both"/>
              <w:rPr>
                <w:rFonts w:cs="Arial"/>
                <w:bCs/>
                <w:lang w:val="it-IT"/>
              </w:rPr>
            </w:pPr>
            <w:r w:rsidRPr="00B107EB">
              <w:rPr>
                <w:rFonts w:cs="Arial"/>
                <w:bCs/>
                <w:color w:val="FF0000"/>
                <w:lang w:val="it-IT"/>
              </w:rPr>
              <w:t xml:space="preserve">La stazione appaltante / ente committente </w:t>
            </w:r>
            <w:r w:rsidRPr="00B107EB">
              <w:rPr>
                <w:rFonts w:cs="Arial"/>
                <w:bCs/>
                <w:lang w:val="it-IT"/>
              </w:rPr>
              <w:t>aggiudicherà, quindi, al secondo classificato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0022C6" w:rsidRPr="00416478" w14:paraId="2BFDBBEF" w14:textId="77777777" w:rsidTr="005A76AD">
        <w:trPr>
          <w:gridAfter w:val="2"/>
          <w:wAfter w:w="8516" w:type="dxa"/>
        </w:trPr>
        <w:tc>
          <w:tcPr>
            <w:tcW w:w="4403" w:type="dxa"/>
            <w:gridSpan w:val="2"/>
          </w:tcPr>
          <w:p w14:paraId="3AE1190A" w14:textId="77777777" w:rsidR="000022C6" w:rsidRPr="00B70427" w:rsidRDefault="000022C6" w:rsidP="000022C6">
            <w:pPr>
              <w:widowControl w:val="0"/>
              <w:shd w:val="clear" w:color="auto" w:fill="FFFFFF" w:themeFill="background1"/>
              <w:jc w:val="both"/>
              <w:rPr>
                <w:rFonts w:cs="Arial"/>
                <w:lang w:val="it-IT"/>
              </w:rPr>
            </w:pPr>
          </w:p>
        </w:tc>
        <w:tc>
          <w:tcPr>
            <w:tcW w:w="852" w:type="dxa"/>
          </w:tcPr>
          <w:p w14:paraId="688A7A15" w14:textId="77777777" w:rsidR="000022C6" w:rsidRPr="00B70427" w:rsidRDefault="000022C6" w:rsidP="000022C6">
            <w:pPr>
              <w:widowControl w:val="0"/>
              <w:spacing w:line="240" w:lineRule="exact"/>
              <w:rPr>
                <w:rFonts w:cs="Arial"/>
                <w:lang w:val="it-IT"/>
              </w:rPr>
            </w:pPr>
          </w:p>
        </w:tc>
        <w:tc>
          <w:tcPr>
            <w:tcW w:w="4258" w:type="dxa"/>
          </w:tcPr>
          <w:p w14:paraId="237A7596" w14:textId="77777777" w:rsidR="000022C6" w:rsidRPr="006140E5" w:rsidRDefault="000022C6" w:rsidP="000022C6">
            <w:pPr>
              <w:widowControl w:val="0"/>
              <w:autoSpaceDE w:val="0"/>
              <w:autoSpaceDN w:val="0"/>
              <w:adjustRightInd w:val="0"/>
              <w:spacing w:line="240" w:lineRule="exact"/>
              <w:ind w:right="6"/>
              <w:jc w:val="both"/>
              <w:rPr>
                <w:rFonts w:cs="Arial"/>
                <w:bCs/>
                <w:lang w:val="it-IT"/>
              </w:rPr>
            </w:pPr>
          </w:p>
        </w:tc>
      </w:tr>
      <w:tr w:rsidR="000022C6" w:rsidRPr="00416478" w14:paraId="31877A01" w14:textId="77777777" w:rsidTr="005A76AD">
        <w:trPr>
          <w:gridAfter w:val="2"/>
          <w:wAfter w:w="8516" w:type="dxa"/>
        </w:trPr>
        <w:tc>
          <w:tcPr>
            <w:tcW w:w="4403" w:type="dxa"/>
            <w:gridSpan w:val="2"/>
            <w:shd w:val="clear" w:color="auto" w:fill="E7E6E6" w:themeFill="background2"/>
          </w:tcPr>
          <w:p w14:paraId="401F7B64" w14:textId="77777777" w:rsidR="000022C6" w:rsidRPr="006B029F" w:rsidRDefault="000022C6" w:rsidP="000022C6">
            <w:pPr>
              <w:pStyle w:val="Default"/>
              <w:widowControl w:val="0"/>
              <w:numPr>
                <w:ilvl w:val="0"/>
                <w:numId w:val="53"/>
              </w:numPr>
              <w:spacing w:line="240" w:lineRule="exact"/>
              <w:ind w:left="439" w:hanging="426"/>
              <w:jc w:val="both"/>
              <w:rPr>
                <w:rFonts w:cs="Arial"/>
                <w:color w:val="FF0000"/>
                <w:lang w:val="de-DE"/>
              </w:rPr>
            </w:pPr>
            <w:r w:rsidRPr="00920166">
              <w:rPr>
                <w:rFonts w:cs="Arial"/>
                <w:b/>
                <w:sz w:val="20"/>
                <w:lang w:val="de-DE"/>
              </w:rPr>
              <w:t>VERTRAGSABSCHLUSS UND VERWAL</w:t>
            </w:r>
            <w:r w:rsidRPr="00920166">
              <w:rPr>
                <w:rFonts w:cs="Arial"/>
                <w:sz w:val="20"/>
                <w:lang w:val="de-DE"/>
              </w:rPr>
              <w:softHyphen/>
            </w:r>
            <w:r w:rsidRPr="00920166">
              <w:rPr>
                <w:rFonts w:cs="Arial"/>
                <w:b/>
                <w:sz w:val="20"/>
                <w:lang w:val="de-DE"/>
              </w:rPr>
              <w:t>TUNGSHANDLUNGEN ZUGUNSTEN DER VERTRAGSABSCHLIESSENDEN ÖFFENTLICHEN VERWALTUNG</w:t>
            </w:r>
          </w:p>
        </w:tc>
        <w:tc>
          <w:tcPr>
            <w:tcW w:w="852" w:type="dxa"/>
            <w:shd w:val="clear" w:color="auto" w:fill="auto"/>
          </w:tcPr>
          <w:p w14:paraId="12CD94AE" w14:textId="77777777" w:rsidR="000022C6" w:rsidRPr="006B029F" w:rsidRDefault="000022C6" w:rsidP="000022C6">
            <w:pPr>
              <w:widowControl w:val="0"/>
              <w:spacing w:line="240" w:lineRule="exact"/>
              <w:rPr>
                <w:rFonts w:cs="Arial"/>
                <w:lang w:val="de-DE"/>
              </w:rPr>
            </w:pPr>
          </w:p>
        </w:tc>
        <w:tc>
          <w:tcPr>
            <w:tcW w:w="4258" w:type="dxa"/>
            <w:shd w:val="clear" w:color="auto" w:fill="E7E6E6" w:themeFill="background2"/>
          </w:tcPr>
          <w:p w14:paraId="73CD9985" w14:textId="77777777" w:rsidR="000022C6" w:rsidRPr="00C40C0D" w:rsidRDefault="000022C6" w:rsidP="000022C6">
            <w:pPr>
              <w:pStyle w:val="Default"/>
              <w:widowControl w:val="0"/>
              <w:numPr>
                <w:ilvl w:val="0"/>
                <w:numId w:val="54"/>
              </w:numPr>
              <w:spacing w:line="240" w:lineRule="exact"/>
              <w:ind w:left="423" w:hanging="423"/>
              <w:jc w:val="both"/>
              <w:rPr>
                <w:rFonts w:cs="Arial"/>
                <w:bCs/>
                <w:color w:val="FF0000"/>
              </w:rPr>
            </w:pPr>
            <w:r w:rsidRPr="006B029F">
              <w:rPr>
                <w:rFonts w:cs="Arial"/>
                <w:b/>
                <w:bCs/>
                <w:sz w:val="20"/>
                <w:lang w:eastAsia="en-US"/>
              </w:rPr>
              <w:t>STIPULA</w:t>
            </w:r>
            <w:r w:rsidRPr="00C40C0D">
              <w:rPr>
                <w:rFonts w:cs="Arial"/>
                <w:b/>
                <w:sz w:val="20"/>
                <w:lang w:eastAsia="en-US"/>
              </w:rPr>
              <w:t xml:space="preserve"> DEL CONTRATTO E ADEMPIMENTI AMMINISTRATIVI IN FAVORE DELLA PUBBLICA AMMINISTRAZIONE CONTRAENTE</w:t>
            </w:r>
          </w:p>
        </w:tc>
      </w:tr>
      <w:tr w:rsidR="000022C6" w:rsidRPr="00416478" w14:paraId="7736596A" w14:textId="77777777" w:rsidTr="005A76AD">
        <w:trPr>
          <w:gridAfter w:val="2"/>
          <w:wAfter w:w="8516" w:type="dxa"/>
        </w:trPr>
        <w:tc>
          <w:tcPr>
            <w:tcW w:w="4403" w:type="dxa"/>
            <w:gridSpan w:val="2"/>
          </w:tcPr>
          <w:p w14:paraId="3560476A"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49A0792F" w14:textId="77777777" w:rsidR="000022C6" w:rsidRPr="00255CCE" w:rsidRDefault="000022C6" w:rsidP="000022C6">
            <w:pPr>
              <w:widowControl w:val="0"/>
              <w:spacing w:line="240" w:lineRule="exact"/>
              <w:rPr>
                <w:rFonts w:cs="Arial"/>
                <w:lang w:val="it-IT"/>
              </w:rPr>
            </w:pPr>
          </w:p>
        </w:tc>
        <w:tc>
          <w:tcPr>
            <w:tcW w:w="4258" w:type="dxa"/>
          </w:tcPr>
          <w:p w14:paraId="2C55EB73"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4E813F74" w14:textId="77777777" w:rsidTr="005A76AD">
        <w:trPr>
          <w:gridAfter w:val="2"/>
          <w:wAfter w:w="8516" w:type="dxa"/>
        </w:trPr>
        <w:tc>
          <w:tcPr>
            <w:tcW w:w="4403" w:type="dxa"/>
            <w:gridSpan w:val="2"/>
          </w:tcPr>
          <w:p w14:paraId="42B2CD44" w14:textId="77777777" w:rsidR="000022C6" w:rsidRPr="00A97C71" w:rsidRDefault="000022C6" w:rsidP="000022C6">
            <w:pPr>
              <w:widowControl w:val="0"/>
              <w:tabs>
                <w:tab w:val="left" w:pos="4111"/>
              </w:tabs>
              <w:jc w:val="both"/>
              <w:rPr>
                <w:rFonts w:cs="Arial"/>
                <w:lang w:val="de-DE"/>
              </w:rPr>
            </w:pPr>
            <w:r w:rsidRPr="00A97C71">
              <w:rPr>
                <w:rFonts w:cs="Arial"/>
                <w:lang w:val="de-DE"/>
              </w:rPr>
              <w:t xml:space="preserve">Der Vertrag </w:t>
            </w:r>
            <w:r>
              <w:rPr>
                <w:rFonts w:cs="Arial"/>
                <w:lang w:val="de-DE"/>
              </w:rPr>
              <w:t>ist</w:t>
            </w:r>
            <w:r w:rsidRPr="00A97C71">
              <w:rPr>
                <w:rFonts w:cs="Arial"/>
                <w:lang w:val="de-DE"/>
              </w:rPr>
              <w:t xml:space="preserve"> in den Formen gemäß A</w:t>
            </w:r>
            <w:r>
              <w:rPr>
                <w:rFonts w:cs="Arial"/>
                <w:lang w:val="de-DE"/>
              </w:rPr>
              <w:t>rt. 37 Abs. 1 LG Nr. 16/2015 abzuschließen</w:t>
            </w:r>
            <w:r w:rsidRPr="00A97C71">
              <w:rPr>
                <w:rFonts w:cs="Arial"/>
                <w:lang w:val="de-DE"/>
              </w:rPr>
              <w:t>.</w:t>
            </w:r>
          </w:p>
          <w:p w14:paraId="607992D3" w14:textId="77777777" w:rsidR="000022C6" w:rsidRPr="006B029F" w:rsidRDefault="000022C6" w:rsidP="000022C6">
            <w:pPr>
              <w:pStyle w:val="Textkrper-Zeileneinzug"/>
              <w:widowControl w:val="0"/>
              <w:tabs>
                <w:tab w:val="left" w:pos="8496"/>
              </w:tabs>
              <w:spacing w:after="0" w:line="240" w:lineRule="exact"/>
              <w:ind w:left="0"/>
              <w:jc w:val="both"/>
              <w:rPr>
                <w:rFonts w:cs="Arial"/>
                <w:color w:val="FF0000"/>
                <w:lang w:val="de-DE"/>
              </w:rPr>
            </w:pPr>
            <w:r w:rsidRPr="00A97C71">
              <w:rPr>
                <w:rFonts w:cs="Arial"/>
                <w:lang w:val="de-DE"/>
              </w:rPr>
              <w:t>Der Vertrag ist innerhalb der Frist nach Art. 32 Abs. 8 GvD Nr. 50/2016 und nicht vor der Frist nach Abs. 1 von Art. 39 LG Nr. 16/2015 abzuschließen.</w:t>
            </w:r>
            <w:r w:rsidRPr="00C40C0D">
              <w:rPr>
                <w:rFonts w:cs="Arial"/>
                <w:lang w:val="de-DE"/>
              </w:rPr>
              <w:t>.</w:t>
            </w:r>
          </w:p>
        </w:tc>
        <w:tc>
          <w:tcPr>
            <w:tcW w:w="852" w:type="dxa"/>
          </w:tcPr>
          <w:p w14:paraId="3302A2C9" w14:textId="77777777" w:rsidR="000022C6" w:rsidRPr="006B029F" w:rsidRDefault="000022C6" w:rsidP="000022C6">
            <w:pPr>
              <w:widowControl w:val="0"/>
              <w:spacing w:line="240" w:lineRule="exact"/>
              <w:rPr>
                <w:rFonts w:cs="Arial"/>
                <w:lang w:val="de-DE"/>
              </w:rPr>
            </w:pPr>
          </w:p>
        </w:tc>
        <w:tc>
          <w:tcPr>
            <w:tcW w:w="4258" w:type="dxa"/>
          </w:tcPr>
          <w:p w14:paraId="072BD5B6" w14:textId="77777777" w:rsidR="000022C6" w:rsidRPr="006140E5" w:rsidRDefault="000022C6" w:rsidP="000022C6">
            <w:pPr>
              <w:widowControl w:val="0"/>
              <w:shd w:val="clear" w:color="auto" w:fill="FFFFFF" w:themeFill="background1"/>
              <w:spacing w:line="240" w:lineRule="exact"/>
              <w:ind w:right="6"/>
              <w:jc w:val="both"/>
              <w:rPr>
                <w:rFonts w:cs="Arial"/>
                <w:lang w:val="it-IT"/>
              </w:rPr>
            </w:pPr>
            <w:r w:rsidRPr="006140E5">
              <w:rPr>
                <w:rFonts w:cs="Arial"/>
                <w:lang w:val="it-IT"/>
              </w:rPr>
              <w:t xml:space="preserve">Il contratto verrà stipulato nelle forme di cui all’art. 37 comma 1 della </w:t>
            </w:r>
            <w:r>
              <w:rPr>
                <w:rFonts w:cs="Arial"/>
                <w:lang w:val="it-IT"/>
              </w:rPr>
              <w:t>L.P.</w:t>
            </w:r>
            <w:r w:rsidRPr="006140E5">
              <w:rPr>
                <w:rFonts w:cs="Arial"/>
                <w:lang w:val="it-IT"/>
              </w:rPr>
              <w:t xml:space="preserve"> 16/2015.</w:t>
            </w:r>
          </w:p>
          <w:p w14:paraId="37B24EAE"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La stipula dovrà avvenire entro il termine di cui all’art. 32 del </w:t>
            </w:r>
            <w:r>
              <w:rPr>
                <w:rFonts w:cs="Arial"/>
                <w:bCs/>
                <w:lang w:val="it-IT"/>
              </w:rPr>
              <w:t>D.lgs</w:t>
            </w:r>
            <w:r w:rsidRPr="006140E5">
              <w:rPr>
                <w:rFonts w:cs="Arial"/>
                <w:bCs/>
                <w:lang w:val="it-IT"/>
              </w:rPr>
              <w:t xml:space="preserve">. 50/2016 e non prima di quello di cui all’art. 39 della </w:t>
            </w:r>
            <w:r>
              <w:rPr>
                <w:rFonts w:cs="Arial"/>
                <w:lang w:val="it-IT"/>
              </w:rPr>
              <w:t>L.P.</w:t>
            </w:r>
            <w:r w:rsidRPr="006140E5">
              <w:rPr>
                <w:rFonts w:cs="Arial"/>
                <w:lang w:val="it-IT"/>
              </w:rPr>
              <w:t xml:space="preserve"> n. 16/2015.</w:t>
            </w:r>
          </w:p>
        </w:tc>
      </w:tr>
      <w:tr w:rsidR="000022C6" w:rsidRPr="00416478" w14:paraId="1BCDE59B" w14:textId="77777777" w:rsidTr="005A76AD">
        <w:trPr>
          <w:gridAfter w:val="2"/>
          <w:wAfter w:w="8516" w:type="dxa"/>
        </w:trPr>
        <w:tc>
          <w:tcPr>
            <w:tcW w:w="4403" w:type="dxa"/>
            <w:gridSpan w:val="2"/>
          </w:tcPr>
          <w:p w14:paraId="4F6C219A"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0251F055" w14:textId="77777777" w:rsidR="000022C6" w:rsidRPr="00255CCE" w:rsidRDefault="000022C6" w:rsidP="000022C6">
            <w:pPr>
              <w:widowControl w:val="0"/>
              <w:spacing w:line="240" w:lineRule="exact"/>
              <w:rPr>
                <w:rFonts w:cs="Arial"/>
                <w:lang w:val="it-IT"/>
              </w:rPr>
            </w:pPr>
          </w:p>
        </w:tc>
        <w:tc>
          <w:tcPr>
            <w:tcW w:w="4258" w:type="dxa"/>
          </w:tcPr>
          <w:p w14:paraId="1C7DA920"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0D09996F" w14:textId="77777777" w:rsidTr="005A76AD">
        <w:trPr>
          <w:gridAfter w:val="2"/>
          <w:wAfter w:w="8516" w:type="dxa"/>
        </w:trPr>
        <w:tc>
          <w:tcPr>
            <w:tcW w:w="4403" w:type="dxa"/>
            <w:gridSpan w:val="2"/>
          </w:tcPr>
          <w:p w14:paraId="44EE1F89" w14:textId="77777777" w:rsidR="000022C6" w:rsidRPr="006B029F" w:rsidRDefault="000022C6" w:rsidP="000022C6">
            <w:pPr>
              <w:pStyle w:val="Textkrper-Zeileneinzug"/>
              <w:widowControl w:val="0"/>
              <w:tabs>
                <w:tab w:val="left" w:pos="8496"/>
              </w:tabs>
              <w:spacing w:after="0" w:line="240" w:lineRule="exact"/>
              <w:ind w:left="0"/>
              <w:jc w:val="both"/>
              <w:rPr>
                <w:rFonts w:cs="Arial"/>
                <w:color w:val="FF0000"/>
                <w:lang w:val="de-DE"/>
              </w:rPr>
            </w:pPr>
            <w:r w:rsidRPr="00A97C71">
              <w:rPr>
                <w:rFonts w:cs="Arial"/>
                <w:lang w:val="de-DE"/>
              </w:rPr>
              <w:t xml:space="preserve">Der Vertragspreis versteht sich als inklusive Steuerlasten und anderer vom Zuschlagsempfänger gemäß geltenden Gesetzesbestimmungen geschuldeter Abgaben in Verbindung mit der Ausführung des Vertrags sowie aller anderen Ausgaben betreffend die gegenständliche </w:t>
            </w:r>
            <w:r w:rsidRPr="00FC45E3">
              <w:rPr>
                <w:rFonts w:cs="Arial"/>
                <w:lang w:val="de-DE"/>
              </w:rPr>
              <w:t>Dienstleistung.</w:t>
            </w:r>
          </w:p>
        </w:tc>
        <w:tc>
          <w:tcPr>
            <w:tcW w:w="852" w:type="dxa"/>
          </w:tcPr>
          <w:p w14:paraId="7E3C9565" w14:textId="77777777" w:rsidR="000022C6" w:rsidRPr="006B029F" w:rsidRDefault="000022C6" w:rsidP="000022C6">
            <w:pPr>
              <w:widowControl w:val="0"/>
              <w:spacing w:line="240" w:lineRule="exact"/>
              <w:rPr>
                <w:rFonts w:cs="Arial"/>
                <w:lang w:val="de-DE"/>
              </w:rPr>
            </w:pPr>
          </w:p>
        </w:tc>
        <w:tc>
          <w:tcPr>
            <w:tcW w:w="4258" w:type="dxa"/>
          </w:tcPr>
          <w:p w14:paraId="753C4098" w14:textId="77777777" w:rsidR="000022C6" w:rsidRPr="006140E5" w:rsidRDefault="000022C6" w:rsidP="000022C6">
            <w:pPr>
              <w:widowControl w:val="0"/>
              <w:shd w:val="clear" w:color="auto" w:fill="FFFFFF" w:themeFill="background1"/>
              <w:autoSpaceDE w:val="0"/>
              <w:autoSpaceDN w:val="0"/>
              <w:adjustRightInd w:val="0"/>
              <w:spacing w:line="240" w:lineRule="exact"/>
              <w:ind w:right="6"/>
              <w:jc w:val="both"/>
              <w:rPr>
                <w:rFonts w:cs="Arial"/>
                <w:lang w:val="it-IT"/>
              </w:rPr>
            </w:pPr>
            <w:r w:rsidRPr="006140E5">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2386FFA1"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7F4ECD16" w14:textId="77777777" w:rsidTr="005A76AD">
        <w:trPr>
          <w:gridAfter w:val="2"/>
          <w:wAfter w:w="8516" w:type="dxa"/>
        </w:trPr>
        <w:tc>
          <w:tcPr>
            <w:tcW w:w="4403" w:type="dxa"/>
            <w:gridSpan w:val="2"/>
          </w:tcPr>
          <w:p w14:paraId="444FF7EA"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4AE69583" w14:textId="77777777" w:rsidR="000022C6" w:rsidRPr="00255CCE" w:rsidRDefault="000022C6" w:rsidP="000022C6">
            <w:pPr>
              <w:widowControl w:val="0"/>
              <w:spacing w:line="240" w:lineRule="exact"/>
              <w:rPr>
                <w:rFonts w:cs="Arial"/>
                <w:lang w:val="it-IT"/>
              </w:rPr>
            </w:pPr>
          </w:p>
        </w:tc>
        <w:tc>
          <w:tcPr>
            <w:tcW w:w="4258" w:type="dxa"/>
          </w:tcPr>
          <w:p w14:paraId="0B02A3B3"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05B7BCB3" w14:textId="77777777" w:rsidTr="005A76AD">
        <w:trPr>
          <w:gridAfter w:val="2"/>
          <w:wAfter w:w="8516" w:type="dxa"/>
        </w:trPr>
        <w:tc>
          <w:tcPr>
            <w:tcW w:w="4403" w:type="dxa"/>
            <w:gridSpan w:val="2"/>
          </w:tcPr>
          <w:p w14:paraId="0D1EB4A4" w14:textId="77777777" w:rsidR="000022C6" w:rsidRPr="0091209B" w:rsidRDefault="000022C6" w:rsidP="000022C6">
            <w:pPr>
              <w:pStyle w:val="Textkrper-Zeileneinzug"/>
              <w:widowControl w:val="0"/>
              <w:tabs>
                <w:tab w:val="left" w:pos="8496"/>
              </w:tabs>
              <w:spacing w:after="0" w:line="240" w:lineRule="exact"/>
              <w:ind w:left="0"/>
              <w:jc w:val="both"/>
              <w:rPr>
                <w:rFonts w:cs="Arial"/>
                <w:color w:val="FF0000"/>
                <w:lang w:val="de-DE"/>
              </w:rPr>
            </w:pPr>
            <w:r w:rsidRPr="006169D8">
              <w:rPr>
                <w:rFonts w:cs="Arial"/>
                <w:lang w:val="de-DE"/>
              </w:rPr>
              <w:t xml:space="preserve">Bei Vertragsabschluss behält sich </w:t>
            </w:r>
            <w:r w:rsidRPr="006169D8">
              <w:rPr>
                <w:rFonts w:cs="Arial"/>
                <w:bCs/>
                <w:iCs/>
                <w:lang w:val="de-DE"/>
              </w:rPr>
              <w:t>die vertrags</w:t>
            </w:r>
            <w:r>
              <w:rPr>
                <w:rFonts w:cs="Arial"/>
                <w:bCs/>
                <w:iCs/>
                <w:lang w:val="de-DE"/>
              </w:rPr>
              <w:t>ab</w:t>
            </w:r>
            <w:r w:rsidRPr="006169D8">
              <w:rPr>
                <w:rFonts w:cs="Arial"/>
                <w:bCs/>
                <w:iCs/>
                <w:lang w:val="de-DE"/>
              </w:rPr>
              <w:t>schließende Vergabestelle</w:t>
            </w:r>
            <w:r w:rsidRPr="006169D8">
              <w:rPr>
                <w:rFonts w:cs="Arial"/>
                <w:lang w:val="de-DE"/>
              </w:rPr>
              <w:t xml:space="preserve"> </w:t>
            </w:r>
            <w:r w:rsidRPr="006169D8">
              <w:rPr>
                <w:rFonts w:cs="Arial"/>
                <w:lang w:val="de-DE"/>
              </w:rPr>
              <w:fldChar w:fldCharType="begin">
                <w:ffData>
                  <w:name w:val="Testo159"/>
                  <w:enabled/>
                  <w:calcOnExit w:val="0"/>
                  <w:textInput/>
                </w:ffData>
              </w:fldChar>
            </w:r>
            <w:bookmarkStart w:id="114" w:name="Testo159"/>
            <w:r w:rsidRPr="006169D8">
              <w:rPr>
                <w:rFonts w:cs="Arial"/>
                <w:lang w:val="de-DE"/>
              </w:rPr>
              <w:instrText xml:space="preserve"> FORMTEXT </w:instrText>
            </w:r>
            <w:r w:rsidRPr="006169D8">
              <w:rPr>
                <w:rFonts w:cs="Arial"/>
                <w:lang w:val="de-DE"/>
              </w:rPr>
            </w:r>
            <w:r w:rsidRPr="006169D8">
              <w:rPr>
                <w:rFonts w:cs="Arial"/>
                <w:lang w:val="de-DE"/>
              </w:rPr>
              <w:fldChar w:fldCharType="separate"/>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cs="Arial"/>
                <w:lang w:val="de-DE"/>
              </w:rPr>
              <w:fldChar w:fldCharType="end"/>
            </w:r>
            <w:bookmarkEnd w:id="114"/>
            <w:r w:rsidRPr="006169D8">
              <w:rPr>
                <w:rFonts w:cs="Arial"/>
                <w:lang w:val="de-DE"/>
              </w:rPr>
              <w:t xml:space="preserve"> vor, weitere Verwaltungs</w:t>
            </w:r>
            <w:r>
              <w:rPr>
                <w:rFonts w:cs="Arial"/>
                <w:lang w:val="de-DE"/>
              </w:rPr>
              <w:t xml:space="preserve">handlungen </w:t>
            </w:r>
            <w:r w:rsidRPr="006169D8">
              <w:rPr>
                <w:rFonts w:cs="Arial"/>
                <w:lang w:val="de-DE"/>
              </w:rPr>
              <w:t xml:space="preserve">anzufordern, </w:t>
            </w:r>
            <w:r>
              <w:rPr>
                <w:rFonts w:cs="Arial"/>
                <w:lang w:val="de-DE"/>
              </w:rPr>
              <w:t>dar</w:t>
            </w:r>
            <w:r w:rsidRPr="006169D8">
              <w:rPr>
                <w:rFonts w:cs="Arial"/>
                <w:lang w:val="de-DE"/>
              </w:rPr>
              <w:t xml:space="preserve">unter </w:t>
            </w:r>
            <w:r>
              <w:rPr>
                <w:rFonts w:cs="Arial"/>
                <w:lang w:val="de-DE"/>
              </w:rPr>
              <w:t>z.B.</w:t>
            </w:r>
            <w:r w:rsidRPr="006169D8">
              <w:rPr>
                <w:rFonts w:cs="Arial"/>
                <w:lang w:val="de-DE"/>
              </w:rPr>
              <w:t>:</w:t>
            </w:r>
          </w:p>
        </w:tc>
        <w:tc>
          <w:tcPr>
            <w:tcW w:w="852" w:type="dxa"/>
          </w:tcPr>
          <w:p w14:paraId="6E049D90" w14:textId="77777777" w:rsidR="000022C6" w:rsidRPr="0091209B" w:rsidRDefault="000022C6" w:rsidP="000022C6">
            <w:pPr>
              <w:widowControl w:val="0"/>
              <w:spacing w:line="240" w:lineRule="exact"/>
              <w:rPr>
                <w:rFonts w:cs="Arial"/>
                <w:lang w:val="de-DE"/>
              </w:rPr>
            </w:pPr>
          </w:p>
        </w:tc>
        <w:tc>
          <w:tcPr>
            <w:tcW w:w="4258" w:type="dxa"/>
          </w:tcPr>
          <w:p w14:paraId="421DA10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bCs/>
                <w:iCs/>
                <w:lang w:val="it-IT"/>
              </w:rPr>
              <w:t xml:space="preserve">All’atto della stipula del contratto la stazione appaltante contraente </w:t>
            </w:r>
            <w:r w:rsidRPr="006169D8">
              <w:rPr>
                <w:rFonts w:cs="Arial"/>
                <w:bCs/>
                <w:iCs/>
              </w:rPr>
              <w:fldChar w:fldCharType="begin">
                <w:ffData>
                  <w:name w:val="Testo1"/>
                  <w:enabled/>
                  <w:calcOnExit w:val="0"/>
                  <w:textInput/>
                </w:ffData>
              </w:fldChar>
            </w:r>
            <w:bookmarkStart w:id="115" w:name="Testo1"/>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bookmarkEnd w:id="115"/>
            <w:r w:rsidRPr="006140E5">
              <w:rPr>
                <w:rFonts w:cs="Arial"/>
                <w:bCs/>
                <w:iCs/>
                <w:lang w:val="it-IT"/>
              </w:rPr>
              <w:t xml:space="preserve"> si riserva di chiedere ulteriori adempimenti amministrativi, tra cui, a titolo indicativo:</w:t>
            </w:r>
          </w:p>
        </w:tc>
      </w:tr>
      <w:tr w:rsidR="000022C6" w:rsidRPr="00416478" w14:paraId="3E368F6B" w14:textId="77777777" w:rsidTr="005A76AD">
        <w:trPr>
          <w:gridAfter w:val="2"/>
          <w:wAfter w:w="8516" w:type="dxa"/>
        </w:trPr>
        <w:tc>
          <w:tcPr>
            <w:tcW w:w="4403" w:type="dxa"/>
            <w:gridSpan w:val="2"/>
          </w:tcPr>
          <w:p w14:paraId="74CEDE1D"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3F2BFC7D" w14:textId="77777777" w:rsidR="000022C6" w:rsidRPr="00255CCE" w:rsidRDefault="000022C6" w:rsidP="000022C6">
            <w:pPr>
              <w:widowControl w:val="0"/>
              <w:spacing w:line="240" w:lineRule="exact"/>
              <w:rPr>
                <w:rFonts w:cs="Arial"/>
                <w:lang w:val="it-IT"/>
              </w:rPr>
            </w:pPr>
          </w:p>
        </w:tc>
        <w:tc>
          <w:tcPr>
            <w:tcW w:w="4258" w:type="dxa"/>
          </w:tcPr>
          <w:p w14:paraId="15822E4A"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664136F9" w14:textId="77777777" w:rsidTr="005A76AD">
        <w:trPr>
          <w:gridAfter w:val="2"/>
          <w:wAfter w:w="8516" w:type="dxa"/>
        </w:trPr>
        <w:tc>
          <w:tcPr>
            <w:tcW w:w="4403" w:type="dxa"/>
            <w:gridSpan w:val="2"/>
          </w:tcPr>
          <w:p w14:paraId="4E28E119" w14:textId="77777777" w:rsidR="000022C6" w:rsidRPr="0091209B" w:rsidRDefault="000022C6" w:rsidP="000022C6">
            <w:pPr>
              <w:pStyle w:val="Textkrper-Zeileneinzug"/>
              <w:widowControl w:val="0"/>
              <w:numPr>
                <w:ilvl w:val="0"/>
                <w:numId w:val="58"/>
              </w:numPr>
              <w:tabs>
                <w:tab w:val="left" w:pos="8496"/>
              </w:tabs>
              <w:spacing w:after="0" w:line="240" w:lineRule="exact"/>
              <w:ind w:left="297" w:hanging="297"/>
              <w:jc w:val="both"/>
              <w:rPr>
                <w:rFonts w:cs="Arial"/>
                <w:color w:val="FF0000"/>
                <w:lang w:val="de-DE"/>
              </w:rPr>
            </w:pPr>
            <w:r w:rsidRPr="00FC45E3">
              <w:rPr>
                <w:b/>
                <w:bCs/>
                <w:lang w:val="de-DE"/>
              </w:rPr>
              <w:t xml:space="preserve">Hinterlegung der endgültigen </w:t>
            </w:r>
            <w:r>
              <w:rPr>
                <w:b/>
                <w:bCs/>
                <w:lang w:val="de-DE"/>
              </w:rPr>
              <w:t>Sicherheit</w:t>
            </w:r>
            <w:r w:rsidRPr="00FC45E3">
              <w:rPr>
                <w:lang w:val="de-DE"/>
              </w:rPr>
              <w:t xml:space="preserve"> gemäß Art 103 GvD Nr. 50/2016 der Verträge.</w:t>
            </w:r>
          </w:p>
        </w:tc>
        <w:tc>
          <w:tcPr>
            <w:tcW w:w="852" w:type="dxa"/>
          </w:tcPr>
          <w:p w14:paraId="11506522" w14:textId="77777777" w:rsidR="000022C6" w:rsidRPr="0091209B" w:rsidRDefault="000022C6" w:rsidP="000022C6">
            <w:pPr>
              <w:widowControl w:val="0"/>
              <w:spacing w:line="240" w:lineRule="exact"/>
              <w:rPr>
                <w:rFonts w:cs="Arial"/>
                <w:lang w:val="de-DE"/>
              </w:rPr>
            </w:pPr>
          </w:p>
        </w:tc>
        <w:tc>
          <w:tcPr>
            <w:tcW w:w="4258" w:type="dxa"/>
          </w:tcPr>
          <w:p w14:paraId="54449627" w14:textId="77777777" w:rsidR="000022C6" w:rsidRPr="006140E5"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b/>
                <w:bCs/>
                <w:lang w:val="it-IT"/>
              </w:rPr>
              <w:t xml:space="preserve">deposito cauzionale definitivo, </w:t>
            </w:r>
            <w:r w:rsidRPr="006140E5">
              <w:rPr>
                <w:rFonts w:cs="Arial"/>
                <w:bCs/>
                <w:lang w:val="it-IT"/>
              </w:rPr>
              <w:t xml:space="preserve">come previsto dall’art. 103 del </w:t>
            </w:r>
            <w:r>
              <w:rPr>
                <w:rFonts w:cs="Arial"/>
                <w:lang w:val="it-IT"/>
              </w:rPr>
              <w:t>D.lgs</w:t>
            </w:r>
            <w:r w:rsidRPr="006140E5">
              <w:rPr>
                <w:rFonts w:cs="Arial"/>
                <w:lang w:val="it-IT"/>
              </w:rPr>
              <w:t xml:space="preserve">. 50/2016 </w:t>
            </w:r>
            <w:r w:rsidRPr="006140E5">
              <w:rPr>
                <w:rFonts w:cs="Arial"/>
                <w:bCs/>
                <w:lang w:val="it-IT"/>
              </w:rPr>
              <w:t>dei contratti.</w:t>
            </w:r>
          </w:p>
        </w:tc>
      </w:tr>
      <w:tr w:rsidR="000022C6" w:rsidRPr="00416478" w14:paraId="6F914B63" w14:textId="77777777" w:rsidTr="005A76AD">
        <w:trPr>
          <w:gridAfter w:val="2"/>
          <w:wAfter w:w="8516" w:type="dxa"/>
        </w:trPr>
        <w:tc>
          <w:tcPr>
            <w:tcW w:w="4403" w:type="dxa"/>
            <w:gridSpan w:val="2"/>
          </w:tcPr>
          <w:p w14:paraId="6EE6E25E"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2A873047" w14:textId="77777777" w:rsidR="000022C6" w:rsidRPr="00255CCE" w:rsidRDefault="000022C6" w:rsidP="000022C6">
            <w:pPr>
              <w:widowControl w:val="0"/>
              <w:spacing w:line="240" w:lineRule="exact"/>
              <w:rPr>
                <w:rFonts w:cs="Arial"/>
                <w:lang w:val="it-IT"/>
              </w:rPr>
            </w:pPr>
          </w:p>
        </w:tc>
        <w:tc>
          <w:tcPr>
            <w:tcW w:w="4258" w:type="dxa"/>
          </w:tcPr>
          <w:p w14:paraId="1F53DEA6"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05101096" w14:textId="77777777" w:rsidTr="005A76AD">
        <w:trPr>
          <w:gridAfter w:val="2"/>
          <w:wAfter w:w="8516" w:type="dxa"/>
        </w:trPr>
        <w:tc>
          <w:tcPr>
            <w:tcW w:w="4403" w:type="dxa"/>
            <w:gridSpan w:val="2"/>
          </w:tcPr>
          <w:p w14:paraId="340600F0" w14:textId="77777777" w:rsidR="000022C6" w:rsidRPr="0091209B" w:rsidRDefault="000022C6" w:rsidP="000022C6">
            <w:pPr>
              <w:widowControl w:val="0"/>
              <w:shd w:val="clear" w:color="auto" w:fill="FFFFFF" w:themeFill="background1"/>
              <w:autoSpaceDE w:val="0"/>
              <w:autoSpaceDN w:val="0"/>
              <w:ind w:left="360"/>
              <w:jc w:val="both"/>
              <w:rPr>
                <w:rFonts w:cs="Arial"/>
                <w:lang w:val="de-DE"/>
              </w:rPr>
            </w:pPr>
            <w:r w:rsidRPr="00FC45E3">
              <w:rPr>
                <w:lang w:val="de-DE"/>
              </w:rPr>
              <w:t xml:space="preserve">Endgültige Sicherheit gemäß Art. 36 Abs. 1 LG Nr. 16/2015 in Höhe von </w:t>
            </w:r>
            <w:r w:rsidRPr="00FC45E3">
              <w:rPr>
                <w:color w:val="FF0000"/>
                <w:lang w:val="de-DE"/>
              </w:rPr>
              <w:t>2%</w:t>
            </w:r>
            <w:r w:rsidRPr="00FC45E3">
              <w:rPr>
                <w:lang w:val="de-DE"/>
              </w:rPr>
              <w:t xml:space="preserve"> des Vertragsbetrags. (</w:t>
            </w:r>
            <w:r w:rsidRPr="00FC45E3">
              <w:rPr>
                <w:color w:val="FF0000"/>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C45E3">
              <w:rPr>
                <w:lang w:val="de-DE"/>
              </w:rPr>
              <w:t xml:space="preserve">. </w:t>
            </w:r>
          </w:p>
        </w:tc>
        <w:tc>
          <w:tcPr>
            <w:tcW w:w="852" w:type="dxa"/>
          </w:tcPr>
          <w:p w14:paraId="655EC749" w14:textId="77777777" w:rsidR="000022C6" w:rsidRPr="00B70427" w:rsidRDefault="000022C6" w:rsidP="000022C6">
            <w:pPr>
              <w:widowControl w:val="0"/>
              <w:spacing w:line="240" w:lineRule="exact"/>
              <w:rPr>
                <w:rFonts w:cs="Arial"/>
                <w:lang w:val="de-DE"/>
              </w:rPr>
            </w:pPr>
          </w:p>
        </w:tc>
        <w:tc>
          <w:tcPr>
            <w:tcW w:w="4258" w:type="dxa"/>
          </w:tcPr>
          <w:p w14:paraId="00101C08" w14:textId="77777777" w:rsidR="000022C6" w:rsidRPr="006140E5" w:rsidRDefault="000022C6" w:rsidP="000022C6">
            <w:pPr>
              <w:widowControl w:val="0"/>
              <w:shd w:val="clear" w:color="auto" w:fill="FFFFFF" w:themeFill="background1"/>
              <w:autoSpaceDE w:val="0"/>
              <w:autoSpaceDN w:val="0"/>
              <w:ind w:left="340"/>
              <w:jc w:val="both"/>
              <w:rPr>
                <w:rFonts w:cs="Arial"/>
                <w:color w:val="FF0000"/>
                <w:lang w:val="it-IT"/>
              </w:rPr>
            </w:pPr>
            <w:r w:rsidRPr="006140E5">
              <w:rPr>
                <w:rFonts w:cs="Arial"/>
                <w:lang w:val="it-IT"/>
              </w:rPr>
              <w:t>Ammontare della cauzione definitiva</w:t>
            </w:r>
            <w:r w:rsidRPr="006140E5">
              <w:rPr>
                <w:rFonts w:cs="Arial"/>
                <w:color w:val="FF0000"/>
                <w:lang w:val="it-IT"/>
              </w:rPr>
              <w:t xml:space="preserve"> </w:t>
            </w:r>
            <w:r w:rsidRPr="006140E5">
              <w:rPr>
                <w:rFonts w:cs="Arial"/>
                <w:lang w:val="it-IT"/>
              </w:rPr>
              <w:t xml:space="preserve">ai sensi dell’art. 36, comma 1, </w:t>
            </w:r>
            <w:r>
              <w:rPr>
                <w:rFonts w:cs="Arial"/>
                <w:lang w:val="it-IT"/>
              </w:rPr>
              <w:t>L.P.</w:t>
            </w:r>
            <w:r w:rsidRPr="006140E5">
              <w:rPr>
                <w:rFonts w:cs="Arial"/>
                <w:lang w:val="it-IT"/>
              </w:rPr>
              <w:t xml:space="preserve"> n. 16/2015: </w:t>
            </w:r>
            <w:r w:rsidRPr="006140E5">
              <w:rPr>
                <w:rFonts w:cs="Arial"/>
                <w:b/>
                <w:bCs/>
                <w:color w:val="FF0000"/>
                <w:lang w:val="it-IT"/>
              </w:rPr>
              <w:t>2</w:t>
            </w:r>
            <w:r w:rsidRPr="006140E5">
              <w:rPr>
                <w:rFonts w:cs="Arial"/>
                <w:color w:val="FF0000"/>
                <w:lang w:val="it-IT"/>
              </w:rPr>
              <w:t xml:space="preserve">% </w:t>
            </w:r>
            <w:r w:rsidRPr="006140E5">
              <w:rPr>
                <w:rFonts w:cs="Arial"/>
                <w:lang w:val="it-IT"/>
              </w:rPr>
              <w:t xml:space="preserve">dell’importo contrattuale. </w:t>
            </w:r>
            <w:r w:rsidRPr="006140E5">
              <w:rPr>
                <w:rFonts w:cs="Arial"/>
                <w:color w:val="FF0000"/>
                <w:lang w:val="it-IT"/>
              </w:rPr>
              <w:t xml:space="preserve">(ai sensi dell’art. 36, comma 1, </w:t>
            </w:r>
            <w:r w:rsidRPr="006140E5">
              <w:rPr>
                <w:rFonts w:cs="Arial"/>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6140E5">
              <w:rPr>
                <w:rFonts w:cs="Arial"/>
                <w:color w:val="FF0000"/>
                <w:lang w:val="it-IT"/>
              </w:rPr>
              <w:t>).</w:t>
            </w:r>
          </w:p>
        </w:tc>
      </w:tr>
      <w:tr w:rsidR="000022C6" w:rsidRPr="00416478" w14:paraId="49A4B888" w14:textId="77777777" w:rsidTr="005A76AD">
        <w:trPr>
          <w:gridAfter w:val="2"/>
          <w:wAfter w:w="8516" w:type="dxa"/>
        </w:trPr>
        <w:tc>
          <w:tcPr>
            <w:tcW w:w="4403" w:type="dxa"/>
            <w:gridSpan w:val="2"/>
          </w:tcPr>
          <w:p w14:paraId="54590E61" w14:textId="77777777" w:rsidR="000022C6" w:rsidRPr="00B70427" w:rsidRDefault="000022C6" w:rsidP="000022C6">
            <w:pPr>
              <w:widowControl w:val="0"/>
              <w:shd w:val="clear" w:color="auto" w:fill="FFFFFF" w:themeFill="background1"/>
              <w:autoSpaceDE w:val="0"/>
              <w:autoSpaceDN w:val="0"/>
              <w:ind w:left="360"/>
              <w:jc w:val="both"/>
              <w:rPr>
                <w:rFonts w:cs="Arial"/>
                <w:lang w:val="it-IT"/>
              </w:rPr>
            </w:pPr>
          </w:p>
        </w:tc>
        <w:tc>
          <w:tcPr>
            <w:tcW w:w="852" w:type="dxa"/>
          </w:tcPr>
          <w:p w14:paraId="77897619" w14:textId="77777777" w:rsidR="000022C6" w:rsidRPr="00255CCE" w:rsidRDefault="000022C6" w:rsidP="000022C6">
            <w:pPr>
              <w:widowControl w:val="0"/>
              <w:spacing w:line="240" w:lineRule="exact"/>
              <w:rPr>
                <w:rFonts w:cs="Arial"/>
                <w:lang w:val="it-IT"/>
              </w:rPr>
            </w:pPr>
          </w:p>
        </w:tc>
        <w:tc>
          <w:tcPr>
            <w:tcW w:w="4258" w:type="dxa"/>
          </w:tcPr>
          <w:p w14:paraId="6F84830F" w14:textId="77777777" w:rsidR="000022C6" w:rsidRPr="006140E5" w:rsidRDefault="000022C6" w:rsidP="000022C6">
            <w:pPr>
              <w:widowControl w:val="0"/>
              <w:shd w:val="clear" w:color="auto" w:fill="FFFFFF" w:themeFill="background1"/>
              <w:autoSpaceDE w:val="0"/>
              <w:autoSpaceDN w:val="0"/>
              <w:ind w:left="340"/>
              <w:jc w:val="both"/>
              <w:rPr>
                <w:rFonts w:cs="Arial"/>
                <w:lang w:val="it-IT"/>
              </w:rPr>
            </w:pPr>
          </w:p>
        </w:tc>
      </w:tr>
      <w:tr w:rsidR="000022C6" w:rsidRPr="00416478" w14:paraId="7D5EDBE7" w14:textId="77777777" w:rsidTr="005A76AD">
        <w:trPr>
          <w:gridAfter w:val="2"/>
          <w:wAfter w:w="8516" w:type="dxa"/>
        </w:trPr>
        <w:tc>
          <w:tcPr>
            <w:tcW w:w="4403" w:type="dxa"/>
            <w:gridSpan w:val="2"/>
          </w:tcPr>
          <w:p w14:paraId="4F480A67" w14:textId="77777777" w:rsidR="000022C6" w:rsidRPr="00C40C0D" w:rsidRDefault="000022C6" w:rsidP="000022C6">
            <w:pPr>
              <w:widowControl w:val="0"/>
              <w:shd w:val="clear" w:color="auto" w:fill="FFFFFF" w:themeFill="background1"/>
              <w:autoSpaceDE w:val="0"/>
              <w:autoSpaceDN w:val="0"/>
              <w:ind w:left="360"/>
              <w:jc w:val="both"/>
              <w:rPr>
                <w:rFonts w:cs="Arial"/>
                <w:lang w:val="de-DE"/>
              </w:rPr>
            </w:pPr>
            <w:r w:rsidRPr="00FC45E3">
              <w:rPr>
                <w:lang w:val="de-DE"/>
              </w:rPr>
              <w:t>Der erste Satz von Abs. 1 Art. 103 GvD Nr. 50/2016, worin die Höhe der endgültigen Sicherheit festgelegt wird, findet somit nicht Anwendung.</w:t>
            </w:r>
          </w:p>
        </w:tc>
        <w:tc>
          <w:tcPr>
            <w:tcW w:w="852" w:type="dxa"/>
          </w:tcPr>
          <w:p w14:paraId="19C3F8D2" w14:textId="77777777" w:rsidR="000022C6" w:rsidRPr="0091209B" w:rsidRDefault="000022C6" w:rsidP="000022C6">
            <w:pPr>
              <w:widowControl w:val="0"/>
              <w:spacing w:line="240" w:lineRule="exact"/>
              <w:rPr>
                <w:rFonts w:cs="Arial"/>
                <w:lang w:val="de-DE"/>
              </w:rPr>
            </w:pPr>
          </w:p>
        </w:tc>
        <w:tc>
          <w:tcPr>
            <w:tcW w:w="4258" w:type="dxa"/>
          </w:tcPr>
          <w:p w14:paraId="0E2D5D3E" w14:textId="77777777" w:rsidR="000022C6" w:rsidRPr="006140E5" w:rsidRDefault="000022C6" w:rsidP="000022C6">
            <w:pPr>
              <w:widowControl w:val="0"/>
              <w:shd w:val="clear" w:color="auto" w:fill="FFFFFF" w:themeFill="background1"/>
              <w:autoSpaceDE w:val="0"/>
              <w:autoSpaceDN w:val="0"/>
              <w:ind w:left="340"/>
              <w:jc w:val="both"/>
              <w:rPr>
                <w:rFonts w:cs="Arial"/>
                <w:lang w:val="it-IT"/>
              </w:rPr>
            </w:pPr>
            <w:r w:rsidRPr="006140E5">
              <w:rPr>
                <w:rFonts w:cs="Arial"/>
                <w:lang w:val="it-IT"/>
              </w:rPr>
              <w:t xml:space="preserve">Non trova, pertanto, applicazione il primo periodo del comma 1 dell’art. 103, </w:t>
            </w:r>
            <w:r>
              <w:rPr>
                <w:rFonts w:cs="Arial"/>
                <w:lang w:val="it-IT"/>
              </w:rPr>
              <w:t>D.lgs</w:t>
            </w:r>
            <w:r w:rsidRPr="006140E5">
              <w:rPr>
                <w:rFonts w:cs="Arial"/>
                <w:lang w:val="it-IT"/>
              </w:rPr>
              <w:t>. n. 50/2016, laddove si prevede l’ammontare della cauzione definitiva.</w:t>
            </w:r>
          </w:p>
        </w:tc>
      </w:tr>
      <w:tr w:rsidR="000022C6" w:rsidRPr="00416478" w14:paraId="2456E78A" w14:textId="77777777" w:rsidTr="005A76AD">
        <w:trPr>
          <w:gridAfter w:val="2"/>
          <w:wAfter w:w="8516" w:type="dxa"/>
        </w:trPr>
        <w:tc>
          <w:tcPr>
            <w:tcW w:w="4403" w:type="dxa"/>
            <w:gridSpan w:val="2"/>
          </w:tcPr>
          <w:p w14:paraId="3B271897" w14:textId="77777777" w:rsidR="000022C6" w:rsidRPr="006140E5" w:rsidRDefault="000022C6" w:rsidP="000022C6">
            <w:pPr>
              <w:widowControl w:val="0"/>
              <w:shd w:val="clear" w:color="auto" w:fill="FFFFFF" w:themeFill="background1"/>
              <w:autoSpaceDE w:val="0"/>
              <w:autoSpaceDN w:val="0"/>
              <w:ind w:left="360"/>
              <w:jc w:val="both"/>
              <w:rPr>
                <w:rFonts w:cs="Arial"/>
                <w:lang w:val="it-IT"/>
              </w:rPr>
            </w:pPr>
            <w:r w:rsidRPr="00BA425C">
              <w:rPr>
                <w:lang w:val="it-IT"/>
              </w:rPr>
              <w:t xml:space="preserve"> </w:t>
            </w:r>
          </w:p>
        </w:tc>
        <w:tc>
          <w:tcPr>
            <w:tcW w:w="852" w:type="dxa"/>
          </w:tcPr>
          <w:p w14:paraId="65E73371" w14:textId="77777777" w:rsidR="000022C6" w:rsidRPr="0091209B" w:rsidRDefault="000022C6" w:rsidP="000022C6">
            <w:pPr>
              <w:widowControl w:val="0"/>
              <w:spacing w:line="240" w:lineRule="exact"/>
              <w:rPr>
                <w:rFonts w:cs="Arial"/>
                <w:lang w:val="it-IT"/>
              </w:rPr>
            </w:pPr>
          </w:p>
        </w:tc>
        <w:tc>
          <w:tcPr>
            <w:tcW w:w="4258" w:type="dxa"/>
          </w:tcPr>
          <w:p w14:paraId="71AD670A" w14:textId="77777777" w:rsidR="000022C6" w:rsidRPr="006140E5" w:rsidRDefault="000022C6" w:rsidP="000022C6">
            <w:pPr>
              <w:widowControl w:val="0"/>
              <w:shd w:val="clear" w:color="auto" w:fill="FFFFFF" w:themeFill="background1"/>
              <w:autoSpaceDE w:val="0"/>
              <w:autoSpaceDN w:val="0"/>
              <w:ind w:left="340"/>
              <w:jc w:val="both"/>
              <w:rPr>
                <w:rFonts w:cs="Arial"/>
                <w:lang w:val="it-IT"/>
              </w:rPr>
            </w:pPr>
          </w:p>
        </w:tc>
      </w:tr>
      <w:tr w:rsidR="000022C6" w:rsidRPr="00416478" w14:paraId="1CB1D2C6" w14:textId="77777777" w:rsidTr="005A76AD">
        <w:trPr>
          <w:gridAfter w:val="2"/>
          <w:wAfter w:w="8516" w:type="dxa"/>
        </w:trPr>
        <w:tc>
          <w:tcPr>
            <w:tcW w:w="4403" w:type="dxa"/>
            <w:gridSpan w:val="2"/>
          </w:tcPr>
          <w:p w14:paraId="34FD6B2E" w14:textId="77777777" w:rsidR="000022C6" w:rsidRDefault="000022C6" w:rsidP="000022C6">
            <w:pPr>
              <w:widowControl w:val="0"/>
              <w:shd w:val="clear" w:color="auto" w:fill="FFFFFF" w:themeFill="background1"/>
              <w:autoSpaceDE w:val="0"/>
              <w:autoSpaceDN w:val="0"/>
              <w:ind w:left="360"/>
              <w:jc w:val="both"/>
              <w:rPr>
                <w:lang w:val="de-DE"/>
              </w:rPr>
            </w:pPr>
            <w:r w:rsidRPr="00FC45E3">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79059993" w14:textId="77777777" w:rsidR="000022C6" w:rsidRDefault="000022C6" w:rsidP="000022C6">
            <w:pPr>
              <w:widowControl w:val="0"/>
              <w:shd w:val="clear" w:color="auto" w:fill="FFFFFF" w:themeFill="background1"/>
              <w:autoSpaceDE w:val="0"/>
              <w:autoSpaceDN w:val="0"/>
              <w:ind w:left="360"/>
              <w:jc w:val="both"/>
              <w:rPr>
                <w:lang w:val="de-DE"/>
              </w:rPr>
            </w:pPr>
          </w:p>
          <w:p w14:paraId="66E1A2BF" w14:textId="77777777" w:rsidR="000022C6" w:rsidRDefault="000022C6" w:rsidP="000022C6">
            <w:pPr>
              <w:widowControl w:val="0"/>
              <w:shd w:val="clear" w:color="auto" w:fill="FFFFFF" w:themeFill="background1"/>
              <w:autoSpaceDE w:val="0"/>
              <w:autoSpaceDN w:val="0"/>
              <w:ind w:left="360"/>
              <w:jc w:val="both"/>
              <w:rPr>
                <w:lang w:val="de-DE"/>
              </w:rPr>
            </w:pPr>
          </w:p>
          <w:p w14:paraId="792D6D73" w14:textId="77777777" w:rsidR="000022C6" w:rsidRPr="00C40C0D" w:rsidRDefault="000022C6" w:rsidP="000022C6">
            <w:pPr>
              <w:widowControl w:val="0"/>
              <w:tabs>
                <w:tab w:val="left" w:pos="4140"/>
              </w:tabs>
              <w:ind w:left="346"/>
              <w:jc w:val="both"/>
              <w:rPr>
                <w:rFonts w:cs="Arial"/>
                <w:lang w:val="de-DE"/>
              </w:rPr>
            </w:pPr>
            <w:r w:rsidRPr="006F3ABF">
              <w:rPr>
                <w:rFonts w:cs="Arial"/>
                <w:lang w:val="de-DE"/>
              </w:rPr>
              <w:t>Für die endgültige Sicherheit gelten die Begünstigungen der Reduzierung gemäß Art. 93 Abs. 7 GvD Nr. 50/2016 nicht.</w:t>
            </w:r>
          </w:p>
        </w:tc>
        <w:tc>
          <w:tcPr>
            <w:tcW w:w="852" w:type="dxa"/>
          </w:tcPr>
          <w:p w14:paraId="5ECCBC7A" w14:textId="77777777" w:rsidR="000022C6" w:rsidRPr="0091209B" w:rsidRDefault="000022C6" w:rsidP="000022C6">
            <w:pPr>
              <w:widowControl w:val="0"/>
              <w:spacing w:line="240" w:lineRule="exact"/>
              <w:rPr>
                <w:rFonts w:cs="Arial"/>
                <w:lang w:val="de-DE"/>
              </w:rPr>
            </w:pPr>
          </w:p>
        </w:tc>
        <w:tc>
          <w:tcPr>
            <w:tcW w:w="4258" w:type="dxa"/>
          </w:tcPr>
          <w:p w14:paraId="6F677D24" w14:textId="77777777" w:rsidR="000022C6" w:rsidRPr="006140E5" w:rsidRDefault="000022C6" w:rsidP="000022C6">
            <w:pPr>
              <w:widowControl w:val="0"/>
              <w:shd w:val="clear" w:color="auto" w:fill="FFFFFF" w:themeFill="background1"/>
              <w:ind w:left="340"/>
              <w:jc w:val="both"/>
              <w:rPr>
                <w:rFonts w:cs="Arial"/>
                <w:lang w:val="it-IT"/>
              </w:rPr>
            </w:pPr>
            <w:r w:rsidRPr="006140E5">
              <w:rPr>
                <w:rFonts w:cs="Arial"/>
                <w:lang w:val="it-IT"/>
              </w:rPr>
              <w:t xml:space="preserve">La cauzione definitiva per l’esecuzione del contratto è costituita sotto forma di garanzia fidejussoria nella misura e secondo le modalità previste dall’art. 103 del </w:t>
            </w:r>
            <w:r>
              <w:rPr>
                <w:rFonts w:cs="Arial"/>
                <w:lang w:val="it-IT"/>
              </w:rPr>
              <w:t>D.lgs</w:t>
            </w:r>
            <w:r w:rsidRPr="006140E5">
              <w:rPr>
                <w:rFonts w:cs="Arial"/>
                <w:lang w:val="it-IT"/>
              </w:rPr>
              <w:t xml:space="preserve">. n. 50/2016. Non trovano applicazione i periodi 2, 3 e 4 del comma 1 dell’art. 103 del </w:t>
            </w:r>
            <w:r>
              <w:rPr>
                <w:rFonts w:cs="Arial"/>
                <w:lang w:val="it-IT"/>
              </w:rPr>
              <w:t>D.lgs</w:t>
            </w:r>
            <w:r w:rsidRPr="006140E5">
              <w:rPr>
                <w:rFonts w:cs="Arial"/>
                <w:lang w:val="it-IT"/>
              </w:rPr>
              <w:t xml:space="preserve">. n. 50/2016. </w:t>
            </w:r>
          </w:p>
          <w:p w14:paraId="7038D2B3" w14:textId="77777777" w:rsidR="000022C6" w:rsidRPr="006140E5" w:rsidRDefault="000022C6" w:rsidP="000022C6">
            <w:pPr>
              <w:widowControl w:val="0"/>
              <w:shd w:val="clear" w:color="auto" w:fill="FFFFFF" w:themeFill="background1"/>
              <w:ind w:left="340"/>
              <w:jc w:val="both"/>
              <w:rPr>
                <w:rFonts w:cs="Arial"/>
                <w:lang w:val="it-IT"/>
              </w:rPr>
            </w:pPr>
          </w:p>
          <w:p w14:paraId="4EF80A59" w14:textId="77777777" w:rsidR="000022C6" w:rsidRPr="00FC6270" w:rsidRDefault="000022C6" w:rsidP="000022C6">
            <w:pPr>
              <w:widowControl w:val="0"/>
              <w:shd w:val="clear" w:color="auto" w:fill="FFFFFF" w:themeFill="background1"/>
              <w:ind w:left="340"/>
              <w:jc w:val="both"/>
              <w:rPr>
                <w:rFonts w:cs="Arial"/>
                <w:b/>
                <w:bCs/>
                <w:i/>
                <w:iCs/>
                <w:lang w:val="it-IT"/>
              </w:rPr>
            </w:pPr>
            <w:r w:rsidRPr="006140E5">
              <w:rPr>
                <w:rFonts w:cs="Arial"/>
                <w:lang w:val="it-IT"/>
              </w:rPr>
              <w:t xml:space="preserve">Per la cauzione definitiva non si applicano i benefici della riduzione di cui all’art. 93, comma 7, </w:t>
            </w:r>
            <w:r>
              <w:rPr>
                <w:rFonts w:cs="Arial"/>
                <w:lang w:val="it-IT"/>
              </w:rPr>
              <w:t>D.lgs</w:t>
            </w:r>
            <w:r w:rsidRPr="006140E5">
              <w:rPr>
                <w:rFonts w:cs="Arial"/>
                <w:lang w:val="it-IT"/>
              </w:rPr>
              <w:t>. n. 50/2016.</w:t>
            </w:r>
          </w:p>
        </w:tc>
      </w:tr>
      <w:tr w:rsidR="000022C6" w:rsidRPr="00416478" w14:paraId="499A3371" w14:textId="77777777" w:rsidTr="005A76AD">
        <w:trPr>
          <w:gridAfter w:val="2"/>
          <w:wAfter w:w="8516" w:type="dxa"/>
        </w:trPr>
        <w:tc>
          <w:tcPr>
            <w:tcW w:w="4403" w:type="dxa"/>
            <w:gridSpan w:val="2"/>
          </w:tcPr>
          <w:p w14:paraId="6CEFB29F" w14:textId="77777777" w:rsidR="000022C6" w:rsidRPr="00425637" w:rsidRDefault="000022C6" w:rsidP="000022C6">
            <w:pPr>
              <w:widowControl w:val="0"/>
              <w:shd w:val="clear" w:color="auto" w:fill="FFFFFF" w:themeFill="background1"/>
              <w:autoSpaceDE w:val="0"/>
              <w:autoSpaceDN w:val="0"/>
              <w:ind w:left="360"/>
              <w:jc w:val="both"/>
              <w:rPr>
                <w:lang w:val="it-IT"/>
              </w:rPr>
            </w:pPr>
          </w:p>
        </w:tc>
        <w:tc>
          <w:tcPr>
            <w:tcW w:w="852" w:type="dxa"/>
          </w:tcPr>
          <w:p w14:paraId="42A45C8C" w14:textId="77777777" w:rsidR="000022C6" w:rsidRPr="00425637" w:rsidRDefault="000022C6" w:rsidP="000022C6">
            <w:pPr>
              <w:widowControl w:val="0"/>
              <w:spacing w:line="240" w:lineRule="exact"/>
              <w:rPr>
                <w:rFonts w:cs="Arial"/>
                <w:lang w:val="it-IT"/>
              </w:rPr>
            </w:pPr>
          </w:p>
        </w:tc>
        <w:tc>
          <w:tcPr>
            <w:tcW w:w="4258" w:type="dxa"/>
          </w:tcPr>
          <w:p w14:paraId="367F3828" w14:textId="77777777" w:rsidR="000022C6" w:rsidRPr="006140E5" w:rsidRDefault="000022C6" w:rsidP="000022C6">
            <w:pPr>
              <w:widowControl w:val="0"/>
              <w:shd w:val="clear" w:color="auto" w:fill="FFFFFF" w:themeFill="background1"/>
              <w:ind w:left="340"/>
              <w:jc w:val="both"/>
              <w:rPr>
                <w:rFonts w:cs="Arial"/>
                <w:lang w:val="it-IT"/>
              </w:rPr>
            </w:pPr>
          </w:p>
        </w:tc>
      </w:tr>
      <w:tr w:rsidR="000022C6" w:rsidRPr="005737C1" w14:paraId="73CE8362" w14:textId="77777777" w:rsidTr="005A76AD">
        <w:trPr>
          <w:gridAfter w:val="2"/>
          <w:wAfter w:w="8516" w:type="dxa"/>
        </w:trPr>
        <w:tc>
          <w:tcPr>
            <w:tcW w:w="4403" w:type="dxa"/>
            <w:gridSpan w:val="2"/>
          </w:tcPr>
          <w:p w14:paraId="3BB458E2" w14:textId="77777777" w:rsidR="000022C6" w:rsidRPr="00C40C0D" w:rsidRDefault="000022C6" w:rsidP="000022C6">
            <w:pPr>
              <w:widowControl w:val="0"/>
              <w:shd w:val="clear" w:color="auto" w:fill="FFFFFF" w:themeFill="background1"/>
              <w:autoSpaceDE w:val="0"/>
              <w:autoSpaceDN w:val="0"/>
              <w:ind w:left="360"/>
              <w:jc w:val="both"/>
              <w:rPr>
                <w:rFonts w:cs="Arial"/>
                <w:lang w:val="de-DE"/>
              </w:rPr>
            </w:pPr>
            <w:r w:rsidRPr="00FC45E3">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Pr>
                <w:rFonts w:cs="Arial"/>
                <w:lang w:val="de-DE"/>
              </w:rPr>
              <w:t>.</w:t>
            </w:r>
          </w:p>
        </w:tc>
        <w:tc>
          <w:tcPr>
            <w:tcW w:w="852" w:type="dxa"/>
          </w:tcPr>
          <w:p w14:paraId="10C29FFC" w14:textId="77777777" w:rsidR="000022C6" w:rsidRPr="00255CCE" w:rsidRDefault="000022C6" w:rsidP="000022C6">
            <w:pPr>
              <w:widowControl w:val="0"/>
              <w:spacing w:line="240" w:lineRule="exact"/>
              <w:rPr>
                <w:rFonts w:cs="Arial"/>
                <w:lang w:val="it-IT"/>
              </w:rPr>
            </w:pPr>
          </w:p>
        </w:tc>
        <w:tc>
          <w:tcPr>
            <w:tcW w:w="4258" w:type="dxa"/>
          </w:tcPr>
          <w:p w14:paraId="15803DC6" w14:textId="77777777" w:rsidR="000022C6" w:rsidRPr="00C40C0D" w:rsidRDefault="000022C6" w:rsidP="000022C6">
            <w:pPr>
              <w:widowControl w:val="0"/>
              <w:shd w:val="clear" w:color="auto" w:fill="FFFFFF" w:themeFill="background1"/>
              <w:autoSpaceDE w:val="0"/>
              <w:autoSpaceDN w:val="0"/>
              <w:ind w:left="340"/>
              <w:jc w:val="both"/>
              <w:rPr>
                <w:rFonts w:cs="Arial"/>
              </w:rPr>
            </w:pPr>
            <w:r w:rsidRPr="006140E5">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w:t>
            </w:r>
            <w:r>
              <w:rPr>
                <w:rFonts w:cs="Arial"/>
                <w:lang w:val="it-IT"/>
              </w:rPr>
              <w:t>D.lgs. 50/2016</w:t>
            </w:r>
            <w:r w:rsidRPr="006140E5">
              <w:rPr>
                <w:rFonts w:cs="Arial"/>
                <w:lang w:val="it-IT"/>
              </w:rPr>
              <w:t xml:space="preserv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w:t>
            </w:r>
            <w:r>
              <w:rPr>
                <w:rFonts w:cs="Arial"/>
                <w:lang w:val="it-IT"/>
              </w:rPr>
              <w:t>D.lgs</w:t>
            </w:r>
            <w:r w:rsidRPr="006140E5">
              <w:rPr>
                <w:rFonts w:cs="Arial"/>
                <w:lang w:val="it-IT"/>
              </w:rPr>
              <w:t xml:space="preserve">. 50/2016. In particolare lo svincolo avviene subordinatamente alla preventiva consegna da parte dell’appaltatore all’istituto garante di un certificato </w:t>
            </w:r>
            <w:r w:rsidRPr="006140E5">
              <w:rPr>
                <w:rFonts w:cs="Arial"/>
                <w:bCs/>
                <w:lang w:val="it-IT"/>
              </w:rPr>
              <w:t xml:space="preserve">attestante l’avvenuta esecuzione delle prestazioni contrattuali. </w:t>
            </w:r>
            <w:r w:rsidRPr="00C40C0D">
              <w:rPr>
                <w:rFonts w:cs="Arial"/>
                <w:bCs/>
              </w:rPr>
              <w:t>Tale documento è emesso periodicamente dal committente.</w:t>
            </w:r>
          </w:p>
        </w:tc>
      </w:tr>
      <w:tr w:rsidR="000022C6" w:rsidRPr="005737C1" w14:paraId="78018FC5" w14:textId="77777777" w:rsidTr="005A76AD">
        <w:trPr>
          <w:gridAfter w:val="2"/>
          <w:wAfter w:w="8516" w:type="dxa"/>
        </w:trPr>
        <w:tc>
          <w:tcPr>
            <w:tcW w:w="4403" w:type="dxa"/>
            <w:gridSpan w:val="2"/>
          </w:tcPr>
          <w:p w14:paraId="5493381E" w14:textId="77777777" w:rsidR="000022C6" w:rsidRPr="00C40C0D" w:rsidRDefault="000022C6" w:rsidP="000022C6">
            <w:pPr>
              <w:widowControl w:val="0"/>
              <w:shd w:val="clear" w:color="auto" w:fill="FFFFFF" w:themeFill="background1"/>
              <w:autoSpaceDE w:val="0"/>
              <w:autoSpaceDN w:val="0"/>
              <w:ind w:left="360"/>
              <w:jc w:val="both"/>
              <w:rPr>
                <w:rFonts w:cs="Arial"/>
                <w:lang w:val="de-DE"/>
              </w:rPr>
            </w:pPr>
          </w:p>
        </w:tc>
        <w:tc>
          <w:tcPr>
            <w:tcW w:w="852" w:type="dxa"/>
          </w:tcPr>
          <w:p w14:paraId="2EDCB7EF" w14:textId="77777777" w:rsidR="000022C6" w:rsidRPr="00255CCE" w:rsidRDefault="000022C6" w:rsidP="000022C6">
            <w:pPr>
              <w:widowControl w:val="0"/>
              <w:spacing w:line="240" w:lineRule="exact"/>
              <w:rPr>
                <w:rFonts w:cs="Arial"/>
                <w:lang w:val="it-IT"/>
              </w:rPr>
            </w:pPr>
          </w:p>
        </w:tc>
        <w:tc>
          <w:tcPr>
            <w:tcW w:w="4258" w:type="dxa"/>
          </w:tcPr>
          <w:p w14:paraId="648907EA" w14:textId="77777777" w:rsidR="000022C6" w:rsidRPr="00C40C0D" w:rsidRDefault="000022C6" w:rsidP="000022C6">
            <w:pPr>
              <w:widowControl w:val="0"/>
              <w:shd w:val="clear" w:color="auto" w:fill="FFFFFF" w:themeFill="background1"/>
              <w:autoSpaceDE w:val="0"/>
              <w:autoSpaceDN w:val="0"/>
              <w:ind w:left="340"/>
              <w:jc w:val="both"/>
              <w:rPr>
                <w:rFonts w:cs="Arial"/>
              </w:rPr>
            </w:pPr>
          </w:p>
        </w:tc>
      </w:tr>
      <w:tr w:rsidR="000022C6" w:rsidRPr="00416478" w14:paraId="5EC7B449" w14:textId="77777777" w:rsidTr="005A76AD">
        <w:trPr>
          <w:gridAfter w:val="2"/>
          <w:wAfter w:w="8516" w:type="dxa"/>
        </w:trPr>
        <w:tc>
          <w:tcPr>
            <w:tcW w:w="4403" w:type="dxa"/>
            <w:gridSpan w:val="2"/>
          </w:tcPr>
          <w:p w14:paraId="6EF56AC1"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bCs/>
                <w:lang w:val="de-DE"/>
              </w:rPr>
            </w:pPr>
            <w:r w:rsidRPr="00B107EB">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580D676C"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bCs/>
                <w:lang w:val="de-DE"/>
              </w:rPr>
            </w:pPr>
            <w:r w:rsidRPr="00B107EB">
              <w:rPr>
                <w:rFonts w:cs="Arial"/>
                <w:bCs/>
                <w:lang w:val="de-DE"/>
              </w:rPr>
              <w:t>Nicht zulässig sind Bank- oder Versicherungsbürgschaften, die Klauseln enthalten, die der Vergabestelle Aufwendungen jeglicher Art anlasten.</w:t>
            </w:r>
          </w:p>
          <w:p w14:paraId="15457713" w14:textId="77777777" w:rsidR="000022C6" w:rsidRPr="00B107EB" w:rsidRDefault="000022C6" w:rsidP="000022C6">
            <w:pPr>
              <w:widowControl w:val="0"/>
              <w:shd w:val="clear" w:color="auto" w:fill="FFFFFF" w:themeFill="background1"/>
              <w:tabs>
                <w:tab w:val="left" w:pos="4111"/>
              </w:tabs>
              <w:ind w:left="322"/>
              <w:jc w:val="both"/>
              <w:rPr>
                <w:rFonts w:cs="Arial"/>
                <w:bCs/>
                <w:lang w:val="de-DE"/>
              </w:rPr>
            </w:pPr>
          </w:p>
          <w:p w14:paraId="24F5C967" w14:textId="3AD6DE86" w:rsidR="000022C6" w:rsidRPr="00B107EB" w:rsidRDefault="000022C6" w:rsidP="000022C6">
            <w:pPr>
              <w:widowControl w:val="0"/>
              <w:shd w:val="clear" w:color="auto" w:fill="FFFFFF" w:themeFill="background1"/>
              <w:tabs>
                <w:tab w:val="left" w:pos="4111"/>
              </w:tabs>
              <w:ind w:left="322"/>
              <w:jc w:val="both"/>
              <w:rPr>
                <w:rFonts w:cs="Arial"/>
                <w:lang w:val="de-DE"/>
              </w:rPr>
            </w:pPr>
            <w:r w:rsidRPr="00B107EB">
              <w:rPr>
                <w:rFonts w:cs="Arial"/>
                <w:bCs/>
                <w:lang w:val="de-DE"/>
              </w:rPr>
              <w:t xml:space="preserve">Wird die endgültige Sicherheit nicht gestellt, verfällt die Zuschlagserteilung und die </w:t>
            </w:r>
            <w:r w:rsidRPr="00B107EB">
              <w:rPr>
                <w:rFonts w:cs="Arial"/>
                <w:color w:val="FF0000"/>
                <w:lang w:val="de-DE" w:eastAsia="de-DE"/>
              </w:rPr>
              <w:t>Vergabestelle/ auftraggebende Körperschaft</w:t>
            </w:r>
            <w:r w:rsidRPr="00B107EB">
              <w:rPr>
                <w:rFonts w:cs="Arial"/>
                <w:bCs/>
                <w:lang w:val="de-DE"/>
              </w:rPr>
              <w:t xml:space="preserve"> behält die vorläufige Sicherheit ein und erteilt sodann die Leistung dem nächstgereihten Teilnehmer in der Rangordnung.</w:t>
            </w:r>
          </w:p>
        </w:tc>
        <w:tc>
          <w:tcPr>
            <w:tcW w:w="852" w:type="dxa"/>
          </w:tcPr>
          <w:p w14:paraId="043C426C" w14:textId="77777777" w:rsidR="000022C6" w:rsidRPr="00B107EB" w:rsidRDefault="000022C6" w:rsidP="000022C6">
            <w:pPr>
              <w:widowControl w:val="0"/>
              <w:rPr>
                <w:rFonts w:cs="Arial"/>
                <w:lang w:val="de-DE"/>
              </w:rPr>
            </w:pPr>
          </w:p>
        </w:tc>
        <w:tc>
          <w:tcPr>
            <w:tcW w:w="4258" w:type="dxa"/>
          </w:tcPr>
          <w:p w14:paraId="16CCE016"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lang w:val="it-IT"/>
              </w:rPr>
            </w:pPr>
            <w:r w:rsidRPr="00B107EB">
              <w:rPr>
                <w:rFonts w:cs="Arial"/>
                <w:bCs/>
                <w:lang w:val="it-IT"/>
              </w:rPr>
              <w:t>In caso di R.T. la cauzione definitiva deve essere prestata su mandato irrevocabile dell’impresa capogruppo in nome e per conto di tutte le imprese mandanti.</w:t>
            </w:r>
          </w:p>
          <w:p w14:paraId="17CAD2DB" w14:textId="77777777" w:rsidR="000022C6" w:rsidRPr="00B107EB" w:rsidRDefault="000022C6" w:rsidP="000022C6">
            <w:pPr>
              <w:widowControl w:val="0"/>
              <w:shd w:val="clear" w:color="auto" w:fill="FFFFFF" w:themeFill="background1"/>
              <w:autoSpaceDE w:val="0"/>
              <w:autoSpaceDN w:val="0"/>
              <w:adjustRightInd w:val="0"/>
              <w:ind w:right="6"/>
              <w:jc w:val="both"/>
              <w:rPr>
                <w:rFonts w:cs="Arial"/>
                <w:bCs/>
                <w:lang w:val="it-IT"/>
              </w:rPr>
            </w:pPr>
          </w:p>
          <w:p w14:paraId="5B07D447"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bCs/>
                <w:lang w:val="it-IT"/>
              </w:rPr>
            </w:pPr>
            <w:r w:rsidRPr="00B107EB">
              <w:rPr>
                <w:rFonts w:cs="Arial"/>
                <w:bCs/>
                <w:lang w:val="it-IT"/>
              </w:rPr>
              <w:t>Non saranno accettate polizze fideiussorie o fideiussioni bancarie che contengano clausole attraverso le quali vengano posti oneri di qualsiasi tipo a carico della stazione appaltante.</w:t>
            </w:r>
          </w:p>
          <w:p w14:paraId="566794E3" w14:textId="50B90463" w:rsidR="000022C6" w:rsidRPr="00AA1A7E" w:rsidRDefault="000022C6" w:rsidP="000022C6">
            <w:pPr>
              <w:widowControl w:val="0"/>
              <w:shd w:val="clear" w:color="auto" w:fill="FFFFFF" w:themeFill="background1"/>
              <w:autoSpaceDE w:val="0"/>
              <w:autoSpaceDN w:val="0"/>
              <w:ind w:left="340" w:right="6"/>
              <w:jc w:val="both"/>
              <w:rPr>
                <w:rFonts w:cs="Arial"/>
                <w:bCs/>
                <w:lang w:val="it-IT"/>
              </w:rPr>
            </w:pPr>
            <w:r w:rsidRPr="00B107EB">
              <w:rPr>
                <w:rFonts w:cs="Arial"/>
                <w:bCs/>
                <w:lang w:val="it-IT"/>
              </w:rPr>
              <w:t xml:space="preserve">La mancata costituzione della garanzia definitiva determina la decadenza dell’affidamento e l’acquisizione della </w:t>
            </w:r>
            <w:r w:rsidRPr="00B107EB">
              <w:rPr>
                <w:rFonts w:cs="Arial"/>
                <w:lang w:val="it-IT"/>
              </w:rPr>
              <w:t>garanzia</w:t>
            </w:r>
            <w:r w:rsidRPr="00B107EB">
              <w:rPr>
                <w:rFonts w:cs="Arial"/>
                <w:bCs/>
                <w:lang w:val="it-IT"/>
              </w:rPr>
              <w:t xml:space="preserve"> provvisoria da parte </w:t>
            </w:r>
            <w:r w:rsidRPr="00B107EB">
              <w:rPr>
                <w:rFonts w:cs="Arial"/>
                <w:bCs/>
                <w:color w:val="FF0000"/>
                <w:lang w:val="it-IT"/>
              </w:rPr>
              <w:t>della stazione appaltante / dell’ente committente</w:t>
            </w:r>
            <w:r w:rsidRPr="00B107EB">
              <w:rPr>
                <w:rFonts w:cs="Arial"/>
                <w:bCs/>
                <w:lang w:val="it-IT"/>
              </w:rPr>
              <w:t>, che infine aggiudicherà la prestazione al concorrente che segue in graduatoria.</w:t>
            </w:r>
          </w:p>
        </w:tc>
      </w:tr>
      <w:tr w:rsidR="000022C6" w:rsidRPr="00416478" w14:paraId="4B271AF0" w14:textId="77777777" w:rsidTr="005A76AD">
        <w:trPr>
          <w:gridAfter w:val="2"/>
          <w:wAfter w:w="8516" w:type="dxa"/>
        </w:trPr>
        <w:tc>
          <w:tcPr>
            <w:tcW w:w="4403" w:type="dxa"/>
            <w:gridSpan w:val="2"/>
          </w:tcPr>
          <w:p w14:paraId="2E5C3CF9" w14:textId="77777777" w:rsidR="000022C6" w:rsidRPr="00255CC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239BD7E1" w14:textId="77777777" w:rsidR="000022C6" w:rsidRPr="00255CCE" w:rsidRDefault="000022C6" w:rsidP="000022C6">
            <w:pPr>
              <w:widowControl w:val="0"/>
              <w:spacing w:line="240" w:lineRule="exact"/>
              <w:rPr>
                <w:rFonts w:cs="Arial"/>
                <w:lang w:val="it-IT"/>
              </w:rPr>
            </w:pPr>
          </w:p>
        </w:tc>
        <w:tc>
          <w:tcPr>
            <w:tcW w:w="4258" w:type="dxa"/>
          </w:tcPr>
          <w:p w14:paraId="2CB587CA"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30BF16F6" w14:textId="77777777" w:rsidTr="005A76AD">
        <w:trPr>
          <w:gridAfter w:val="2"/>
          <w:wAfter w:w="8516" w:type="dxa"/>
        </w:trPr>
        <w:tc>
          <w:tcPr>
            <w:tcW w:w="4403" w:type="dxa"/>
            <w:gridSpan w:val="2"/>
          </w:tcPr>
          <w:p w14:paraId="364138C3" w14:textId="77777777" w:rsidR="000022C6" w:rsidRPr="00FC45E3" w:rsidRDefault="000022C6" w:rsidP="000022C6">
            <w:pPr>
              <w:pStyle w:val="Textkrper-Zeileneinzug"/>
              <w:widowControl w:val="0"/>
              <w:numPr>
                <w:ilvl w:val="0"/>
                <w:numId w:val="58"/>
              </w:numPr>
              <w:tabs>
                <w:tab w:val="left" w:pos="8496"/>
              </w:tabs>
              <w:spacing w:after="0" w:line="240" w:lineRule="exact"/>
              <w:ind w:left="297" w:hanging="297"/>
              <w:jc w:val="both"/>
              <w:rPr>
                <w:rFonts w:cs="Arial"/>
                <w:b/>
                <w:color w:val="FF0000"/>
                <w:lang w:val="de-DE"/>
              </w:rPr>
            </w:pPr>
            <w:r w:rsidRPr="0052430F">
              <w:rPr>
                <w:rFonts w:cs="Arial"/>
                <w:b/>
                <w:bCs/>
                <w:lang w:val="de-DE"/>
              </w:rPr>
              <w:t xml:space="preserve">Berufshaftpflichtversicherungspolizze gemäß Art. 24 Abs. 4 GvD Nr. 50/2016 </w:t>
            </w:r>
          </w:p>
        </w:tc>
        <w:tc>
          <w:tcPr>
            <w:tcW w:w="852" w:type="dxa"/>
          </w:tcPr>
          <w:p w14:paraId="7F2B66EE" w14:textId="77777777" w:rsidR="000022C6" w:rsidRPr="00FC45E3" w:rsidRDefault="000022C6" w:rsidP="000022C6">
            <w:pPr>
              <w:widowControl w:val="0"/>
              <w:spacing w:line="240" w:lineRule="exact"/>
              <w:rPr>
                <w:rFonts w:cs="Arial"/>
                <w:lang w:val="de-DE"/>
              </w:rPr>
            </w:pPr>
          </w:p>
        </w:tc>
        <w:tc>
          <w:tcPr>
            <w:tcW w:w="4258" w:type="dxa"/>
          </w:tcPr>
          <w:p w14:paraId="3F18AD59" w14:textId="77777777" w:rsidR="000022C6" w:rsidRPr="006140E5"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 xml:space="preserve">Polizza di responsabilità civile professionale prevista dall’art. 24, comma 4 del </w:t>
            </w:r>
            <w:r>
              <w:rPr>
                <w:rFonts w:cs="Arial"/>
                <w:b/>
                <w:bCs/>
                <w:lang w:val="it-IT"/>
              </w:rPr>
              <w:t>D.lgs. 50/2016</w:t>
            </w:r>
            <w:r w:rsidRPr="006140E5">
              <w:rPr>
                <w:rFonts w:cs="Arial"/>
                <w:b/>
                <w:bCs/>
                <w:lang w:val="it-IT"/>
              </w:rPr>
              <w:t xml:space="preserve"> </w:t>
            </w:r>
          </w:p>
        </w:tc>
      </w:tr>
      <w:tr w:rsidR="000022C6" w:rsidRPr="00416478" w14:paraId="68164B83" w14:textId="77777777" w:rsidTr="005A76AD">
        <w:trPr>
          <w:gridAfter w:val="2"/>
          <w:wAfter w:w="8516" w:type="dxa"/>
        </w:trPr>
        <w:tc>
          <w:tcPr>
            <w:tcW w:w="4403" w:type="dxa"/>
            <w:gridSpan w:val="2"/>
          </w:tcPr>
          <w:p w14:paraId="2DE096DD" w14:textId="77777777" w:rsidR="000022C6" w:rsidRPr="00B70427" w:rsidRDefault="000022C6" w:rsidP="000022C6">
            <w:pPr>
              <w:pStyle w:val="Textkrper-Zeileneinzug"/>
              <w:widowControl w:val="0"/>
              <w:tabs>
                <w:tab w:val="left" w:pos="8496"/>
              </w:tabs>
              <w:spacing w:after="0" w:line="240" w:lineRule="exact"/>
              <w:ind w:left="0"/>
              <w:jc w:val="both"/>
              <w:rPr>
                <w:rFonts w:cs="Arial"/>
                <w:bCs/>
                <w:highlight w:val="cyan"/>
                <w:lang w:val="it-IT"/>
              </w:rPr>
            </w:pPr>
          </w:p>
        </w:tc>
        <w:tc>
          <w:tcPr>
            <w:tcW w:w="852" w:type="dxa"/>
          </w:tcPr>
          <w:p w14:paraId="1C08584E" w14:textId="77777777" w:rsidR="000022C6" w:rsidRPr="00255CCE" w:rsidRDefault="000022C6" w:rsidP="000022C6">
            <w:pPr>
              <w:widowControl w:val="0"/>
              <w:spacing w:line="240" w:lineRule="exact"/>
              <w:rPr>
                <w:rFonts w:cs="Arial"/>
                <w:lang w:val="it-IT"/>
              </w:rPr>
            </w:pPr>
          </w:p>
        </w:tc>
        <w:tc>
          <w:tcPr>
            <w:tcW w:w="4258" w:type="dxa"/>
          </w:tcPr>
          <w:p w14:paraId="07306EC6" w14:textId="77777777" w:rsidR="000022C6" w:rsidRPr="006140E5" w:rsidRDefault="000022C6" w:rsidP="000022C6">
            <w:pPr>
              <w:pStyle w:val="Listenabsatz"/>
              <w:widowControl w:val="0"/>
              <w:autoSpaceDE w:val="0"/>
              <w:autoSpaceDN w:val="0"/>
              <w:adjustRightInd w:val="0"/>
              <w:spacing w:line="240" w:lineRule="exact"/>
              <w:ind w:left="282" w:right="6"/>
              <w:jc w:val="both"/>
              <w:rPr>
                <w:rFonts w:cs="Arial"/>
                <w:b/>
                <w:bCs/>
                <w:lang w:val="it-IT"/>
              </w:rPr>
            </w:pPr>
          </w:p>
        </w:tc>
      </w:tr>
      <w:tr w:rsidR="000022C6" w:rsidRPr="00416478" w14:paraId="4CFDD3E5" w14:textId="77777777" w:rsidTr="005A76AD">
        <w:trPr>
          <w:gridAfter w:val="2"/>
          <w:wAfter w:w="8516" w:type="dxa"/>
          <w:trHeight w:val="70"/>
        </w:trPr>
        <w:tc>
          <w:tcPr>
            <w:tcW w:w="4403" w:type="dxa"/>
            <w:gridSpan w:val="2"/>
          </w:tcPr>
          <w:p w14:paraId="3A5BD986" w14:textId="77777777" w:rsidR="000022C6" w:rsidRPr="009310A1" w:rsidRDefault="000022C6" w:rsidP="000022C6">
            <w:pPr>
              <w:pStyle w:val="Textkrper-Zeileneinzug"/>
              <w:widowControl w:val="0"/>
              <w:tabs>
                <w:tab w:val="left" w:pos="8496"/>
              </w:tabs>
              <w:spacing w:after="0" w:line="240" w:lineRule="exact"/>
              <w:jc w:val="both"/>
              <w:rPr>
                <w:rFonts w:cs="Arial"/>
                <w:bCs/>
                <w:lang w:val="de-DE"/>
              </w:rPr>
            </w:pPr>
            <w:r w:rsidRPr="00425637">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r w:rsidRPr="003909E0">
              <w:rPr>
                <w:rFonts w:cs="Arial"/>
                <w:bCs/>
                <w:lang w:val="de-DE"/>
              </w:rPr>
              <w:t>.</w:t>
            </w:r>
          </w:p>
        </w:tc>
        <w:tc>
          <w:tcPr>
            <w:tcW w:w="852" w:type="dxa"/>
          </w:tcPr>
          <w:p w14:paraId="70B4C9F6" w14:textId="77777777" w:rsidR="000022C6" w:rsidRPr="009310A1" w:rsidRDefault="000022C6" w:rsidP="000022C6">
            <w:pPr>
              <w:widowControl w:val="0"/>
              <w:spacing w:line="240" w:lineRule="exact"/>
              <w:rPr>
                <w:rFonts w:cs="Arial"/>
                <w:lang w:val="de-DE"/>
              </w:rPr>
            </w:pPr>
          </w:p>
        </w:tc>
        <w:tc>
          <w:tcPr>
            <w:tcW w:w="4258" w:type="dxa"/>
          </w:tcPr>
          <w:p w14:paraId="62B4CBDD" w14:textId="77777777" w:rsidR="000022C6" w:rsidRPr="006140E5"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w:t>
            </w:r>
            <w:r>
              <w:rPr>
                <w:rFonts w:cs="Arial"/>
                <w:bCs/>
                <w:lang w:val="it-IT"/>
              </w:rPr>
              <w:t>D.lgs. 50/2016</w:t>
            </w:r>
            <w:r w:rsidRPr="006140E5">
              <w:rPr>
                <w:rFonts w:cs="Arial"/>
                <w:bCs/>
                <w:lang w:val="it-IT"/>
              </w:rPr>
              <w:t xml:space="preserve">. </w:t>
            </w:r>
          </w:p>
        </w:tc>
      </w:tr>
      <w:tr w:rsidR="000022C6" w:rsidRPr="00416478" w14:paraId="7567BD84" w14:textId="77777777" w:rsidTr="005A76AD">
        <w:trPr>
          <w:gridAfter w:val="2"/>
          <w:wAfter w:w="8516" w:type="dxa"/>
          <w:trHeight w:val="70"/>
        </w:trPr>
        <w:tc>
          <w:tcPr>
            <w:tcW w:w="4403" w:type="dxa"/>
            <w:gridSpan w:val="2"/>
          </w:tcPr>
          <w:p w14:paraId="40B6E6A3" w14:textId="77777777" w:rsidR="000022C6" w:rsidRPr="00B70427" w:rsidRDefault="000022C6" w:rsidP="000022C6">
            <w:pPr>
              <w:pStyle w:val="Textkrper-Zeileneinzug"/>
              <w:widowControl w:val="0"/>
              <w:tabs>
                <w:tab w:val="left" w:pos="8496"/>
              </w:tabs>
              <w:spacing w:after="0" w:line="240" w:lineRule="exact"/>
              <w:jc w:val="both"/>
              <w:rPr>
                <w:rFonts w:cs="Arial"/>
                <w:bCs/>
                <w:lang w:val="it-IT"/>
              </w:rPr>
            </w:pPr>
          </w:p>
        </w:tc>
        <w:tc>
          <w:tcPr>
            <w:tcW w:w="852" w:type="dxa"/>
          </w:tcPr>
          <w:p w14:paraId="43BACB03" w14:textId="77777777" w:rsidR="000022C6" w:rsidRPr="00B70427" w:rsidRDefault="000022C6" w:rsidP="000022C6">
            <w:pPr>
              <w:widowControl w:val="0"/>
              <w:spacing w:line="240" w:lineRule="exact"/>
              <w:rPr>
                <w:rFonts w:cs="Arial"/>
                <w:lang w:val="it-IT"/>
              </w:rPr>
            </w:pPr>
          </w:p>
        </w:tc>
        <w:tc>
          <w:tcPr>
            <w:tcW w:w="4258" w:type="dxa"/>
          </w:tcPr>
          <w:p w14:paraId="700B1D16" w14:textId="77777777" w:rsidR="000022C6" w:rsidRPr="006140E5"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0022C6" w:rsidRPr="00416478" w14:paraId="14BB9D6F" w14:textId="77777777" w:rsidTr="005A76AD">
        <w:trPr>
          <w:gridAfter w:val="2"/>
          <w:wAfter w:w="8516" w:type="dxa"/>
        </w:trPr>
        <w:tc>
          <w:tcPr>
            <w:tcW w:w="4403" w:type="dxa"/>
            <w:gridSpan w:val="2"/>
          </w:tcPr>
          <w:p w14:paraId="27DE59C8" w14:textId="3EDE8ACF"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de-DE"/>
              </w:rPr>
            </w:pPr>
            <w:r w:rsidRPr="004079B7">
              <w:rPr>
                <w:rFonts w:cs="Arial"/>
                <w:bCs/>
                <w:lang w:val="de-DE"/>
              </w:rPr>
              <w:t>Alternativ dazu übermittelt der Zuschlagsempfänger der auftraggebenden Körperschaft die oben genannte Polizze:</w:t>
            </w:r>
          </w:p>
        </w:tc>
        <w:tc>
          <w:tcPr>
            <w:tcW w:w="852" w:type="dxa"/>
          </w:tcPr>
          <w:p w14:paraId="182705A1" w14:textId="77777777" w:rsidR="000022C6" w:rsidRPr="004079B7" w:rsidRDefault="000022C6" w:rsidP="000022C6">
            <w:pPr>
              <w:widowControl w:val="0"/>
              <w:spacing w:line="240" w:lineRule="exact"/>
              <w:rPr>
                <w:rFonts w:cs="Arial"/>
                <w:lang w:val="de-DE"/>
              </w:rPr>
            </w:pPr>
          </w:p>
        </w:tc>
        <w:tc>
          <w:tcPr>
            <w:tcW w:w="4258" w:type="dxa"/>
          </w:tcPr>
          <w:p w14:paraId="73295C02" w14:textId="5B75DD37"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
                <w:bCs/>
                <w:lang w:val="it-IT"/>
              </w:rPr>
            </w:pPr>
            <w:r w:rsidRPr="004079B7">
              <w:rPr>
                <w:rFonts w:cs="Arial"/>
                <w:bCs/>
                <w:lang w:val="it-IT"/>
              </w:rPr>
              <w:t>In alternativa, l’aggiudicatario trasmette all’Ente committente la polizza di cui sopra:</w:t>
            </w:r>
          </w:p>
        </w:tc>
      </w:tr>
      <w:tr w:rsidR="000022C6" w:rsidRPr="00416478" w14:paraId="1C8E42D1" w14:textId="77777777" w:rsidTr="005A76AD">
        <w:trPr>
          <w:gridAfter w:val="2"/>
          <w:wAfter w:w="8516" w:type="dxa"/>
        </w:trPr>
        <w:tc>
          <w:tcPr>
            <w:tcW w:w="4403" w:type="dxa"/>
            <w:gridSpan w:val="2"/>
          </w:tcPr>
          <w:p w14:paraId="7398BACE" w14:textId="77777777"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852" w:type="dxa"/>
          </w:tcPr>
          <w:p w14:paraId="45436C18" w14:textId="77777777" w:rsidR="000022C6" w:rsidRPr="004079B7" w:rsidRDefault="000022C6" w:rsidP="000022C6">
            <w:pPr>
              <w:widowControl w:val="0"/>
              <w:spacing w:line="240" w:lineRule="exact"/>
              <w:rPr>
                <w:rFonts w:cs="Arial"/>
                <w:lang w:val="it-IT"/>
              </w:rPr>
            </w:pPr>
          </w:p>
        </w:tc>
        <w:tc>
          <w:tcPr>
            <w:tcW w:w="4258" w:type="dxa"/>
          </w:tcPr>
          <w:p w14:paraId="4696A6EA" w14:textId="77777777"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0022C6" w:rsidRPr="00416478" w14:paraId="0667E90F" w14:textId="77777777" w:rsidTr="005A76AD">
        <w:trPr>
          <w:gridAfter w:val="2"/>
          <w:wAfter w:w="8516" w:type="dxa"/>
        </w:trPr>
        <w:tc>
          <w:tcPr>
            <w:tcW w:w="4403" w:type="dxa"/>
            <w:gridSpan w:val="2"/>
          </w:tcPr>
          <w:p w14:paraId="311E6256" w14:textId="77777777" w:rsidR="000022C6" w:rsidRPr="004079B7" w:rsidRDefault="000022C6" w:rsidP="000022C6">
            <w:pPr>
              <w:widowControl w:val="0"/>
              <w:numPr>
                <w:ilvl w:val="0"/>
                <w:numId w:val="95"/>
              </w:numPr>
              <w:jc w:val="both"/>
              <w:rPr>
                <w:rFonts w:cs="Arial"/>
                <w:lang w:val="de-DE"/>
              </w:rPr>
            </w:pPr>
            <w:r w:rsidRPr="004079B7">
              <w:rPr>
                <w:rFonts w:cs="Arial"/>
                <w:lang w:val="de-DE"/>
              </w:rPr>
              <w:t xml:space="preserve">in Form eines </w:t>
            </w:r>
            <w:r w:rsidRPr="004079B7">
              <w:rPr>
                <w:rFonts w:cs="Arial"/>
                <w:b/>
                <w:bCs/>
                <w:lang w:val="de-DE"/>
              </w:rPr>
              <w:t>informatischen Dokuments</w:t>
            </w:r>
            <w:r w:rsidRPr="004079B7">
              <w:rPr>
                <w:rFonts w:cs="Arial"/>
                <w:lang w:val="de-DE"/>
              </w:rPr>
              <w:t xml:space="preserve"> gemäß Art. 1 Buchst. p) GvD vom 7. März 2005 Nr. 82, das von der Person, die befugt ist den Sicherungsgeber zu verpflichten, </w:t>
            </w:r>
            <w:r w:rsidRPr="004079B7">
              <w:rPr>
                <w:rFonts w:cs="Arial"/>
                <w:b/>
                <w:bCs/>
                <w:lang w:val="de-DE"/>
              </w:rPr>
              <w:t>mit</w:t>
            </w:r>
            <w:r w:rsidRPr="004079B7">
              <w:rPr>
                <w:rFonts w:cs="Arial"/>
                <w:lang w:val="de-DE"/>
              </w:rPr>
              <w:t xml:space="preserve"> </w:t>
            </w:r>
            <w:r w:rsidRPr="004079B7">
              <w:rPr>
                <w:rFonts w:cs="Arial"/>
                <w:b/>
                <w:bCs/>
                <w:lang w:val="de-DE"/>
              </w:rPr>
              <w:t>digitaler Unterschrift</w:t>
            </w:r>
            <w:r w:rsidRPr="004079B7">
              <w:rPr>
                <w:rFonts w:cs="Arial"/>
                <w:lang w:val="de-DE"/>
              </w:rPr>
              <w:t xml:space="preserve"> </w:t>
            </w:r>
            <w:r w:rsidRPr="004079B7">
              <w:rPr>
                <w:rFonts w:cs="Arial"/>
                <w:u w:val="single"/>
                <w:lang w:val="de-DE"/>
              </w:rPr>
              <w:t>unterzeichnet</w:t>
            </w:r>
            <w:r w:rsidRPr="004079B7">
              <w:rPr>
                <w:rFonts w:cs="Arial"/>
                <w:lang w:val="de-DE"/>
              </w:rPr>
              <w:t xml:space="preserve"> ist,</w:t>
            </w:r>
          </w:p>
          <w:p w14:paraId="75AF3AE8" w14:textId="77777777" w:rsidR="000022C6" w:rsidRPr="004079B7" w:rsidRDefault="000022C6" w:rsidP="000022C6">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Papierdokument) gemäß den von Art. 22 Abs. 1 und 2 GvD vom 7. </w:t>
            </w:r>
            <w:r w:rsidRPr="004079B7">
              <w:rPr>
                <w:rFonts w:cs="Arial"/>
                <w:lang w:val="it-IT"/>
              </w:rPr>
              <w:t xml:space="preserve">März 2005 Nr. 82 vorgesehenen Modalitäten. </w:t>
            </w:r>
          </w:p>
          <w:p w14:paraId="5E73C2ED" w14:textId="77777777" w:rsidR="000022C6" w:rsidRPr="004079B7" w:rsidRDefault="000022C6" w:rsidP="000022C6">
            <w:pPr>
              <w:widowControl w:val="0"/>
              <w:ind w:left="360"/>
              <w:jc w:val="both"/>
              <w:rPr>
                <w:rFonts w:cs="Arial"/>
                <w:lang w:val="de-DE"/>
              </w:rPr>
            </w:pPr>
            <w:r w:rsidRPr="004079B7">
              <w:rPr>
                <w:rFonts w:cs="Arial"/>
                <w:lang w:val="de-DE"/>
              </w:rPr>
              <w:t xml:space="preserve">In diesen Fällen muss die Konformität mit dem Original von einer </w:t>
            </w:r>
            <w:r w:rsidRPr="004079B7">
              <w:rPr>
                <w:rFonts w:cs="Arial"/>
                <w:b/>
                <w:bCs/>
                <w:lang w:val="de-DE"/>
              </w:rPr>
              <w:t>Amtsperson</w:t>
            </w:r>
            <w:r w:rsidRPr="004079B7">
              <w:rPr>
                <w:rFonts w:cs="Arial"/>
                <w:lang w:val="de-DE"/>
              </w:rPr>
              <w:t xml:space="preserve"> durch Anbringung der </w:t>
            </w:r>
            <w:r w:rsidRPr="004079B7">
              <w:rPr>
                <w:rFonts w:cs="Arial"/>
                <w:b/>
                <w:bCs/>
                <w:lang w:val="de-DE"/>
              </w:rPr>
              <w:t>digitalen Unterschrift</w:t>
            </w:r>
            <w:r w:rsidRPr="004079B7">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2A970365" w14:textId="1F74EF25" w:rsidR="000022C6" w:rsidRPr="004079B7" w:rsidRDefault="000022C6" w:rsidP="000022C6">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Papierdokument) gemäß den von Art. 22 Abs. 3 GvD vom 7. </w:t>
            </w:r>
            <w:r w:rsidRPr="004079B7">
              <w:rPr>
                <w:rFonts w:cs="Arial"/>
                <w:lang w:val="it-IT"/>
              </w:rPr>
              <w:t>März 2005 Nr. 82 vorgesehenen Modalitäten.</w:t>
            </w:r>
          </w:p>
        </w:tc>
        <w:tc>
          <w:tcPr>
            <w:tcW w:w="852" w:type="dxa"/>
          </w:tcPr>
          <w:p w14:paraId="7E6A14BA" w14:textId="77777777" w:rsidR="000022C6" w:rsidRPr="004079B7" w:rsidRDefault="000022C6" w:rsidP="000022C6">
            <w:pPr>
              <w:widowControl w:val="0"/>
              <w:spacing w:line="240" w:lineRule="exact"/>
              <w:rPr>
                <w:rFonts w:cs="Arial"/>
                <w:lang w:val="de-DE"/>
              </w:rPr>
            </w:pPr>
          </w:p>
        </w:tc>
        <w:tc>
          <w:tcPr>
            <w:tcW w:w="4258" w:type="dxa"/>
          </w:tcPr>
          <w:p w14:paraId="567857DA" w14:textId="77777777" w:rsidR="000022C6" w:rsidRPr="004079B7" w:rsidRDefault="000022C6" w:rsidP="000022C6">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documento informatico</w:t>
            </w:r>
            <w:r w:rsidRPr="004079B7">
              <w:rPr>
                <w:rFonts w:cs="Arial"/>
                <w:bCs/>
                <w:lang w:val="it-IT"/>
              </w:rPr>
              <w:t xml:space="preserve">, ai sensi dell’art. 1, lett. p) del d.lgs. 7 marzo 2005 n. 82 </w:t>
            </w:r>
            <w:r w:rsidRPr="004079B7">
              <w:rPr>
                <w:rFonts w:cs="Arial"/>
                <w:bCs/>
                <w:u w:val="single"/>
                <w:lang w:val="it-IT"/>
              </w:rPr>
              <w:t>sottoscritto</w:t>
            </w:r>
            <w:r w:rsidRPr="004079B7">
              <w:rPr>
                <w:rFonts w:cs="Arial"/>
                <w:bCs/>
                <w:lang w:val="it-IT"/>
              </w:rPr>
              <w:t xml:space="preserve"> con </w:t>
            </w:r>
            <w:r w:rsidRPr="004079B7">
              <w:rPr>
                <w:rFonts w:cs="Arial"/>
                <w:b/>
                <w:lang w:val="it-IT"/>
              </w:rPr>
              <w:t>firma digitale</w:t>
            </w:r>
            <w:r w:rsidRPr="004079B7">
              <w:rPr>
                <w:rFonts w:cs="Arial"/>
                <w:bCs/>
                <w:lang w:val="it-IT"/>
              </w:rPr>
              <w:t xml:space="preserve"> dal soggetto in possesso dei poteri necessari per impegnare il garante;</w:t>
            </w:r>
          </w:p>
          <w:p w14:paraId="61CF3CF4" w14:textId="77777777" w:rsidR="000022C6" w:rsidRPr="004079B7" w:rsidRDefault="000022C6" w:rsidP="000022C6">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cartaceo) secondo le modalità previste dall’art. 22, commi 1 e 2, del d.lgs. 7 marzo 2005 n. 82. </w:t>
            </w:r>
          </w:p>
          <w:p w14:paraId="66625905" w14:textId="77777777" w:rsidR="000022C6" w:rsidRPr="004079B7" w:rsidRDefault="000022C6" w:rsidP="000022C6">
            <w:pPr>
              <w:widowControl w:val="0"/>
              <w:ind w:left="360"/>
              <w:jc w:val="both"/>
              <w:rPr>
                <w:rFonts w:cs="Arial"/>
                <w:bCs/>
                <w:lang w:val="it-IT"/>
              </w:rPr>
            </w:pPr>
            <w:r w:rsidRPr="004079B7">
              <w:rPr>
                <w:rFonts w:cs="Arial"/>
                <w:bCs/>
                <w:lang w:val="it-IT"/>
              </w:rPr>
              <w:t xml:space="preserve">In tali casi la conformità del documento all’originale dovrà esser attestata dal </w:t>
            </w:r>
            <w:r w:rsidRPr="004079B7">
              <w:rPr>
                <w:rFonts w:cs="Arial"/>
                <w:b/>
                <w:lang w:val="it-IT"/>
              </w:rPr>
              <w:t>pubblico ufficiale</w:t>
            </w:r>
            <w:r w:rsidRPr="004079B7">
              <w:rPr>
                <w:rFonts w:cs="Arial"/>
                <w:bCs/>
                <w:lang w:val="it-IT"/>
              </w:rPr>
              <w:t xml:space="preserve"> mediante apposizione di </w:t>
            </w:r>
            <w:r w:rsidRPr="004079B7">
              <w:rPr>
                <w:rFonts w:cs="Arial"/>
                <w:b/>
                <w:lang w:val="it-IT"/>
              </w:rPr>
              <w:t>firma digitale</w:t>
            </w:r>
            <w:r w:rsidRPr="004079B7">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6AA1802" w14:textId="0A12D527" w:rsidR="000022C6" w:rsidRPr="004079B7" w:rsidRDefault="000022C6" w:rsidP="000022C6">
            <w:pPr>
              <w:widowControl w:val="0"/>
              <w:numPr>
                <w:ilvl w:val="0"/>
                <w:numId w:val="94"/>
              </w:numPr>
              <w:ind w:right="-4"/>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cartaceo) secondo le modalità previste dall’art. 22, comma 3, del d.lgs. 7 marzo 2005 n. 82. </w:t>
            </w:r>
          </w:p>
        </w:tc>
      </w:tr>
      <w:tr w:rsidR="000022C6" w:rsidRPr="00416478" w14:paraId="792F0A52" w14:textId="77777777" w:rsidTr="005A76AD">
        <w:trPr>
          <w:gridAfter w:val="2"/>
          <w:wAfter w:w="8516" w:type="dxa"/>
        </w:trPr>
        <w:tc>
          <w:tcPr>
            <w:tcW w:w="4403" w:type="dxa"/>
            <w:gridSpan w:val="2"/>
          </w:tcPr>
          <w:p w14:paraId="7C936398" w14:textId="77777777" w:rsidR="000022C6" w:rsidRPr="009310A1" w:rsidRDefault="000022C6" w:rsidP="000022C6">
            <w:pPr>
              <w:pStyle w:val="Textkrper-Zeileneinzug"/>
              <w:widowControl w:val="0"/>
              <w:tabs>
                <w:tab w:val="left" w:pos="8496"/>
              </w:tabs>
              <w:spacing w:after="0" w:line="240" w:lineRule="exact"/>
              <w:jc w:val="both"/>
              <w:rPr>
                <w:rFonts w:cs="Arial"/>
                <w:bCs/>
                <w:highlight w:val="cyan"/>
                <w:lang w:val="it-IT"/>
              </w:rPr>
            </w:pPr>
          </w:p>
        </w:tc>
        <w:tc>
          <w:tcPr>
            <w:tcW w:w="852" w:type="dxa"/>
          </w:tcPr>
          <w:p w14:paraId="3D60A7DE" w14:textId="77777777" w:rsidR="000022C6" w:rsidRPr="009310A1" w:rsidRDefault="000022C6" w:rsidP="000022C6">
            <w:pPr>
              <w:widowControl w:val="0"/>
              <w:spacing w:line="240" w:lineRule="exact"/>
              <w:rPr>
                <w:rFonts w:cs="Arial"/>
                <w:lang w:val="it-IT"/>
              </w:rPr>
            </w:pPr>
          </w:p>
        </w:tc>
        <w:tc>
          <w:tcPr>
            <w:tcW w:w="4258" w:type="dxa"/>
          </w:tcPr>
          <w:p w14:paraId="4014CDFC" w14:textId="77777777" w:rsidR="000022C6" w:rsidRPr="006140E5" w:rsidRDefault="000022C6" w:rsidP="000022C6">
            <w:pPr>
              <w:widowControl w:val="0"/>
              <w:autoSpaceDE w:val="0"/>
              <w:autoSpaceDN w:val="0"/>
              <w:adjustRightInd w:val="0"/>
              <w:spacing w:line="240" w:lineRule="exact"/>
              <w:ind w:right="6"/>
              <w:jc w:val="both"/>
              <w:rPr>
                <w:rFonts w:cs="Arial"/>
                <w:b/>
                <w:bCs/>
                <w:lang w:val="it-IT"/>
              </w:rPr>
            </w:pPr>
          </w:p>
        </w:tc>
      </w:tr>
      <w:tr w:rsidR="000022C6" w:rsidRPr="00416478" w14:paraId="0AC66202" w14:textId="77777777" w:rsidTr="005A76AD">
        <w:trPr>
          <w:gridAfter w:val="2"/>
          <w:wAfter w:w="8516" w:type="dxa"/>
        </w:trPr>
        <w:tc>
          <w:tcPr>
            <w:tcW w:w="4403" w:type="dxa"/>
            <w:gridSpan w:val="2"/>
          </w:tcPr>
          <w:p w14:paraId="1CABDA76" w14:textId="77777777" w:rsidR="000022C6" w:rsidRPr="00C661A8"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Jegliche folgende Änderung der genannten Polizze muss der Vergabestelle gemäß Art. 5 DPR vom 7. August 2012 Nr. 137 mitgeteilt werden.</w:t>
            </w:r>
          </w:p>
        </w:tc>
        <w:tc>
          <w:tcPr>
            <w:tcW w:w="852" w:type="dxa"/>
          </w:tcPr>
          <w:p w14:paraId="07E89F49" w14:textId="77777777" w:rsidR="000022C6" w:rsidRPr="00C661A8" w:rsidRDefault="000022C6" w:rsidP="000022C6">
            <w:pPr>
              <w:widowControl w:val="0"/>
              <w:spacing w:line="240" w:lineRule="exact"/>
              <w:rPr>
                <w:rFonts w:cs="Arial"/>
                <w:lang w:val="de-DE"/>
              </w:rPr>
            </w:pPr>
          </w:p>
        </w:tc>
        <w:tc>
          <w:tcPr>
            <w:tcW w:w="4258" w:type="dxa"/>
          </w:tcPr>
          <w:p w14:paraId="023372C3"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Ogni successiva variazione alla citata polizza deve essere comunicata alla stazione appaltante ai sensi dell’art. 5 del d.p.r. 7 agosto 2012 n. 137.</w:t>
            </w:r>
          </w:p>
        </w:tc>
      </w:tr>
      <w:tr w:rsidR="000022C6" w:rsidRPr="00416478" w14:paraId="7E4B7660" w14:textId="77777777" w:rsidTr="005A76AD">
        <w:trPr>
          <w:gridAfter w:val="2"/>
          <w:wAfter w:w="8516" w:type="dxa"/>
        </w:trPr>
        <w:tc>
          <w:tcPr>
            <w:tcW w:w="4403" w:type="dxa"/>
            <w:gridSpan w:val="2"/>
          </w:tcPr>
          <w:p w14:paraId="77AA9EEC"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679FBD68" w14:textId="77777777" w:rsidR="000022C6" w:rsidRPr="00255CCE" w:rsidRDefault="000022C6" w:rsidP="000022C6">
            <w:pPr>
              <w:widowControl w:val="0"/>
              <w:spacing w:line="240" w:lineRule="exact"/>
              <w:rPr>
                <w:rFonts w:cs="Arial"/>
                <w:lang w:val="it-IT"/>
              </w:rPr>
            </w:pPr>
          </w:p>
        </w:tc>
        <w:tc>
          <w:tcPr>
            <w:tcW w:w="4258" w:type="dxa"/>
          </w:tcPr>
          <w:p w14:paraId="76322F3F"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0022C6" w:rsidRPr="00416478" w14:paraId="05CCDBFE" w14:textId="77777777" w:rsidTr="005A76AD">
        <w:trPr>
          <w:gridAfter w:val="2"/>
          <w:wAfter w:w="8516" w:type="dxa"/>
        </w:trPr>
        <w:tc>
          <w:tcPr>
            <w:tcW w:w="4403" w:type="dxa"/>
            <w:gridSpan w:val="2"/>
          </w:tcPr>
          <w:p w14:paraId="30092FB2"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Die Polizze deckt auch die Schäden, welche von den Mitarbeitern, Angestellten und Praktikanten verursacht werden.</w:t>
            </w:r>
          </w:p>
        </w:tc>
        <w:tc>
          <w:tcPr>
            <w:tcW w:w="852" w:type="dxa"/>
          </w:tcPr>
          <w:p w14:paraId="6B778C03" w14:textId="77777777" w:rsidR="000022C6" w:rsidRPr="009310A1" w:rsidRDefault="000022C6" w:rsidP="000022C6">
            <w:pPr>
              <w:widowControl w:val="0"/>
              <w:spacing w:line="240" w:lineRule="exact"/>
              <w:rPr>
                <w:rFonts w:cs="Arial"/>
                <w:lang w:val="de-DE"/>
              </w:rPr>
            </w:pPr>
          </w:p>
        </w:tc>
        <w:tc>
          <w:tcPr>
            <w:tcW w:w="4258" w:type="dxa"/>
          </w:tcPr>
          <w:p w14:paraId="644352D0"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si estende anche alla copertura dei danni causati da collaboratori, dipendenti e praticanti.</w:t>
            </w:r>
          </w:p>
        </w:tc>
      </w:tr>
      <w:tr w:rsidR="000022C6" w:rsidRPr="00416478" w14:paraId="65E968C7" w14:textId="77777777" w:rsidTr="005A76AD">
        <w:trPr>
          <w:gridAfter w:val="2"/>
          <w:wAfter w:w="8516" w:type="dxa"/>
        </w:trPr>
        <w:tc>
          <w:tcPr>
            <w:tcW w:w="4403" w:type="dxa"/>
            <w:gridSpan w:val="2"/>
          </w:tcPr>
          <w:p w14:paraId="1F205E5E"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37D0ED61" w14:textId="77777777" w:rsidR="000022C6" w:rsidRPr="00B70427" w:rsidRDefault="000022C6" w:rsidP="000022C6">
            <w:pPr>
              <w:widowControl w:val="0"/>
              <w:spacing w:line="240" w:lineRule="exact"/>
              <w:rPr>
                <w:rFonts w:cs="Arial"/>
                <w:lang w:val="it-IT"/>
              </w:rPr>
            </w:pPr>
          </w:p>
        </w:tc>
        <w:tc>
          <w:tcPr>
            <w:tcW w:w="4258" w:type="dxa"/>
          </w:tcPr>
          <w:p w14:paraId="652F62AD"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0022C6" w:rsidRPr="00416478" w14:paraId="739DEA3C" w14:textId="77777777" w:rsidTr="005A76AD">
        <w:trPr>
          <w:gridAfter w:val="2"/>
          <w:wAfter w:w="8516" w:type="dxa"/>
        </w:trPr>
        <w:tc>
          <w:tcPr>
            <w:tcW w:w="4403" w:type="dxa"/>
            <w:gridSpan w:val="2"/>
          </w:tcPr>
          <w:p w14:paraId="466583A4"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Die Polizze der Freiberuflersozietäten sieht ausdrücklich die Versicherungsdeckung auch der Mitglieder und der Berater vor.</w:t>
            </w:r>
          </w:p>
        </w:tc>
        <w:tc>
          <w:tcPr>
            <w:tcW w:w="852" w:type="dxa"/>
          </w:tcPr>
          <w:p w14:paraId="3F781341" w14:textId="77777777" w:rsidR="000022C6" w:rsidRPr="00B70427" w:rsidRDefault="000022C6" w:rsidP="000022C6">
            <w:pPr>
              <w:widowControl w:val="0"/>
              <w:spacing w:line="240" w:lineRule="exact"/>
              <w:rPr>
                <w:rFonts w:cs="Arial"/>
                <w:lang w:val="de-DE"/>
              </w:rPr>
            </w:pPr>
          </w:p>
        </w:tc>
        <w:tc>
          <w:tcPr>
            <w:tcW w:w="4258" w:type="dxa"/>
          </w:tcPr>
          <w:p w14:paraId="7C8774EF"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delle associazioni di professionisti prevede espressamente la copertura assicurativa anche degli associati e dei consulenti.</w:t>
            </w:r>
          </w:p>
        </w:tc>
      </w:tr>
      <w:tr w:rsidR="000022C6" w:rsidRPr="00416478" w14:paraId="1558BF60" w14:textId="77777777" w:rsidTr="005A76AD">
        <w:trPr>
          <w:gridAfter w:val="2"/>
          <w:wAfter w:w="8516" w:type="dxa"/>
        </w:trPr>
        <w:tc>
          <w:tcPr>
            <w:tcW w:w="4403" w:type="dxa"/>
            <w:gridSpan w:val="2"/>
          </w:tcPr>
          <w:p w14:paraId="0C2FF1EB"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26606A10" w14:textId="77777777" w:rsidR="000022C6" w:rsidRPr="00255CCE" w:rsidRDefault="000022C6" w:rsidP="000022C6">
            <w:pPr>
              <w:widowControl w:val="0"/>
              <w:spacing w:line="240" w:lineRule="exact"/>
              <w:rPr>
                <w:rFonts w:cs="Arial"/>
                <w:lang w:val="it-IT"/>
              </w:rPr>
            </w:pPr>
          </w:p>
        </w:tc>
        <w:tc>
          <w:tcPr>
            <w:tcW w:w="4258" w:type="dxa"/>
          </w:tcPr>
          <w:p w14:paraId="5BD1A94C"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0022C6" w:rsidRPr="00416478" w14:paraId="0571F005" w14:textId="77777777" w:rsidTr="005A76AD">
        <w:trPr>
          <w:gridAfter w:val="2"/>
          <w:wAfter w:w="8516" w:type="dxa"/>
        </w:trPr>
        <w:tc>
          <w:tcPr>
            <w:tcW w:w="4403" w:type="dxa"/>
            <w:gridSpan w:val="2"/>
          </w:tcPr>
          <w:p w14:paraId="08B27588" w14:textId="77777777" w:rsidR="000022C6" w:rsidRPr="009310A1"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 xml:space="preserve">Falls der Zuschlagsempfänger eine Gesellschaft ist, übermittelt er die Versicherungspolizze gemäß Art. 1 Abs. 148 G vom 4. </w:t>
            </w:r>
            <w:r w:rsidRPr="003909E0">
              <w:rPr>
                <w:rFonts w:cs="Arial"/>
                <w:bCs/>
                <w:lang w:val="de-DE"/>
              </w:rPr>
              <w:t>August 2017, Nr. 124.</w:t>
            </w:r>
          </w:p>
        </w:tc>
        <w:tc>
          <w:tcPr>
            <w:tcW w:w="852" w:type="dxa"/>
          </w:tcPr>
          <w:p w14:paraId="4153A9F7" w14:textId="77777777" w:rsidR="000022C6" w:rsidRPr="009310A1" w:rsidRDefault="000022C6" w:rsidP="000022C6">
            <w:pPr>
              <w:widowControl w:val="0"/>
              <w:spacing w:line="240" w:lineRule="exact"/>
              <w:rPr>
                <w:rFonts w:cs="Arial"/>
                <w:lang w:val="de-DE"/>
              </w:rPr>
            </w:pPr>
          </w:p>
        </w:tc>
        <w:tc>
          <w:tcPr>
            <w:tcW w:w="4258" w:type="dxa"/>
          </w:tcPr>
          <w:p w14:paraId="41AC2E1D"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Qualora l’aggiudicatario sia una società, trasmette la polizza di assicurazione di cui all’art. 1, comma 148 della l. 4 agosto 2017 n. 124.</w:t>
            </w:r>
          </w:p>
        </w:tc>
      </w:tr>
      <w:tr w:rsidR="000022C6" w:rsidRPr="00416478" w14:paraId="46EA5495" w14:textId="77777777" w:rsidTr="005A76AD">
        <w:trPr>
          <w:gridAfter w:val="2"/>
          <w:wAfter w:w="8516" w:type="dxa"/>
        </w:trPr>
        <w:tc>
          <w:tcPr>
            <w:tcW w:w="4403" w:type="dxa"/>
            <w:gridSpan w:val="2"/>
          </w:tcPr>
          <w:p w14:paraId="7F11AF5A" w14:textId="77777777" w:rsidR="000022C6" w:rsidRPr="006140E5" w:rsidRDefault="000022C6" w:rsidP="000022C6">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852" w:type="dxa"/>
          </w:tcPr>
          <w:p w14:paraId="64811118" w14:textId="77777777" w:rsidR="000022C6" w:rsidRPr="00B70427" w:rsidRDefault="000022C6" w:rsidP="000022C6">
            <w:pPr>
              <w:widowControl w:val="0"/>
              <w:spacing w:line="240" w:lineRule="exact"/>
              <w:rPr>
                <w:rFonts w:cs="Arial"/>
                <w:lang w:val="it-IT"/>
              </w:rPr>
            </w:pPr>
          </w:p>
        </w:tc>
        <w:tc>
          <w:tcPr>
            <w:tcW w:w="4258" w:type="dxa"/>
          </w:tcPr>
          <w:p w14:paraId="4679BA3B" w14:textId="77777777" w:rsidR="000022C6" w:rsidRPr="006140E5" w:rsidRDefault="000022C6" w:rsidP="000022C6">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0022C6" w:rsidRPr="00416478" w14:paraId="5D88BB15" w14:textId="77777777" w:rsidTr="005A76AD">
        <w:trPr>
          <w:gridAfter w:val="2"/>
          <w:wAfter w:w="8516" w:type="dxa"/>
        </w:trPr>
        <w:tc>
          <w:tcPr>
            <w:tcW w:w="4403" w:type="dxa"/>
            <w:gridSpan w:val="2"/>
          </w:tcPr>
          <w:p w14:paraId="26BBA83B" w14:textId="77777777" w:rsidR="000022C6" w:rsidRPr="00C44EC8" w:rsidRDefault="000022C6" w:rsidP="000022C6">
            <w:pPr>
              <w:widowControl w:val="0"/>
              <w:shd w:val="clear" w:color="auto" w:fill="FFFFFF" w:themeFill="background1"/>
              <w:autoSpaceDE w:val="0"/>
              <w:autoSpaceDN w:val="0"/>
              <w:adjustRightInd w:val="0"/>
              <w:spacing w:line="240" w:lineRule="exact"/>
              <w:ind w:left="294"/>
              <w:jc w:val="both"/>
              <w:rPr>
                <w:rFonts w:cs="Arial"/>
                <w:bCs/>
                <w:color w:val="ED7D31" w:themeColor="accent2"/>
                <w:lang w:val="de-DE"/>
              </w:rPr>
            </w:pPr>
            <w:r>
              <w:rPr>
                <w:rFonts w:cs="Arial"/>
                <w:bCs/>
                <w:color w:val="FF0000"/>
                <w:highlight w:val="green"/>
                <w:lang w:val="de-DE"/>
              </w:rPr>
              <w:t>[</w:t>
            </w:r>
            <w:r w:rsidRPr="00C661A8">
              <w:rPr>
                <w:rFonts w:cs="Arial"/>
                <w:bCs/>
                <w:color w:val="FF0000"/>
                <w:highlight w:val="green"/>
                <w:lang w:val="de-DE"/>
              </w:rPr>
              <w:t>Im Falle von Planungsaufträgen</w:t>
            </w:r>
            <w:r w:rsidRPr="00B026EE">
              <w:rPr>
                <w:rFonts w:cs="Arial"/>
                <w:bCs/>
                <w:lang w:val="de-DE"/>
              </w:rPr>
              <w:t>]</w:t>
            </w:r>
            <w:r w:rsidRPr="00C661A8">
              <w:rPr>
                <w:rFonts w:cs="Arial"/>
                <w:bCs/>
                <w:color w:val="FF0000"/>
                <w:lang w:val="de-DE"/>
              </w:rPr>
              <w:t xml:space="preserve"> </w:t>
            </w:r>
            <w:r>
              <w:rPr>
                <w:rFonts w:cs="Arial"/>
                <w:bCs/>
                <w:color w:val="ED7D31" w:themeColor="accent2"/>
                <w:lang w:val="de-DE"/>
              </w:rPr>
              <w:t>Obige</w:t>
            </w:r>
            <w:r w:rsidRPr="003909E0">
              <w:rPr>
                <w:rFonts w:cs="Arial"/>
                <w:bCs/>
                <w:color w:val="ED7D31" w:themeColor="accent2"/>
                <w:lang w:val="de-DE"/>
              </w:rPr>
              <w:t xml:space="preserve"> Polizze muss zusätzlich zu den Risiken </w:t>
            </w:r>
            <w:r>
              <w:rPr>
                <w:rFonts w:cs="Arial"/>
                <w:bCs/>
                <w:color w:val="ED7D31" w:themeColor="accent2"/>
                <w:lang w:val="de-DE"/>
              </w:rPr>
              <w:t xml:space="preserve">nach Art. 106 Abs. 9 und 10 </w:t>
            </w:r>
            <w:r w:rsidRPr="00713A34">
              <w:rPr>
                <w:rFonts w:cs="Arial"/>
                <w:bCs/>
                <w:color w:val="ED7D31" w:themeColor="accent2"/>
                <w:lang w:val="de-DE"/>
              </w:rPr>
              <w:t>GvD Nr. 50/2016</w:t>
            </w:r>
            <w:r w:rsidRPr="00B026EE">
              <w:rPr>
                <w:rFonts w:cs="Arial"/>
                <w:color w:val="0000FF"/>
                <w:lang w:val="de-DE"/>
              </w:rPr>
              <w:t xml:space="preserve"> </w:t>
            </w:r>
            <w:r w:rsidRPr="003909E0">
              <w:rPr>
                <w:rFonts w:cs="Arial"/>
                <w:bCs/>
                <w:color w:val="ED7D31" w:themeColor="accent2"/>
                <w:lang w:val="de-DE"/>
              </w:rPr>
              <w:t xml:space="preserve">auch die Risiken absichern, die sich auch aus Fehlern oder Unterlassungen bei der Erstellung des </w:t>
            </w:r>
            <w:r w:rsidRPr="006169D8">
              <w:rPr>
                <w:rFonts w:cs="Arial"/>
                <w:bCs/>
                <w:iCs/>
              </w:rPr>
              <w:fldChar w:fldCharType="begin">
                <w:ffData>
                  <w:name w:val="Testo1"/>
                  <w:enabled/>
                  <w:calcOnExit w:val="0"/>
                  <w:textInput/>
                </w:ffData>
              </w:fldChar>
            </w:r>
            <w:r w:rsidRPr="006140E5">
              <w:rPr>
                <w:rFonts w:cs="Arial"/>
                <w:bCs/>
                <w:iCs/>
                <w:lang w:val="de-DE"/>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3909E0">
              <w:rPr>
                <w:rFonts w:cs="Arial"/>
                <w:bCs/>
                <w:color w:val="ED7D31" w:themeColor="accent2"/>
                <w:lang w:val="de-DE"/>
              </w:rPr>
              <w:t xml:space="preserve"> </w:t>
            </w:r>
            <w:r w:rsidRPr="003909E0">
              <w:rPr>
                <w:rFonts w:cs="Arial"/>
                <w:bCs/>
                <w:lang w:val="de-DE"/>
              </w:rPr>
              <w:t>[</w:t>
            </w:r>
            <w:r w:rsidRPr="003909E0">
              <w:rPr>
                <w:rFonts w:cs="Arial"/>
                <w:bCs/>
                <w:color w:val="FF0000"/>
                <w:highlight w:val="green"/>
                <w:lang w:val="de-DE"/>
              </w:rPr>
              <w:t>angeben: Ausführungs- oder endgültigen Projekts</w:t>
            </w:r>
            <w:r w:rsidRPr="003909E0">
              <w:rPr>
                <w:rFonts w:cs="Arial"/>
                <w:bCs/>
                <w:lang w:val="de-DE"/>
              </w:rPr>
              <w:t xml:space="preserve">] </w:t>
            </w:r>
            <w:r w:rsidRPr="003909E0">
              <w:rPr>
                <w:rFonts w:cs="Arial"/>
                <w:bCs/>
                <w:color w:val="ED7D31" w:themeColor="accent2"/>
                <w:lang w:val="de-DE"/>
              </w:rPr>
              <w:t xml:space="preserve">ergeben und für die </w:t>
            </w:r>
            <w:r>
              <w:rPr>
                <w:rFonts w:cs="Arial"/>
                <w:bCs/>
                <w:color w:val="ED7D31" w:themeColor="accent2"/>
                <w:lang w:val="de-DE"/>
              </w:rPr>
              <w:t>a</w:t>
            </w:r>
            <w:r w:rsidRPr="003909E0">
              <w:rPr>
                <w:rFonts w:cs="Arial"/>
                <w:bCs/>
                <w:color w:val="ED7D31" w:themeColor="accent2"/>
                <w:lang w:val="de-DE"/>
              </w:rPr>
              <w:t>uftraggebende Körperschaft</w:t>
            </w:r>
            <w:r>
              <w:rPr>
                <w:rFonts w:cs="Arial"/>
                <w:bCs/>
                <w:color w:val="ED7D31" w:themeColor="accent2"/>
                <w:lang w:val="de-DE"/>
              </w:rPr>
              <w:t xml:space="preserve">/ </w:t>
            </w:r>
            <w:r w:rsidRPr="003909E0">
              <w:rPr>
                <w:rFonts w:cs="Arial"/>
                <w:bCs/>
                <w:color w:val="ED7D31" w:themeColor="accent2"/>
                <w:lang w:val="de-DE"/>
              </w:rPr>
              <w:t>Vergabestelle neue Planungskosten und/oder Mehrkosten zur Folge haben.</w:t>
            </w:r>
          </w:p>
        </w:tc>
        <w:tc>
          <w:tcPr>
            <w:tcW w:w="852" w:type="dxa"/>
          </w:tcPr>
          <w:p w14:paraId="08319995" w14:textId="77777777" w:rsidR="000022C6" w:rsidRPr="000C3CFE" w:rsidRDefault="000022C6" w:rsidP="000022C6">
            <w:pPr>
              <w:widowControl w:val="0"/>
              <w:spacing w:line="240" w:lineRule="exact"/>
              <w:rPr>
                <w:rFonts w:cs="Arial"/>
                <w:lang w:val="de-DE"/>
              </w:rPr>
            </w:pPr>
          </w:p>
        </w:tc>
        <w:tc>
          <w:tcPr>
            <w:tcW w:w="4258" w:type="dxa"/>
          </w:tcPr>
          <w:p w14:paraId="71DD9ACE" w14:textId="77777777" w:rsidR="000022C6" w:rsidRPr="006140E5" w:rsidRDefault="000022C6" w:rsidP="000022C6">
            <w:pPr>
              <w:widowControl w:val="0"/>
              <w:autoSpaceDE w:val="0"/>
              <w:autoSpaceDN w:val="0"/>
              <w:adjustRightInd w:val="0"/>
              <w:spacing w:line="240" w:lineRule="exact"/>
              <w:ind w:left="344" w:right="6"/>
              <w:jc w:val="both"/>
              <w:rPr>
                <w:rFonts w:cs="Arial"/>
                <w:bCs/>
                <w:color w:val="FF0000"/>
                <w:lang w:val="it-IT"/>
              </w:rPr>
            </w:pPr>
            <w:r w:rsidRPr="007341A3">
              <w:rPr>
                <w:rFonts w:cs="Arial"/>
                <w:bCs/>
                <w:highlight w:val="green"/>
                <w:lang w:val="it-IT"/>
              </w:rPr>
              <w:t>[</w:t>
            </w:r>
            <w:r w:rsidRPr="007341A3">
              <w:rPr>
                <w:rFonts w:cs="Arial"/>
                <w:bCs/>
                <w:color w:val="FF0000"/>
                <w:highlight w:val="green"/>
                <w:lang w:val="it-IT"/>
              </w:rPr>
              <w:t xml:space="preserve">In </w:t>
            </w:r>
            <w:r w:rsidRPr="00C661A8">
              <w:rPr>
                <w:rFonts w:cs="Arial"/>
                <w:bCs/>
                <w:color w:val="FF0000"/>
                <w:highlight w:val="green"/>
                <w:lang w:val="it-IT"/>
              </w:rPr>
              <w:t>caso di incarichi di progettazione</w:t>
            </w:r>
            <w:r w:rsidRPr="006140E5">
              <w:rPr>
                <w:rFonts w:cs="Arial"/>
                <w:bCs/>
                <w:highlight w:val="cyan"/>
                <w:lang w:val="it-IT"/>
              </w:rPr>
              <w:t>]</w:t>
            </w:r>
            <w:r w:rsidRPr="006140E5">
              <w:rPr>
                <w:rFonts w:cs="Arial"/>
                <w:bCs/>
                <w:lang w:val="it-IT"/>
              </w:rPr>
              <w:t xml:space="preserve"> </w:t>
            </w:r>
            <w:r w:rsidRPr="006140E5">
              <w:rPr>
                <w:rFonts w:cs="Arial"/>
                <w:bCs/>
                <w:color w:val="ED7D31" w:themeColor="accent2"/>
                <w:lang w:val="it-IT"/>
              </w:rPr>
              <w:t xml:space="preserve">La polizza, oltre ai rischi di cui all’art. 106, commi 9 e 10 del </w:t>
            </w:r>
            <w:r>
              <w:rPr>
                <w:rFonts w:cs="Arial"/>
                <w:bCs/>
                <w:color w:val="ED7D31" w:themeColor="accent2"/>
                <w:lang w:val="it-IT"/>
              </w:rPr>
              <w:t>D.lgs. 50/2016</w:t>
            </w:r>
            <w:r w:rsidRPr="006140E5">
              <w:rPr>
                <w:rFonts w:cs="Arial"/>
                <w:bCs/>
                <w:color w:val="ED7D31" w:themeColor="accent2"/>
                <w:lang w:val="it-IT"/>
              </w:rPr>
              <w:t>, copre anche i rischi derivanti da errori od omissioni nella redazione del</w:t>
            </w:r>
            <w:r w:rsidRPr="006140E5">
              <w:rPr>
                <w:rFonts w:cs="Arial"/>
                <w:bCs/>
                <w:iCs/>
                <w:lang w:val="it-IT"/>
              </w:rPr>
              <w:t xml:space="preserve"> </w:t>
            </w:r>
            <w:r w:rsidRPr="006169D8">
              <w:rPr>
                <w:rFonts w:cs="Arial"/>
                <w:bCs/>
                <w:iCs/>
              </w:rPr>
              <w:fldChar w:fldCharType="begin">
                <w:ffData>
                  <w:name w:val="Testo1"/>
                  <w:enabled/>
                  <w:calcOnExit w:val="0"/>
                  <w:textInput/>
                </w:ffData>
              </w:fldChar>
            </w:r>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6140E5">
              <w:rPr>
                <w:rFonts w:cs="Arial"/>
                <w:bCs/>
                <w:color w:val="ED7D31" w:themeColor="accent2"/>
                <w:lang w:val="it-IT"/>
              </w:rPr>
              <w:t xml:space="preserve"> [</w:t>
            </w:r>
            <w:r w:rsidRPr="006140E5">
              <w:rPr>
                <w:rFonts w:cs="Arial"/>
                <w:bCs/>
                <w:color w:val="FF0000"/>
                <w:highlight w:val="green"/>
                <w:lang w:val="it-IT"/>
              </w:rPr>
              <w:t>la stazione appaltante indica: progetto definitivo e/o esecutivo</w:t>
            </w:r>
            <w:r w:rsidRPr="006140E5">
              <w:rPr>
                <w:rFonts w:cs="Arial"/>
                <w:bCs/>
                <w:color w:val="ED7D31" w:themeColor="accent2"/>
                <w:lang w:val="it-IT"/>
              </w:rPr>
              <w:t>] che possano determinare a carico della stazione appaltante nuove spese di progettazione e/o maggiori costi.</w:t>
            </w:r>
          </w:p>
        </w:tc>
      </w:tr>
      <w:tr w:rsidR="000022C6" w:rsidRPr="00416478" w14:paraId="0FE41F28" w14:textId="77777777" w:rsidTr="005A76AD">
        <w:trPr>
          <w:gridAfter w:val="2"/>
          <w:wAfter w:w="8516" w:type="dxa"/>
        </w:trPr>
        <w:tc>
          <w:tcPr>
            <w:tcW w:w="4403" w:type="dxa"/>
            <w:gridSpan w:val="2"/>
          </w:tcPr>
          <w:p w14:paraId="617E0458" w14:textId="77777777" w:rsidR="000022C6" w:rsidRPr="000C3CF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3A799D81" w14:textId="77777777" w:rsidR="000022C6" w:rsidRPr="000C3CFE" w:rsidRDefault="000022C6" w:rsidP="000022C6">
            <w:pPr>
              <w:widowControl w:val="0"/>
              <w:spacing w:line="240" w:lineRule="exact"/>
              <w:rPr>
                <w:rFonts w:cs="Arial"/>
                <w:lang w:val="it-IT"/>
              </w:rPr>
            </w:pPr>
          </w:p>
        </w:tc>
        <w:tc>
          <w:tcPr>
            <w:tcW w:w="4258" w:type="dxa"/>
          </w:tcPr>
          <w:p w14:paraId="669C292A"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47BD02CC" w14:textId="77777777" w:rsidTr="005A76AD">
        <w:trPr>
          <w:gridAfter w:val="2"/>
          <w:wAfter w:w="8516" w:type="dxa"/>
        </w:trPr>
        <w:tc>
          <w:tcPr>
            <w:tcW w:w="4403" w:type="dxa"/>
            <w:gridSpan w:val="2"/>
          </w:tcPr>
          <w:p w14:paraId="3D8BEE6A" w14:textId="561B4374" w:rsidR="000022C6" w:rsidRPr="00B107EB" w:rsidRDefault="000022C6" w:rsidP="000022C6">
            <w:pPr>
              <w:pStyle w:val="Textkrper-Zeileneinzug"/>
              <w:widowControl w:val="0"/>
              <w:numPr>
                <w:ilvl w:val="0"/>
                <w:numId w:val="58"/>
              </w:numPr>
              <w:tabs>
                <w:tab w:val="left" w:pos="8496"/>
              </w:tabs>
              <w:spacing w:after="0" w:line="240" w:lineRule="exact"/>
              <w:ind w:left="297" w:hanging="297"/>
              <w:jc w:val="both"/>
              <w:rPr>
                <w:rFonts w:cs="Arial"/>
                <w:color w:val="FF0000"/>
                <w:lang w:val="de-DE"/>
              </w:rPr>
            </w:pPr>
            <w:r w:rsidRPr="00B107EB">
              <w:rPr>
                <w:rFonts w:cs="Arial"/>
                <w:lang w:val="de-DE"/>
              </w:rPr>
              <w:t xml:space="preserve">eine bestimmte Anzahl an </w:t>
            </w:r>
            <w:r w:rsidRPr="00B107EB">
              <w:rPr>
                <w:rFonts w:cs="Arial"/>
                <w:b/>
                <w:bCs/>
                <w:lang w:val="de-DE"/>
              </w:rPr>
              <w:t>Stempelmarken</w:t>
            </w:r>
            <w:r w:rsidRPr="00B107EB">
              <w:rPr>
                <w:rFonts w:cs="Arial"/>
                <w:lang w:val="de-DE"/>
              </w:rPr>
              <w:t xml:space="preserve">, welche </w:t>
            </w:r>
            <w:r w:rsidRPr="00B107EB">
              <w:rPr>
                <w:rFonts w:cs="Arial"/>
                <w:color w:val="FF0000"/>
                <w:lang w:val="de-DE"/>
              </w:rPr>
              <w:t xml:space="preserve">von der Vergabestelle/ auftraggebenden Körperschaft </w:t>
            </w:r>
            <w:r w:rsidRPr="00B107EB">
              <w:rPr>
                <w:rFonts w:cs="Arial"/>
                <w:lang w:val="de-DE"/>
              </w:rPr>
              <w:t>gemäß DPR Nr. 642/1972 festzulegen ist.</w:t>
            </w:r>
          </w:p>
        </w:tc>
        <w:tc>
          <w:tcPr>
            <w:tcW w:w="852" w:type="dxa"/>
          </w:tcPr>
          <w:p w14:paraId="3C462AC8" w14:textId="77777777" w:rsidR="000022C6" w:rsidRPr="00B107EB" w:rsidRDefault="000022C6" w:rsidP="000022C6">
            <w:pPr>
              <w:widowControl w:val="0"/>
              <w:spacing w:line="240" w:lineRule="exact"/>
              <w:rPr>
                <w:rFonts w:cs="Arial"/>
                <w:lang w:val="de-DE"/>
              </w:rPr>
            </w:pPr>
          </w:p>
        </w:tc>
        <w:tc>
          <w:tcPr>
            <w:tcW w:w="4258" w:type="dxa"/>
          </w:tcPr>
          <w:p w14:paraId="6AE3FF10" w14:textId="6180B485" w:rsidR="000022C6" w:rsidRPr="00B107EB"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B107EB">
              <w:rPr>
                <w:rFonts w:cs="Arial"/>
                <w:lang w:val="it-IT"/>
              </w:rPr>
              <w:t>un determinato numero di</w:t>
            </w:r>
            <w:r w:rsidRPr="00B107EB">
              <w:rPr>
                <w:rFonts w:cs="Arial"/>
                <w:color w:val="0000FF"/>
                <w:lang w:val="it-IT"/>
              </w:rPr>
              <w:t xml:space="preserve"> </w:t>
            </w:r>
            <w:r w:rsidRPr="00B107EB">
              <w:rPr>
                <w:rFonts w:cs="Arial"/>
                <w:b/>
                <w:lang w:val="it-IT"/>
              </w:rPr>
              <w:t>marche da bollo</w:t>
            </w:r>
            <w:r w:rsidRPr="00B107EB">
              <w:rPr>
                <w:rFonts w:cs="Arial"/>
                <w:lang w:val="it-IT"/>
              </w:rPr>
              <w:t xml:space="preserve"> </w:t>
            </w:r>
            <w:r w:rsidRPr="00B107EB">
              <w:rPr>
                <w:rFonts w:cs="Arial"/>
                <w:color w:val="000000"/>
                <w:lang w:val="it-IT"/>
              </w:rPr>
              <w:t xml:space="preserve">che verranno definite </w:t>
            </w:r>
            <w:r w:rsidRPr="00B107EB">
              <w:rPr>
                <w:rFonts w:cs="Arial"/>
                <w:color w:val="FF0000"/>
                <w:lang w:val="it-IT"/>
              </w:rPr>
              <w:t>dalla stazione appaltante/ dall’ente committente</w:t>
            </w:r>
            <w:r w:rsidRPr="00B107EB">
              <w:rPr>
                <w:rFonts w:cs="Arial"/>
                <w:lang w:val="it-IT"/>
              </w:rPr>
              <w:t xml:space="preserve">, secondo quanto disposto dal d.p.r. 642/1972. </w:t>
            </w:r>
          </w:p>
        </w:tc>
      </w:tr>
      <w:tr w:rsidR="000022C6" w:rsidRPr="00416478" w14:paraId="1CA37357" w14:textId="77777777" w:rsidTr="005A76AD">
        <w:trPr>
          <w:gridAfter w:val="2"/>
          <w:wAfter w:w="8516" w:type="dxa"/>
        </w:trPr>
        <w:tc>
          <w:tcPr>
            <w:tcW w:w="4403" w:type="dxa"/>
            <w:gridSpan w:val="2"/>
          </w:tcPr>
          <w:p w14:paraId="39211ADC" w14:textId="77777777" w:rsidR="000022C6" w:rsidRPr="000C3CF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46104017" w14:textId="77777777" w:rsidR="000022C6" w:rsidRPr="000C3CFE" w:rsidRDefault="000022C6" w:rsidP="000022C6">
            <w:pPr>
              <w:widowControl w:val="0"/>
              <w:spacing w:line="240" w:lineRule="exact"/>
              <w:rPr>
                <w:rFonts w:cs="Arial"/>
                <w:lang w:val="it-IT"/>
              </w:rPr>
            </w:pPr>
          </w:p>
        </w:tc>
        <w:tc>
          <w:tcPr>
            <w:tcW w:w="4258" w:type="dxa"/>
          </w:tcPr>
          <w:p w14:paraId="787787D8"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43CE4EB8" w14:textId="77777777" w:rsidTr="005A76AD">
        <w:trPr>
          <w:gridAfter w:val="2"/>
          <w:wAfter w:w="8516" w:type="dxa"/>
        </w:trPr>
        <w:tc>
          <w:tcPr>
            <w:tcW w:w="4403" w:type="dxa"/>
            <w:gridSpan w:val="2"/>
          </w:tcPr>
          <w:p w14:paraId="458C8C79" w14:textId="77777777" w:rsidR="000022C6" w:rsidRPr="00467AB0" w:rsidRDefault="000022C6" w:rsidP="000022C6">
            <w:pPr>
              <w:pStyle w:val="Textkrper-Zeileneinzug"/>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Angabe des</w:t>
            </w:r>
            <w:r w:rsidRPr="00C40C0D">
              <w:rPr>
                <w:rFonts w:cs="Arial"/>
                <w:b/>
                <w:lang w:val="de-DE"/>
              </w:rPr>
              <w:t xml:space="preserve"> </w:t>
            </w:r>
            <w:r w:rsidRPr="000D7AE0">
              <w:rPr>
                <w:rFonts w:cs="Arial"/>
                <w:b/>
                <w:lang w:val="de-DE"/>
              </w:rPr>
              <w:t>Kontokorrents für öffentliche Aufträge.</w:t>
            </w:r>
            <w:r w:rsidRPr="00C40C0D">
              <w:rPr>
                <w:rFonts w:cs="Arial"/>
                <w:color w:val="0000FF"/>
                <w:lang w:val="de-DE"/>
              </w:rPr>
              <w:t>;</w:t>
            </w:r>
          </w:p>
        </w:tc>
        <w:tc>
          <w:tcPr>
            <w:tcW w:w="852" w:type="dxa"/>
          </w:tcPr>
          <w:p w14:paraId="3BF5DCD1" w14:textId="77777777" w:rsidR="000022C6" w:rsidRPr="00467AB0" w:rsidRDefault="000022C6" w:rsidP="000022C6">
            <w:pPr>
              <w:widowControl w:val="0"/>
              <w:spacing w:line="240" w:lineRule="exact"/>
              <w:rPr>
                <w:rFonts w:cs="Arial"/>
                <w:lang w:val="de-DE"/>
              </w:rPr>
            </w:pPr>
          </w:p>
        </w:tc>
        <w:tc>
          <w:tcPr>
            <w:tcW w:w="4258" w:type="dxa"/>
          </w:tcPr>
          <w:p w14:paraId="6225161D" w14:textId="77777777" w:rsidR="000022C6" w:rsidRPr="006140E5"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 xml:space="preserve">l’indicazione del </w:t>
            </w:r>
            <w:r w:rsidRPr="006140E5">
              <w:rPr>
                <w:rFonts w:cs="Arial"/>
                <w:b/>
                <w:lang w:val="it-IT"/>
              </w:rPr>
              <w:t>conto corrente dedicato</w:t>
            </w:r>
            <w:r w:rsidRPr="006140E5">
              <w:rPr>
                <w:rFonts w:cs="Arial"/>
                <w:lang w:val="it-IT"/>
              </w:rPr>
              <w:t>;</w:t>
            </w:r>
          </w:p>
        </w:tc>
      </w:tr>
      <w:tr w:rsidR="000022C6" w:rsidRPr="00416478" w14:paraId="29952585" w14:textId="77777777" w:rsidTr="005A76AD">
        <w:trPr>
          <w:gridAfter w:val="2"/>
          <w:wAfter w:w="8516" w:type="dxa"/>
        </w:trPr>
        <w:tc>
          <w:tcPr>
            <w:tcW w:w="4403" w:type="dxa"/>
            <w:gridSpan w:val="2"/>
          </w:tcPr>
          <w:p w14:paraId="5CAED02B" w14:textId="77777777" w:rsidR="000022C6" w:rsidRPr="000C3CF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3974EDF8" w14:textId="77777777" w:rsidR="000022C6" w:rsidRPr="000C3CFE" w:rsidRDefault="000022C6" w:rsidP="000022C6">
            <w:pPr>
              <w:widowControl w:val="0"/>
              <w:spacing w:line="240" w:lineRule="exact"/>
              <w:rPr>
                <w:rFonts w:cs="Arial"/>
                <w:lang w:val="it-IT"/>
              </w:rPr>
            </w:pPr>
          </w:p>
        </w:tc>
        <w:tc>
          <w:tcPr>
            <w:tcW w:w="4258" w:type="dxa"/>
          </w:tcPr>
          <w:p w14:paraId="55DA0F98"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07DFBCEC" w14:textId="77777777" w:rsidTr="005A76AD">
        <w:trPr>
          <w:gridAfter w:val="2"/>
          <w:wAfter w:w="8516" w:type="dxa"/>
        </w:trPr>
        <w:tc>
          <w:tcPr>
            <w:tcW w:w="4403" w:type="dxa"/>
            <w:gridSpan w:val="2"/>
          </w:tcPr>
          <w:p w14:paraId="59CD16FD" w14:textId="77777777" w:rsidR="000022C6" w:rsidRPr="00467AB0" w:rsidRDefault="000022C6" w:rsidP="000022C6">
            <w:pPr>
              <w:pStyle w:val="Textkrper-Zeileneinzug"/>
              <w:widowControl w:val="0"/>
              <w:numPr>
                <w:ilvl w:val="0"/>
                <w:numId w:val="58"/>
              </w:numPr>
              <w:tabs>
                <w:tab w:val="left" w:pos="8496"/>
              </w:tabs>
              <w:spacing w:after="0" w:line="240" w:lineRule="exact"/>
              <w:ind w:left="297" w:hanging="297"/>
              <w:jc w:val="both"/>
              <w:rPr>
                <w:rFonts w:cs="Arial"/>
                <w:color w:val="FF0000"/>
                <w:lang w:val="de-DE"/>
              </w:rPr>
            </w:pPr>
            <w:r w:rsidRPr="000D7AE0">
              <w:rPr>
                <w:rFonts w:cs="Arial"/>
                <w:b/>
                <w:bCs/>
                <w:lang w:val="de-DE"/>
              </w:rPr>
              <w:t xml:space="preserve">Bei BG die </w:t>
            </w:r>
            <w:r w:rsidRPr="000D7AE0">
              <w:rPr>
                <w:rFonts w:cs="Arial"/>
                <w:b/>
                <w:lang w:val="de-DE"/>
              </w:rPr>
              <w:t>gemeinsame Sondervollmacht mit Vertretungsbefugnis</w:t>
            </w:r>
            <w:r w:rsidRPr="000D7AE0">
              <w:rPr>
                <w:rFonts w:cs="Arial"/>
                <w:lang w:val="de-DE"/>
              </w:rPr>
              <w:t xml:space="preserve"> mittels beglaubigter Privaturkunde, die dem gesetzlichen Vertreter des Gruppenbeauftragten erteilt wurde</w:t>
            </w:r>
            <w:r w:rsidRPr="00C40C0D">
              <w:rPr>
                <w:rFonts w:cs="Arial"/>
                <w:bCs/>
                <w:lang w:val="de-DE"/>
              </w:rPr>
              <w:t>;</w:t>
            </w:r>
          </w:p>
        </w:tc>
        <w:tc>
          <w:tcPr>
            <w:tcW w:w="852" w:type="dxa"/>
          </w:tcPr>
          <w:p w14:paraId="2BF7C02D" w14:textId="77777777" w:rsidR="000022C6" w:rsidRPr="00467AB0" w:rsidRDefault="000022C6" w:rsidP="000022C6">
            <w:pPr>
              <w:widowControl w:val="0"/>
              <w:spacing w:line="240" w:lineRule="exact"/>
              <w:rPr>
                <w:rFonts w:cs="Arial"/>
                <w:lang w:val="de-DE"/>
              </w:rPr>
            </w:pPr>
          </w:p>
        </w:tc>
        <w:tc>
          <w:tcPr>
            <w:tcW w:w="4258" w:type="dxa"/>
          </w:tcPr>
          <w:p w14:paraId="5A945723" w14:textId="77777777" w:rsidR="000022C6" w:rsidRPr="00BD0D61"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in caso di R.T.</w:t>
            </w:r>
            <w:r w:rsidRPr="00C13569">
              <w:rPr>
                <w:rFonts w:cs="Arial"/>
                <w:b/>
                <w:bCs/>
                <w:lang w:val="it-IT"/>
              </w:rPr>
              <w:t xml:space="preserve"> </w:t>
            </w:r>
            <w:r w:rsidRPr="006140E5">
              <w:rPr>
                <w:rFonts w:cs="Arial"/>
                <w:b/>
                <w:bCs/>
                <w:lang w:val="it-IT"/>
              </w:rPr>
              <w:t>la procura relativa al mandato collettivo speciale con rappresentanza</w:t>
            </w:r>
            <w:r w:rsidRPr="006140E5">
              <w:rPr>
                <w:rFonts w:cs="Arial"/>
                <w:bCs/>
                <w:lang w:val="it-IT"/>
              </w:rPr>
              <w:t>, risultante da scrittura privata autenticata conferita al legale rappresentante dell’impresa capogruppo</w:t>
            </w:r>
            <w:r>
              <w:rPr>
                <w:rFonts w:cs="Arial"/>
                <w:bCs/>
                <w:lang w:val="it-IT"/>
              </w:rPr>
              <w:t>;</w:t>
            </w:r>
          </w:p>
        </w:tc>
      </w:tr>
      <w:tr w:rsidR="000022C6" w:rsidRPr="00416478" w14:paraId="547D30C0" w14:textId="77777777" w:rsidTr="005A76AD">
        <w:trPr>
          <w:gridAfter w:val="2"/>
          <w:wAfter w:w="8516" w:type="dxa"/>
        </w:trPr>
        <w:tc>
          <w:tcPr>
            <w:tcW w:w="4403" w:type="dxa"/>
            <w:gridSpan w:val="2"/>
          </w:tcPr>
          <w:p w14:paraId="2D5F7018" w14:textId="77777777" w:rsidR="000022C6" w:rsidRPr="000C3CF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415C11B3" w14:textId="77777777" w:rsidR="000022C6" w:rsidRPr="000C3CFE" w:rsidRDefault="000022C6" w:rsidP="000022C6">
            <w:pPr>
              <w:widowControl w:val="0"/>
              <w:spacing w:line="240" w:lineRule="exact"/>
              <w:rPr>
                <w:rFonts w:cs="Arial"/>
                <w:lang w:val="it-IT"/>
              </w:rPr>
            </w:pPr>
          </w:p>
        </w:tc>
        <w:tc>
          <w:tcPr>
            <w:tcW w:w="4258" w:type="dxa"/>
          </w:tcPr>
          <w:p w14:paraId="041FD6B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416478" w14:paraId="24F4B576" w14:textId="77777777" w:rsidTr="005A76AD">
        <w:trPr>
          <w:gridAfter w:val="2"/>
          <w:wAfter w:w="8516" w:type="dxa"/>
        </w:trPr>
        <w:tc>
          <w:tcPr>
            <w:tcW w:w="4403" w:type="dxa"/>
            <w:gridSpan w:val="2"/>
          </w:tcPr>
          <w:p w14:paraId="61C422C5" w14:textId="77777777" w:rsidR="000022C6" w:rsidRPr="00467AB0" w:rsidRDefault="000022C6" w:rsidP="000022C6">
            <w:pPr>
              <w:pStyle w:val="Textkrper-Zeileneinzug"/>
              <w:widowControl w:val="0"/>
              <w:numPr>
                <w:ilvl w:val="0"/>
                <w:numId w:val="58"/>
              </w:numPr>
              <w:tabs>
                <w:tab w:val="left" w:pos="8496"/>
              </w:tabs>
              <w:spacing w:after="0" w:line="240" w:lineRule="exact"/>
              <w:ind w:left="297" w:hanging="297"/>
              <w:jc w:val="both"/>
              <w:rPr>
                <w:rFonts w:cs="Arial"/>
                <w:color w:val="FF0000"/>
                <w:lang w:val="de-DE"/>
              </w:rPr>
            </w:pPr>
            <w:r w:rsidRPr="000D7AE0">
              <w:rPr>
                <w:rFonts w:eastAsia="Calibri" w:cs="Arial"/>
                <w:lang w:val="de-DE"/>
              </w:rPr>
              <w:t>Die kontinuierlichen Kooperations-, Dienstleis-tungs</w:t>
            </w:r>
            <w:r w:rsidRPr="000D7AE0">
              <w:rPr>
                <w:rFonts w:cs="Arial"/>
                <w:lang w:val="de-DE"/>
              </w:rPr>
              <w:t>verträge, die vor Veröffentlichung des vorliegenden Vergabeverfahrens gemäß Buchst. c/bis Art. 105 Abs. 3 GvD Nr. 50/2016 unterzeichnet wurden, müssen vor oder gleichzeitig mit der Unterzeichnung des Vergabevertrags</w:t>
            </w:r>
            <w:r w:rsidRPr="000D7AE0">
              <w:rPr>
                <w:rFonts w:eastAsia="Calibri" w:cs="Arial"/>
                <w:lang w:val="de-DE"/>
              </w:rPr>
              <w:t xml:space="preserve"> in der </w:t>
            </w:r>
            <w:r w:rsidRPr="000D7AE0">
              <w:rPr>
                <w:rFonts w:eastAsia="Calibri" w:cs="Arial"/>
                <w:color w:val="FF0000"/>
                <w:lang w:val="de-DE"/>
              </w:rPr>
              <w:t>Vergabestelle/</w:t>
            </w:r>
            <w:r>
              <w:rPr>
                <w:rFonts w:eastAsia="Calibri" w:cs="Arial"/>
                <w:color w:val="FF0000"/>
                <w:lang w:val="de-DE"/>
              </w:rPr>
              <w:t xml:space="preserve"> </w:t>
            </w:r>
            <w:r w:rsidRPr="000D7AE0">
              <w:rPr>
                <w:rFonts w:eastAsia="Calibri" w:cs="Arial"/>
                <w:color w:val="FF0000"/>
                <w:lang w:val="de-DE"/>
              </w:rPr>
              <w:t xml:space="preserve">auftraggebenden Körperschaft </w:t>
            </w:r>
            <w:r w:rsidRPr="000D7AE0">
              <w:rPr>
                <w:rFonts w:eastAsia="Calibri" w:cs="Arial"/>
                <w:lang w:val="de-DE"/>
              </w:rPr>
              <w:t>hinterlegt werden</w:t>
            </w:r>
            <w:r w:rsidRPr="00C40C0D">
              <w:rPr>
                <w:rFonts w:eastAsia="Calibri" w:cs="Arial"/>
                <w:lang w:val="de-DE"/>
              </w:rPr>
              <w:t>;</w:t>
            </w:r>
          </w:p>
        </w:tc>
        <w:tc>
          <w:tcPr>
            <w:tcW w:w="852" w:type="dxa"/>
          </w:tcPr>
          <w:p w14:paraId="3C76C46C" w14:textId="77777777" w:rsidR="000022C6" w:rsidRPr="00467AB0" w:rsidRDefault="000022C6" w:rsidP="000022C6">
            <w:pPr>
              <w:widowControl w:val="0"/>
              <w:spacing w:line="240" w:lineRule="exact"/>
              <w:rPr>
                <w:rFonts w:cs="Arial"/>
                <w:lang w:val="de-DE"/>
              </w:rPr>
            </w:pPr>
          </w:p>
        </w:tc>
        <w:tc>
          <w:tcPr>
            <w:tcW w:w="4258" w:type="dxa"/>
          </w:tcPr>
          <w:p w14:paraId="335A2971" w14:textId="77777777" w:rsidR="000022C6" w:rsidRPr="006140E5"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Cs/>
                <w:lang w:val="it-IT"/>
              </w:rPr>
            </w:pPr>
            <w:r w:rsidRPr="006140E5">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6140E5">
              <w:rPr>
                <w:rFonts w:eastAsia="Calibri" w:cs="Arial"/>
                <w:lang w:val="it-IT"/>
              </w:rPr>
              <w:t xml:space="preserve">. n. 50/2016 che dovranno essere depositati presso </w:t>
            </w:r>
            <w:r w:rsidRPr="006140E5">
              <w:rPr>
                <w:rFonts w:eastAsia="Calibri" w:cs="Arial"/>
                <w:color w:val="FF0000"/>
                <w:lang w:val="it-IT"/>
              </w:rPr>
              <w:t xml:space="preserve">la stazione appaltante / l’ente committente </w:t>
            </w:r>
            <w:r w:rsidRPr="006140E5">
              <w:rPr>
                <w:rFonts w:eastAsia="Calibri" w:cs="Arial"/>
                <w:lang w:val="it-IT"/>
              </w:rPr>
              <w:t>prima o contestualmente alla sottoscrizione del contratto di appalto;</w:t>
            </w:r>
          </w:p>
        </w:tc>
      </w:tr>
      <w:tr w:rsidR="000022C6" w:rsidRPr="00416478" w14:paraId="6A01FA1B" w14:textId="77777777" w:rsidTr="005A76AD">
        <w:trPr>
          <w:gridAfter w:val="2"/>
          <w:wAfter w:w="8516" w:type="dxa"/>
        </w:trPr>
        <w:tc>
          <w:tcPr>
            <w:tcW w:w="4403" w:type="dxa"/>
            <w:gridSpan w:val="2"/>
          </w:tcPr>
          <w:p w14:paraId="5AE22870" w14:textId="77777777" w:rsidR="000022C6" w:rsidRPr="00B70427" w:rsidRDefault="000022C6" w:rsidP="000022C6">
            <w:pPr>
              <w:pStyle w:val="Textkrper-Zeileneinzug"/>
              <w:widowControl w:val="0"/>
              <w:tabs>
                <w:tab w:val="left" w:pos="8496"/>
              </w:tabs>
              <w:spacing w:after="0" w:line="240" w:lineRule="exact"/>
              <w:jc w:val="both"/>
              <w:rPr>
                <w:rFonts w:eastAsia="Calibri" w:cs="Arial"/>
                <w:lang w:val="it-IT"/>
              </w:rPr>
            </w:pPr>
          </w:p>
        </w:tc>
        <w:tc>
          <w:tcPr>
            <w:tcW w:w="852" w:type="dxa"/>
          </w:tcPr>
          <w:p w14:paraId="31362FD9" w14:textId="77777777" w:rsidR="000022C6" w:rsidRPr="00B70427" w:rsidRDefault="000022C6" w:rsidP="000022C6">
            <w:pPr>
              <w:widowControl w:val="0"/>
              <w:spacing w:line="240" w:lineRule="exact"/>
              <w:rPr>
                <w:rFonts w:cs="Arial"/>
                <w:lang w:val="it-IT"/>
              </w:rPr>
            </w:pPr>
          </w:p>
        </w:tc>
        <w:tc>
          <w:tcPr>
            <w:tcW w:w="4258" w:type="dxa"/>
          </w:tcPr>
          <w:p w14:paraId="06D66589" w14:textId="77777777" w:rsidR="000022C6" w:rsidRPr="006140E5" w:rsidRDefault="000022C6" w:rsidP="000022C6">
            <w:pPr>
              <w:widowControl w:val="0"/>
              <w:autoSpaceDE w:val="0"/>
              <w:autoSpaceDN w:val="0"/>
              <w:adjustRightInd w:val="0"/>
              <w:spacing w:line="240" w:lineRule="exact"/>
              <w:ind w:right="6"/>
              <w:jc w:val="both"/>
              <w:rPr>
                <w:rFonts w:eastAsia="Calibri" w:cs="Arial"/>
                <w:lang w:val="it-IT"/>
              </w:rPr>
            </w:pPr>
          </w:p>
        </w:tc>
      </w:tr>
      <w:tr w:rsidR="000022C6" w:rsidRPr="00416478" w14:paraId="4B8F2A65" w14:textId="77777777" w:rsidTr="005A76AD">
        <w:trPr>
          <w:gridAfter w:val="2"/>
          <w:wAfter w:w="8516" w:type="dxa"/>
        </w:trPr>
        <w:tc>
          <w:tcPr>
            <w:tcW w:w="4403" w:type="dxa"/>
            <w:gridSpan w:val="2"/>
          </w:tcPr>
          <w:p w14:paraId="68E4C6A2" w14:textId="77777777" w:rsidR="000022C6" w:rsidRPr="00467AB0" w:rsidRDefault="000022C6" w:rsidP="000022C6">
            <w:pPr>
              <w:widowControl w:val="0"/>
              <w:shd w:val="clear" w:color="auto" w:fill="FFFFFF" w:themeFill="background1"/>
              <w:ind w:left="308" w:right="76" w:hanging="9"/>
              <w:jc w:val="both"/>
              <w:rPr>
                <w:rFonts w:cs="Arial"/>
                <w:bCs/>
                <w:lang w:val="de-DE"/>
              </w:rPr>
            </w:pPr>
            <w:r>
              <w:rPr>
                <w:rFonts w:cs="Arial"/>
                <w:bCs/>
                <w:lang w:val="de-DE"/>
              </w:rPr>
              <w:t>Gemäß</w:t>
            </w:r>
            <w:r w:rsidRPr="00487D15">
              <w:rPr>
                <w:rFonts w:cs="Arial"/>
                <w:bCs/>
                <w:lang w:val="de-DE"/>
              </w:rPr>
              <w:t xml:space="preserve"> Art. 105 Abs. 2 </w:t>
            </w:r>
            <w:r>
              <w:rPr>
                <w:rFonts w:cs="Arial"/>
                <w:bCs/>
                <w:lang w:val="de-DE"/>
              </w:rPr>
              <w:t>GvD Nr. 50/2016 teilt der Auftragneh</w:t>
            </w:r>
            <w:r w:rsidRPr="00487D15">
              <w:rPr>
                <w:rFonts w:cs="Arial"/>
                <w:bCs/>
                <w:lang w:val="de-DE"/>
              </w:rPr>
              <w:t xml:space="preserve">mer vor Beginn der Leistung für jeden </w:t>
            </w:r>
            <w:r w:rsidRPr="00C661A8">
              <w:rPr>
                <w:rFonts w:cs="Arial"/>
                <w:bCs/>
                <w:lang w:val="de-DE"/>
              </w:rPr>
              <w:t>Teilvertrag, welcher kein Unterauftrag ist, den Betrag und den Vertragsgegenstand sowie den Namen des Teilvertragsnehmers</w:t>
            </w:r>
            <w:r w:rsidRPr="00487D15">
              <w:rPr>
                <w:rFonts w:cs="Arial"/>
                <w:bCs/>
                <w:lang w:val="de-DE"/>
              </w:rPr>
              <w:t xml:space="preserve"> mit.</w:t>
            </w:r>
          </w:p>
        </w:tc>
        <w:tc>
          <w:tcPr>
            <w:tcW w:w="852" w:type="dxa"/>
          </w:tcPr>
          <w:p w14:paraId="2BA5131D" w14:textId="77777777" w:rsidR="000022C6" w:rsidRPr="00467AB0" w:rsidRDefault="000022C6" w:rsidP="000022C6">
            <w:pPr>
              <w:widowControl w:val="0"/>
              <w:rPr>
                <w:rFonts w:cs="Arial"/>
                <w:lang w:val="de-DE"/>
              </w:rPr>
            </w:pPr>
          </w:p>
        </w:tc>
        <w:tc>
          <w:tcPr>
            <w:tcW w:w="4258" w:type="dxa"/>
          </w:tcPr>
          <w:p w14:paraId="76DB0657" w14:textId="77777777" w:rsidR="000022C6" w:rsidRPr="006140E5" w:rsidRDefault="000022C6" w:rsidP="000022C6">
            <w:pPr>
              <w:widowControl w:val="0"/>
              <w:autoSpaceDE w:val="0"/>
              <w:autoSpaceDN w:val="0"/>
              <w:adjustRightInd w:val="0"/>
              <w:ind w:left="282" w:right="6"/>
              <w:jc w:val="both"/>
              <w:rPr>
                <w:rFonts w:cs="Arial"/>
                <w:bCs/>
                <w:color w:val="FF0000"/>
                <w:lang w:val="it-IT"/>
              </w:rPr>
            </w:pPr>
            <w:r w:rsidRPr="006140E5">
              <w:rPr>
                <w:rFonts w:cs="Arial"/>
                <w:bCs/>
                <w:lang w:val="it-IT"/>
              </w:rPr>
              <w:t xml:space="preserve">Ai sensi dell’art. 105, comma 2, del </w:t>
            </w:r>
            <w:r>
              <w:rPr>
                <w:rFonts w:cs="Arial"/>
                <w:bCs/>
                <w:lang w:val="it-IT"/>
              </w:rPr>
              <w:t>D.LGS. 50/2016</w:t>
            </w:r>
            <w:r w:rsidRPr="006140E5">
              <w:rPr>
                <w:rFonts w:cs="Arial"/>
                <w:bCs/>
                <w:lang w:val="it-IT"/>
              </w:rPr>
              <w:t xml:space="preserve"> l’affidatario comunica, per ogni sub-contratto che non costituisce subappalto, l’importo e l’oggetto del medesimo, nonché il nome del sub-contraente, prima dell’inizio della prestazione.</w:t>
            </w:r>
          </w:p>
        </w:tc>
      </w:tr>
      <w:tr w:rsidR="000022C6" w:rsidRPr="00416478" w14:paraId="169E90B9" w14:textId="77777777" w:rsidTr="005A76AD">
        <w:trPr>
          <w:gridAfter w:val="2"/>
          <w:wAfter w:w="8516" w:type="dxa"/>
        </w:trPr>
        <w:tc>
          <w:tcPr>
            <w:tcW w:w="4403" w:type="dxa"/>
            <w:gridSpan w:val="2"/>
          </w:tcPr>
          <w:p w14:paraId="4E5A4905" w14:textId="77777777" w:rsidR="000022C6" w:rsidRPr="00B70427" w:rsidRDefault="000022C6" w:rsidP="000022C6">
            <w:pPr>
              <w:widowControl w:val="0"/>
              <w:shd w:val="clear" w:color="auto" w:fill="FFFFFF" w:themeFill="background1"/>
              <w:spacing w:line="240" w:lineRule="exact"/>
              <w:ind w:left="308" w:right="76" w:hanging="11"/>
              <w:jc w:val="both"/>
              <w:rPr>
                <w:rFonts w:cs="Arial"/>
                <w:bCs/>
                <w:lang w:val="it-IT"/>
              </w:rPr>
            </w:pPr>
          </w:p>
        </w:tc>
        <w:tc>
          <w:tcPr>
            <w:tcW w:w="852" w:type="dxa"/>
          </w:tcPr>
          <w:p w14:paraId="78B026F8" w14:textId="77777777" w:rsidR="000022C6" w:rsidRPr="00B70427" w:rsidRDefault="000022C6" w:rsidP="000022C6">
            <w:pPr>
              <w:widowControl w:val="0"/>
              <w:spacing w:line="240" w:lineRule="exact"/>
              <w:rPr>
                <w:rFonts w:cs="Arial"/>
                <w:lang w:val="it-IT"/>
              </w:rPr>
            </w:pPr>
          </w:p>
        </w:tc>
        <w:tc>
          <w:tcPr>
            <w:tcW w:w="4258" w:type="dxa"/>
          </w:tcPr>
          <w:p w14:paraId="18D3F65A" w14:textId="77777777" w:rsidR="000022C6" w:rsidRPr="006140E5" w:rsidRDefault="000022C6" w:rsidP="000022C6">
            <w:pPr>
              <w:widowControl w:val="0"/>
              <w:autoSpaceDE w:val="0"/>
              <w:autoSpaceDN w:val="0"/>
              <w:adjustRightInd w:val="0"/>
              <w:spacing w:line="240" w:lineRule="exact"/>
              <w:ind w:left="282" w:right="6"/>
              <w:jc w:val="both"/>
              <w:rPr>
                <w:rFonts w:cs="Arial"/>
                <w:bCs/>
                <w:lang w:val="it-IT"/>
              </w:rPr>
            </w:pPr>
          </w:p>
        </w:tc>
      </w:tr>
      <w:tr w:rsidR="000022C6" w:rsidRPr="00416478" w14:paraId="3FD6AF2A" w14:textId="77777777" w:rsidTr="005A76AD">
        <w:trPr>
          <w:gridAfter w:val="2"/>
          <w:wAfter w:w="8516" w:type="dxa"/>
        </w:trPr>
        <w:tc>
          <w:tcPr>
            <w:tcW w:w="4403" w:type="dxa"/>
            <w:gridSpan w:val="2"/>
          </w:tcPr>
          <w:p w14:paraId="5C22BB42" w14:textId="77777777" w:rsidR="000022C6" w:rsidRPr="00467AB0" w:rsidRDefault="000022C6" w:rsidP="000022C6">
            <w:pPr>
              <w:pStyle w:val="Textkrper-Zeileneinzug"/>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color w:val="FF0000"/>
                <w:lang w:val="de-DE"/>
              </w:rPr>
              <w:t>Sekretariats</w:t>
            </w:r>
            <w:r>
              <w:rPr>
                <w:rFonts w:cs="Arial"/>
                <w:color w:val="FF0000"/>
                <w:lang w:val="de-DE"/>
              </w:rPr>
              <w:t>g</w:t>
            </w:r>
            <w:r w:rsidRPr="000D7AE0">
              <w:rPr>
                <w:rFonts w:cs="Arial"/>
                <w:color w:val="FF0000"/>
                <w:lang w:val="de-DE"/>
              </w:rPr>
              <w:t>ebühre</w:t>
            </w:r>
            <w:r w:rsidRPr="00C40C0D">
              <w:rPr>
                <w:rFonts w:cs="Arial"/>
                <w:color w:val="FF0000"/>
                <w:lang w:val="de-DE"/>
              </w:rPr>
              <w:t>n/</w:t>
            </w:r>
            <w:r w:rsidRPr="00C40C0D">
              <w:rPr>
                <w:rFonts w:cs="Arial"/>
                <w:lang w:val="de-DE"/>
              </w:rPr>
              <w:fldChar w:fldCharType="begin">
                <w:ffData>
                  <w:name w:val="Text22"/>
                  <w:enabled/>
                  <w:calcOnExit w:val="0"/>
                  <w:textInput/>
                </w:ffData>
              </w:fldChar>
            </w:r>
            <w:r w:rsidRPr="00C40C0D">
              <w:rPr>
                <w:rFonts w:cs="Arial"/>
                <w:lang w:val="de-DE"/>
              </w:rPr>
              <w:instrText xml:space="preserve"> FORMTEXT </w:instrText>
            </w:r>
            <w:r w:rsidRPr="00C40C0D">
              <w:rPr>
                <w:rFonts w:cs="Arial"/>
                <w:lang w:val="de-DE"/>
              </w:rPr>
            </w:r>
            <w:r w:rsidRPr="00C40C0D">
              <w:rPr>
                <w:rFonts w:cs="Arial"/>
                <w:lang w:val="de-DE"/>
              </w:rPr>
              <w:fldChar w:fldCharType="separate"/>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fldChar w:fldCharType="end"/>
            </w:r>
            <w:r w:rsidRPr="00C40C0D">
              <w:rPr>
                <w:rFonts w:cs="Arial"/>
                <w:color w:val="FF0000"/>
                <w:lang w:val="de-DE"/>
              </w:rPr>
              <w:t xml:space="preserve"> in der Höhe von </w:t>
            </w:r>
            <w:r w:rsidRPr="00C40C0D">
              <w:rPr>
                <w:rFonts w:cs="Arial"/>
                <w:color w:val="FF0000"/>
                <w:lang w:val="de-DE"/>
              </w:rPr>
              <w:fldChar w:fldCharType="begin">
                <w:ffData>
                  <w:name w:val="Text22"/>
                  <w:enabled/>
                  <w:calcOnExit w:val="0"/>
                  <w:textInput/>
                </w:ffData>
              </w:fldChar>
            </w:r>
            <w:r w:rsidRPr="00C40C0D">
              <w:rPr>
                <w:rFonts w:cs="Arial"/>
                <w:color w:val="FF0000"/>
                <w:lang w:val="de-DE"/>
              </w:rPr>
              <w:instrText xml:space="preserve"> FORMTEXT </w:instrText>
            </w:r>
            <w:r w:rsidRPr="00C40C0D">
              <w:rPr>
                <w:rFonts w:cs="Arial"/>
                <w:color w:val="FF0000"/>
                <w:lang w:val="de-DE"/>
              </w:rPr>
            </w:r>
            <w:r w:rsidRPr="00C40C0D">
              <w:rPr>
                <w:rFonts w:cs="Arial"/>
                <w:color w:val="FF0000"/>
                <w:lang w:val="de-DE"/>
              </w:rPr>
              <w:fldChar w:fldCharType="separate"/>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fldChar w:fldCharType="end"/>
            </w:r>
            <w:r w:rsidRPr="00C40C0D">
              <w:rPr>
                <w:rFonts w:cs="Arial"/>
                <w:color w:val="FF0000"/>
                <w:lang w:val="de-DE"/>
              </w:rPr>
              <w:t xml:space="preserve"> Euro;</w:t>
            </w:r>
          </w:p>
        </w:tc>
        <w:tc>
          <w:tcPr>
            <w:tcW w:w="852" w:type="dxa"/>
          </w:tcPr>
          <w:p w14:paraId="3B76B9B4" w14:textId="77777777" w:rsidR="000022C6" w:rsidRPr="00467AB0" w:rsidRDefault="000022C6" w:rsidP="000022C6">
            <w:pPr>
              <w:widowControl w:val="0"/>
              <w:spacing w:line="240" w:lineRule="exact"/>
              <w:rPr>
                <w:rFonts w:cs="Arial"/>
                <w:lang w:val="de-DE"/>
              </w:rPr>
            </w:pPr>
          </w:p>
        </w:tc>
        <w:tc>
          <w:tcPr>
            <w:tcW w:w="4258" w:type="dxa"/>
          </w:tcPr>
          <w:p w14:paraId="54BF095A" w14:textId="77777777" w:rsidR="000022C6" w:rsidRPr="006140E5"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color w:val="FF0000"/>
                <w:lang w:val="it-IT"/>
              </w:rPr>
              <w:t>diritti di segreteria/</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 xml:space="preserve"> pari a euro </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w:t>
            </w:r>
          </w:p>
        </w:tc>
      </w:tr>
      <w:tr w:rsidR="000022C6" w:rsidRPr="00416478" w14:paraId="6D59D35F" w14:textId="77777777" w:rsidTr="005A76AD">
        <w:trPr>
          <w:gridAfter w:val="2"/>
          <w:wAfter w:w="8516" w:type="dxa"/>
        </w:trPr>
        <w:tc>
          <w:tcPr>
            <w:tcW w:w="4403" w:type="dxa"/>
            <w:gridSpan w:val="2"/>
          </w:tcPr>
          <w:p w14:paraId="2A0AC68F" w14:textId="77777777" w:rsidR="000022C6" w:rsidRPr="000C3CFE"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7A702FCA" w14:textId="77777777" w:rsidR="000022C6" w:rsidRPr="000C3CFE" w:rsidRDefault="000022C6" w:rsidP="000022C6">
            <w:pPr>
              <w:widowControl w:val="0"/>
              <w:spacing w:line="240" w:lineRule="exact"/>
              <w:rPr>
                <w:rFonts w:cs="Arial"/>
                <w:lang w:val="it-IT"/>
              </w:rPr>
            </w:pPr>
          </w:p>
        </w:tc>
        <w:tc>
          <w:tcPr>
            <w:tcW w:w="4258" w:type="dxa"/>
          </w:tcPr>
          <w:p w14:paraId="3CE66267"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737C1" w14:paraId="29C0DF23" w14:textId="77777777" w:rsidTr="005A76AD">
        <w:trPr>
          <w:gridAfter w:val="2"/>
          <w:wAfter w:w="8516" w:type="dxa"/>
        </w:trPr>
        <w:tc>
          <w:tcPr>
            <w:tcW w:w="4403" w:type="dxa"/>
            <w:gridSpan w:val="2"/>
          </w:tcPr>
          <w:p w14:paraId="2A0EC811" w14:textId="77777777" w:rsidR="000022C6" w:rsidRPr="00467AB0" w:rsidRDefault="000022C6" w:rsidP="000022C6">
            <w:pPr>
              <w:pStyle w:val="Textkrper-Zeileneinzug"/>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b/>
                <w:lang w:val="de-DE"/>
              </w:rPr>
              <w:t>e</w:t>
            </w:r>
            <w:r>
              <w:rPr>
                <w:rFonts w:cs="Arial"/>
                <w:b/>
                <w:lang w:val="de-DE"/>
              </w:rPr>
              <w:t>twaige</w:t>
            </w:r>
            <w:r w:rsidRPr="00C40C0D">
              <w:rPr>
                <w:rFonts w:cs="Arial"/>
                <w:b/>
                <w:lang w:val="de-DE"/>
              </w:rPr>
              <w:t xml:space="preserve"> andere vertragliche Unterlagen</w:t>
            </w:r>
            <w:r w:rsidRPr="00C40C0D">
              <w:rPr>
                <w:rFonts w:cs="Arial"/>
                <w:lang w:val="de-DE"/>
              </w:rPr>
              <w:t xml:space="preserve"> </w:t>
            </w:r>
            <w:r w:rsidRPr="00C40C0D">
              <w:rPr>
                <w:rFonts w:cs="Arial"/>
                <w:b/>
                <w:i/>
                <w:color w:val="FF0000"/>
                <w:lang w:val="de-DE"/>
              </w:rPr>
              <w:t>(z.B. CAM).</w:t>
            </w:r>
          </w:p>
        </w:tc>
        <w:tc>
          <w:tcPr>
            <w:tcW w:w="852" w:type="dxa"/>
          </w:tcPr>
          <w:p w14:paraId="141E0507" w14:textId="77777777" w:rsidR="000022C6" w:rsidRPr="00467AB0" w:rsidRDefault="000022C6" w:rsidP="000022C6">
            <w:pPr>
              <w:widowControl w:val="0"/>
              <w:spacing w:line="240" w:lineRule="exact"/>
              <w:rPr>
                <w:rFonts w:cs="Arial"/>
                <w:lang w:val="de-DE"/>
              </w:rPr>
            </w:pPr>
          </w:p>
        </w:tc>
        <w:tc>
          <w:tcPr>
            <w:tcW w:w="4258" w:type="dxa"/>
          </w:tcPr>
          <w:p w14:paraId="5EB390A4" w14:textId="77777777" w:rsidR="000022C6" w:rsidRPr="00C40C0D"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bCs/>
                <w:color w:val="FF0000"/>
              </w:rPr>
            </w:pPr>
            <w:r w:rsidRPr="006140E5">
              <w:rPr>
                <w:rFonts w:cs="Arial"/>
                <w:b/>
                <w:lang w:val="it-IT"/>
              </w:rPr>
              <w:t>eventuali altri documenti contrattuali</w:t>
            </w:r>
            <w:r w:rsidRPr="006140E5">
              <w:rPr>
                <w:rFonts w:cs="Arial"/>
                <w:lang w:val="it-IT"/>
              </w:rPr>
              <w:t xml:space="preserve"> </w:t>
            </w:r>
            <w:r w:rsidRPr="006140E5">
              <w:rPr>
                <w:rFonts w:cs="Arial"/>
                <w:b/>
                <w:i/>
                <w:color w:val="FF0000"/>
                <w:lang w:val="it-IT"/>
              </w:rPr>
              <w:t xml:space="preserve">(es. </w:t>
            </w:r>
            <w:r w:rsidRPr="00C40C0D">
              <w:rPr>
                <w:rFonts w:cs="Arial"/>
                <w:b/>
                <w:i/>
                <w:color w:val="FF0000"/>
              </w:rPr>
              <w:t>CAM).</w:t>
            </w:r>
          </w:p>
        </w:tc>
      </w:tr>
      <w:tr w:rsidR="000022C6" w:rsidRPr="005737C1" w14:paraId="547F941A" w14:textId="77777777" w:rsidTr="005A76AD">
        <w:trPr>
          <w:gridAfter w:val="2"/>
          <w:wAfter w:w="8516" w:type="dxa"/>
        </w:trPr>
        <w:tc>
          <w:tcPr>
            <w:tcW w:w="4403" w:type="dxa"/>
            <w:gridSpan w:val="2"/>
          </w:tcPr>
          <w:p w14:paraId="673D0958" w14:textId="77777777" w:rsidR="000022C6" w:rsidRPr="00467AB0"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2B9C67AF" w14:textId="77777777" w:rsidR="000022C6" w:rsidRPr="000C3CFE" w:rsidRDefault="000022C6" w:rsidP="000022C6">
            <w:pPr>
              <w:widowControl w:val="0"/>
              <w:spacing w:line="240" w:lineRule="exact"/>
              <w:rPr>
                <w:rFonts w:cs="Arial"/>
                <w:lang w:val="it-IT"/>
              </w:rPr>
            </w:pPr>
          </w:p>
        </w:tc>
        <w:tc>
          <w:tcPr>
            <w:tcW w:w="4258" w:type="dxa"/>
          </w:tcPr>
          <w:p w14:paraId="2A4281F0" w14:textId="77777777" w:rsidR="000022C6" w:rsidRPr="00C40C0D" w:rsidRDefault="000022C6" w:rsidP="000022C6">
            <w:pPr>
              <w:widowControl w:val="0"/>
              <w:autoSpaceDE w:val="0"/>
              <w:autoSpaceDN w:val="0"/>
              <w:adjustRightInd w:val="0"/>
              <w:spacing w:line="240" w:lineRule="exact"/>
              <w:ind w:right="6"/>
              <w:jc w:val="both"/>
              <w:rPr>
                <w:rFonts w:cs="Arial"/>
              </w:rPr>
            </w:pPr>
          </w:p>
        </w:tc>
      </w:tr>
      <w:tr w:rsidR="000022C6" w:rsidRPr="00416478" w14:paraId="4D48017D" w14:textId="77777777" w:rsidTr="005A76AD">
        <w:trPr>
          <w:gridAfter w:val="2"/>
          <w:wAfter w:w="8516" w:type="dxa"/>
        </w:trPr>
        <w:tc>
          <w:tcPr>
            <w:tcW w:w="4403" w:type="dxa"/>
            <w:gridSpan w:val="2"/>
          </w:tcPr>
          <w:p w14:paraId="3D6180F6" w14:textId="77777777" w:rsidR="000022C6" w:rsidRPr="001355E9" w:rsidRDefault="000022C6" w:rsidP="000022C6">
            <w:pPr>
              <w:pStyle w:val="Textkrper-Zeileneinzug"/>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eventuelle Bezeichnung des Steuervertreters gemäß Art. 17 Abs. 2 und 53 Abs. DPR Nr. 633/1972.</w:t>
            </w:r>
          </w:p>
          <w:p w14:paraId="609D3D33" w14:textId="77777777" w:rsidR="000022C6" w:rsidRPr="001355E9" w:rsidRDefault="000022C6" w:rsidP="000022C6">
            <w:pPr>
              <w:pStyle w:val="Textkrper-Zeileneinzug"/>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 xml:space="preserve">Bei </w:t>
            </w:r>
            <w:r w:rsidRPr="001355E9">
              <w:rPr>
                <w:rFonts w:cs="Arial"/>
                <w:b/>
                <w:bCs/>
                <w:lang w:val="de-DE"/>
              </w:rPr>
              <w:t>Freiberuflersozietäten</w:t>
            </w:r>
            <w:r w:rsidRPr="001355E9">
              <w:rPr>
                <w:rFonts w:cs="Arial"/>
                <w:lang w:val="de-DE"/>
              </w:rPr>
              <w:t xml:space="preserve"> Scan des Statuts der Freiberuflersozietät </w:t>
            </w:r>
            <w:r w:rsidRPr="001355E9">
              <w:rPr>
                <w:rFonts w:cs="Arial"/>
                <w:b/>
                <w:u w:val="single"/>
                <w:lang w:val="de-DE"/>
              </w:rPr>
              <w:t>und</w:t>
            </w:r>
            <w:r w:rsidRPr="001355E9">
              <w:rPr>
                <w:rFonts w:cs="Arial"/>
                <w:lang w:val="de-DE"/>
              </w:rPr>
              <w:t xml:space="preserve"> wenn das mit Vertretungsbefugnis ausgestattete Mitglied nicht genannt ist, die Kopie des Ernennungsakts, aus dem die entsprechenden Befugnisse resultieren.</w:t>
            </w:r>
          </w:p>
        </w:tc>
        <w:tc>
          <w:tcPr>
            <w:tcW w:w="852" w:type="dxa"/>
          </w:tcPr>
          <w:p w14:paraId="0B41B395" w14:textId="77777777" w:rsidR="000022C6" w:rsidRPr="001355E9" w:rsidRDefault="000022C6" w:rsidP="000022C6">
            <w:pPr>
              <w:widowControl w:val="0"/>
              <w:spacing w:line="240" w:lineRule="exact"/>
              <w:rPr>
                <w:rFonts w:cs="Arial"/>
                <w:lang w:val="de-DE"/>
              </w:rPr>
            </w:pPr>
          </w:p>
        </w:tc>
        <w:tc>
          <w:tcPr>
            <w:tcW w:w="4258" w:type="dxa"/>
          </w:tcPr>
          <w:p w14:paraId="72931DBD" w14:textId="77777777" w:rsidR="000022C6" w:rsidRPr="001355E9"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eventuale nominativo del rappresentante fiscale ex artt. 17, comma 2, e 53, comma 3 del d.p.r. 633/1972.</w:t>
            </w:r>
          </w:p>
          <w:p w14:paraId="10E8C7DC" w14:textId="77777777" w:rsidR="000022C6" w:rsidRPr="001355E9" w:rsidRDefault="000022C6" w:rsidP="000022C6">
            <w:pPr>
              <w:pStyle w:val="Listenabsatz"/>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 xml:space="preserve">In caso di </w:t>
            </w:r>
            <w:r w:rsidRPr="001355E9">
              <w:rPr>
                <w:rFonts w:cs="Arial"/>
                <w:b/>
                <w:bCs/>
                <w:lang w:val="it-IT"/>
              </w:rPr>
              <w:t>studi associati</w:t>
            </w:r>
            <w:r w:rsidRPr="001355E9">
              <w:rPr>
                <w:rFonts w:cs="Arial"/>
                <w:lang w:val="it-IT"/>
              </w:rPr>
              <w:t xml:space="preserve"> scansione dello statuto dell’associazione professionale per gli studi associati e, ove non indicato il rappresentante, scansione dell’atto di nomina con i relativi poteri.</w:t>
            </w:r>
          </w:p>
        </w:tc>
      </w:tr>
      <w:tr w:rsidR="000022C6" w:rsidRPr="00416478" w14:paraId="10F40496" w14:textId="77777777" w:rsidTr="005A76AD">
        <w:trPr>
          <w:gridAfter w:val="2"/>
          <w:wAfter w:w="8516" w:type="dxa"/>
        </w:trPr>
        <w:tc>
          <w:tcPr>
            <w:tcW w:w="4403" w:type="dxa"/>
            <w:gridSpan w:val="2"/>
          </w:tcPr>
          <w:p w14:paraId="5E6DE596" w14:textId="77777777" w:rsidR="000022C6" w:rsidRPr="00467AB0"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390D88C7" w14:textId="77777777" w:rsidR="000022C6" w:rsidRPr="000C3CFE" w:rsidRDefault="000022C6" w:rsidP="000022C6">
            <w:pPr>
              <w:widowControl w:val="0"/>
              <w:spacing w:line="240" w:lineRule="exact"/>
              <w:rPr>
                <w:rFonts w:cs="Arial"/>
                <w:lang w:val="it-IT"/>
              </w:rPr>
            </w:pPr>
          </w:p>
        </w:tc>
        <w:tc>
          <w:tcPr>
            <w:tcW w:w="4258" w:type="dxa"/>
          </w:tcPr>
          <w:p w14:paraId="5745199A"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737C1" w14:paraId="59608485" w14:textId="77777777" w:rsidTr="005A76AD">
        <w:trPr>
          <w:gridAfter w:val="2"/>
          <w:wAfter w:w="8516" w:type="dxa"/>
        </w:trPr>
        <w:tc>
          <w:tcPr>
            <w:tcW w:w="4403" w:type="dxa"/>
            <w:gridSpan w:val="2"/>
          </w:tcPr>
          <w:p w14:paraId="7C60A796" w14:textId="77777777" w:rsidR="000022C6" w:rsidRPr="005765DF" w:rsidRDefault="000022C6" w:rsidP="000022C6">
            <w:pPr>
              <w:pStyle w:val="Textkrper-Zeileneinzug"/>
              <w:widowControl w:val="0"/>
              <w:tabs>
                <w:tab w:val="left" w:pos="8496"/>
              </w:tabs>
              <w:spacing w:after="0" w:line="240" w:lineRule="exact"/>
              <w:ind w:left="0"/>
              <w:jc w:val="both"/>
              <w:rPr>
                <w:rFonts w:cs="Arial"/>
                <w:b/>
                <w:bCs/>
                <w:lang w:val="it-IT"/>
              </w:rPr>
            </w:pPr>
            <w:r>
              <w:rPr>
                <w:rFonts w:cs="Arial"/>
                <w:b/>
                <w:bCs/>
                <w:lang w:val="it-IT"/>
              </w:rPr>
              <w:t>AUFHEBUNG</w:t>
            </w:r>
          </w:p>
        </w:tc>
        <w:tc>
          <w:tcPr>
            <w:tcW w:w="852" w:type="dxa"/>
          </w:tcPr>
          <w:p w14:paraId="230A0F11" w14:textId="77777777" w:rsidR="000022C6" w:rsidRPr="000C3CFE" w:rsidRDefault="000022C6" w:rsidP="000022C6">
            <w:pPr>
              <w:widowControl w:val="0"/>
              <w:spacing w:line="240" w:lineRule="exact"/>
              <w:rPr>
                <w:rFonts w:cs="Arial"/>
                <w:lang w:val="it-IT"/>
              </w:rPr>
            </w:pPr>
          </w:p>
        </w:tc>
        <w:tc>
          <w:tcPr>
            <w:tcW w:w="4258" w:type="dxa"/>
          </w:tcPr>
          <w:p w14:paraId="53F0D677" w14:textId="77777777" w:rsidR="000022C6" w:rsidRPr="00C40C0D" w:rsidRDefault="000022C6" w:rsidP="000022C6">
            <w:pPr>
              <w:widowControl w:val="0"/>
              <w:autoSpaceDE w:val="0"/>
              <w:autoSpaceDN w:val="0"/>
              <w:adjustRightInd w:val="0"/>
              <w:spacing w:line="240" w:lineRule="exact"/>
              <w:ind w:right="6"/>
              <w:jc w:val="both"/>
              <w:rPr>
                <w:rFonts w:cs="Arial"/>
              </w:rPr>
            </w:pPr>
            <w:r w:rsidRPr="00C40C0D">
              <w:rPr>
                <w:rFonts w:cs="Arial"/>
                <w:b/>
              </w:rPr>
              <w:t>RISOLUZIONE</w:t>
            </w:r>
          </w:p>
        </w:tc>
      </w:tr>
      <w:tr w:rsidR="00A05B95" w:rsidRPr="005737C1" w14:paraId="30789020" w14:textId="77777777" w:rsidTr="005A76AD">
        <w:trPr>
          <w:gridAfter w:val="2"/>
          <w:wAfter w:w="8516" w:type="dxa"/>
        </w:trPr>
        <w:tc>
          <w:tcPr>
            <w:tcW w:w="4403" w:type="dxa"/>
            <w:gridSpan w:val="2"/>
          </w:tcPr>
          <w:p w14:paraId="061A6619" w14:textId="77777777" w:rsidR="00A05B95" w:rsidRDefault="00A05B95" w:rsidP="000022C6">
            <w:pPr>
              <w:pStyle w:val="Textkrper-Zeileneinzug"/>
              <w:widowControl w:val="0"/>
              <w:tabs>
                <w:tab w:val="left" w:pos="8496"/>
              </w:tabs>
              <w:spacing w:after="0" w:line="240" w:lineRule="exact"/>
              <w:ind w:left="0"/>
              <w:jc w:val="both"/>
              <w:rPr>
                <w:rFonts w:cs="Arial"/>
                <w:b/>
                <w:bCs/>
                <w:lang w:val="it-IT"/>
              </w:rPr>
            </w:pPr>
          </w:p>
        </w:tc>
        <w:tc>
          <w:tcPr>
            <w:tcW w:w="852" w:type="dxa"/>
          </w:tcPr>
          <w:p w14:paraId="3DCB88CD" w14:textId="77777777" w:rsidR="00A05B95" w:rsidRPr="000C3CFE" w:rsidRDefault="00A05B95" w:rsidP="000022C6">
            <w:pPr>
              <w:widowControl w:val="0"/>
              <w:spacing w:line="240" w:lineRule="exact"/>
              <w:rPr>
                <w:rFonts w:cs="Arial"/>
                <w:lang w:val="it-IT"/>
              </w:rPr>
            </w:pPr>
          </w:p>
        </w:tc>
        <w:tc>
          <w:tcPr>
            <w:tcW w:w="4258" w:type="dxa"/>
          </w:tcPr>
          <w:p w14:paraId="444BF165" w14:textId="77777777" w:rsidR="00A05B95" w:rsidRPr="00C40C0D" w:rsidRDefault="00A05B95" w:rsidP="000022C6">
            <w:pPr>
              <w:widowControl w:val="0"/>
              <w:autoSpaceDE w:val="0"/>
              <w:autoSpaceDN w:val="0"/>
              <w:adjustRightInd w:val="0"/>
              <w:spacing w:line="240" w:lineRule="exact"/>
              <w:ind w:right="6"/>
              <w:jc w:val="both"/>
              <w:rPr>
                <w:rFonts w:cs="Arial"/>
                <w:b/>
              </w:rPr>
            </w:pPr>
          </w:p>
        </w:tc>
      </w:tr>
      <w:tr w:rsidR="00A05B95" w:rsidRPr="00416478" w14:paraId="5FA7DECB" w14:textId="77777777" w:rsidTr="005A76AD">
        <w:trPr>
          <w:gridAfter w:val="2"/>
          <w:wAfter w:w="8516" w:type="dxa"/>
        </w:trPr>
        <w:tc>
          <w:tcPr>
            <w:tcW w:w="4403" w:type="dxa"/>
            <w:gridSpan w:val="2"/>
          </w:tcPr>
          <w:p w14:paraId="2E5C5734" w14:textId="0DA2FEB2" w:rsidR="00A05B95" w:rsidRPr="006336A7" w:rsidRDefault="00A05B95" w:rsidP="000022C6">
            <w:pPr>
              <w:pStyle w:val="Textkrper-Zeileneinzug"/>
              <w:widowControl w:val="0"/>
              <w:tabs>
                <w:tab w:val="left" w:pos="8496"/>
              </w:tabs>
              <w:spacing w:after="0" w:line="240" w:lineRule="exact"/>
              <w:ind w:left="0"/>
              <w:jc w:val="both"/>
              <w:rPr>
                <w:rFonts w:cs="Arial"/>
                <w:b/>
                <w:bCs/>
                <w:lang w:val="de-DE"/>
              </w:rPr>
            </w:pPr>
            <w:r w:rsidRPr="006336A7">
              <w:rPr>
                <w:rFonts w:cs="Arial"/>
                <w:lang w:val="de-DE"/>
              </w:rPr>
              <w:t>Was im technischen Angebot erklärt wird stellt für den Zuschlagempfänger eine vertragliche Verpflichtung dar, die in der Ausführungsphase zu einhalten ist.</w:t>
            </w:r>
          </w:p>
        </w:tc>
        <w:tc>
          <w:tcPr>
            <w:tcW w:w="852" w:type="dxa"/>
          </w:tcPr>
          <w:p w14:paraId="278A27AE" w14:textId="77777777" w:rsidR="00A05B95" w:rsidRPr="006336A7" w:rsidRDefault="00A05B95" w:rsidP="000022C6">
            <w:pPr>
              <w:widowControl w:val="0"/>
              <w:spacing w:line="240" w:lineRule="exact"/>
              <w:rPr>
                <w:rFonts w:cs="Arial"/>
                <w:lang w:val="de-DE"/>
              </w:rPr>
            </w:pPr>
          </w:p>
        </w:tc>
        <w:tc>
          <w:tcPr>
            <w:tcW w:w="4258" w:type="dxa"/>
          </w:tcPr>
          <w:p w14:paraId="18329BAD" w14:textId="77777777" w:rsidR="00A05B95" w:rsidRPr="006336A7" w:rsidRDefault="00A05B95" w:rsidP="00A05B95">
            <w:pPr>
              <w:widowControl w:val="0"/>
              <w:autoSpaceDE w:val="0"/>
              <w:autoSpaceDN w:val="0"/>
              <w:adjustRightInd w:val="0"/>
              <w:spacing w:line="240" w:lineRule="exact"/>
              <w:ind w:right="6"/>
              <w:jc w:val="both"/>
              <w:rPr>
                <w:rFonts w:cs="Arial"/>
                <w:lang w:val="it-IT"/>
              </w:rPr>
            </w:pPr>
            <w:r w:rsidRPr="006336A7">
              <w:rPr>
                <w:rFonts w:cs="Arial"/>
                <w:lang w:val="it-IT"/>
              </w:rPr>
              <w:t>Quanto dichiarato nell’ offerta tecnica costituisce per l’aggiudicatario un obbligo contrattuale da rispettare in fase esecutiva del contratto.</w:t>
            </w:r>
          </w:p>
          <w:p w14:paraId="7A21041E" w14:textId="77777777" w:rsidR="00A05B95" w:rsidRPr="006336A7" w:rsidRDefault="00A05B95" w:rsidP="000022C6">
            <w:pPr>
              <w:widowControl w:val="0"/>
              <w:autoSpaceDE w:val="0"/>
              <w:autoSpaceDN w:val="0"/>
              <w:adjustRightInd w:val="0"/>
              <w:spacing w:line="240" w:lineRule="exact"/>
              <w:ind w:right="6"/>
              <w:jc w:val="both"/>
              <w:rPr>
                <w:rFonts w:cs="Arial"/>
                <w:b/>
                <w:lang w:val="it-IT"/>
              </w:rPr>
            </w:pPr>
          </w:p>
        </w:tc>
      </w:tr>
      <w:tr w:rsidR="00A22F25" w:rsidRPr="00416478" w14:paraId="453C6BFC" w14:textId="77777777" w:rsidTr="005A76AD">
        <w:trPr>
          <w:gridAfter w:val="2"/>
          <w:wAfter w:w="8516" w:type="dxa"/>
        </w:trPr>
        <w:tc>
          <w:tcPr>
            <w:tcW w:w="4403" w:type="dxa"/>
            <w:gridSpan w:val="2"/>
          </w:tcPr>
          <w:p w14:paraId="6873129A" w14:textId="77777777" w:rsidR="00A22F25" w:rsidRPr="006336A7" w:rsidRDefault="00A22F25" w:rsidP="000022C6">
            <w:pPr>
              <w:pStyle w:val="Textkrper-Zeileneinzug"/>
              <w:widowControl w:val="0"/>
              <w:tabs>
                <w:tab w:val="left" w:pos="8496"/>
              </w:tabs>
              <w:spacing w:after="0" w:line="240" w:lineRule="exact"/>
              <w:ind w:left="0"/>
              <w:jc w:val="both"/>
              <w:rPr>
                <w:rFonts w:cs="Arial"/>
                <w:lang w:val="it-IT"/>
              </w:rPr>
            </w:pPr>
          </w:p>
        </w:tc>
        <w:tc>
          <w:tcPr>
            <w:tcW w:w="852" w:type="dxa"/>
          </w:tcPr>
          <w:p w14:paraId="219D9250" w14:textId="77777777" w:rsidR="00A22F25" w:rsidRPr="006336A7" w:rsidRDefault="00A22F25" w:rsidP="000022C6">
            <w:pPr>
              <w:widowControl w:val="0"/>
              <w:spacing w:line="240" w:lineRule="exact"/>
              <w:rPr>
                <w:rFonts w:cs="Arial"/>
                <w:lang w:val="it-IT"/>
              </w:rPr>
            </w:pPr>
          </w:p>
        </w:tc>
        <w:tc>
          <w:tcPr>
            <w:tcW w:w="4258" w:type="dxa"/>
          </w:tcPr>
          <w:p w14:paraId="3502BDE9" w14:textId="77777777" w:rsidR="00A22F25" w:rsidRPr="006336A7" w:rsidRDefault="00A22F25" w:rsidP="00A05B95">
            <w:pPr>
              <w:widowControl w:val="0"/>
              <w:autoSpaceDE w:val="0"/>
              <w:autoSpaceDN w:val="0"/>
              <w:adjustRightInd w:val="0"/>
              <w:spacing w:line="240" w:lineRule="exact"/>
              <w:ind w:right="6"/>
              <w:jc w:val="both"/>
              <w:rPr>
                <w:rFonts w:cs="Arial"/>
                <w:lang w:val="it-IT"/>
              </w:rPr>
            </w:pPr>
          </w:p>
        </w:tc>
      </w:tr>
      <w:tr w:rsidR="00A05B95" w:rsidRPr="00416478" w14:paraId="4B968EC0" w14:textId="77777777" w:rsidTr="005A76AD">
        <w:trPr>
          <w:gridAfter w:val="2"/>
          <w:wAfter w:w="8516" w:type="dxa"/>
        </w:trPr>
        <w:tc>
          <w:tcPr>
            <w:tcW w:w="4403" w:type="dxa"/>
            <w:gridSpan w:val="2"/>
          </w:tcPr>
          <w:p w14:paraId="273D3FEE" w14:textId="779727F9" w:rsidR="00A05B95" w:rsidRPr="006336A7" w:rsidRDefault="00A22F25" w:rsidP="000022C6">
            <w:pPr>
              <w:pStyle w:val="Textkrper-Zeileneinzug"/>
              <w:widowControl w:val="0"/>
              <w:tabs>
                <w:tab w:val="left" w:pos="8496"/>
              </w:tabs>
              <w:spacing w:after="0" w:line="240" w:lineRule="exact"/>
              <w:ind w:left="0"/>
              <w:jc w:val="both"/>
              <w:rPr>
                <w:rFonts w:cs="Arial"/>
                <w:b/>
                <w:bCs/>
                <w:lang w:val="de-DE"/>
              </w:rPr>
            </w:pPr>
            <w:r w:rsidRPr="006336A7">
              <w:rPr>
                <w:rFonts w:cs="Arial"/>
                <w:lang w:val="de-DE" w:eastAsia="de-DE"/>
              </w:rPr>
              <w:t>Falls der Auf</w:t>
            </w:r>
            <w:r w:rsidRPr="006336A7">
              <w:rPr>
                <w:rFonts w:cs="Arial"/>
                <w:lang w:val="de-DE" w:eastAsia="de-DE"/>
              </w:rPr>
              <w:softHyphen/>
              <w:t xml:space="preserve">tragnehmer </w:t>
            </w:r>
            <w:r w:rsidRPr="006336A7">
              <w:rPr>
                <w:rFonts w:cs="Arial"/>
                <w:color w:val="FF0000"/>
                <w:lang w:val="de-DE" w:eastAsia="de-DE"/>
              </w:rPr>
              <w:t>die Dienstleistung / Dienstleistungen</w:t>
            </w:r>
            <w:r w:rsidRPr="006336A7">
              <w:rPr>
                <w:rFonts w:cs="Arial"/>
                <w:lang w:val="de-DE" w:eastAsia="de-DE"/>
              </w:rPr>
              <w:t xml:space="preserve"> nicht in der angebotenen Qualität erbringen sollte, kann der Auftraggeber nach Art. 59 des BLR 1308/2014 den Vertrag wegen vertraglicher Nichterfüllung aufheben und Schadenersatz verlangen.</w:t>
            </w:r>
          </w:p>
        </w:tc>
        <w:tc>
          <w:tcPr>
            <w:tcW w:w="852" w:type="dxa"/>
          </w:tcPr>
          <w:p w14:paraId="73CA486E" w14:textId="77777777" w:rsidR="00A05B95" w:rsidRPr="006336A7" w:rsidRDefault="00A05B95" w:rsidP="000022C6">
            <w:pPr>
              <w:widowControl w:val="0"/>
              <w:spacing w:line="240" w:lineRule="exact"/>
              <w:rPr>
                <w:rFonts w:cs="Arial"/>
                <w:lang w:val="de-DE"/>
              </w:rPr>
            </w:pPr>
          </w:p>
        </w:tc>
        <w:tc>
          <w:tcPr>
            <w:tcW w:w="4258" w:type="dxa"/>
          </w:tcPr>
          <w:p w14:paraId="324992EE" w14:textId="0ACD20CB" w:rsidR="00A05B95" w:rsidRPr="006336A7" w:rsidRDefault="00A22F25" w:rsidP="000022C6">
            <w:pPr>
              <w:widowControl w:val="0"/>
              <w:autoSpaceDE w:val="0"/>
              <w:autoSpaceDN w:val="0"/>
              <w:adjustRightInd w:val="0"/>
              <w:spacing w:line="240" w:lineRule="exact"/>
              <w:ind w:right="6"/>
              <w:jc w:val="both"/>
              <w:rPr>
                <w:rFonts w:cs="Arial"/>
                <w:b/>
                <w:lang w:val="it-IT"/>
              </w:rPr>
            </w:pPr>
            <w:r w:rsidRPr="006336A7">
              <w:rPr>
                <w:rFonts w:cs="Arial"/>
                <w:lang w:val="it-IT"/>
              </w:rPr>
              <w:t xml:space="preserve">Qualora l’affidatario non dovesse </w:t>
            </w:r>
            <w:r w:rsidRPr="006336A7">
              <w:rPr>
                <w:rFonts w:cs="Arial"/>
                <w:color w:val="FF0000"/>
                <w:lang w:val="it-IT"/>
              </w:rPr>
              <w:t xml:space="preserve">eseguire la prestazione / le prestazioni </w:t>
            </w:r>
            <w:r w:rsidRPr="006336A7">
              <w:rPr>
                <w:rFonts w:cs="Arial"/>
                <w:lang w:val="it-IT"/>
              </w:rPr>
              <w:t>con la qualità offerta, il committente, può procedere alla risoluzione del contratto per inadempimento contrattuale e chiedere il risarcimento del danno.</w:t>
            </w:r>
          </w:p>
        </w:tc>
      </w:tr>
      <w:tr w:rsidR="00A22F25" w:rsidRPr="00416478" w14:paraId="6A7AA9DB" w14:textId="77777777" w:rsidTr="005A76AD">
        <w:trPr>
          <w:gridAfter w:val="2"/>
          <w:wAfter w:w="8516" w:type="dxa"/>
        </w:trPr>
        <w:tc>
          <w:tcPr>
            <w:tcW w:w="4403" w:type="dxa"/>
            <w:gridSpan w:val="2"/>
          </w:tcPr>
          <w:p w14:paraId="7FA5C18C" w14:textId="7978D2CA" w:rsidR="00A22F25" w:rsidRPr="006336A7" w:rsidRDefault="0090692F" w:rsidP="000022C6">
            <w:pPr>
              <w:pStyle w:val="Textkrper-Zeileneinzug"/>
              <w:widowControl w:val="0"/>
              <w:tabs>
                <w:tab w:val="left" w:pos="8496"/>
              </w:tabs>
              <w:spacing w:after="0" w:line="240" w:lineRule="exact"/>
              <w:ind w:left="0"/>
              <w:jc w:val="both"/>
              <w:rPr>
                <w:rFonts w:cs="Arial"/>
                <w:b/>
                <w:bCs/>
                <w:sz w:val="16"/>
                <w:szCs w:val="16"/>
                <w:highlight w:val="green"/>
                <w:lang w:val="de-DE"/>
              </w:rPr>
            </w:pPr>
            <w:r w:rsidRPr="006336A7">
              <w:rPr>
                <w:rFonts w:cs="Arial"/>
                <w:i/>
                <w:iCs/>
                <w:color w:val="FF0000"/>
                <w:sz w:val="16"/>
                <w:szCs w:val="16"/>
                <w:highlight w:val="green"/>
                <w:lang w:val="de-DE"/>
              </w:rPr>
              <w:t>Die Vergabestelle ist verpflichtet in den Ausschreibungsunterlagen und im Vertrag Strafen vorzusehen, unbeschadet der Vertragsauflösung im Falle der Nichterfüllung gemäß Artikel 108 des GVD 50/2016 und des Rechts der Vergabestelle, Schadensersatz zu fordern.</w:t>
            </w:r>
          </w:p>
        </w:tc>
        <w:tc>
          <w:tcPr>
            <w:tcW w:w="852" w:type="dxa"/>
          </w:tcPr>
          <w:p w14:paraId="14FF26AD" w14:textId="77777777" w:rsidR="00A22F25" w:rsidRPr="006336A7" w:rsidRDefault="00A22F25" w:rsidP="000022C6">
            <w:pPr>
              <w:widowControl w:val="0"/>
              <w:spacing w:line="240" w:lineRule="exact"/>
              <w:rPr>
                <w:rFonts w:cs="Arial"/>
                <w:sz w:val="16"/>
                <w:szCs w:val="16"/>
                <w:highlight w:val="green"/>
                <w:lang w:val="de-DE"/>
              </w:rPr>
            </w:pPr>
          </w:p>
        </w:tc>
        <w:tc>
          <w:tcPr>
            <w:tcW w:w="4258" w:type="dxa"/>
          </w:tcPr>
          <w:p w14:paraId="1B7B766B" w14:textId="4444F1F0" w:rsidR="00A22F25" w:rsidRPr="006336A7" w:rsidRDefault="0090692F" w:rsidP="000022C6">
            <w:pPr>
              <w:widowControl w:val="0"/>
              <w:autoSpaceDE w:val="0"/>
              <w:autoSpaceDN w:val="0"/>
              <w:adjustRightInd w:val="0"/>
              <w:spacing w:line="240" w:lineRule="exact"/>
              <w:ind w:right="6"/>
              <w:jc w:val="both"/>
              <w:rPr>
                <w:rFonts w:cs="Arial"/>
                <w:b/>
                <w:sz w:val="16"/>
                <w:szCs w:val="16"/>
                <w:highlight w:val="green"/>
                <w:lang w:val="it-IT"/>
              </w:rPr>
            </w:pPr>
            <w:r w:rsidRPr="006336A7">
              <w:rPr>
                <w:rFonts w:cs="Arial"/>
                <w:i/>
                <w:iCs/>
                <w:color w:val="FF0000"/>
                <w:sz w:val="16"/>
                <w:szCs w:val="16"/>
                <w:highlight w:val="green"/>
                <w:lang w:val="it-IT"/>
              </w:rPr>
              <w:t>La stazione appaltante è tenuta a prevedere nella documentazione di gara e nel contratto delle penali, ferma restando in caso di inadempimento la disciplina della risoluzione del contratto di cui all’art. 108 del D.lgs. 50/2016 ed il diritto per la stazione appaltante di richiedere il risarcimento dei danni.</w:t>
            </w:r>
          </w:p>
        </w:tc>
      </w:tr>
      <w:tr w:rsidR="00A22F25" w:rsidRPr="00416478" w14:paraId="0E3445BE" w14:textId="77777777" w:rsidTr="005A76AD">
        <w:trPr>
          <w:gridAfter w:val="2"/>
          <w:wAfter w:w="8516" w:type="dxa"/>
        </w:trPr>
        <w:tc>
          <w:tcPr>
            <w:tcW w:w="4403" w:type="dxa"/>
            <w:gridSpan w:val="2"/>
          </w:tcPr>
          <w:p w14:paraId="7ED31F3B" w14:textId="77777777" w:rsidR="00A22F25" w:rsidRDefault="00A22F25" w:rsidP="000022C6">
            <w:pPr>
              <w:pStyle w:val="Textkrper-Zeileneinzug"/>
              <w:widowControl w:val="0"/>
              <w:tabs>
                <w:tab w:val="left" w:pos="8496"/>
              </w:tabs>
              <w:spacing w:after="0" w:line="240" w:lineRule="exact"/>
              <w:ind w:left="0"/>
              <w:jc w:val="both"/>
              <w:rPr>
                <w:rFonts w:cs="Arial"/>
                <w:b/>
                <w:bCs/>
                <w:lang w:val="it-IT"/>
              </w:rPr>
            </w:pPr>
          </w:p>
        </w:tc>
        <w:tc>
          <w:tcPr>
            <w:tcW w:w="852" w:type="dxa"/>
          </w:tcPr>
          <w:p w14:paraId="04621120" w14:textId="77777777" w:rsidR="00A22F25" w:rsidRPr="000C3CFE" w:rsidRDefault="00A22F25" w:rsidP="000022C6">
            <w:pPr>
              <w:widowControl w:val="0"/>
              <w:spacing w:line="240" w:lineRule="exact"/>
              <w:rPr>
                <w:rFonts w:cs="Arial"/>
                <w:lang w:val="it-IT"/>
              </w:rPr>
            </w:pPr>
          </w:p>
        </w:tc>
        <w:tc>
          <w:tcPr>
            <w:tcW w:w="4258" w:type="dxa"/>
          </w:tcPr>
          <w:p w14:paraId="4137A150" w14:textId="77777777" w:rsidR="00A22F25" w:rsidRPr="00A05B95" w:rsidRDefault="00A22F25" w:rsidP="000022C6">
            <w:pPr>
              <w:widowControl w:val="0"/>
              <w:autoSpaceDE w:val="0"/>
              <w:autoSpaceDN w:val="0"/>
              <w:adjustRightInd w:val="0"/>
              <w:spacing w:line="240" w:lineRule="exact"/>
              <w:ind w:right="6"/>
              <w:jc w:val="both"/>
              <w:rPr>
                <w:rFonts w:cs="Arial"/>
                <w:b/>
                <w:lang w:val="it-IT"/>
              </w:rPr>
            </w:pPr>
          </w:p>
        </w:tc>
      </w:tr>
      <w:tr w:rsidR="000022C6" w:rsidRPr="00416478" w14:paraId="59D6EAE3" w14:textId="77777777" w:rsidTr="005A76AD">
        <w:trPr>
          <w:gridAfter w:val="2"/>
          <w:wAfter w:w="8516" w:type="dxa"/>
        </w:trPr>
        <w:tc>
          <w:tcPr>
            <w:tcW w:w="4403" w:type="dxa"/>
            <w:gridSpan w:val="2"/>
          </w:tcPr>
          <w:p w14:paraId="66C8D4BB" w14:textId="031C4D0B" w:rsidR="000022C6" w:rsidRPr="00B107EB" w:rsidRDefault="000022C6" w:rsidP="000022C6">
            <w:pPr>
              <w:pStyle w:val="Textkrper-Zeileneinzug"/>
              <w:widowControl w:val="0"/>
              <w:tabs>
                <w:tab w:val="left" w:pos="8496"/>
              </w:tabs>
              <w:spacing w:after="0" w:line="240" w:lineRule="exact"/>
              <w:ind w:left="0"/>
              <w:jc w:val="both"/>
              <w:rPr>
                <w:rFonts w:cs="Arial"/>
                <w:b/>
                <w:lang w:val="de-DE"/>
              </w:rPr>
            </w:pPr>
            <w:r w:rsidRPr="00B107EB">
              <w:rPr>
                <w:lang w:val="de-DE"/>
              </w:rPr>
              <w:t xml:space="preserve">In den in Art. 110 GvD Nr. 50/2016 vorgesehenen Fällen konsultiert die </w:t>
            </w:r>
            <w:r w:rsidRPr="00B107EB">
              <w:rPr>
                <w:rFonts w:cs="Arial"/>
                <w:noProof w:val="0"/>
                <w:color w:val="FF0000"/>
                <w:lang w:val="de-DE" w:eastAsia="it-IT"/>
              </w:rPr>
              <w:t>Vergabestelle</w:t>
            </w:r>
            <w:r w:rsidRPr="00B107EB">
              <w:rPr>
                <w:rFonts w:cs="Arial"/>
                <w:noProof w:val="0"/>
                <w:lang w:val="de-DE" w:eastAsia="it-IT"/>
              </w:rPr>
              <w:t>/</w:t>
            </w:r>
            <w:r w:rsidRPr="00B107EB">
              <w:rPr>
                <w:rFonts w:cs="Arial"/>
                <w:color w:val="FF0000"/>
                <w:lang w:val="de-DE" w:eastAsia="de-DE"/>
              </w:rPr>
              <w:t xml:space="preserve"> auftraggebenden Körperschaft</w:t>
            </w:r>
            <w:r w:rsidRPr="00B107EB">
              <w:rPr>
                <w:lang w:val="de-DE"/>
              </w:rPr>
              <w:t xml:space="preserve"> für den Abschluss eines neuen Vertrags für die Ausführung und Fertigstellung der Dienstleistung die Teilnehmer des Ausschreibungsverfahrens gemäß ihrer Reihung in der Rangordnung.</w:t>
            </w:r>
          </w:p>
        </w:tc>
        <w:tc>
          <w:tcPr>
            <w:tcW w:w="852" w:type="dxa"/>
          </w:tcPr>
          <w:p w14:paraId="4195F1C9" w14:textId="77777777" w:rsidR="000022C6" w:rsidRPr="00B107EB" w:rsidRDefault="000022C6" w:rsidP="000022C6">
            <w:pPr>
              <w:widowControl w:val="0"/>
              <w:spacing w:line="240" w:lineRule="exact"/>
              <w:rPr>
                <w:rFonts w:cs="Arial"/>
                <w:lang w:val="de-DE"/>
              </w:rPr>
            </w:pPr>
          </w:p>
        </w:tc>
        <w:tc>
          <w:tcPr>
            <w:tcW w:w="4258" w:type="dxa"/>
          </w:tcPr>
          <w:p w14:paraId="30697C6B" w14:textId="780D4620" w:rsidR="000022C6" w:rsidRPr="006140E5" w:rsidRDefault="000022C6" w:rsidP="000022C6">
            <w:pPr>
              <w:widowControl w:val="0"/>
              <w:autoSpaceDE w:val="0"/>
              <w:autoSpaceDN w:val="0"/>
              <w:adjustRightInd w:val="0"/>
              <w:spacing w:line="240" w:lineRule="exact"/>
              <w:ind w:right="6"/>
              <w:jc w:val="both"/>
              <w:rPr>
                <w:rFonts w:cs="Arial"/>
                <w:b/>
                <w:lang w:val="it-IT"/>
              </w:rPr>
            </w:pPr>
            <w:r w:rsidRPr="00B107EB">
              <w:rPr>
                <w:rFonts w:cs="Arial"/>
                <w:lang w:val="it-IT"/>
              </w:rPr>
              <w:t xml:space="preserve">Nei casi di cui all’art. 110 del D.lgs.50/2016 la </w:t>
            </w:r>
            <w:r w:rsidRPr="00B107EB">
              <w:rPr>
                <w:rFonts w:cs="Arial"/>
                <w:color w:val="FF0000"/>
                <w:lang w:val="it-IT"/>
              </w:rPr>
              <w:t xml:space="preserve">stazione appaltante/l’ente committente </w:t>
            </w:r>
            <w:r w:rsidRPr="00B107EB">
              <w:rPr>
                <w:rFonts w:cs="Arial"/>
                <w:lang w:val="it-IT"/>
              </w:rPr>
              <w:t>interpella progressivamente i soggetti che hanno partecipato alla procedura di gara, risultanti dalla relativa graduatoria, al fine di stipulare un nuovo contratto per l’affidamento dell’esecuzione o del completamento del servizio.</w:t>
            </w:r>
          </w:p>
        </w:tc>
      </w:tr>
      <w:tr w:rsidR="000022C6" w:rsidRPr="00416478" w14:paraId="628D8377" w14:textId="77777777" w:rsidTr="005A76AD">
        <w:trPr>
          <w:gridAfter w:val="2"/>
          <w:wAfter w:w="8516" w:type="dxa"/>
        </w:trPr>
        <w:tc>
          <w:tcPr>
            <w:tcW w:w="4403" w:type="dxa"/>
            <w:gridSpan w:val="2"/>
          </w:tcPr>
          <w:p w14:paraId="24FDF463" w14:textId="77777777" w:rsidR="000022C6" w:rsidRPr="00B70427"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3D953F59" w14:textId="77777777" w:rsidR="000022C6" w:rsidRPr="00B70427" w:rsidRDefault="000022C6" w:rsidP="000022C6">
            <w:pPr>
              <w:widowControl w:val="0"/>
              <w:spacing w:line="240" w:lineRule="exact"/>
              <w:rPr>
                <w:rFonts w:cs="Arial"/>
                <w:lang w:val="it-IT"/>
              </w:rPr>
            </w:pPr>
          </w:p>
        </w:tc>
        <w:tc>
          <w:tcPr>
            <w:tcW w:w="4258" w:type="dxa"/>
          </w:tcPr>
          <w:p w14:paraId="21AC1AD1"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737C1" w14:paraId="7464AD31" w14:textId="77777777" w:rsidTr="005A76AD">
        <w:trPr>
          <w:gridAfter w:val="2"/>
          <w:wAfter w:w="8516" w:type="dxa"/>
        </w:trPr>
        <w:tc>
          <w:tcPr>
            <w:tcW w:w="4403" w:type="dxa"/>
            <w:gridSpan w:val="2"/>
            <w:shd w:val="clear" w:color="auto" w:fill="E7E6E6" w:themeFill="background2"/>
          </w:tcPr>
          <w:p w14:paraId="69F94744" w14:textId="77777777" w:rsidR="000022C6" w:rsidRPr="00C40C0D" w:rsidRDefault="000022C6" w:rsidP="000022C6">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852" w:type="dxa"/>
            <w:shd w:val="clear" w:color="auto" w:fill="auto"/>
          </w:tcPr>
          <w:p w14:paraId="1B2FF025" w14:textId="77777777" w:rsidR="000022C6" w:rsidRPr="00467AB0" w:rsidRDefault="000022C6" w:rsidP="000022C6">
            <w:pPr>
              <w:widowControl w:val="0"/>
              <w:spacing w:line="240" w:lineRule="exact"/>
              <w:rPr>
                <w:rFonts w:cs="Arial"/>
                <w:lang w:val="de-DE"/>
              </w:rPr>
            </w:pPr>
          </w:p>
        </w:tc>
        <w:tc>
          <w:tcPr>
            <w:tcW w:w="4258" w:type="dxa"/>
            <w:shd w:val="clear" w:color="auto" w:fill="E7E6E6" w:themeFill="background2"/>
          </w:tcPr>
          <w:p w14:paraId="191C7943"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0022C6" w:rsidRPr="005737C1" w14:paraId="0243B38C" w14:textId="77777777" w:rsidTr="005A76AD">
        <w:trPr>
          <w:gridAfter w:val="2"/>
          <w:wAfter w:w="8516" w:type="dxa"/>
        </w:trPr>
        <w:tc>
          <w:tcPr>
            <w:tcW w:w="4403" w:type="dxa"/>
            <w:gridSpan w:val="2"/>
          </w:tcPr>
          <w:p w14:paraId="5555374C" w14:textId="77777777" w:rsidR="000022C6" w:rsidRPr="00C40C0D" w:rsidRDefault="000022C6" w:rsidP="000022C6">
            <w:pPr>
              <w:pStyle w:val="Textkrper-Zeileneinzug"/>
              <w:widowControl w:val="0"/>
              <w:tabs>
                <w:tab w:val="left" w:pos="8496"/>
              </w:tabs>
              <w:spacing w:after="0" w:line="240" w:lineRule="exact"/>
              <w:ind w:left="0"/>
              <w:jc w:val="both"/>
              <w:rPr>
                <w:rFonts w:cs="Arial"/>
                <w:lang w:val="de-DE"/>
              </w:rPr>
            </w:pPr>
          </w:p>
        </w:tc>
        <w:tc>
          <w:tcPr>
            <w:tcW w:w="852" w:type="dxa"/>
          </w:tcPr>
          <w:p w14:paraId="41373A3F" w14:textId="77777777" w:rsidR="000022C6" w:rsidRPr="00467AB0" w:rsidRDefault="000022C6" w:rsidP="000022C6">
            <w:pPr>
              <w:widowControl w:val="0"/>
              <w:spacing w:line="240" w:lineRule="exact"/>
              <w:rPr>
                <w:rFonts w:cs="Arial"/>
                <w:lang w:val="de-DE"/>
              </w:rPr>
            </w:pPr>
          </w:p>
        </w:tc>
        <w:tc>
          <w:tcPr>
            <w:tcW w:w="4258" w:type="dxa"/>
          </w:tcPr>
          <w:p w14:paraId="7EC26258" w14:textId="77777777" w:rsidR="000022C6" w:rsidRPr="00C40C0D" w:rsidRDefault="000022C6" w:rsidP="000022C6">
            <w:pPr>
              <w:widowControl w:val="0"/>
              <w:autoSpaceDE w:val="0"/>
              <w:autoSpaceDN w:val="0"/>
              <w:adjustRightInd w:val="0"/>
              <w:spacing w:line="240" w:lineRule="exact"/>
              <w:ind w:right="6"/>
              <w:jc w:val="both"/>
              <w:rPr>
                <w:rFonts w:cs="Arial"/>
              </w:rPr>
            </w:pPr>
          </w:p>
        </w:tc>
      </w:tr>
      <w:tr w:rsidR="000022C6" w:rsidRPr="00416478" w14:paraId="1F33BFB1" w14:textId="77777777" w:rsidTr="005A76AD">
        <w:trPr>
          <w:gridAfter w:val="2"/>
          <w:wAfter w:w="8516" w:type="dxa"/>
        </w:trPr>
        <w:tc>
          <w:tcPr>
            <w:tcW w:w="4403" w:type="dxa"/>
            <w:gridSpan w:val="2"/>
          </w:tcPr>
          <w:p w14:paraId="7A4BB2C9" w14:textId="77777777" w:rsidR="000022C6" w:rsidRPr="00C40C0D" w:rsidRDefault="000022C6" w:rsidP="000022C6">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852" w:type="dxa"/>
          </w:tcPr>
          <w:p w14:paraId="4516BA50" w14:textId="77777777" w:rsidR="000022C6" w:rsidRPr="00467AB0" w:rsidRDefault="000022C6" w:rsidP="000022C6">
            <w:pPr>
              <w:widowControl w:val="0"/>
              <w:spacing w:line="240" w:lineRule="exact"/>
              <w:rPr>
                <w:rFonts w:cs="Arial"/>
                <w:lang w:val="de-DE"/>
              </w:rPr>
            </w:pPr>
          </w:p>
        </w:tc>
        <w:tc>
          <w:tcPr>
            <w:tcW w:w="4258" w:type="dxa"/>
          </w:tcPr>
          <w:p w14:paraId="13F67232" w14:textId="77777777" w:rsidR="000022C6" w:rsidRPr="006140E5" w:rsidRDefault="000022C6" w:rsidP="000022C6">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gli appaltatori, per assicurare la tracciabilità dei flussi finanziari, devono utilizzare esclusiva</w:t>
            </w:r>
            <w:r w:rsidRPr="006140E5">
              <w:rPr>
                <w:rFonts w:cs="Arial"/>
                <w:lang w:val="it-IT"/>
              </w:rPr>
              <w:softHyphen/>
              <w:t xml:space="preserve">mente conti correnti bancari o postali dedicati. </w:t>
            </w:r>
          </w:p>
          <w:p w14:paraId="7087A78D"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097B5A3D" w14:textId="77777777" w:rsidTr="005A76AD">
        <w:trPr>
          <w:gridAfter w:val="2"/>
          <w:wAfter w:w="8516" w:type="dxa"/>
        </w:trPr>
        <w:tc>
          <w:tcPr>
            <w:tcW w:w="4403" w:type="dxa"/>
            <w:gridSpan w:val="2"/>
          </w:tcPr>
          <w:p w14:paraId="1F4D9955" w14:textId="77777777" w:rsidR="000022C6" w:rsidRPr="006140E5" w:rsidRDefault="000022C6" w:rsidP="000022C6">
            <w:pPr>
              <w:widowControl w:val="0"/>
              <w:autoSpaceDE w:val="0"/>
              <w:autoSpaceDN w:val="0"/>
              <w:adjustRightInd w:val="0"/>
              <w:jc w:val="both"/>
              <w:rPr>
                <w:rFonts w:cs="Arial"/>
                <w:lang w:val="it-IT"/>
              </w:rPr>
            </w:pPr>
          </w:p>
        </w:tc>
        <w:tc>
          <w:tcPr>
            <w:tcW w:w="852" w:type="dxa"/>
          </w:tcPr>
          <w:p w14:paraId="7F0015E9" w14:textId="77777777" w:rsidR="000022C6" w:rsidRPr="006645E5" w:rsidRDefault="000022C6" w:rsidP="000022C6">
            <w:pPr>
              <w:widowControl w:val="0"/>
              <w:spacing w:line="240" w:lineRule="exact"/>
              <w:rPr>
                <w:rFonts w:cs="Arial"/>
                <w:lang w:val="it-IT"/>
              </w:rPr>
            </w:pPr>
          </w:p>
        </w:tc>
        <w:tc>
          <w:tcPr>
            <w:tcW w:w="4258" w:type="dxa"/>
          </w:tcPr>
          <w:p w14:paraId="41558926" w14:textId="77777777" w:rsidR="000022C6" w:rsidRPr="006140E5" w:rsidRDefault="000022C6" w:rsidP="000022C6">
            <w:pPr>
              <w:widowControl w:val="0"/>
              <w:autoSpaceDE w:val="0"/>
              <w:autoSpaceDN w:val="0"/>
              <w:adjustRightInd w:val="0"/>
              <w:jc w:val="both"/>
              <w:rPr>
                <w:rFonts w:cs="Arial"/>
                <w:lang w:val="it-IT"/>
              </w:rPr>
            </w:pPr>
          </w:p>
        </w:tc>
      </w:tr>
      <w:tr w:rsidR="000022C6" w:rsidRPr="00416478" w14:paraId="1C063DC9" w14:textId="77777777" w:rsidTr="005A76AD">
        <w:trPr>
          <w:gridAfter w:val="2"/>
          <w:wAfter w:w="8516" w:type="dxa"/>
        </w:trPr>
        <w:tc>
          <w:tcPr>
            <w:tcW w:w="4403" w:type="dxa"/>
            <w:gridSpan w:val="2"/>
          </w:tcPr>
          <w:p w14:paraId="5C418B0F" w14:textId="77777777" w:rsidR="000022C6" w:rsidRPr="006645E5" w:rsidRDefault="000022C6" w:rsidP="000022C6">
            <w:pPr>
              <w:pStyle w:val="NurText"/>
              <w:widowControl w:val="0"/>
              <w:jc w:val="both"/>
              <w:rPr>
                <w:rFonts w:ascii="Arial" w:hAnsi="Arial" w:cs="Arial"/>
                <w:lang w:val="de-DE"/>
              </w:rPr>
            </w:pPr>
            <w:r w:rsidRPr="00487D15">
              <w:rPr>
                <w:rFonts w:ascii="Arial" w:hAnsi="Arial" w:cs="Arial"/>
                <w:lang w:val="de-DE"/>
              </w:rPr>
              <w:t>Alle finanziellen Bewegungen im Zusammenhang mit dem gegenständlichen A</w:t>
            </w:r>
            <w:r>
              <w:rPr>
                <w:rFonts w:ascii="Arial" w:hAnsi="Arial" w:cs="Arial"/>
                <w:lang w:val="de-DE"/>
              </w:rPr>
              <w:t>uftrag müssen</w:t>
            </w:r>
            <w:r w:rsidRPr="00487D15">
              <w:rPr>
                <w:rFonts w:ascii="Arial" w:hAnsi="Arial" w:cs="Arial"/>
                <w:lang w:val="de-DE"/>
              </w:rPr>
              <w:t xml:space="preserve"> bei sonstiger Aufhebung kraft Gesetzes gemäß Art. 1456 </w:t>
            </w:r>
            <w:r>
              <w:rPr>
                <w:rFonts w:ascii="Arial" w:hAnsi="Arial" w:cs="Arial"/>
                <w:lang w:val="de-DE"/>
              </w:rPr>
              <w:t xml:space="preserve">ZGB </w:t>
            </w:r>
            <w:r w:rsidRPr="00487D15">
              <w:rPr>
                <w:rFonts w:ascii="Arial" w:hAnsi="Arial" w:cs="Arial"/>
                <w:lang w:val="de-DE"/>
              </w:rPr>
              <w:t xml:space="preserve">auf den genannten Kontokorrentkonten registriert und ausschließlich durch Post- oder Banküberweisung oder durch </w:t>
            </w:r>
            <w:r>
              <w:rPr>
                <w:rFonts w:ascii="Arial" w:hAnsi="Arial" w:cs="Arial"/>
                <w:lang w:val="de-DE"/>
              </w:rPr>
              <w:t>sonstige Zahlungsinstrumente ab</w:t>
            </w:r>
            <w:r w:rsidRPr="00487D15">
              <w:rPr>
                <w:rFonts w:ascii="Arial" w:hAnsi="Arial" w:cs="Arial"/>
                <w:lang w:val="de-DE"/>
              </w:rPr>
              <w:t xml:space="preserve">gewickelt werden, welche die vollständige Rückverfolgbarkeit der Transaktionen ermöglichen. Der Auftragnehmer verpflichtet sich zudem, in die </w:t>
            </w:r>
            <w:r w:rsidRPr="00C661A8">
              <w:rPr>
                <w:rFonts w:ascii="Arial" w:hAnsi="Arial" w:cs="Arial"/>
                <w:lang w:val="de-DE"/>
              </w:rPr>
              <w:t>Unterauftragsverträge die Bestimmung zur Rückverfolgung der Zahlungen</w:t>
            </w:r>
            <w:r w:rsidRPr="00487D15">
              <w:rPr>
                <w:rFonts w:ascii="Arial" w:hAnsi="Arial" w:cs="Arial"/>
                <w:lang w:val="de-DE"/>
              </w:rPr>
              <w:t xml:space="preserve"> aufzunehmen. Der Auftragnehmer verpflichtet sich, </w:t>
            </w:r>
            <w:r>
              <w:rPr>
                <w:rFonts w:ascii="Arial" w:hAnsi="Arial" w:cs="Arial"/>
                <w:color w:val="FF0000"/>
                <w:lang w:val="de-DE"/>
              </w:rPr>
              <w:t xml:space="preserve">der auftraggebenden Körperschaft / </w:t>
            </w:r>
            <w:r w:rsidRPr="00487D15">
              <w:rPr>
                <w:rFonts w:ascii="Arial" w:hAnsi="Arial" w:cs="Arial"/>
                <w:color w:val="FF0000"/>
                <w:lang w:val="de-DE"/>
              </w:rPr>
              <w:t xml:space="preserve">Vergabestelle </w:t>
            </w:r>
            <w:r w:rsidRPr="00487D15">
              <w:rPr>
                <w:rFonts w:ascii="Arial" w:hAnsi="Arial" w:cs="Arial"/>
                <w:lang w:val="de-DE"/>
              </w:rPr>
              <w:t>die Hauptdaten der eigens eingerichteten Kontokorrentkonten sowie die Personalien und die Steuernummer der zugriffsberechtigten Personen mitzuteilen. Ebenfalls mitzuteilen ist jede Änderung der übermittelten Daten</w:t>
            </w:r>
            <w:r w:rsidRPr="00C40C0D">
              <w:rPr>
                <w:rFonts w:ascii="Arial" w:hAnsi="Arial" w:cs="Arial"/>
                <w:lang w:val="de-DE"/>
              </w:rPr>
              <w:t>.</w:t>
            </w:r>
          </w:p>
        </w:tc>
        <w:tc>
          <w:tcPr>
            <w:tcW w:w="852" w:type="dxa"/>
          </w:tcPr>
          <w:p w14:paraId="5980A16E" w14:textId="77777777" w:rsidR="000022C6" w:rsidRPr="00467AB0" w:rsidRDefault="000022C6" w:rsidP="000022C6">
            <w:pPr>
              <w:widowControl w:val="0"/>
              <w:spacing w:line="240" w:lineRule="exact"/>
              <w:rPr>
                <w:rFonts w:cs="Arial"/>
                <w:lang w:val="de-DE"/>
              </w:rPr>
            </w:pPr>
          </w:p>
        </w:tc>
        <w:tc>
          <w:tcPr>
            <w:tcW w:w="4258" w:type="dxa"/>
          </w:tcPr>
          <w:p w14:paraId="36BDD0C7" w14:textId="77777777" w:rsidR="000022C6" w:rsidRPr="006140E5" w:rsidRDefault="000022C6" w:rsidP="000022C6">
            <w:pPr>
              <w:widowControl w:val="0"/>
              <w:tabs>
                <w:tab w:val="num" w:pos="709"/>
              </w:tabs>
              <w:jc w:val="both"/>
              <w:rPr>
                <w:rFonts w:cs="Arial"/>
                <w:lang w:val="it-IT"/>
              </w:rPr>
            </w:pPr>
            <w:r w:rsidRPr="006140E5">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6140E5">
              <w:rPr>
                <w:rFonts w:cs="Arial"/>
                <w:lang w:val="it-IT"/>
              </w:rPr>
              <w:softHyphen/>
              <w:t xml:space="preserve">ritto ex art. 1456 c.c.. L‘appaltatore si assume, inoltre, l’onere di inserire nei contratti di subappalto la clausola sulla tracciabilità dei pagamenti. L’Appaltatore si obbliga a comunicare </w:t>
            </w:r>
            <w:r w:rsidRPr="006140E5">
              <w:rPr>
                <w:rFonts w:cs="Arial"/>
                <w:color w:val="FF0000"/>
                <w:lang w:val="it-IT"/>
              </w:rPr>
              <w:t xml:space="preserve">all’ente committente / alla stazione appaltante </w:t>
            </w:r>
            <w:r w:rsidRPr="006140E5">
              <w:rPr>
                <w:rFonts w:cs="Arial"/>
                <w:lang w:val="it-IT"/>
              </w:rPr>
              <w:t xml:space="preserve">gli estremi identificativi dei conti correnti dedicati e le generalità ed il </w:t>
            </w:r>
            <w:r>
              <w:rPr>
                <w:rFonts w:cs="Arial"/>
                <w:lang w:val="it-IT"/>
              </w:rPr>
              <w:t>D.lgs. 50/2016</w:t>
            </w:r>
            <w:r w:rsidRPr="006140E5">
              <w:rPr>
                <w:rFonts w:cs="Arial"/>
                <w:lang w:val="it-IT"/>
              </w:rPr>
              <w:t xml:space="preserve"> fiscale delle persone delegate ad operare su di essi. Deve essere comunicata altresì ogni modifica re</w:t>
            </w:r>
            <w:r w:rsidRPr="006140E5">
              <w:rPr>
                <w:rFonts w:cs="Arial"/>
                <w:lang w:val="it-IT"/>
              </w:rPr>
              <w:softHyphen/>
              <w:t>lativa ai dati trasmessi.</w:t>
            </w:r>
          </w:p>
          <w:p w14:paraId="2AFF37A3"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24F3EA2C" w14:textId="77777777" w:rsidTr="005A76AD">
        <w:trPr>
          <w:gridAfter w:val="2"/>
          <w:wAfter w:w="8516" w:type="dxa"/>
        </w:trPr>
        <w:tc>
          <w:tcPr>
            <w:tcW w:w="4403" w:type="dxa"/>
            <w:gridSpan w:val="2"/>
          </w:tcPr>
          <w:p w14:paraId="367D0C21" w14:textId="77777777" w:rsidR="000022C6" w:rsidRPr="006645E5"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76472C18" w14:textId="77777777" w:rsidR="000022C6" w:rsidRPr="006645E5" w:rsidRDefault="000022C6" w:rsidP="000022C6">
            <w:pPr>
              <w:widowControl w:val="0"/>
              <w:spacing w:line="240" w:lineRule="exact"/>
              <w:rPr>
                <w:rFonts w:cs="Arial"/>
                <w:lang w:val="it-IT"/>
              </w:rPr>
            </w:pPr>
          </w:p>
        </w:tc>
        <w:tc>
          <w:tcPr>
            <w:tcW w:w="4258" w:type="dxa"/>
          </w:tcPr>
          <w:p w14:paraId="23739A51"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1885CC20" w14:textId="77777777" w:rsidTr="005A76AD">
        <w:trPr>
          <w:gridAfter w:val="2"/>
          <w:wAfter w:w="8516" w:type="dxa"/>
        </w:trPr>
        <w:tc>
          <w:tcPr>
            <w:tcW w:w="4403" w:type="dxa"/>
            <w:gridSpan w:val="2"/>
            <w:shd w:val="clear" w:color="auto" w:fill="E7E6E6" w:themeFill="background2"/>
          </w:tcPr>
          <w:p w14:paraId="3C6B5E2B" w14:textId="77777777" w:rsidR="000022C6" w:rsidRPr="00AE2D24" w:rsidRDefault="000022C6" w:rsidP="000022C6">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852" w:type="dxa"/>
            <w:shd w:val="clear" w:color="auto" w:fill="auto"/>
          </w:tcPr>
          <w:p w14:paraId="7E087CB2" w14:textId="77777777" w:rsidR="000022C6" w:rsidRPr="00AE2D24" w:rsidRDefault="000022C6" w:rsidP="000022C6">
            <w:pPr>
              <w:widowControl w:val="0"/>
              <w:spacing w:line="240" w:lineRule="exact"/>
              <w:rPr>
                <w:rFonts w:cs="Arial"/>
                <w:lang w:val="de-DE"/>
              </w:rPr>
            </w:pPr>
          </w:p>
        </w:tc>
        <w:tc>
          <w:tcPr>
            <w:tcW w:w="4258" w:type="dxa"/>
            <w:shd w:val="clear" w:color="auto" w:fill="E7E6E6" w:themeFill="background2"/>
          </w:tcPr>
          <w:p w14:paraId="26A4BA24"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0022C6" w:rsidRPr="00416478" w14:paraId="6F4C93EF" w14:textId="77777777" w:rsidTr="005A76AD">
        <w:trPr>
          <w:gridAfter w:val="2"/>
          <w:wAfter w:w="8516" w:type="dxa"/>
        </w:trPr>
        <w:tc>
          <w:tcPr>
            <w:tcW w:w="4403" w:type="dxa"/>
            <w:gridSpan w:val="2"/>
          </w:tcPr>
          <w:p w14:paraId="5FF4A151" w14:textId="77777777" w:rsidR="000022C6" w:rsidRPr="00AE2D24"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46DD9B62" w14:textId="77777777" w:rsidR="000022C6" w:rsidRPr="00AE2D24" w:rsidRDefault="000022C6" w:rsidP="000022C6">
            <w:pPr>
              <w:widowControl w:val="0"/>
              <w:spacing w:line="240" w:lineRule="exact"/>
              <w:rPr>
                <w:rFonts w:cs="Arial"/>
                <w:lang w:val="it-IT"/>
              </w:rPr>
            </w:pPr>
          </w:p>
        </w:tc>
        <w:tc>
          <w:tcPr>
            <w:tcW w:w="4258" w:type="dxa"/>
          </w:tcPr>
          <w:p w14:paraId="3E9EDB37"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E4187B" w14:paraId="1E7FD0F1" w14:textId="77777777" w:rsidTr="005A76AD">
        <w:trPr>
          <w:gridAfter w:val="2"/>
          <w:wAfter w:w="8516" w:type="dxa"/>
        </w:trPr>
        <w:tc>
          <w:tcPr>
            <w:tcW w:w="4403" w:type="dxa"/>
            <w:gridSpan w:val="2"/>
          </w:tcPr>
          <w:p w14:paraId="67D4388D" w14:textId="77777777" w:rsidR="000022C6" w:rsidRPr="00AE2D24" w:rsidRDefault="000022C6" w:rsidP="000022C6">
            <w:pPr>
              <w:widowControl w:val="0"/>
              <w:tabs>
                <w:tab w:val="num" w:pos="360"/>
              </w:tabs>
              <w:jc w:val="both"/>
              <w:rPr>
                <w:rFonts w:cs="Arial"/>
                <w:lang w:val="it-IT"/>
              </w:rPr>
            </w:pPr>
            <w:r w:rsidRPr="00C13569">
              <w:rPr>
                <w:rFonts w:cs="Arial"/>
                <w:i/>
                <w:iCs/>
                <w:color w:val="FF6600"/>
                <w:highlight w:val="green"/>
                <w:lang w:val="it-IT"/>
              </w:rPr>
              <w:t>Planung:</w:t>
            </w:r>
          </w:p>
        </w:tc>
        <w:tc>
          <w:tcPr>
            <w:tcW w:w="852" w:type="dxa"/>
          </w:tcPr>
          <w:p w14:paraId="538A5575" w14:textId="77777777" w:rsidR="000022C6" w:rsidRPr="00AE2D24" w:rsidRDefault="000022C6" w:rsidP="000022C6">
            <w:pPr>
              <w:widowControl w:val="0"/>
              <w:spacing w:line="240" w:lineRule="exact"/>
              <w:rPr>
                <w:rFonts w:cs="Arial"/>
                <w:lang w:val="it-IT"/>
              </w:rPr>
            </w:pPr>
          </w:p>
        </w:tc>
        <w:tc>
          <w:tcPr>
            <w:tcW w:w="4258" w:type="dxa"/>
          </w:tcPr>
          <w:p w14:paraId="7CFD5A58" w14:textId="77777777" w:rsidR="000022C6" w:rsidRPr="00C13569" w:rsidRDefault="000022C6" w:rsidP="000022C6">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0022C6" w:rsidRPr="00416478" w14:paraId="648162A0" w14:textId="77777777" w:rsidTr="005A76AD">
        <w:trPr>
          <w:gridAfter w:val="2"/>
          <w:wAfter w:w="8516" w:type="dxa"/>
        </w:trPr>
        <w:tc>
          <w:tcPr>
            <w:tcW w:w="4403" w:type="dxa"/>
            <w:gridSpan w:val="2"/>
          </w:tcPr>
          <w:p w14:paraId="287F617A" w14:textId="37B6FDCF" w:rsidR="000022C6" w:rsidRPr="004079B7" w:rsidRDefault="000022C6" w:rsidP="000022C6">
            <w:pPr>
              <w:widowControl w:val="0"/>
              <w:jc w:val="both"/>
              <w:rPr>
                <w:rFonts w:cs="Arial"/>
                <w:color w:val="FF6600"/>
                <w:lang w:val="de-DE"/>
              </w:rPr>
            </w:pPr>
            <w:bookmarkStart w:id="116" w:name="_Hlk75271499"/>
            <w:r w:rsidRPr="004079B7">
              <w:rPr>
                <w:rFonts w:cs="Arial"/>
                <w:noProof w:val="0"/>
                <w:color w:val="FF6600"/>
                <w:lang w:val="de-DE"/>
              </w:rPr>
              <w:t>Mit der Teilnahme an der Ausschreibung verpflichten sich die Teilnehmer, im Falle des Zuschlags alle unter Teil I Punkt 4.1. 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4079B7">
              <w:rPr>
                <w:rFonts w:cs="Arial"/>
                <w:color w:val="FF6600"/>
                <w:lang w:val="de-DE"/>
              </w:rPr>
              <w:t xml:space="preserve"> </w:t>
            </w:r>
          </w:p>
        </w:tc>
        <w:tc>
          <w:tcPr>
            <w:tcW w:w="852" w:type="dxa"/>
          </w:tcPr>
          <w:p w14:paraId="39CB5A71" w14:textId="77777777" w:rsidR="000022C6" w:rsidRPr="004079B7" w:rsidRDefault="000022C6" w:rsidP="000022C6">
            <w:pPr>
              <w:widowControl w:val="0"/>
              <w:rPr>
                <w:rFonts w:cs="Arial"/>
                <w:lang w:val="de-DE"/>
              </w:rPr>
            </w:pPr>
          </w:p>
        </w:tc>
        <w:tc>
          <w:tcPr>
            <w:tcW w:w="4258" w:type="dxa"/>
          </w:tcPr>
          <w:p w14:paraId="495961B7" w14:textId="3F6282EF" w:rsidR="000022C6" w:rsidRPr="004079B7" w:rsidRDefault="000022C6" w:rsidP="000022C6">
            <w:pPr>
              <w:widowControl w:val="0"/>
              <w:tabs>
                <w:tab w:val="num" w:pos="360"/>
              </w:tabs>
              <w:jc w:val="both"/>
              <w:rPr>
                <w:rFonts w:cs="Arial"/>
                <w:color w:val="FF6600"/>
                <w:lang w:val="it-IT"/>
              </w:rPr>
            </w:pPr>
            <w:r w:rsidRPr="004079B7">
              <w:rPr>
                <w:rFonts w:cs="Arial"/>
                <w:color w:val="FF6600"/>
                <w:lang w:val="it-IT"/>
              </w:rPr>
              <w:t>Con la partecipazione i concorrenti si impegnano in caso di aggiudicazione, ad eseguire tutte le prestazioni di cui alla Parte I punto 4.1.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50679F5" w14:textId="77777777" w:rsidR="000022C6" w:rsidRPr="004079B7" w:rsidRDefault="000022C6" w:rsidP="000022C6">
            <w:pPr>
              <w:widowControl w:val="0"/>
              <w:autoSpaceDE w:val="0"/>
              <w:autoSpaceDN w:val="0"/>
              <w:adjustRightInd w:val="0"/>
              <w:ind w:right="6"/>
              <w:jc w:val="both"/>
              <w:rPr>
                <w:rFonts w:cs="Arial"/>
                <w:lang w:val="it-IT"/>
              </w:rPr>
            </w:pPr>
          </w:p>
        </w:tc>
      </w:tr>
      <w:bookmarkEnd w:id="116"/>
      <w:tr w:rsidR="000022C6" w:rsidRPr="00416478" w14:paraId="06A114C4" w14:textId="77777777" w:rsidTr="005A76AD">
        <w:trPr>
          <w:gridAfter w:val="2"/>
          <w:wAfter w:w="8516" w:type="dxa"/>
        </w:trPr>
        <w:tc>
          <w:tcPr>
            <w:tcW w:w="4403" w:type="dxa"/>
            <w:gridSpan w:val="2"/>
          </w:tcPr>
          <w:p w14:paraId="52B17DEC" w14:textId="77777777" w:rsidR="000022C6" w:rsidRPr="00EA0438" w:rsidRDefault="000022C6" w:rsidP="000022C6">
            <w:pPr>
              <w:widowControl w:val="0"/>
              <w:jc w:val="both"/>
              <w:rPr>
                <w:rFonts w:cs="Arial"/>
                <w:color w:val="FF6600"/>
                <w:lang w:val="it-IT"/>
              </w:rPr>
            </w:pPr>
          </w:p>
        </w:tc>
        <w:tc>
          <w:tcPr>
            <w:tcW w:w="852" w:type="dxa"/>
          </w:tcPr>
          <w:p w14:paraId="7E38B2DA" w14:textId="77777777" w:rsidR="000022C6" w:rsidRPr="00EA0438" w:rsidRDefault="000022C6" w:rsidP="000022C6">
            <w:pPr>
              <w:widowControl w:val="0"/>
              <w:spacing w:line="240" w:lineRule="exact"/>
              <w:rPr>
                <w:rFonts w:cs="Arial"/>
                <w:lang w:val="it-IT"/>
              </w:rPr>
            </w:pPr>
          </w:p>
        </w:tc>
        <w:tc>
          <w:tcPr>
            <w:tcW w:w="4258" w:type="dxa"/>
          </w:tcPr>
          <w:p w14:paraId="60325984" w14:textId="77777777" w:rsidR="000022C6" w:rsidRPr="00EA0438" w:rsidRDefault="000022C6" w:rsidP="000022C6">
            <w:pPr>
              <w:widowControl w:val="0"/>
              <w:tabs>
                <w:tab w:val="num" w:pos="360"/>
              </w:tabs>
              <w:jc w:val="both"/>
              <w:rPr>
                <w:rFonts w:cs="Arial"/>
                <w:color w:val="FF6600"/>
                <w:lang w:val="it-IT"/>
              </w:rPr>
            </w:pPr>
          </w:p>
        </w:tc>
      </w:tr>
      <w:tr w:rsidR="000022C6" w:rsidRPr="00416478" w14:paraId="12E7FE06" w14:textId="77777777" w:rsidTr="005A76AD">
        <w:trPr>
          <w:gridAfter w:val="2"/>
          <w:wAfter w:w="8516" w:type="dxa"/>
        </w:trPr>
        <w:tc>
          <w:tcPr>
            <w:tcW w:w="4403" w:type="dxa"/>
            <w:gridSpan w:val="2"/>
          </w:tcPr>
          <w:p w14:paraId="6CA667AF" w14:textId="77777777" w:rsidR="000022C6" w:rsidRPr="00EA0438" w:rsidRDefault="000022C6" w:rsidP="000022C6">
            <w:pPr>
              <w:contextualSpacing/>
              <w:jc w:val="both"/>
              <w:rPr>
                <w:rFonts w:cs="Arial"/>
                <w:noProof w:val="0"/>
                <w:color w:val="FF6600"/>
                <w:lang w:val="de-DE"/>
              </w:rPr>
            </w:pPr>
            <w:r w:rsidRPr="00EA0438">
              <w:rPr>
                <w:rFonts w:cs="Arial"/>
                <w:noProof w:val="0"/>
                <w:color w:val="FF6600"/>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46E4A587" w14:textId="77777777" w:rsidR="000022C6" w:rsidRPr="00EA0438" w:rsidRDefault="000022C6" w:rsidP="000022C6">
            <w:pPr>
              <w:pStyle w:val="Textkrper-Zeileneinzug"/>
              <w:widowControl w:val="0"/>
              <w:tabs>
                <w:tab w:val="left" w:pos="8496"/>
              </w:tabs>
              <w:spacing w:after="0"/>
              <w:ind w:left="0"/>
              <w:jc w:val="both"/>
              <w:rPr>
                <w:rFonts w:cs="Arial"/>
                <w:noProof w:val="0"/>
                <w:color w:val="FF6600"/>
                <w:lang w:val="de-DE"/>
              </w:rPr>
            </w:pPr>
          </w:p>
          <w:p w14:paraId="4CAEF6BF" w14:textId="77777777" w:rsidR="000022C6" w:rsidRPr="00EA0438" w:rsidRDefault="000022C6" w:rsidP="000022C6">
            <w:pPr>
              <w:pStyle w:val="Textkrper-Zeileneinzug"/>
              <w:widowControl w:val="0"/>
              <w:tabs>
                <w:tab w:val="left" w:pos="8496"/>
              </w:tabs>
              <w:spacing w:after="0"/>
              <w:ind w:left="0"/>
              <w:jc w:val="both"/>
              <w:rPr>
                <w:rFonts w:cs="Arial"/>
                <w:lang w:val="de-DE"/>
              </w:rPr>
            </w:pPr>
            <w:r w:rsidRPr="00EA0438">
              <w:rPr>
                <w:rFonts w:cs="Arial"/>
                <w:noProof w:val="0"/>
                <w:color w:val="FF660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6F3CDAE5" w14:textId="77777777" w:rsidR="000022C6" w:rsidRPr="00EA0438" w:rsidRDefault="000022C6" w:rsidP="000022C6">
            <w:pPr>
              <w:widowControl w:val="0"/>
              <w:rPr>
                <w:rFonts w:cs="Arial"/>
                <w:lang w:val="de-DE"/>
              </w:rPr>
            </w:pPr>
          </w:p>
        </w:tc>
        <w:tc>
          <w:tcPr>
            <w:tcW w:w="4258" w:type="dxa"/>
          </w:tcPr>
          <w:p w14:paraId="0CA67769" w14:textId="77777777" w:rsidR="000022C6" w:rsidRPr="00EA0438" w:rsidRDefault="000022C6" w:rsidP="000022C6">
            <w:pPr>
              <w:jc w:val="both"/>
              <w:rPr>
                <w:rFonts w:cs="Arial"/>
                <w:color w:val="FF6600"/>
                <w:lang w:val="it-IT"/>
              </w:rPr>
            </w:pPr>
            <w:r w:rsidRPr="00EA0438">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93FA021" w14:textId="77777777" w:rsidR="000022C6" w:rsidRPr="00EA0438" w:rsidRDefault="000022C6" w:rsidP="000022C6">
            <w:pPr>
              <w:widowControl w:val="0"/>
              <w:autoSpaceDE w:val="0"/>
              <w:autoSpaceDN w:val="0"/>
              <w:adjustRightInd w:val="0"/>
              <w:ind w:right="6"/>
              <w:jc w:val="both"/>
              <w:rPr>
                <w:rFonts w:cs="Arial"/>
                <w:color w:val="FF6600"/>
                <w:lang w:val="it-IT"/>
              </w:rPr>
            </w:pPr>
          </w:p>
          <w:p w14:paraId="48EEF98A" w14:textId="77777777" w:rsidR="000022C6" w:rsidRPr="00EA0438" w:rsidRDefault="000022C6" w:rsidP="000022C6">
            <w:pPr>
              <w:widowControl w:val="0"/>
              <w:autoSpaceDE w:val="0"/>
              <w:autoSpaceDN w:val="0"/>
              <w:adjustRightInd w:val="0"/>
              <w:ind w:right="6"/>
              <w:jc w:val="both"/>
              <w:rPr>
                <w:rFonts w:cs="Arial"/>
                <w:lang w:val="it-IT"/>
              </w:rPr>
            </w:pPr>
            <w:r w:rsidRPr="00EA0438">
              <w:rPr>
                <w:rFonts w:cs="Arial"/>
                <w:color w:val="FF660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152807" w:rsidRPr="00416478" w14:paraId="111E9CFB" w14:textId="77777777" w:rsidTr="005A76AD">
        <w:trPr>
          <w:gridAfter w:val="2"/>
          <w:wAfter w:w="8516" w:type="dxa"/>
        </w:trPr>
        <w:tc>
          <w:tcPr>
            <w:tcW w:w="4403" w:type="dxa"/>
            <w:gridSpan w:val="2"/>
          </w:tcPr>
          <w:p w14:paraId="30370BF6" w14:textId="77777777" w:rsidR="00152807" w:rsidRPr="00E65461" w:rsidRDefault="00152807" w:rsidP="000022C6">
            <w:pPr>
              <w:pStyle w:val="Textkrper-Zeileneinzug"/>
              <w:widowControl w:val="0"/>
              <w:tabs>
                <w:tab w:val="left" w:pos="8496"/>
              </w:tabs>
              <w:spacing w:after="0" w:line="240" w:lineRule="exact"/>
              <w:ind w:left="0"/>
              <w:jc w:val="both"/>
              <w:rPr>
                <w:rFonts w:cs="Arial"/>
                <w:lang w:val="it-IT"/>
              </w:rPr>
            </w:pPr>
          </w:p>
        </w:tc>
        <w:tc>
          <w:tcPr>
            <w:tcW w:w="852" w:type="dxa"/>
          </w:tcPr>
          <w:p w14:paraId="4AD2A0A0" w14:textId="77777777" w:rsidR="00152807" w:rsidRPr="00E65461" w:rsidRDefault="00152807" w:rsidP="000022C6">
            <w:pPr>
              <w:widowControl w:val="0"/>
              <w:spacing w:line="240" w:lineRule="exact"/>
              <w:rPr>
                <w:rFonts w:cs="Arial"/>
                <w:lang w:val="it-IT"/>
              </w:rPr>
            </w:pPr>
          </w:p>
        </w:tc>
        <w:tc>
          <w:tcPr>
            <w:tcW w:w="4258" w:type="dxa"/>
          </w:tcPr>
          <w:p w14:paraId="0D69062D" w14:textId="77777777" w:rsidR="00152807" w:rsidRPr="006140E5" w:rsidRDefault="00152807" w:rsidP="000022C6">
            <w:pPr>
              <w:widowControl w:val="0"/>
              <w:autoSpaceDE w:val="0"/>
              <w:autoSpaceDN w:val="0"/>
              <w:adjustRightInd w:val="0"/>
              <w:spacing w:line="240" w:lineRule="exact"/>
              <w:ind w:right="6"/>
              <w:jc w:val="both"/>
              <w:rPr>
                <w:rFonts w:cs="Arial"/>
                <w:lang w:val="it-IT"/>
              </w:rPr>
            </w:pPr>
          </w:p>
        </w:tc>
      </w:tr>
      <w:tr w:rsidR="000022C6" w:rsidRPr="00416478" w14:paraId="7E088630" w14:textId="77777777" w:rsidTr="005A76AD">
        <w:trPr>
          <w:gridAfter w:val="2"/>
          <w:wAfter w:w="8516" w:type="dxa"/>
        </w:trPr>
        <w:tc>
          <w:tcPr>
            <w:tcW w:w="4403" w:type="dxa"/>
            <w:gridSpan w:val="2"/>
          </w:tcPr>
          <w:p w14:paraId="5BBDAC37" w14:textId="77777777" w:rsidR="000022C6" w:rsidRPr="001C03B6" w:rsidRDefault="000022C6" w:rsidP="000022C6">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16848EBA" w14:textId="77777777" w:rsidR="000022C6" w:rsidRPr="001C03B6" w:rsidRDefault="000022C6" w:rsidP="000022C6">
            <w:pPr>
              <w:widowControl w:val="0"/>
              <w:rPr>
                <w:rFonts w:cs="Arial"/>
                <w:lang w:val="de-DE"/>
              </w:rPr>
            </w:pPr>
          </w:p>
        </w:tc>
        <w:tc>
          <w:tcPr>
            <w:tcW w:w="4258" w:type="dxa"/>
          </w:tcPr>
          <w:p w14:paraId="766439C1"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0022C6" w:rsidRPr="00416478" w14:paraId="3150C78E" w14:textId="77777777" w:rsidTr="005A76AD">
        <w:trPr>
          <w:gridAfter w:val="2"/>
          <w:wAfter w:w="8516" w:type="dxa"/>
        </w:trPr>
        <w:tc>
          <w:tcPr>
            <w:tcW w:w="4403" w:type="dxa"/>
            <w:gridSpan w:val="2"/>
          </w:tcPr>
          <w:p w14:paraId="23746A84" w14:textId="77777777" w:rsidR="000022C6" w:rsidRPr="006865D3" w:rsidRDefault="000022C6" w:rsidP="000022C6">
            <w:pPr>
              <w:jc w:val="both"/>
              <w:rPr>
                <w:rFonts w:cs="Arial"/>
                <w:noProof w:val="0"/>
                <w:color w:val="FF6600"/>
                <w:lang w:val="it-IT"/>
              </w:rPr>
            </w:pPr>
          </w:p>
        </w:tc>
        <w:tc>
          <w:tcPr>
            <w:tcW w:w="852" w:type="dxa"/>
          </w:tcPr>
          <w:p w14:paraId="4426FC88" w14:textId="77777777" w:rsidR="000022C6" w:rsidRPr="006865D3" w:rsidRDefault="000022C6" w:rsidP="000022C6">
            <w:pPr>
              <w:widowControl w:val="0"/>
              <w:rPr>
                <w:rFonts w:cs="Arial"/>
                <w:lang w:val="it-IT"/>
              </w:rPr>
            </w:pPr>
          </w:p>
        </w:tc>
        <w:tc>
          <w:tcPr>
            <w:tcW w:w="4258" w:type="dxa"/>
          </w:tcPr>
          <w:p w14:paraId="26B2B830" w14:textId="77777777" w:rsidR="000022C6" w:rsidRPr="006140E5" w:rsidRDefault="000022C6" w:rsidP="000022C6">
            <w:pPr>
              <w:widowControl w:val="0"/>
              <w:autoSpaceDE w:val="0"/>
              <w:autoSpaceDN w:val="0"/>
              <w:adjustRightInd w:val="0"/>
              <w:ind w:right="6"/>
              <w:jc w:val="both"/>
              <w:rPr>
                <w:rFonts w:cs="Arial"/>
                <w:color w:val="FF6600"/>
                <w:lang w:val="it-IT"/>
              </w:rPr>
            </w:pPr>
          </w:p>
        </w:tc>
      </w:tr>
      <w:tr w:rsidR="000022C6" w:rsidRPr="00416478" w14:paraId="5611FBEE" w14:textId="77777777" w:rsidTr="005A76AD">
        <w:trPr>
          <w:gridAfter w:val="2"/>
          <w:wAfter w:w="8516" w:type="dxa"/>
        </w:trPr>
        <w:tc>
          <w:tcPr>
            <w:tcW w:w="4403" w:type="dxa"/>
            <w:gridSpan w:val="2"/>
          </w:tcPr>
          <w:p w14:paraId="0EB83D24" w14:textId="72AFA53A" w:rsidR="000022C6" w:rsidRPr="004079B7" w:rsidRDefault="000022C6" w:rsidP="000022C6">
            <w:pPr>
              <w:jc w:val="both"/>
              <w:rPr>
                <w:rFonts w:cs="Arial"/>
                <w:noProof w:val="0"/>
                <w:color w:val="FF6600"/>
                <w:lang w:val="de-DE"/>
              </w:rPr>
            </w:pPr>
            <w:bookmarkStart w:id="117" w:name="_Hlk73430018"/>
            <w:r w:rsidRPr="004079B7">
              <w:rPr>
                <w:rFonts w:cs="Arial"/>
                <w:noProof w:val="0"/>
                <w:color w:val="FF6600"/>
                <w:lang w:val="de-DE"/>
              </w:rPr>
              <w:t>Der Planer muss alle erforderlichen Projektunterlagen sowohl in deutscher als auch in italienischer Sprache verfassen.</w:t>
            </w:r>
          </w:p>
        </w:tc>
        <w:tc>
          <w:tcPr>
            <w:tcW w:w="852" w:type="dxa"/>
          </w:tcPr>
          <w:p w14:paraId="4D0E46A6" w14:textId="77777777" w:rsidR="000022C6" w:rsidRPr="004079B7" w:rsidRDefault="000022C6" w:rsidP="000022C6">
            <w:pPr>
              <w:widowControl w:val="0"/>
              <w:rPr>
                <w:rFonts w:cs="Arial"/>
                <w:lang w:val="de-DE"/>
              </w:rPr>
            </w:pPr>
          </w:p>
        </w:tc>
        <w:tc>
          <w:tcPr>
            <w:tcW w:w="4258" w:type="dxa"/>
          </w:tcPr>
          <w:p w14:paraId="37B92D77" w14:textId="7E305551" w:rsidR="000022C6" w:rsidRPr="004079B7" w:rsidRDefault="000022C6" w:rsidP="000022C6">
            <w:pPr>
              <w:widowControl w:val="0"/>
              <w:autoSpaceDE w:val="0"/>
              <w:autoSpaceDN w:val="0"/>
              <w:adjustRightInd w:val="0"/>
              <w:ind w:right="6"/>
              <w:jc w:val="both"/>
              <w:rPr>
                <w:rFonts w:cs="Arial"/>
                <w:color w:val="FF6600"/>
                <w:lang w:val="it-IT"/>
              </w:rPr>
            </w:pPr>
            <w:r w:rsidRPr="004079B7">
              <w:rPr>
                <w:rFonts w:cs="Arial"/>
                <w:color w:val="FF6600"/>
                <w:lang w:val="it-IT"/>
              </w:rPr>
              <w:t>Il progettista deve elaborare tutta la documentazione progettuale richiesta sia in lingua italiana che tedesca.</w:t>
            </w:r>
          </w:p>
        </w:tc>
      </w:tr>
      <w:bookmarkEnd w:id="117"/>
      <w:tr w:rsidR="000022C6" w:rsidRPr="00416478" w14:paraId="7B09C757" w14:textId="77777777" w:rsidTr="005A76AD">
        <w:trPr>
          <w:gridAfter w:val="2"/>
          <w:wAfter w:w="8516" w:type="dxa"/>
        </w:trPr>
        <w:tc>
          <w:tcPr>
            <w:tcW w:w="4403" w:type="dxa"/>
            <w:gridSpan w:val="2"/>
          </w:tcPr>
          <w:p w14:paraId="2810E0FE" w14:textId="77777777" w:rsidR="000022C6" w:rsidRPr="001C03B6" w:rsidRDefault="000022C6" w:rsidP="000022C6">
            <w:pPr>
              <w:pStyle w:val="Textkrper-Zeileneinzug"/>
              <w:widowControl w:val="0"/>
              <w:tabs>
                <w:tab w:val="left" w:pos="8496"/>
              </w:tabs>
              <w:spacing w:after="0"/>
              <w:ind w:left="0"/>
              <w:jc w:val="both"/>
              <w:rPr>
                <w:rFonts w:cs="Arial"/>
                <w:lang w:val="it-IT"/>
              </w:rPr>
            </w:pPr>
          </w:p>
        </w:tc>
        <w:tc>
          <w:tcPr>
            <w:tcW w:w="852" w:type="dxa"/>
          </w:tcPr>
          <w:p w14:paraId="2A942600" w14:textId="77777777" w:rsidR="000022C6" w:rsidRPr="001C03B6" w:rsidRDefault="000022C6" w:rsidP="000022C6">
            <w:pPr>
              <w:widowControl w:val="0"/>
              <w:rPr>
                <w:rFonts w:cs="Arial"/>
                <w:lang w:val="it-IT"/>
              </w:rPr>
            </w:pPr>
          </w:p>
        </w:tc>
        <w:tc>
          <w:tcPr>
            <w:tcW w:w="4258" w:type="dxa"/>
          </w:tcPr>
          <w:p w14:paraId="10828A8C" w14:textId="77777777" w:rsidR="000022C6" w:rsidRPr="006140E5" w:rsidRDefault="000022C6" w:rsidP="000022C6">
            <w:pPr>
              <w:widowControl w:val="0"/>
              <w:autoSpaceDE w:val="0"/>
              <w:autoSpaceDN w:val="0"/>
              <w:adjustRightInd w:val="0"/>
              <w:ind w:right="6"/>
              <w:jc w:val="both"/>
              <w:rPr>
                <w:rFonts w:cs="Arial"/>
                <w:lang w:val="it-IT"/>
              </w:rPr>
            </w:pPr>
          </w:p>
        </w:tc>
      </w:tr>
      <w:tr w:rsidR="000022C6" w:rsidRPr="00416478" w14:paraId="0D11DE6A" w14:textId="77777777" w:rsidTr="005A76AD">
        <w:trPr>
          <w:gridAfter w:val="2"/>
          <w:wAfter w:w="8516" w:type="dxa"/>
        </w:trPr>
        <w:tc>
          <w:tcPr>
            <w:tcW w:w="4403" w:type="dxa"/>
            <w:gridSpan w:val="2"/>
          </w:tcPr>
          <w:p w14:paraId="4131546F" w14:textId="77777777" w:rsidR="000022C6" w:rsidRPr="001C03B6" w:rsidRDefault="000022C6" w:rsidP="000022C6">
            <w:pPr>
              <w:pStyle w:val="Textkrper-Zeileneinzug"/>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1C80FBAC" w14:textId="77777777" w:rsidR="000022C6" w:rsidRPr="001C03B6" w:rsidRDefault="000022C6" w:rsidP="000022C6">
            <w:pPr>
              <w:widowControl w:val="0"/>
              <w:rPr>
                <w:rFonts w:cs="Arial"/>
                <w:lang w:val="de-DE"/>
              </w:rPr>
            </w:pPr>
          </w:p>
        </w:tc>
        <w:tc>
          <w:tcPr>
            <w:tcW w:w="4258" w:type="dxa"/>
          </w:tcPr>
          <w:p w14:paraId="1B43A4B1"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0022C6" w:rsidRPr="00416478" w14:paraId="79832E8A" w14:textId="77777777" w:rsidTr="005A76AD">
        <w:trPr>
          <w:gridAfter w:val="2"/>
          <w:wAfter w:w="8516" w:type="dxa"/>
        </w:trPr>
        <w:tc>
          <w:tcPr>
            <w:tcW w:w="4403" w:type="dxa"/>
            <w:gridSpan w:val="2"/>
          </w:tcPr>
          <w:p w14:paraId="018E4042" w14:textId="77777777" w:rsidR="000022C6" w:rsidRPr="001C03B6" w:rsidRDefault="000022C6" w:rsidP="000022C6">
            <w:pPr>
              <w:pStyle w:val="Textkrper-Zeileneinzug"/>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4943DCD9" w14:textId="77777777" w:rsidR="000022C6" w:rsidRPr="001C03B6" w:rsidRDefault="000022C6" w:rsidP="000022C6">
            <w:pPr>
              <w:widowControl w:val="0"/>
              <w:rPr>
                <w:rFonts w:cs="Arial"/>
                <w:lang w:val="de-DE"/>
              </w:rPr>
            </w:pPr>
          </w:p>
        </w:tc>
        <w:tc>
          <w:tcPr>
            <w:tcW w:w="4258" w:type="dxa"/>
          </w:tcPr>
          <w:p w14:paraId="4B7C4580"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0022C6" w:rsidRPr="00416478" w14:paraId="54027F0A" w14:textId="77777777" w:rsidTr="005A76AD">
        <w:trPr>
          <w:gridAfter w:val="2"/>
          <w:wAfter w:w="8516" w:type="dxa"/>
        </w:trPr>
        <w:tc>
          <w:tcPr>
            <w:tcW w:w="4403" w:type="dxa"/>
            <w:gridSpan w:val="2"/>
          </w:tcPr>
          <w:p w14:paraId="389D6BAE" w14:textId="77777777" w:rsidR="000022C6" w:rsidRPr="001C03B6" w:rsidRDefault="000022C6" w:rsidP="000022C6">
            <w:pPr>
              <w:pStyle w:val="Textkrper-Zeileneinzug"/>
              <w:widowControl w:val="0"/>
              <w:tabs>
                <w:tab w:val="left" w:pos="8496"/>
              </w:tabs>
              <w:spacing w:after="0"/>
              <w:ind w:left="0"/>
              <w:jc w:val="both"/>
              <w:rPr>
                <w:rFonts w:cs="Arial"/>
                <w:lang w:val="it-IT"/>
              </w:rPr>
            </w:pPr>
          </w:p>
        </w:tc>
        <w:tc>
          <w:tcPr>
            <w:tcW w:w="852" w:type="dxa"/>
          </w:tcPr>
          <w:p w14:paraId="0A38BC52" w14:textId="77777777" w:rsidR="000022C6" w:rsidRPr="001C03B6" w:rsidRDefault="000022C6" w:rsidP="000022C6">
            <w:pPr>
              <w:widowControl w:val="0"/>
              <w:rPr>
                <w:rFonts w:cs="Arial"/>
                <w:lang w:val="it-IT"/>
              </w:rPr>
            </w:pPr>
          </w:p>
        </w:tc>
        <w:tc>
          <w:tcPr>
            <w:tcW w:w="4258" w:type="dxa"/>
          </w:tcPr>
          <w:p w14:paraId="3D9D3B8E" w14:textId="77777777" w:rsidR="000022C6" w:rsidRPr="006140E5" w:rsidRDefault="000022C6" w:rsidP="000022C6">
            <w:pPr>
              <w:widowControl w:val="0"/>
              <w:autoSpaceDE w:val="0"/>
              <w:autoSpaceDN w:val="0"/>
              <w:adjustRightInd w:val="0"/>
              <w:ind w:right="6"/>
              <w:jc w:val="both"/>
              <w:rPr>
                <w:rFonts w:cs="Arial"/>
                <w:lang w:val="it-IT"/>
              </w:rPr>
            </w:pPr>
          </w:p>
        </w:tc>
      </w:tr>
      <w:tr w:rsidR="000022C6" w:rsidRPr="00E4187B" w14:paraId="38E7C4F3" w14:textId="77777777" w:rsidTr="005A76AD">
        <w:trPr>
          <w:gridAfter w:val="2"/>
          <w:wAfter w:w="8516" w:type="dxa"/>
        </w:trPr>
        <w:tc>
          <w:tcPr>
            <w:tcW w:w="4403" w:type="dxa"/>
            <w:gridSpan w:val="2"/>
          </w:tcPr>
          <w:p w14:paraId="7ED09545" w14:textId="77777777" w:rsidR="000022C6" w:rsidRPr="00E65461" w:rsidRDefault="000022C6" w:rsidP="000022C6">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852" w:type="dxa"/>
          </w:tcPr>
          <w:p w14:paraId="22FB74D3" w14:textId="77777777" w:rsidR="000022C6" w:rsidRPr="00E65461" w:rsidRDefault="000022C6" w:rsidP="000022C6">
            <w:pPr>
              <w:widowControl w:val="0"/>
              <w:rPr>
                <w:rFonts w:cs="Arial"/>
                <w:lang w:val="it-IT"/>
              </w:rPr>
            </w:pPr>
          </w:p>
        </w:tc>
        <w:tc>
          <w:tcPr>
            <w:tcW w:w="4258" w:type="dxa"/>
          </w:tcPr>
          <w:p w14:paraId="23BD86C4" w14:textId="77777777" w:rsidR="000022C6" w:rsidRPr="00C13569" w:rsidRDefault="000022C6" w:rsidP="000022C6">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0022C6" w:rsidRPr="00416478" w14:paraId="007203C3" w14:textId="77777777" w:rsidTr="005A76AD">
        <w:trPr>
          <w:gridAfter w:val="2"/>
          <w:wAfter w:w="8516" w:type="dxa"/>
        </w:trPr>
        <w:tc>
          <w:tcPr>
            <w:tcW w:w="4403" w:type="dxa"/>
            <w:gridSpan w:val="2"/>
          </w:tcPr>
          <w:p w14:paraId="2E7B7D83" w14:textId="6CCAC714" w:rsidR="000022C6" w:rsidRPr="004079B7" w:rsidRDefault="000022C6" w:rsidP="000022C6">
            <w:pPr>
              <w:widowControl w:val="0"/>
              <w:jc w:val="both"/>
              <w:rPr>
                <w:rFonts w:cs="Arial"/>
                <w:color w:val="008000"/>
                <w:spacing w:val="-2"/>
                <w:lang w:val="de-DE"/>
              </w:rPr>
            </w:pPr>
            <w:r w:rsidRPr="004079B7">
              <w:rPr>
                <w:rFonts w:cs="Arial"/>
                <w:color w:val="008000"/>
                <w:spacing w:val="-2"/>
                <w:lang w:val="de-DE"/>
              </w:rPr>
              <w:t xml:space="preserve">Mit der Teilnahme an der Ausschreibung verpflichten sich die Teilnehmer, im Falle des Zuschlags alle unter </w:t>
            </w:r>
            <w:r w:rsidRPr="004079B7">
              <w:rPr>
                <w:rFonts w:cs="Arial"/>
                <w:noProof w:val="0"/>
                <w:color w:val="FF6600"/>
                <w:lang w:val="de-DE"/>
              </w:rPr>
              <w:t xml:space="preserve">Teil I Punkt 4.1. </w:t>
            </w:r>
            <w:r w:rsidRPr="004079B7">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4079B7">
              <w:rPr>
                <w:rFonts w:cs="Arial"/>
                <w:color w:val="008000"/>
                <w:spacing w:val="-2"/>
                <w:lang w:val="de-DE"/>
              </w:rPr>
              <w:softHyphen/>
              <w:t xml:space="preserve">beitsrechtliche Vorschriften, die in Anhang X der Richtlinie 2014/24/EU angeführt sind, festgelegt sind. </w:t>
            </w:r>
          </w:p>
        </w:tc>
        <w:tc>
          <w:tcPr>
            <w:tcW w:w="852" w:type="dxa"/>
          </w:tcPr>
          <w:p w14:paraId="528ADF42" w14:textId="77777777" w:rsidR="000022C6" w:rsidRPr="004079B7" w:rsidRDefault="000022C6" w:rsidP="000022C6">
            <w:pPr>
              <w:widowControl w:val="0"/>
              <w:rPr>
                <w:rFonts w:cs="Arial"/>
                <w:lang w:val="de-DE"/>
              </w:rPr>
            </w:pPr>
          </w:p>
        </w:tc>
        <w:tc>
          <w:tcPr>
            <w:tcW w:w="4258" w:type="dxa"/>
          </w:tcPr>
          <w:p w14:paraId="34A3CA8F" w14:textId="030B5666" w:rsidR="000022C6" w:rsidRPr="004079B7" w:rsidRDefault="000022C6" w:rsidP="000022C6">
            <w:pPr>
              <w:widowControl w:val="0"/>
              <w:tabs>
                <w:tab w:val="num" w:pos="360"/>
              </w:tabs>
              <w:jc w:val="both"/>
              <w:rPr>
                <w:rFonts w:cs="Arial"/>
                <w:color w:val="008000"/>
                <w:lang w:val="it-IT"/>
              </w:rPr>
            </w:pPr>
            <w:r w:rsidRPr="004079B7">
              <w:rPr>
                <w:rFonts w:cs="Arial"/>
                <w:color w:val="008000"/>
                <w:lang w:val="it-IT"/>
              </w:rPr>
              <w:t xml:space="preserve">Con la partecipazione i concorrenti si impegnano in caso di aggiudicazione, ad eseguire tutte le prestazioni di cui alla </w:t>
            </w:r>
            <w:r w:rsidRPr="004079B7">
              <w:rPr>
                <w:rFonts w:cs="Arial"/>
                <w:color w:val="FF6600"/>
                <w:lang w:val="it-IT"/>
              </w:rPr>
              <w:t xml:space="preserve">Parte I punto 4.1. </w:t>
            </w:r>
            <w:r w:rsidRPr="004079B7">
              <w:rPr>
                <w:rFonts w:cs="Arial"/>
                <w:color w:val="008000"/>
                <w:lang w:val="it-IT"/>
              </w:rPr>
              <w:t xml:space="preserve">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A9E92CA" w14:textId="77777777" w:rsidR="000022C6" w:rsidRPr="004079B7" w:rsidRDefault="000022C6" w:rsidP="000022C6">
            <w:pPr>
              <w:widowControl w:val="0"/>
              <w:autoSpaceDE w:val="0"/>
              <w:autoSpaceDN w:val="0"/>
              <w:adjustRightInd w:val="0"/>
              <w:ind w:right="6"/>
              <w:jc w:val="both"/>
              <w:rPr>
                <w:rFonts w:cs="Arial"/>
                <w:lang w:val="it-IT"/>
              </w:rPr>
            </w:pPr>
          </w:p>
        </w:tc>
      </w:tr>
      <w:tr w:rsidR="000022C6" w:rsidRPr="00416478" w14:paraId="17527CED" w14:textId="77777777" w:rsidTr="005A76AD">
        <w:trPr>
          <w:gridAfter w:val="2"/>
          <w:wAfter w:w="8516" w:type="dxa"/>
        </w:trPr>
        <w:tc>
          <w:tcPr>
            <w:tcW w:w="4403" w:type="dxa"/>
            <w:gridSpan w:val="2"/>
          </w:tcPr>
          <w:p w14:paraId="3107020B" w14:textId="77777777" w:rsidR="000022C6" w:rsidRPr="001C03B6"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74E62E4B" w14:textId="77777777" w:rsidR="000022C6" w:rsidRPr="001C03B6" w:rsidRDefault="000022C6" w:rsidP="000022C6">
            <w:pPr>
              <w:widowControl w:val="0"/>
              <w:spacing w:line="240" w:lineRule="exact"/>
              <w:rPr>
                <w:rFonts w:cs="Arial"/>
                <w:lang w:val="it-IT"/>
              </w:rPr>
            </w:pPr>
          </w:p>
        </w:tc>
        <w:tc>
          <w:tcPr>
            <w:tcW w:w="4258" w:type="dxa"/>
          </w:tcPr>
          <w:p w14:paraId="3D8AF7D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1BA0802F" w14:textId="77777777" w:rsidTr="005A76AD">
        <w:trPr>
          <w:gridAfter w:val="2"/>
          <w:wAfter w:w="8516" w:type="dxa"/>
        </w:trPr>
        <w:tc>
          <w:tcPr>
            <w:tcW w:w="4403" w:type="dxa"/>
            <w:gridSpan w:val="2"/>
          </w:tcPr>
          <w:p w14:paraId="528F3BB5" w14:textId="77777777" w:rsidR="000022C6" w:rsidRPr="002C454A" w:rsidRDefault="000022C6" w:rsidP="000022C6">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852" w:type="dxa"/>
          </w:tcPr>
          <w:p w14:paraId="5BF25DA7" w14:textId="77777777" w:rsidR="000022C6" w:rsidRPr="002C454A" w:rsidRDefault="000022C6" w:rsidP="000022C6">
            <w:pPr>
              <w:widowControl w:val="0"/>
              <w:spacing w:line="240" w:lineRule="exact"/>
              <w:rPr>
                <w:rFonts w:cs="Arial"/>
                <w:lang w:val="de-DE"/>
              </w:rPr>
            </w:pPr>
          </w:p>
        </w:tc>
        <w:tc>
          <w:tcPr>
            <w:tcW w:w="4258" w:type="dxa"/>
          </w:tcPr>
          <w:p w14:paraId="7BFFB3C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0022C6" w:rsidRPr="00416478" w14:paraId="63EF387B" w14:textId="77777777" w:rsidTr="005A76AD">
        <w:trPr>
          <w:gridAfter w:val="2"/>
          <w:wAfter w:w="8516" w:type="dxa"/>
        </w:trPr>
        <w:tc>
          <w:tcPr>
            <w:tcW w:w="4403" w:type="dxa"/>
            <w:gridSpan w:val="2"/>
          </w:tcPr>
          <w:p w14:paraId="77624909" w14:textId="77777777" w:rsidR="000022C6" w:rsidRPr="00B70427" w:rsidRDefault="000022C6" w:rsidP="000022C6">
            <w:pPr>
              <w:widowControl w:val="0"/>
              <w:jc w:val="both"/>
              <w:rPr>
                <w:rFonts w:cs="Arial"/>
                <w:color w:val="008000"/>
                <w:lang w:val="it-IT"/>
              </w:rPr>
            </w:pPr>
          </w:p>
        </w:tc>
        <w:tc>
          <w:tcPr>
            <w:tcW w:w="852" w:type="dxa"/>
          </w:tcPr>
          <w:p w14:paraId="1098E6CB" w14:textId="77777777" w:rsidR="000022C6" w:rsidRPr="00B70427" w:rsidRDefault="000022C6" w:rsidP="000022C6">
            <w:pPr>
              <w:widowControl w:val="0"/>
              <w:spacing w:line="240" w:lineRule="exact"/>
              <w:rPr>
                <w:rFonts w:cs="Arial"/>
                <w:lang w:val="it-IT"/>
              </w:rPr>
            </w:pPr>
          </w:p>
        </w:tc>
        <w:tc>
          <w:tcPr>
            <w:tcW w:w="4258" w:type="dxa"/>
          </w:tcPr>
          <w:p w14:paraId="54DAAB6C" w14:textId="77777777" w:rsidR="000022C6" w:rsidRPr="006140E5" w:rsidRDefault="000022C6" w:rsidP="000022C6">
            <w:pPr>
              <w:widowControl w:val="0"/>
              <w:autoSpaceDE w:val="0"/>
              <w:autoSpaceDN w:val="0"/>
              <w:adjustRightInd w:val="0"/>
              <w:spacing w:line="240" w:lineRule="exact"/>
              <w:ind w:right="6"/>
              <w:jc w:val="both"/>
              <w:rPr>
                <w:rFonts w:cs="Arial"/>
                <w:color w:val="008000"/>
                <w:lang w:val="it-IT"/>
              </w:rPr>
            </w:pPr>
          </w:p>
        </w:tc>
      </w:tr>
      <w:tr w:rsidR="000022C6" w:rsidRPr="00416478" w14:paraId="029A1EFB" w14:textId="77777777" w:rsidTr="005A76AD">
        <w:trPr>
          <w:gridAfter w:val="2"/>
          <w:wAfter w:w="8516" w:type="dxa"/>
        </w:trPr>
        <w:tc>
          <w:tcPr>
            <w:tcW w:w="4403" w:type="dxa"/>
            <w:gridSpan w:val="2"/>
          </w:tcPr>
          <w:p w14:paraId="6B56B640" w14:textId="21236BC5"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der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neralbauleiter verpflichtet sich, die persönli</w:t>
            </w:r>
            <w:r>
              <w:rPr>
                <w:rFonts w:cs="Arial"/>
                <w:noProof w:val="0"/>
                <w:color w:val="008000"/>
                <w:lang w:val="de-DE"/>
              </w:rPr>
              <w:t>che An</w:t>
            </w:r>
            <w:r w:rsidRPr="00D42B1D">
              <w:rPr>
                <w:rFonts w:cs="Arial"/>
                <w:noProof w:val="0"/>
                <w:color w:val="008000"/>
                <w:lang w:val="de-DE"/>
              </w:rPr>
              <w:t xml:space="preserve">wesenheit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852" w:type="dxa"/>
          </w:tcPr>
          <w:p w14:paraId="789AA0D8" w14:textId="77777777" w:rsidR="000022C6" w:rsidRPr="002C454A" w:rsidRDefault="000022C6" w:rsidP="000022C6">
            <w:pPr>
              <w:widowControl w:val="0"/>
              <w:spacing w:line="240" w:lineRule="exact"/>
              <w:rPr>
                <w:rFonts w:cs="Arial"/>
                <w:lang w:val="de-DE"/>
              </w:rPr>
            </w:pPr>
          </w:p>
        </w:tc>
        <w:tc>
          <w:tcPr>
            <w:tcW w:w="4258" w:type="dxa"/>
          </w:tcPr>
          <w:p w14:paraId="5F197860" w14:textId="36DDCC43"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Pr>
                <w:rFonts w:cs="Arial"/>
                <w:color w:val="008000"/>
                <w:lang w:val="it-IT"/>
              </w:rPr>
              <w:t>i</w:t>
            </w:r>
            <w:r w:rsidRPr="006140E5">
              <w:rPr>
                <w:rFonts w:cs="Arial"/>
                <w:color w:val="008000"/>
                <w:lang w:val="it-IT"/>
              </w:rPr>
              <w:t>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presenza continua di almeno un tecnico qualificato. La sede sarà dotata di mezzi informatici di tipo adeguato con linea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p w14:paraId="6F2BE91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150577BD" w14:textId="77777777" w:rsidTr="005A76AD">
        <w:trPr>
          <w:gridAfter w:val="2"/>
          <w:wAfter w:w="8516" w:type="dxa"/>
        </w:trPr>
        <w:tc>
          <w:tcPr>
            <w:tcW w:w="4403" w:type="dxa"/>
            <w:gridSpan w:val="2"/>
          </w:tcPr>
          <w:p w14:paraId="6FD2D4F5" w14:textId="77777777" w:rsidR="000022C6" w:rsidRPr="005B6C02" w:rsidRDefault="000022C6" w:rsidP="000022C6">
            <w:pPr>
              <w:widowControl w:val="0"/>
              <w:ind w:left="360"/>
              <w:jc w:val="both"/>
              <w:rPr>
                <w:rFonts w:cs="Arial"/>
                <w:noProof w:val="0"/>
                <w:color w:val="008000"/>
                <w:lang w:val="it-IT"/>
              </w:rPr>
            </w:pPr>
          </w:p>
        </w:tc>
        <w:tc>
          <w:tcPr>
            <w:tcW w:w="852" w:type="dxa"/>
          </w:tcPr>
          <w:p w14:paraId="0640BD02" w14:textId="77777777" w:rsidR="000022C6" w:rsidRPr="005B6C02" w:rsidRDefault="000022C6" w:rsidP="000022C6">
            <w:pPr>
              <w:widowControl w:val="0"/>
              <w:spacing w:line="240" w:lineRule="exact"/>
              <w:rPr>
                <w:rFonts w:cs="Arial"/>
                <w:lang w:val="it-IT"/>
              </w:rPr>
            </w:pPr>
          </w:p>
        </w:tc>
        <w:tc>
          <w:tcPr>
            <w:tcW w:w="4258" w:type="dxa"/>
          </w:tcPr>
          <w:p w14:paraId="7C9FAEE5" w14:textId="77777777" w:rsidR="000022C6" w:rsidRPr="006140E5" w:rsidRDefault="000022C6" w:rsidP="000022C6">
            <w:pPr>
              <w:widowControl w:val="0"/>
              <w:ind w:left="426"/>
              <w:jc w:val="both"/>
              <w:rPr>
                <w:rFonts w:cs="Arial"/>
                <w:color w:val="008000"/>
                <w:lang w:val="it-IT"/>
              </w:rPr>
            </w:pPr>
          </w:p>
        </w:tc>
      </w:tr>
      <w:tr w:rsidR="000022C6" w:rsidRPr="00416478" w14:paraId="5609C712" w14:textId="41D43D44" w:rsidTr="005A76AD">
        <w:tc>
          <w:tcPr>
            <w:tcW w:w="4403" w:type="dxa"/>
            <w:gridSpan w:val="2"/>
          </w:tcPr>
          <w:p w14:paraId="37BA4771" w14:textId="448D5F95" w:rsidR="000022C6" w:rsidRPr="004079B7" w:rsidRDefault="000022C6" w:rsidP="000022C6">
            <w:pPr>
              <w:widowControl w:val="0"/>
              <w:numPr>
                <w:ilvl w:val="1"/>
                <w:numId w:val="60"/>
              </w:numPr>
              <w:tabs>
                <w:tab w:val="clear" w:pos="567"/>
                <w:tab w:val="num" w:pos="360"/>
              </w:tabs>
              <w:ind w:left="360" w:hanging="360"/>
              <w:jc w:val="both"/>
              <w:rPr>
                <w:rFonts w:cs="Arial"/>
                <w:color w:val="008000"/>
                <w:lang w:val="de-DE"/>
              </w:rPr>
            </w:pPr>
            <w:r w:rsidRPr="004079B7">
              <w:rPr>
                <w:rFonts w:cs="Arial"/>
                <w:color w:val="008000"/>
                <w:lang w:val="de-DE"/>
              </w:rPr>
              <w:t>alle erforderlichen Projektunterlagen sowohl in deutscher als auch in italienischer Sprache zu verfassen;</w:t>
            </w:r>
          </w:p>
        </w:tc>
        <w:tc>
          <w:tcPr>
            <w:tcW w:w="852" w:type="dxa"/>
          </w:tcPr>
          <w:p w14:paraId="005388CE" w14:textId="77777777" w:rsidR="000022C6" w:rsidRPr="004079B7" w:rsidRDefault="000022C6" w:rsidP="000022C6">
            <w:pPr>
              <w:widowControl w:val="0"/>
              <w:spacing w:line="240" w:lineRule="exact"/>
              <w:rPr>
                <w:rFonts w:cs="Arial"/>
                <w:color w:val="008000"/>
                <w:lang w:val="de-DE"/>
              </w:rPr>
            </w:pPr>
          </w:p>
        </w:tc>
        <w:tc>
          <w:tcPr>
            <w:tcW w:w="4258" w:type="dxa"/>
          </w:tcPr>
          <w:p w14:paraId="1FB3F6A4" w14:textId="5EBEFB63" w:rsidR="000022C6" w:rsidRPr="004079B7" w:rsidRDefault="000022C6" w:rsidP="000022C6">
            <w:pPr>
              <w:widowControl w:val="0"/>
              <w:numPr>
                <w:ilvl w:val="0"/>
                <w:numId w:val="61"/>
              </w:numPr>
              <w:tabs>
                <w:tab w:val="clear" w:pos="1069"/>
              </w:tabs>
              <w:ind w:left="426" w:hanging="426"/>
              <w:jc w:val="both"/>
              <w:rPr>
                <w:rFonts w:cs="Arial"/>
                <w:color w:val="008000"/>
                <w:lang w:val="it-IT"/>
              </w:rPr>
            </w:pPr>
            <w:r w:rsidRPr="004079B7">
              <w:rPr>
                <w:rFonts w:cs="Arial"/>
                <w:color w:val="008000"/>
                <w:lang w:val="it-IT"/>
              </w:rPr>
              <w:t>elaborare tutta la documentazione progettuale richiesta sia in lingua italiana che tedesca;</w:t>
            </w:r>
          </w:p>
        </w:tc>
        <w:tc>
          <w:tcPr>
            <w:tcW w:w="4258" w:type="dxa"/>
          </w:tcPr>
          <w:p w14:paraId="063F2F93" w14:textId="77777777" w:rsidR="000022C6" w:rsidRPr="005E274C" w:rsidRDefault="000022C6" w:rsidP="000022C6">
            <w:pPr>
              <w:rPr>
                <w:lang w:val="it-IT"/>
              </w:rPr>
            </w:pPr>
          </w:p>
        </w:tc>
        <w:tc>
          <w:tcPr>
            <w:tcW w:w="4258" w:type="dxa"/>
          </w:tcPr>
          <w:p w14:paraId="4110D406" w14:textId="1CACA6B8" w:rsidR="000022C6" w:rsidRPr="006865D3" w:rsidRDefault="000022C6" w:rsidP="000022C6">
            <w:pPr>
              <w:rPr>
                <w:lang w:val="it-IT"/>
              </w:rPr>
            </w:pPr>
          </w:p>
        </w:tc>
      </w:tr>
      <w:tr w:rsidR="000022C6" w:rsidRPr="00416478" w14:paraId="7B3D558B" w14:textId="77777777" w:rsidTr="005A76AD">
        <w:trPr>
          <w:gridAfter w:val="2"/>
          <w:wAfter w:w="8516" w:type="dxa"/>
        </w:trPr>
        <w:tc>
          <w:tcPr>
            <w:tcW w:w="4403" w:type="dxa"/>
            <w:gridSpan w:val="2"/>
          </w:tcPr>
          <w:p w14:paraId="6DA32DF7" w14:textId="77777777" w:rsidR="000022C6" w:rsidRPr="00B70427" w:rsidRDefault="000022C6" w:rsidP="000022C6">
            <w:pPr>
              <w:widowControl w:val="0"/>
              <w:ind w:left="360"/>
              <w:jc w:val="both"/>
              <w:rPr>
                <w:rFonts w:cs="Arial"/>
                <w:color w:val="008000"/>
                <w:lang w:val="it-IT"/>
              </w:rPr>
            </w:pPr>
          </w:p>
        </w:tc>
        <w:tc>
          <w:tcPr>
            <w:tcW w:w="852" w:type="dxa"/>
          </w:tcPr>
          <w:p w14:paraId="28275213" w14:textId="77777777" w:rsidR="000022C6" w:rsidRPr="00B70427" w:rsidRDefault="000022C6" w:rsidP="000022C6">
            <w:pPr>
              <w:widowControl w:val="0"/>
              <w:spacing w:line="240" w:lineRule="exact"/>
              <w:rPr>
                <w:rFonts w:cs="Arial"/>
                <w:lang w:val="it-IT"/>
              </w:rPr>
            </w:pPr>
          </w:p>
        </w:tc>
        <w:tc>
          <w:tcPr>
            <w:tcW w:w="4258" w:type="dxa"/>
          </w:tcPr>
          <w:p w14:paraId="07845854" w14:textId="77777777" w:rsidR="000022C6" w:rsidRPr="006140E5" w:rsidRDefault="000022C6" w:rsidP="000022C6">
            <w:pPr>
              <w:widowControl w:val="0"/>
              <w:ind w:left="426"/>
              <w:jc w:val="both"/>
              <w:rPr>
                <w:rFonts w:cs="Arial"/>
                <w:color w:val="008000"/>
                <w:lang w:val="it-IT"/>
              </w:rPr>
            </w:pPr>
          </w:p>
        </w:tc>
      </w:tr>
      <w:tr w:rsidR="000022C6" w:rsidRPr="00416478" w14:paraId="21E93E36" w14:textId="77777777" w:rsidTr="005A76AD">
        <w:trPr>
          <w:gridAfter w:val="2"/>
          <w:wAfter w:w="8516" w:type="dxa"/>
        </w:trPr>
        <w:tc>
          <w:tcPr>
            <w:tcW w:w="4403" w:type="dxa"/>
            <w:gridSpan w:val="2"/>
          </w:tcPr>
          <w:p w14:paraId="7B07BD30" w14:textId="460CB77A" w:rsidR="000022C6" w:rsidRPr="00265271" w:rsidRDefault="000022C6" w:rsidP="000022C6">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r>
              <w:rPr>
                <w:rFonts w:cs="Arial"/>
                <w:noProof w:val="0"/>
                <w:color w:val="008000"/>
                <w:lang w:val="de-DE"/>
              </w:rPr>
              <w:t>;</w:t>
            </w:r>
          </w:p>
        </w:tc>
        <w:tc>
          <w:tcPr>
            <w:tcW w:w="852" w:type="dxa"/>
          </w:tcPr>
          <w:p w14:paraId="72F1D8D7" w14:textId="77777777" w:rsidR="000022C6" w:rsidRPr="002C454A" w:rsidRDefault="000022C6" w:rsidP="000022C6">
            <w:pPr>
              <w:widowControl w:val="0"/>
              <w:spacing w:line="240" w:lineRule="exact"/>
              <w:rPr>
                <w:rFonts w:cs="Arial"/>
                <w:lang w:val="de-DE"/>
              </w:rPr>
            </w:pPr>
          </w:p>
        </w:tc>
        <w:tc>
          <w:tcPr>
            <w:tcW w:w="4258" w:type="dxa"/>
          </w:tcPr>
          <w:p w14:paraId="43189A6E"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0022C6" w:rsidRPr="00416478" w14:paraId="735FB8D4" w14:textId="77777777" w:rsidTr="005A76AD">
        <w:trPr>
          <w:gridAfter w:val="2"/>
          <w:wAfter w:w="8516" w:type="dxa"/>
        </w:trPr>
        <w:tc>
          <w:tcPr>
            <w:tcW w:w="4403" w:type="dxa"/>
            <w:gridSpan w:val="2"/>
          </w:tcPr>
          <w:p w14:paraId="0C0465B4" w14:textId="77777777" w:rsidR="000022C6" w:rsidRPr="00265271" w:rsidRDefault="000022C6" w:rsidP="000022C6">
            <w:pPr>
              <w:widowControl w:val="0"/>
              <w:ind w:left="360"/>
              <w:jc w:val="both"/>
              <w:rPr>
                <w:rFonts w:cs="Arial"/>
                <w:color w:val="008000"/>
                <w:lang w:val="it-IT"/>
              </w:rPr>
            </w:pPr>
          </w:p>
        </w:tc>
        <w:tc>
          <w:tcPr>
            <w:tcW w:w="852" w:type="dxa"/>
          </w:tcPr>
          <w:p w14:paraId="1FBE53D4" w14:textId="77777777" w:rsidR="000022C6" w:rsidRPr="00B70427" w:rsidRDefault="000022C6" w:rsidP="000022C6">
            <w:pPr>
              <w:widowControl w:val="0"/>
              <w:spacing w:line="240" w:lineRule="exact"/>
              <w:rPr>
                <w:rFonts w:cs="Arial"/>
                <w:lang w:val="it-IT"/>
              </w:rPr>
            </w:pPr>
          </w:p>
        </w:tc>
        <w:tc>
          <w:tcPr>
            <w:tcW w:w="4258" w:type="dxa"/>
          </w:tcPr>
          <w:p w14:paraId="63A2B0A6" w14:textId="77777777" w:rsidR="000022C6" w:rsidRPr="006140E5" w:rsidRDefault="000022C6" w:rsidP="000022C6">
            <w:pPr>
              <w:widowControl w:val="0"/>
              <w:ind w:left="426"/>
              <w:jc w:val="both"/>
              <w:rPr>
                <w:rFonts w:cs="Arial"/>
                <w:color w:val="008000"/>
                <w:lang w:val="it-IT"/>
              </w:rPr>
            </w:pPr>
          </w:p>
        </w:tc>
      </w:tr>
      <w:tr w:rsidR="000022C6" w:rsidRPr="00416478" w14:paraId="0DB4D203" w14:textId="77777777" w:rsidTr="005A76AD">
        <w:trPr>
          <w:gridAfter w:val="2"/>
          <w:wAfter w:w="8516" w:type="dxa"/>
        </w:trPr>
        <w:tc>
          <w:tcPr>
            <w:tcW w:w="4403" w:type="dxa"/>
            <w:gridSpan w:val="2"/>
          </w:tcPr>
          <w:p w14:paraId="3A4285C4" w14:textId="01009A02" w:rsidR="000022C6" w:rsidRPr="00265271" w:rsidRDefault="000022C6" w:rsidP="000022C6">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wöchentlich die Terminabweichungen der Unternehmen vom Zeitplan zu erheben</w:t>
            </w:r>
            <w:r>
              <w:rPr>
                <w:rFonts w:cs="Arial"/>
                <w:noProof w:val="0"/>
                <w:color w:val="008000"/>
                <w:lang w:val="de-DE"/>
              </w:rPr>
              <w:t>;</w:t>
            </w:r>
          </w:p>
        </w:tc>
        <w:tc>
          <w:tcPr>
            <w:tcW w:w="852" w:type="dxa"/>
          </w:tcPr>
          <w:p w14:paraId="251287A5" w14:textId="77777777" w:rsidR="000022C6" w:rsidRPr="002C454A" w:rsidRDefault="000022C6" w:rsidP="000022C6">
            <w:pPr>
              <w:widowControl w:val="0"/>
              <w:spacing w:line="240" w:lineRule="exact"/>
              <w:rPr>
                <w:rFonts w:cs="Arial"/>
                <w:lang w:val="de-DE"/>
              </w:rPr>
            </w:pPr>
          </w:p>
        </w:tc>
        <w:tc>
          <w:tcPr>
            <w:tcW w:w="4258" w:type="dxa"/>
          </w:tcPr>
          <w:p w14:paraId="52EA9DCE"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accertare settimanalmente gli scostamenti temporali delle imprese rispetto al cronoprogramma;</w:t>
            </w:r>
          </w:p>
        </w:tc>
      </w:tr>
      <w:tr w:rsidR="000022C6" w:rsidRPr="00416478" w14:paraId="73ED4E3F" w14:textId="77777777" w:rsidTr="005A76AD">
        <w:trPr>
          <w:gridAfter w:val="2"/>
          <w:wAfter w:w="8516" w:type="dxa"/>
        </w:trPr>
        <w:tc>
          <w:tcPr>
            <w:tcW w:w="4403" w:type="dxa"/>
            <w:gridSpan w:val="2"/>
          </w:tcPr>
          <w:p w14:paraId="6CE97F53" w14:textId="77777777" w:rsidR="000022C6" w:rsidRPr="00265271" w:rsidRDefault="000022C6" w:rsidP="000022C6">
            <w:pPr>
              <w:widowControl w:val="0"/>
              <w:ind w:left="360"/>
              <w:jc w:val="both"/>
              <w:rPr>
                <w:rFonts w:cs="Arial"/>
                <w:color w:val="008000"/>
                <w:lang w:val="it-IT"/>
              </w:rPr>
            </w:pPr>
          </w:p>
        </w:tc>
        <w:tc>
          <w:tcPr>
            <w:tcW w:w="852" w:type="dxa"/>
          </w:tcPr>
          <w:p w14:paraId="54C682DF" w14:textId="77777777" w:rsidR="000022C6" w:rsidRPr="00B70427" w:rsidRDefault="000022C6" w:rsidP="000022C6">
            <w:pPr>
              <w:widowControl w:val="0"/>
              <w:spacing w:line="240" w:lineRule="exact"/>
              <w:rPr>
                <w:rFonts w:cs="Arial"/>
                <w:lang w:val="it-IT"/>
              </w:rPr>
            </w:pPr>
          </w:p>
        </w:tc>
        <w:tc>
          <w:tcPr>
            <w:tcW w:w="4258" w:type="dxa"/>
          </w:tcPr>
          <w:p w14:paraId="5E977841" w14:textId="77777777" w:rsidR="000022C6" w:rsidRPr="006140E5" w:rsidRDefault="000022C6" w:rsidP="000022C6">
            <w:pPr>
              <w:widowControl w:val="0"/>
              <w:autoSpaceDE w:val="0"/>
              <w:autoSpaceDN w:val="0"/>
              <w:adjustRightInd w:val="0"/>
              <w:spacing w:line="240" w:lineRule="exact"/>
              <w:ind w:right="6"/>
              <w:jc w:val="both"/>
              <w:rPr>
                <w:rFonts w:cs="Arial"/>
                <w:color w:val="008000"/>
                <w:lang w:val="it-IT"/>
              </w:rPr>
            </w:pPr>
          </w:p>
        </w:tc>
      </w:tr>
      <w:tr w:rsidR="000022C6" w:rsidRPr="00416478" w14:paraId="4E12C6D2" w14:textId="77777777" w:rsidTr="005A76AD">
        <w:trPr>
          <w:gridAfter w:val="2"/>
          <w:wAfter w:w="8516" w:type="dxa"/>
        </w:trPr>
        <w:tc>
          <w:tcPr>
            <w:tcW w:w="4403" w:type="dxa"/>
            <w:gridSpan w:val="2"/>
          </w:tcPr>
          <w:p w14:paraId="71DFB1A8" w14:textId="77777777" w:rsidR="000022C6" w:rsidRPr="00265271" w:rsidRDefault="000022C6" w:rsidP="000022C6">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2DAF7417" w14:textId="77777777" w:rsidR="000022C6" w:rsidRPr="002C454A" w:rsidRDefault="000022C6" w:rsidP="000022C6">
            <w:pPr>
              <w:widowControl w:val="0"/>
              <w:spacing w:line="240" w:lineRule="exact"/>
              <w:rPr>
                <w:rFonts w:cs="Arial"/>
                <w:lang w:val="de-DE"/>
              </w:rPr>
            </w:pPr>
          </w:p>
        </w:tc>
        <w:tc>
          <w:tcPr>
            <w:tcW w:w="4258" w:type="dxa"/>
          </w:tcPr>
          <w:p w14:paraId="3F056C26"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0022C6" w:rsidRPr="00416478" w14:paraId="62336E6B" w14:textId="77777777" w:rsidTr="005A76AD">
        <w:trPr>
          <w:gridAfter w:val="2"/>
          <w:wAfter w:w="8516" w:type="dxa"/>
        </w:trPr>
        <w:tc>
          <w:tcPr>
            <w:tcW w:w="4403" w:type="dxa"/>
            <w:gridSpan w:val="2"/>
          </w:tcPr>
          <w:p w14:paraId="41623809" w14:textId="77777777" w:rsidR="000022C6" w:rsidRPr="00B70427" w:rsidRDefault="000022C6" w:rsidP="000022C6">
            <w:pPr>
              <w:widowControl w:val="0"/>
              <w:ind w:left="360"/>
              <w:jc w:val="both"/>
              <w:rPr>
                <w:rFonts w:cs="Arial"/>
                <w:color w:val="008000"/>
                <w:lang w:val="it-IT"/>
              </w:rPr>
            </w:pPr>
          </w:p>
        </w:tc>
        <w:tc>
          <w:tcPr>
            <w:tcW w:w="852" w:type="dxa"/>
          </w:tcPr>
          <w:p w14:paraId="700C91A0" w14:textId="77777777" w:rsidR="000022C6" w:rsidRPr="00B70427" w:rsidRDefault="000022C6" w:rsidP="000022C6">
            <w:pPr>
              <w:widowControl w:val="0"/>
              <w:spacing w:line="240" w:lineRule="exact"/>
              <w:rPr>
                <w:rFonts w:cs="Arial"/>
                <w:lang w:val="it-IT"/>
              </w:rPr>
            </w:pPr>
          </w:p>
        </w:tc>
        <w:tc>
          <w:tcPr>
            <w:tcW w:w="4258" w:type="dxa"/>
          </w:tcPr>
          <w:p w14:paraId="2D3B9798" w14:textId="77777777" w:rsidR="000022C6" w:rsidRPr="006140E5" w:rsidRDefault="000022C6" w:rsidP="000022C6">
            <w:pPr>
              <w:widowControl w:val="0"/>
              <w:jc w:val="both"/>
              <w:rPr>
                <w:rFonts w:cs="Arial"/>
                <w:color w:val="008000"/>
                <w:lang w:val="it-IT"/>
              </w:rPr>
            </w:pPr>
          </w:p>
        </w:tc>
      </w:tr>
      <w:tr w:rsidR="000022C6" w:rsidRPr="00416478" w14:paraId="3E4D82CA" w14:textId="77777777" w:rsidTr="005A76AD">
        <w:trPr>
          <w:gridAfter w:val="2"/>
          <w:wAfter w:w="8516" w:type="dxa"/>
        </w:trPr>
        <w:tc>
          <w:tcPr>
            <w:tcW w:w="4403" w:type="dxa"/>
            <w:gridSpan w:val="2"/>
          </w:tcPr>
          <w:p w14:paraId="6A1FF4A8" w14:textId="77777777" w:rsidR="000022C6" w:rsidRPr="002C454A"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852" w:type="dxa"/>
          </w:tcPr>
          <w:p w14:paraId="66F9BF8C" w14:textId="77777777" w:rsidR="000022C6" w:rsidRPr="002C454A" w:rsidRDefault="000022C6" w:rsidP="000022C6">
            <w:pPr>
              <w:widowControl w:val="0"/>
              <w:spacing w:line="240" w:lineRule="exact"/>
              <w:rPr>
                <w:rFonts w:cs="Arial"/>
                <w:lang w:val="de-DE"/>
              </w:rPr>
            </w:pPr>
          </w:p>
        </w:tc>
        <w:tc>
          <w:tcPr>
            <w:tcW w:w="4258" w:type="dxa"/>
          </w:tcPr>
          <w:p w14:paraId="16365AFE" w14:textId="1907A08E"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contenuto, su CD-ROM/DVD (formato jpg/pdf), su richiesta dell’amministrazione, ma comunque in ogni caso dopo l’ultimazione dell’opera;</w:t>
            </w:r>
          </w:p>
        </w:tc>
      </w:tr>
      <w:tr w:rsidR="000022C6" w:rsidRPr="00416478" w14:paraId="414412CE" w14:textId="77777777" w:rsidTr="005A76AD">
        <w:trPr>
          <w:gridAfter w:val="2"/>
          <w:wAfter w:w="8516" w:type="dxa"/>
        </w:trPr>
        <w:tc>
          <w:tcPr>
            <w:tcW w:w="4403" w:type="dxa"/>
            <w:gridSpan w:val="2"/>
          </w:tcPr>
          <w:p w14:paraId="3E9F41EB" w14:textId="77777777" w:rsidR="000022C6" w:rsidRPr="00B70427" w:rsidRDefault="000022C6" w:rsidP="000022C6">
            <w:pPr>
              <w:widowControl w:val="0"/>
              <w:ind w:left="360"/>
              <w:jc w:val="both"/>
              <w:rPr>
                <w:rFonts w:cs="Arial"/>
                <w:color w:val="008000"/>
                <w:lang w:val="it-IT"/>
              </w:rPr>
            </w:pPr>
          </w:p>
        </w:tc>
        <w:tc>
          <w:tcPr>
            <w:tcW w:w="852" w:type="dxa"/>
          </w:tcPr>
          <w:p w14:paraId="7EB0B999" w14:textId="77777777" w:rsidR="000022C6" w:rsidRPr="00B70427" w:rsidRDefault="000022C6" w:rsidP="000022C6">
            <w:pPr>
              <w:widowControl w:val="0"/>
              <w:spacing w:line="240" w:lineRule="exact"/>
              <w:rPr>
                <w:rFonts w:cs="Arial"/>
                <w:lang w:val="it-IT"/>
              </w:rPr>
            </w:pPr>
          </w:p>
        </w:tc>
        <w:tc>
          <w:tcPr>
            <w:tcW w:w="4258" w:type="dxa"/>
          </w:tcPr>
          <w:p w14:paraId="5CCD0BA1" w14:textId="77777777" w:rsidR="000022C6" w:rsidRPr="006140E5" w:rsidRDefault="000022C6" w:rsidP="000022C6">
            <w:pPr>
              <w:widowControl w:val="0"/>
              <w:ind w:left="426"/>
              <w:jc w:val="both"/>
              <w:rPr>
                <w:rFonts w:cs="Arial"/>
                <w:color w:val="008000"/>
                <w:lang w:val="it-IT"/>
              </w:rPr>
            </w:pPr>
          </w:p>
        </w:tc>
      </w:tr>
      <w:tr w:rsidR="000022C6" w:rsidRPr="00416478" w14:paraId="4444919B" w14:textId="77777777" w:rsidTr="005A76AD">
        <w:trPr>
          <w:gridAfter w:val="2"/>
          <w:wAfter w:w="8516" w:type="dxa"/>
        </w:trPr>
        <w:tc>
          <w:tcPr>
            <w:tcW w:w="4403" w:type="dxa"/>
            <w:gridSpan w:val="2"/>
          </w:tcPr>
          <w:p w14:paraId="6B923137" w14:textId="77777777"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rachen vorzubereiten und an Ver</w:t>
            </w:r>
            <w:r w:rsidRPr="00C40C0D">
              <w:rPr>
                <w:rFonts w:cs="Arial"/>
                <w:noProof w:val="0"/>
                <w:color w:val="008000"/>
                <w:lang w:val="de-DE"/>
              </w:rPr>
              <w:t xml:space="preserve">anstaltungen, an Treffen mit Anrainern, Behörden </w:t>
            </w:r>
            <w:r>
              <w:rPr>
                <w:rFonts w:cs="Arial"/>
                <w:noProof w:val="0"/>
                <w:color w:val="008000"/>
                <w:lang w:val="de-DE"/>
              </w:rPr>
              <w:t>etc</w:t>
            </w:r>
            <w:r w:rsidRPr="00C40C0D">
              <w:rPr>
                <w:rFonts w:cs="Arial"/>
                <w:noProof w:val="0"/>
                <w:color w:val="008000"/>
                <w:lang w:val="de-DE"/>
              </w:rPr>
              <w:t>. teilzunehmen,</w:t>
            </w:r>
          </w:p>
        </w:tc>
        <w:tc>
          <w:tcPr>
            <w:tcW w:w="852" w:type="dxa"/>
          </w:tcPr>
          <w:p w14:paraId="6276F6A7" w14:textId="77777777" w:rsidR="000022C6" w:rsidRPr="002C454A" w:rsidRDefault="000022C6" w:rsidP="000022C6">
            <w:pPr>
              <w:widowControl w:val="0"/>
              <w:spacing w:line="240" w:lineRule="exact"/>
              <w:rPr>
                <w:rFonts w:cs="Arial"/>
                <w:lang w:val="de-DE"/>
              </w:rPr>
            </w:pPr>
          </w:p>
        </w:tc>
        <w:tc>
          <w:tcPr>
            <w:tcW w:w="4258" w:type="dxa"/>
          </w:tcPr>
          <w:p w14:paraId="08E13F43"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predisporre tutti i documenti e le informazioni occorrenti in entrambe le lingue e la partecipazione alle manifestazioni, agli incontri con le autorità, i vicini ecc.;</w:t>
            </w:r>
          </w:p>
        </w:tc>
      </w:tr>
      <w:tr w:rsidR="000022C6" w:rsidRPr="00416478" w14:paraId="5224E86B" w14:textId="77777777" w:rsidTr="005A76AD">
        <w:trPr>
          <w:gridAfter w:val="2"/>
          <w:wAfter w:w="8516" w:type="dxa"/>
        </w:trPr>
        <w:tc>
          <w:tcPr>
            <w:tcW w:w="4403" w:type="dxa"/>
            <w:gridSpan w:val="2"/>
          </w:tcPr>
          <w:p w14:paraId="1592BDDB" w14:textId="77777777" w:rsidR="000022C6" w:rsidRPr="00B70427" w:rsidRDefault="000022C6" w:rsidP="000022C6">
            <w:pPr>
              <w:widowControl w:val="0"/>
              <w:ind w:left="360"/>
              <w:jc w:val="both"/>
              <w:rPr>
                <w:rFonts w:cs="Arial"/>
                <w:color w:val="008000"/>
                <w:lang w:val="it-IT"/>
              </w:rPr>
            </w:pPr>
          </w:p>
        </w:tc>
        <w:tc>
          <w:tcPr>
            <w:tcW w:w="852" w:type="dxa"/>
          </w:tcPr>
          <w:p w14:paraId="398A262B" w14:textId="77777777" w:rsidR="000022C6" w:rsidRPr="00B70427" w:rsidRDefault="000022C6" w:rsidP="000022C6">
            <w:pPr>
              <w:widowControl w:val="0"/>
              <w:spacing w:line="240" w:lineRule="exact"/>
              <w:rPr>
                <w:rFonts w:cs="Arial"/>
                <w:lang w:val="it-IT"/>
              </w:rPr>
            </w:pPr>
          </w:p>
        </w:tc>
        <w:tc>
          <w:tcPr>
            <w:tcW w:w="4258" w:type="dxa"/>
          </w:tcPr>
          <w:p w14:paraId="03E70E86" w14:textId="77777777" w:rsidR="000022C6" w:rsidRPr="006140E5" w:rsidRDefault="000022C6" w:rsidP="000022C6">
            <w:pPr>
              <w:widowControl w:val="0"/>
              <w:jc w:val="both"/>
              <w:rPr>
                <w:rFonts w:cs="Arial"/>
                <w:color w:val="008000"/>
                <w:lang w:val="it-IT"/>
              </w:rPr>
            </w:pPr>
          </w:p>
        </w:tc>
      </w:tr>
      <w:tr w:rsidR="000022C6" w:rsidRPr="00416478" w14:paraId="2AE8C6A6" w14:textId="77777777" w:rsidTr="005A76AD">
        <w:trPr>
          <w:gridAfter w:val="2"/>
          <w:wAfter w:w="8516" w:type="dxa"/>
        </w:trPr>
        <w:tc>
          <w:tcPr>
            <w:tcW w:w="4403" w:type="dxa"/>
            <w:gridSpan w:val="2"/>
          </w:tcPr>
          <w:p w14:paraId="6CF5447C" w14:textId="77777777"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852" w:type="dxa"/>
          </w:tcPr>
          <w:p w14:paraId="18512D4E" w14:textId="77777777" w:rsidR="000022C6" w:rsidRPr="002C454A" w:rsidRDefault="000022C6" w:rsidP="000022C6">
            <w:pPr>
              <w:widowControl w:val="0"/>
              <w:spacing w:line="240" w:lineRule="exact"/>
              <w:rPr>
                <w:rFonts w:cs="Arial"/>
                <w:lang w:val="de-DE"/>
              </w:rPr>
            </w:pPr>
          </w:p>
        </w:tc>
        <w:tc>
          <w:tcPr>
            <w:tcW w:w="4258" w:type="dxa"/>
          </w:tcPr>
          <w:p w14:paraId="7D43BE4F"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0022C6" w:rsidRPr="00416478" w14:paraId="67B05C19" w14:textId="77777777" w:rsidTr="005A76AD">
        <w:trPr>
          <w:gridAfter w:val="2"/>
          <w:wAfter w:w="8516" w:type="dxa"/>
        </w:trPr>
        <w:tc>
          <w:tcPr>
            <w:tcW w:w="4403" w:type="dxa"/>
            <w:gridSpan w:val="2"/>
          </w:tcPr>
          <w:p w14:paraId="3F19A226" w14:textId="77777777" w:rsidR="000022C6" w:rsidRPr="00B70427" w:rsidRDefault="000022C6" w:rsidP="000022C6">
            <w:pPr>
              <w:widowControl w:val="0"/>
              <w:ind w:left="360"/>
              <w:jc w:val="both"/>
              <w:rPr>
                <w:rFonts w:cs="Arial"/>
                <w:color w:val="008000"/>
                <w:lang w:val="it-IT"/>
              </w:rPr>
            </w:pPr>
          </w:p>
        </w:tc>
        <w:tc>
          <w:tcPr>
            <w:tcW w:w="852" w:type="dxa"/>
          </w:tcPr>
          <w:p w14:paraId="556E6F75" w14:textId="77777777" w:rsidR="000022C6" w:rsidRPr="00B70427" w:rsidRDefault="000022C6" w:rsidP="000022C6">
            <w:pPr>
              <w:widowControl w:val="0"/>
              <w:spacing w:line="240" w:lineRule="exact"/>
              <w:rPr>
                <w:rFonts w:cs="Arial"/>
                <w:lang w:val="it-IT"/>
              </w:rPr>
            </w:pPr>
          </w:p>
        </w:tc>
        <w:tc>
          <w:tcPr>
            <w:tcW w:w="4258" w:type="dxa"/>
          </w:tcPr>
          <w:p w14:paraId="08B6CBAD" w14:textId="77777777" w:rsidR="000022C6" w:rsidRPr="006140E5" w:rsidRDefault="000022C6" w:rsidP="000022C6">
            <w:pPr>
              <w:widowControl w:val="0"/>
              <w:ind w:left="426"/>
              <w:jc w:val="both"/>
              <w:rPr>
                <w:rFonts w:cs="Arial"/>
                <w:color w:val="008000"/>
                <w:lang w:val="it-IT"/>
              </w:rPr>
            </w:pPr>
          </w:p>
        </w:tc>
      </w:tr>
      <w:tr w:rsidR="000022C6" w:rsidRPr="00416478" w14:paraId="7C8E1955" w14:textId="77777777" w:rsidTr="005A76AD">
        <w:trPr>
          <w:gridAfter w:val="2"/>
          <w:wAfter w:w="8516" w:type="dxa"/>
        </w:trPr>
        <w:tc>
          <w:tcPr>
            <w:tcW w:w="4403" w:type="dxa"/>
            <w:gridSpan w:val="2"/>
          </w:tcPr>
          <w:p w14:paraId="73CA2A62" w14:textId="77777777"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852" w:type="dxa"/>
          </w:tcPr>
          <w:p w14:paraId="2DC8E2BF" w14:textId="77777777" w:rsidR="000022C6" w:rsidRPr="002C454A" w:rsidRDefault="000022C6" w:rsidP="000022C6">
            <w:pPr>
              <w:widowControl w:val="0"/>
              <w:spacing w:line="240" w:lineRule="exact"/>
              <w:rPr>
                <w:rFonts w:cs="Arial"/>
                <w:lang w:val="de-DE"/>
              </w:rPr>
            </w:pPr>
          </w:p>
        </w:tc>
        <w:tc>
          <w:tcPr>
            <w:tcW w:w="4258" w:type="dxa"/>
          </w:tcPr>
          <w:p w14:paraId="0EAF77A8"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0022C6" w:rsidRPr="00416478" w14:paraId="0CBAF5E5" w14:textId="77777777" w:rsidTr="005A76AD">
        <w:trPr>
          <w:gridAfter w:val="2"/>
          <w:wAfter w:w="8516" w:type="dxa"/>
        </w:trPr>
        <w:tc>
          <w:tcPr>
            <w:tcW w:w="4403" w:type="dxa"/>
            <w:gridSpan w:val="2"/>
          </w:tcPr>
          <w:p w14:paraId="726EBFA5" w14:textId="77777777" w:rsidR="000022C6" w:rsidRPr="00B70427" w:rsidRDefault="000022C6" w:rsidP="000022C6">
            <w:pPr>
              <w:widowControl w:val="0"/>
              <w:ind w:left="360"/>
              <w:jc w:val="both"/>
              <w:rPr>
                <w:rFonts w:cs="Arial"/>
                <w:color w:val="008000"/>
                <w:lang w:val="it-IT"/>
              </w:rPr>
            </w:pPr>
          </w:p>
        </w:tc>
        <w:tc>
          <w:tcPr>
            <w:tcW w:w="852" w:type="dxa"/>
          </w:tcPr>
          <w:p w14:paraId="1DBB2131" w14:textId="77777777" w:rsidR="000022C6" w:rsidRPr="00B70427" w:rsidRDefault="000022C6" w:rsidP="000022C6">
            <w:pPr>
              <w:widowControl w:val="0"/>
              <w:spacing w:line="240" w:lineRule="exact"/>
              <w:rPr>
                <w:rFonts w:cs="Arial"/>
                <w:lang w:val="it-IT"/>
              </w:rPr>
            </w:pPr>
          </w:p>
        </w:tc>
        <w:tc>
          <w:tcPr>
            <w:tcW w:w="4258" w:type="dxa"/>
          </w:tcPr>
          <w:p w14:paraId="2EF51F35" w14:textId="77777777" w:rsidR="000022C6" w:rsidRPr="006140E5" w:rsidRDefault="000022C6" w:rsidP="000022C6">
            <w:pPr>
              <w:widowControl w:val="0"/>
              <w:jc w:val="both"/>
              <w:rPr>
                <w:rFonts w:cs="Arial"/>
                <w:color w:val="008000"/>
                <w:lang w:val="it-IT"/>
              </w:rPr>
            </w:pPr>
          </w:p>
        </w:tc>
      </w:tr>
      <w:tr w:rsidR="000022C6" w:rsidRPr="00416478" w14:paraId="79CC7BD8" w14:textId="77777777" w:rsidTr="005A76AD">
        <w:trPr>
          <w:gridAfter w:val="2"/>
          <w:wAfter w:w="8516" w:type="dxa"/>
        </w:trPr>
        <w:tc>
          <w:tcPr>
            <w:tcW w:w="4403" w:type="dxa"/>
            <w:gridSpan w:val="2"/>
          </w:tcPr>
          <w:p w14:paraId="7B780A29" w14:textId="77777777" w:rsidR="000022C6" w:rsidRPr="002C454A"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852" w:type="dxa"/>
          </w:tcPr>
          <w:p w14:paraId="472ABB09" w14:textId="77777777" w:rsidR="000022C6" w:rsidRPr="002C454A" w:rsidRDefault="000022C6" w:rsidP="000022C6">
            <w:pPr>
              <w:widowControl w:val="0"/>
              <w:spacing w:line="240" w:lineRule="exact"/>
              <w:rPr>
                <w:rFonts w:cs="Arial"/>
                <w:lang w:val="de-DE"/>
              </w:rPr>
            </w:pPr>
          </w:p>
        </w:tc>
        <w:tc>
          <w:tcPr>
            <w:tcW w:w="4258" w:type="dxa"/>
          </w:tcPr>
          <w:p w14:paraId="4D5610BA"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0022C6" w:rsidRPr="00416478" w14:paraId="53C7E086" w14:textId="77777777" w:rsidTr="005A76AD">
        <w:trPr>
          <w:gridAfter w:val="2"/>
          <w:wAfter w:w="8516" w:type="dxa"/>
        </w:trPr>
        <w:tc>
          <w:tcPr>
            <w:tcW w:w="4403" w:type="dxa"/>
            <w:gridSpan w:val="2"/>
          </w:tcPr>
          <w:p w14:paraId="34B80A3A" w14:textId="77777777" w:rsidR="000022C6" w:rsidRPr="002C454A"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136D172F" w14:textId="77777777" w:rsidR="000022C6" w:rsidRPr="002C454A" w:rsidRDefault="000022C6" w:rsidP="000022C6">
            <w:pPr>
              <w:widowControl w:val="0"/>
              <w:spacing w:line="240" w:lineRule="exact"/>
              <w:rPr>
                <w:rFonts w:cs="Arial"/>
                <w:lang w:val="it-IT"/>
              </w:rPr>
            </w:pPr>
          </w:p>
        </w:tc>
        <w:tc>
          <w:tcPr>
            <w:tcW w:w="4258" w:type="dxa"/>
          </w:tcPr>
          <w:p w14:paraId="5B1F1DD2"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59850E35" w14:textId="77777777" w:rsidTr="005A76AD">
        <w:trPr>
          <w:gridAfter w:val="2"/>
          <w:wAfter w:w="8516" w:type="dxa"/>
        </w:trPr>
        <w:tc>
          <w:tcPr>
            <w:tcW w:w="4403" w:type="dxa"/>
            <w:gridSpan w:val="2"/>
          </w:tcPr>
          <w:p w14:paraId="35FD4959" w14:textId="77777777" w:rsidR="000022C6" w:rsidRPr="000A0A89"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den Instandhaltungsplan auf seine Gültigkeit hin zu überprüfen,</w:t>
            </w:r>
          </w:p>
        </w:tc>
        <w:tc>
          <w:tcPr>
            <w:tcW w:w="852" w:type="dxa"/>
          </w:tcPr>
          <w:p w14:paraId="50F3BEE9" w14:textId="77777777" w:rsidR="000022C6" w:rsidRPr="000A0A89" w:rsidRDefault="000022C6" w:rsidP="000022C6">
            <w:pPr>
              <w:widowControl w:val="0"/>
              <w:spacing w:line="240" w:lineRule="exact"/>
              <w:rPr>
                <w:rFonts w:cs="Arial"/>
                <w:lang w:val="de-DE"/>
              </w:rPr>
            </w:pPr>
          </w:p>
        </w:tc>
        <w:tc>
          <w:tcPr>
            <w:tcW w:w="4258" w:type="dxa"/>
          </w:tcPr>
          <w:p w14:paraId="31EFD9D8"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0022C6" w:rsidRPr="00416478" w14:paraId="47390D9F" w14:textId="77777777" w:rsidTr="005A76AD">
        <w:trPr>
          <w:gridAfter w:val="2"/>
          <w:wAfter w:w="8516" w:type="dxa"/>
        </w:trPr>
        <w:tc>
          <w:tcPr>
            <w:tcW w:w="4403" w:type="dxa"/>
            <w:gridSpan w:val="2"/>
          </w:tcPr>
          <w:p w14:paraId="607EDFD1" w14:textId="77777777" w:rsidR="000022C6" w:rsidRPr="00B70427" w:rsidRDefault="000022C6" w:rsidP="000022C6">
            <w:pPr>
              <w:widowControl w:val="0"/>
              <w:ind w:left="360"/>
              <w:jc w:val="both"/>
              <w:rPr>
                <w:rFonts w:cs="Arial"/>
                <w:color w:val="008000"/>
                <w:lang w:val="it-IT"/>
              </w:rPr>
            </w:pPr>
          </w:p>
        </w:tc>
        <w:tc>
          <w:tcPr>
            <w:tcW w:w="852" w:type="dxa"/>
          </w:tcPr>
          <w:p w14:paraId="7E5D4996" w14:textId="77777777" w:rsidR="000022C6" w:rsidRPr="00B70427" w:rsidRDefault="000022C6" w:rsidP="000022C6">
            <w:pPr>
              <w:widowControl w:val="0"/>
              <w:spacing w:line="240" w:lineRule="exact"/>
              <w:rPr>
                <w:rFonts w:cs="Arial"/>
                <w:lang w:val="it-IT"/>
              </w:rPr>
            </w:pPr>
          </w:p>
        </w:tc>
        <w:tc>
          <w:tcPr>
            <w:tcW w:w="4258" w:type="dxa"/>
          </w:tcPr>
          <w:p w14:paraId="5BDCF893" w14:textId="77777777" w:rsidR="000022C6" w:rsidRPr="006140E5" w:rsidRDefault="000022C6" w:rsidP="000022C6">
            <w:pPr>
              <w:widowControl w:val="0"/>
              <w:ind w:left="426"/>
              <w:jc w:val="both"/>
              <w:rPr>
                <w:rFonts w:cs="Arial"/>
                <w:color w:val="008000"/>
                <w:lang w:val="it-IT"/>
              </w:rPr>
            </w:pPr>
          </w:p>
        </w:tc>
      </w:tr>
      <w:tr w:rsidR="000022C6" w:rsidRPr="00416478" w14:paraId="53C7708D" w14:textId="77777777" w:rsidTr="005A76AD">
        <w:trPr>
          <w:gridAfter w:val="2"/>
          <w:wAfter w:w="8516" w:type="dxa"/>
        </w:trPr>
        <w:tc>
          <w:tcPr>
            <w:tcW w:w="4403" w:type="dxa"/>
            <w:gridSpan w:val="2"/>
          </w:tcPr>
          <w:p w14:paraId="72CC6E04" w14:textId="77777777" w:rsidR="000022C6" w:rsidRPr="000A0A89"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852" w:type="dxa"/>
          </w:tcPr>
          <w:p w14:paraId="27A586D1" w14:textId="77777777" w:rsidR="000022C6" w:rsidRPr="000A0A89" w:rsidRDefault="000022C6" w:rsidP="000022C6">
            <w:pPr>
              <w:widowControl w:val="0"/>
              <w:spacing w:line="240" w:lineRule="exact"/>
              <w:rPr>
                <w:rFonts w:cs="Arial"/>
                <w:lang w:val="de-DE"/>
              </w:rPr>
            </w:pPr>
          </w:p>
        </w:tc>
        <w:tc>
          <w:tcPr>
            <w:tcW w:w="4258" w:type="dxa"/>
          </w:tcPr>
          <w:p w14:paraId="1431C10B"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0022C6" w:rsidRPr="00416478" w14:paraId="1ED44056" w14:textId="77777777" w:rsidTr="005A76AD">
        <w:trPr>
          <w:gridAfter w:val="2"/>
          <w:wAfter w:w="8516" w:type="dxa"/>
        </w:trPr>
        <w:tc>
          <w:tcPr>
            <w:tcW w:w="4403" w:type="dxa"/>
            <w:gridSpan w:val="2"/>
          </w:tcPr>
          <w:p w14:paraId="2535BBD9" w14:textId="77777777" w:rsidR="000022C6" w:rsidRPr="00B70427" w:rsidRDefault="000022C6" w:rsidP="000022C6">
            <w:pPr>
              <w:widowControl w:val="0"/>
              <w:ind w:left="360"/>
              <w:jc w:val="both"/>
              <w:rPr>
                <w:rFonts w:cs="Arial"/>
                <w:color w:val="008000"/>
                <w:lang w:val="it-IT"/>
              </w:rPr>
            </w:pPr>
          </w:p>
        </w:tc>
        <w:tc>
          <w:tcPr>
            <w:tcW w:w="852" w:type="dxa"/>
          </w:tcPr>
          <w:p w14:paraId="19743985" w14:textId="77777777" w:rsidR="000022C6" w:rsidRPr="00B70427" w:rsidRDefault="000022C6" w:rsidP="000022C6">
            <w:pPr>
              <w:widowControl w:val="0"/>
              <w:spacing w:line="240" w:lineRule="exact"/>
              <w:rPr>
                <w:rFonts w:cs="Arial"/>
                <w:lang w:val="it-IT"/>
              </w:rPr>
            </w:pPr>
          </w:p>
        </w:tc>
        <w:tc>
          <w:tcPr>
            <w:tcW w:w="4258" w:type="dxa"/>
          </w:tcPr>
          <w:p w14:paraId="1ACF53F3" w14:textId="77777777" w:rsidR="000022C6" w:rsidRPr="006140E5" w:rsidRDefault="000022C6" w:rsidP="000022C6">
            <w:pPr>
              <w:widowControl w:val="0"/>
              <w:ind w:left="426"/>
              <w:jc w:val="both"/>
              <w:rPr>
                <w:rFonts w:cs="Arial"/>
                <w:color w:val="008000"/>
                <w:lang w:val="it-IT"/>
              </w:rPr>
            </w:pPr>
          </w:p>
        </w:tc>
      </w:tr>
      <w:tr w:rsidR="000022C6" w:rsidRPr="00416478" w14:paraId="4E40331B" w14:textId="77777777" w:rsidTr="005A76AD">
        <w:trPr>
          <w:gridAfter w:val="2"/>
          <w:wAfter w:w="8516" w:type="dxa"/>
        </w:trPr>
        <w:tc>
          <w:tcPr>
            <w:tcW w:w="4403" w:type="dxa"/>
            <w:gridSpan w:val="2"/>
          </w:tcPr>
          <w:p w14:paraId="4FB4D96A" w14:textId="77777777" w:rsidR="000022C6" w:rsidRPr="006A34E0" w:rsidRDefault="000022C6" w:rsidP="000022C6">
            <w:pPr>
              <w:widowControl w:val="0"/>
              <w:numPr>
                <w:ilvl w:val="1"/>
                <w:numId w:val="60"/>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68059DDC" w14:textId="77777777" w:rsidR="000022C6" w:rsidRPr="006A34E0" w:rsidRDefault="000022C6" w:rsidP="000022C6">
            <w:pPr>
              <w:pStyle w:val="Listenabsatz"/>
              <w:widowControl w:val="0"/>
              <w:numPr>
                <w:ilvl w:val="0"/>
                <w:numId w:val="63"/>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3A85DF68" w14:textId="77777777" w:rsidR="000022C6" w:rsidRPr="006A34E0" w:rsidRDefault="000022C6" w:rsidP="000022C6">
            <w:pPr>
              <w:pStyle w:val="Listenabsatz"/>
              <w:widowControl w:val="0"/>
              <w:numPr>
                <w:ilvl w:val="0"/>
                <w:numId w:val="63"/>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3CD8747E" w14:textId="77777777" w:rsidR="000022C6" w:rsidRPr="000A0A89" w:rsidRDefault="000022C6" w:rsidP="000022C6">
            <w:pPr>
              <w:pStyle w:val="Listenabsatz"/>
              <w:widowControl w:val="0"/>
              <w:numPr>
                <w:ilvl w:val="0"/>
                <w:numId w:val="63"/>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56F9EC33" w14:textId="77777777" w:rsidR="000022C6" w:rsidRPr="000A0A89" w:rsidRDefault="000022C6" w:rsidP="000022C6">
            <w:pPr>
              <w:pStyle w:val="Textkrper-Zeileneinzug"/>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852" w:type="dxa"/>
          </w:tcPr>
          <w:p w14:paraId="4CE745FB" w14:textId="77777777" w:rsidR="000022C6" w:rsidRPr="000A0A89" w:rsidRDefault="000022C6" w:rsidP="000022C6">
            <w:pPr>
              <w:widowControl w:val="0"/>
              <w:spacing w:line="240" w:lineRule="exact"/>
              <w:rPr>
                <w:rFonts w:cs="Arial"/>
                <w:lang w:val="de-DE"/>
              </w:rPr>
            </w:pPr>
          </w:p>
        </w:tc>
        <w:tc>
          <w:tcPr>
            <w:tcW w:w="4258" w:type="dxa"/>
          </w:tcPr>
          <w:p w14:paraId="5F7485C6"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143CE3BC" w14:textId="54A71750"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7EF95EDD" w14:textId="2332EDE8"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3FB92DA2" w14:textId="73DD98C5"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E1888AD" w14:textId="77777777" w:rsidR="000022C6" w:rsidRPr="006140E5" w:rsidRDefault="000022C6" w:rsidP="000022C6">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0022C6" w:rsidRPr="00416478" w14:paraId="0A94DF29" w14:textId="77777777" w:rsidTr="005A76AD">
        <w:trPr>
          <w:gridAfter w:val="2"/>
          <w:wAfter w:w="8516" w:type="dxa"/>
        </w:trPr>
        <w:tc>
          <w:tcPr>
            <w:tcW w:w="4403" w:type="dxa"/>
            <w:gridSpan w:val="2"/>
          </w:tcPr>
          <w:p w14:paraId="0FF57FFB" w14:textId="77777777" w:rsidR="000022C6" w:rsidRPr="00B70427" w:rsidRDefault="000022C6" w:rsidP="000022C6">
            <w:pPr>
              <w:widowControl w:val="0"/>
              <w:ind w:left="360"/>
              <w:jc w:val="both"/>
              <w:rPr>
                <w:rFonts w:cs="Arial"/>
                <w:color w:val="008000"/>
                <w:lang w:val="it-IT"/>
              </w:rPr>
            </w:pPr>
          </w:p>
        </w:tc>
        <w:tc>
          <w:tcPr>
            <w:tcW w:w="852" w:type="dxa"/>
          </w:tcPr>
          <w:p w14:paraId="583B8C9C" w14:textId="77777777" w:rsidR="000022C6" w:rsidRPr="00B70427" w:rsidRDefault="000022C6" w:rsidP="000022C6">
            <w:pPr>
              <w:widowControl w:val="0"/>
              <w:spacing w:line="240" w:lineRule="exact"/>
              <w:rPr>
                <w:rFonts w:cs="Arial"/>
                <w:lang w:val="it-IT"/>
              </w:rPr>
            </w:pPr>
          </w:p>
        </w:tc>
        <w:tc>
          <w:tcPr>
            <w:tcW w:w="4258" w:type="dxa"/>
          </w:tcPr>
          <w:p w14:paraId="7F8E20FF" w14:textId="77777777" w:rsidR="000022C6" w:rsidRPr="006140E5" w:rsidRDefault="000022C6" w:rsidP="000022C6">
            <w:pPr>
              <w:widowControl w:val="0"/>
              <w:ind w:left="426"/>
              <w:jc w:val="both"/>
              <w:rPr>
                <w:rFonts w:cs="Arial"/>
                <w:color w:val="008000"/>
                <w:lang w:val="it-IT"/>
              </w:rPr>
            </w:pPr>
          </w:p>
        </w:tc>
      </w:tr>
      <w:tr w:rsidR="000022C6" w:rsidRPr="00416478" w14:paraId="51CB6711" w14:textId="77777777" w:rsidTr="005A76AD">
        <w:trPr>
          <w:gridAfter w:val="2"/>
          <w:wAfter w:w="8516" w:type="dxa"/>
        </w:trPr>
        <w:tc>
          <w:tcPr>
            <w:tcW w:w="4403" w:type="dxa"/>
            <w:gridSpan w:val="2"/>
          </w:tcPr>
          <w:p w14:paraId="0C41D993" w14:textId="77777777" w:rsidR="000022C6" w:rsidRPr="005A442D" w:rsidRDefault="000022C6" w:rsidP="000022C6">
            <w:pPr>
              <w:widowControl w:val="0"/>
              <w:numPr>
                <w:ilvl w:val="1"/>
                <w:numId w:val="60"/>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5544A049" w14:textId="77777777" w:rsidR="000022C6" w:rsidRDefault="000022C6" w:rsidP="000022C6">
            <w:pPr>
              <w:pStyle w:val="Listenabsatz"/>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4C60016" w14:textId="77777777" w:rsidR="000022C6" w:rsidRPr="000A0A89" w:rsidRDefault="000022C6" w:rsidP="000022C6">
            <w:pPr>
              <w:pStyle w:val="Listenabsatz"/>
              <w:widowControl w:val="0"/>
              <w:numPr>
                <w:ilvl w:val="0"/>
                <w:numId w:val="63"/>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7AFE3796" w14:textId="77777777" w:rsidR="000022C6" w:rsidRPr="00C40C0D" w:rsidRDefault="000022C6" w:rsidP="000022C6">
            <w:pPr>
              <w:pStyle w:val="Listenabsatz"/>
              <w:widowControl w:val="0"/>
              <w:numPr>
                <w:ilvl w:val="0"/>
                <w:numId w:val="63"/>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05A76F68" w14:textId="77777777" w:rsidR="000022C6" w:rsidRPr="00C40C0D" w:rsidRDefault="000022C6" w:rsidP="000022C6">
            <w:pPr>
              <w:pStyle w:val="Listenabsatz"/>
              <w:widowControl w:val="0"/>
              <w:numPr>
                <w:ilvl w:val="0"/>
                <w:numId w:val="63"/>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03698A47" w14:textId="77777777" w:rsidR="000022C6" w:rsidRPr="00C40C0D" w:rsidRDefault="000022C6" w:rsidP="000022C6">
            <w:pPr>
              <w:pStyle w:val="Listenabsatz"/>
              <w:widowControl w:val="0"/>
              <w:numPr>
                <w:ilvl w:val="0"/>
                <w:numId w:val="63"/>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02EA80B1" w14:textId="77777777" w:rsidR="000022C6" w:rsidRPr="00C40C0D" w:rsidRDefault="000022C6" w:rsidP="000022C6">
            <w:pPr>
              <w:pStyle w:val="Listenabsatz"/>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7957B0EF" w14:textId="77777777" w:rsidR="000022C6" w:rsidRDefault="000022C6" w:rsidP="000022C6">
            <w:pPr>
              <w:pStyle w:val="Listenabsatz"/>
              <w:widowControl w:val="0"/>
              <w:numPr>
                <w:ilvl w:val="0"/>
                <w:numId w:val="63"/>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342BA83B" w14:textId="77777777" w:rsidR="000022C6" w:rsidRPr="00735863" w:rsidRDefault="000022C6" w:rsidP="000022C6">
            <w:pPr>
              <w:pStyle w:val="Listenabsatz"/>
              <w:widowControl w:val="0"/>
              <w:numPr>
                <w:ilvl w:val="0"/>
                <w:numId w:val="63"/>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852" w:type="dxa"/>
          </w:tcPr>
          <w:p w14:paraId="09E19D1A" w14:textId="77777777" w:rsidR="000022C6" w:rsidRPr="000A0A89" w:rsidRDefault="000022C6" w:rsidP="000022C6">
            <w:pPr>
              <w:widowControl w:val="0"/>
              <w:spacing w:line="240" w:lineRule="exact"/>
              <w:rPr>
                <w:rFonts w:cs="Arial"/>
                <w:lang w:val="de-DE"/>
              </w:rPr>
            </w:pPr>
          </w:p>
        </w:tc>
        <w:tc>
          <w:tcPr>
            <w:tcW w:w="4258" w:type="dxa"/>
          </w:tcPr>
          <w:p w14:paraId="2F54B4BB"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5FA62BF2" w14:textId="77777777" w:rsidR="000022C6" w:rsidRPr="00C40C0D" w:rsidRDefault="000022C6" w:rsidP="000022C6">
            <w:pPr>
              <w:widowControl w:val="0"/>
              <w:ind w:left="425"/>
              <w:jc w:val="both"/>
              <w:rPr>
                <w:rFonts w:cs="Arial"/>
                <w:color w:val="008000"/>
              </w:rPr>
            </w:pPr>
            <w:r w:rsidRPr="00C40C0D">
              <w:rPr>
                <w:rFonts w:cs="Arial"/>
                <w:color w:val="008000"/>
              </w:rPr>
              <w:t>come per esempio:</w:t>
            </w:r>
          </w:p>
          <w:p w14:paraId="04F0BDBB" w14:textId="77777777"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documenti per il rilascio della licenza d’uso;</w:t>
            </w:r>
          </w:p>
          <w:p w14:paraId="22AB681B" w14:textId="77777777" w:rsidR="000022C6" w:rsidRPr="006140E5" w:rsidRDefault="000022C6" w:rsidP="000022C6">
            <w:pPr>
              <w:pStyle w:val="Listenabsatz"/>
              <w:widowControl w:val="0"/>
              <w:numPr>
                <w:ilvl w:val="0"/>
                <w:numId w:val="63"/>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24C59DFD" w14:textId="77777777" w:rsidR="000022C6" w:rsidRPr="000A0A89" w:rsidRDefault="000022C6" w:rsidP="000022C6">
            <w:pPr>
              <w:pStyle w:val="Listenabsatz"/>
              <w:widowControl w:val="0"/>
              <w:numPr>
                <w:ilvl w:val="0"/>
                <w:numId w:val="63"/>
              </w:numPr>
              <w:ind w:left="722" w:hanging="283"/>
              <w:jc w:val="both"/>
              <w:rPr>
                <w:rFonts w:cs="Arial"/>
                <w:color w:val="008000"/>
              </w:rPr>
            </w:pPr>
            <w:r w:rsidRPr="000A0A89">
              <w:rPr>
                <w:rFonts w:cs="Arial"/>
                <w:color w:val="008000"/>
              </w:rPr>
              <w:t>documentazione tecnica degli impianti;</w:t>
            </w:r>
          </w:p>
          <w:p w14:paraId="4C4AC601" w14:textId="77777777"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istruzioni per l’uso, l’esercizio e la manutenzione;</w:t>
            </w:r>
          </w:p>
          <w:p w14:paraId="6B9AFF0F" w14:textId="77777777"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certificati di garanzia, certificati di conformità;</w:t>
            </w:r>
          </w:p>
          <w:p w14:paraId="3437D577" w14:textId="77777777"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5D05092D" w14:textId="77777777" w:rsidR="000022C6" w:rsidRPr="006140E5" w:rsidRDefault="000022C6" w:rsidP="000022C6">
            <w:pPr>
              <w:pStyle w:val="Listenabsatz"/>
              <w:widowControl w:val="0"/>
              <w:numPr>
                <w:ilvl w:val="0"/>
                <w:numId w:val="63"/>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253DE01C" w14:textId="77777777" w:rsidR="000022C6" w:rsidRPr="006140E5" w:rsidRDefault="000022C6" w:rsidP="000022C6">
            <w:pPr>
              <w:pStyle w:val="Listenabsatz"/>
              <w:widowControl w:val="0"/>
              <w:numPr>
                <w:ilvl w:val="0"/>
                <w:numId w:val="63"/>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0022C6" w:rsidRPr="00416478" w14:paraId="544542DF" w14:textId="77777777" w:rsidTr="005A76AD">
        <w:trPr>
          <w:gridAfter w:val="2"/>
          <w:wAfter w:w="8516" w:type="dxa"/>
        </w:trPr>
        <w:tc>
          <w:tcPr>
            <w:tcW w:w="4403" w:type="dxa"/>
            <w:gridSpan w:val="2"/>
          </w:tcPr>
          <w:p w14:paraId="033DC94D" w14:textId="77777777" w:rsidR="000022C6" w:rsidRPr="00B70427" w:rsidRDefault="000022C6" w:rsidP="000022C6">
            <w:pPr>
              <w:widowControl w:val="0"/>
              <w:ind w:left="360"/>
              <w:jc w:val="both"/>
              <w:rPr>
                <w:rFonts w:cs="Arial"/>
                <w:color w:val="008000"/>
                <w:lang w:val="it-IT"/>
              </w:rPr>
            </w:pPr>
          </w:p>
        </w:tc>
        <w:tc>
          <w:tcPr>
            <w:tcW w:w="852" w:type="dxa"/>
          </w:tcPr>
          <w:p w14:paraId="74604571" w14:textId="77777777" w:rsidR="000022C6" w:rsidRPr="00B70427" w:rsidRDefault="000022C6" w:rsidP="000022C6">
            <w:pPr>
              <w:widowControl w:val="0"/>
              <w:spacing w:line="240" w:lineRule="exact"/>
              <w:rPr>
                <w:rFonts w:cs="Arial"/>
                <w:lang w:val="it-IT"/>
              </w:rPr>
            </w:pPr>
          </w:p>
        </w:tc>
        <w:tc>
          <w:tcPr>
            <w:tcW w:w="4258" w:type="dxa"/>
          </w:tcPr>
          <w:p w14:paraId="2C550248" w14:textId="77777777" w:rsidR="000022C6" w:rsidRPr="006140E5" w:rsidRDefault="000022C6" w:rsidP="000022C6">
            <w:pPr>
              <w:widowControl w:val="0"/>
              <w:ind w:left="426"/>
              <w:jc w:val="both"/>
              <w:rPr>
                <w:rFonts w:cs="Arial"/>
                <w:color w:val="008000"/>
                <w:lang w:val="it-IT"/>
              </w:rPr>
            </w:pPr>
          </w:p>
        </w:tc>
      </w:tr>
      <w:tr w:rsidR="000022C6" w:rsidRPr="00416478" w14:paraId="1DB727B2" w14:textId="77777777" w:rsidTr="005A76AD">
        <w:trPr>
          <w:gridAfter w:val="2"/>
          <w:wAfter w:w="8516" w:type="dxa"/>
        </w:trPr>
        <w:tc>
          <w:tcPr>
            <w:tcW w:w="4403" w:type="dxa"/>
            <w:gridSpan w:val="2"/>
          </w:tcPr>
          <w:p w14:paraId="00234021" w14:textId="77777777" w:rsidR="000022C6" w:rsidRPr="000A0A89" w:rsidRDefault="000022C6" w:rsidP="000022C6">
            <w:pPr>
              <w:widowControl w:val="0"/>
              <w:numPr>
                <w:ilvl w:val="1"/>
                <w:numId w:val="60"/>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852" w:type="dxa"/>
          </w:tcPr>
          <w:p w14:paraId="635FE0AB" w14:textId="77777777" w:rsidR="000022C6" w:rsidRPr="000A0A89" w:rsidRDefault="000022C6" w:rsidP="000022C6">
            <w:pPr>
              <w:widowControl w:val="0"/>
              <w:spacing w:line="240" w:lineRule="exact"/>
              <w:rPr>
                <w:rFonts w:cs="Arial"/>
                <w:lang w:val="de-DE"/>
              </w:rPr>
            </w:pPr>
          </w:p>
        </w:tc>
        <w:tc>
          <w:tcPr>
            <w:tcW w:w="4258" w:type="dxa"/>
          </w:tcPr>
          <w:p w14:paraId="703AE02E"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0022C6" w:rsidRPr="00416478" w14:paraId="0C31EE1C" w14:textId="77777777" w:rsidTr="005A76AD">
        <w:trPr>
          <w:gridAfter w:val="2"/>
          <w:wAfter w:w="8516" w:type="dxa"/>
        </w:trPr>
        <w:tc>
          <w:tcPr>
            <w:tcW w:w="4403" w:type="dxa"/>
            <w:gridSpan w:val="2"/>
          </w:tcPr>
          <w:p w14:paraId="167A8932" w14:textId="77777777" w:rsidR="000022C6" w:rsidRPr="00B70427" w:rsidRDefault="000022C6" w:rsidP="000022C6">
            <w:pPr>
              <w:widowControl w:val="0"/>
              <w:ind w:left="360"/>
              <w:jc w:val="both"/>
              <w:rPr>
                <w:rFonts w:cs="Arial"/>
                <w:color w:val="008000"/>
                <w:lang w:val="it-IT"/>
              </w:rPr>
            </w:pPr>
          </w:p>
        </w:tc>
        <w:tc>
          <w:tcPr>
            <w:tcW w:w="852" w:type="dxa"/>
          </w:tcPr>
          <w:p w14:paraId="75EDF91C" w14:textId="77777777" w:rsidR="000022C6" w:rsidRPr="00B70427" w:rsidRDefault="000022C6" w:rsidP="000022C6">
            <w:pPr>
              <w:widowControl w:val="0"/>
              <w:spacing w:line="240" w:lineRule="exact"/>
              <w:rPr>
                <w:rFonts w:cs="Arial"/>
                <w:lang w:val="it-IT"/>
              </w:rPr>
            </w:pPr>
          </w:p>
        </w:tc>
        <w:tc>
          <w:tcPr>
            <w:tcW w:w="4258" w:type="dxa"/>
          </w:tcPr>
          <w:p w14:paraId="457A9EFB" w14:textId="77777777" w:rsidR="000022C6" w:rsidRPr="006140E5" w:rsidRDefault="000022C6" w:rsidP="000022C6">
            <w:pPr>
              <w:widowControl w:val="0"/>
              <w:ind w:left="426"/>
              <w:jc w:val="both"/>
              <w:rPr>
                <w:rFonts w:cs="Arial"/>
                <w:color w:val="008000"/>
                <w:lang w:val="it-IT"/>
              </w:rPr>
            </w:pPr>
          </w:p>
        </w:tc>
      </w:tr>
      <w:tr w:rsidR="000022C6" w:rsidRPr="00416478" w14:paraId="0C753B04" w14:textId="77777777" w:rsidTr="005A76AD">
        <w:trPr>
          <w:gridAfter w:val="2"/>
          <w:wAfter w:w="8516" w:type="dxa"/>
        </w:trPr>
        <w:tc>
          <w:tcPr>
            <w:tcW w:w="4403" w:type="dxa"/>
            <w:gridSpan w:val="2"/>
          </w:tcPr>
          <w:p w14:paraId="7288635D" w14:textId="77777777" w:rsidR="000022C6" w:rsidRPr="00D27C6E" w:rsidRDefault="000022C6" w:rsidP="000022C6">
            <w:pPr>
              <w:contextualSpacing/>
              <w:jc w:val="both"/>
              <w:rPr>
                <w:rFonts w:cs="Arial"/>
                <w:noProof w:val="0"/>
                <w:color w:val="008000"/>
                <w:lang w:val="de-DE"/>
              </w:rPr>
            </w:pPr>
            <w:r w:rsidRPr="00D27C6E">
              <w:rPr>
                <w:rFonts w:cs="Arial"/>
                <w:noProof w:val="0"/>
                <w:color w:val="008000"/>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7558D3A7" w14:textId="77777777" w:rsidR="000022C6" w:rsidRPr="00D27C6E" w:rsidRDefault="000022C6" w:rsidP="000022C6">
            <w:pPr>
              <w:pStyle w:val="Textkrper-Zeileneinzug"/>
              <w:widowControl w:val="0"/>
              <w:tabs>
                <w:tab w:val="left" w:pos="8496"/>
              </w:tabs>
              <w:spacing w:after="0" w:line="240" w:lineRule="exact"/>
              <w:ind w:left="0"/>
              <w:jc w:val="both"/>
              <w:rPr>
                <w:rFonts w:cs="Arial"/>
                <w:lang w:val="de-DE"/>
              </w:rPr>
            </w:pPr>
            <w:r w:rsidRPr="00D27C6E">
              <w:rPr>
                <w:rFonts w:cs="Arial"/>
                <w:noProof w:val="0"/>
                <w:color w:val="00800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6BBCAB05" w14:textId="77777777" w:rsidR="000022C6" w:rsidRPr="00D27C6E" w:rsidRDefault="000022C6" w:rsidP="000022C6">
            <w:pPr>
              <w:widowControl w:val="0"/>
              <w:spacing w:line="240" w:lineRule="exact"/>
              <w:rPr>
                <w:rFonts w:cs="Arial"/>
                <w:lang w:val="de-DE"/>
              </w:rPr>
            </w:pPr>
          </w:p>
        </w:tc>
        <w:tc>
          <w:tcPr>
            <w:tcW w:w="4258" w:type="dxa"/>
          </w:tcPr>
          <w:p w14:paraId="3FF9DAAC" w14:textId="77777777" w:rsidR="000022C6" w:rsidRPr="00D27C6E" w:rsidRDefault="000022C6" w:rsidP="000022C6">
            <w:pPr>
              <w:jc w:val="both"/>
              <w:rPr>
                <w:rFonts w:cs="Arial"/>
                <w:color w:val="008000"/>
                <w:lang w:val="it-IT"/>
              </w:rPr>
            </w:pPr>
            <w:r w:rsidRPr="00D27C6E">
              <w:rPr>
                <w:rFonts w:cs="Arial"/>
                <w:color w:val="0080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F46DC10" w14:textId="77777777" w:rsidR="000022C6" w:rsidRPr="00D27C6E" w:rsidRDefault="000022C6" w:rsidP="000022C6">
            <w:pPr>
              <w:widowControl w:val="0"/>
              <w:autoSpaceDE w:val="0"/>
              <w:autoSpaceDN w:val="0"/>
              <w:adjustRightInd w:val="0"/>
              <w:spacing w:line="240" w:lineRule="exact"/>
              <w:ind w:right="6"/>
              <w:jc w:val="both"/>
              <w:rPr>
                <w:rFonts w:cs="Arial"/>
                <w:lang w:val="it-IT"/>
              </w:rPr>
            </w:pPr>
            <w:r w:rsidRPr="00D27C6E">
              <w:rPr>
                <w:rFonts w:cs="Arial"/>
                <w:color w:val="00800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3F63E9" w:rsidRPr="00416478" w14:paraId="1E52907C" w14:textId="77777777" w:rsidTr="005A76AD">
        <w:trPr>
          <w:gridAfter w:val="2"/>
          <w:wAfter w:w="8516" w:type="dxa"/>
        </w:trPr>
        <w:tc>
          <w:tcPr>
            <w:tcW w:w="4403" w:type="dxa"/>
            <w:gridSpan w:val="2"/>
          </w:tcPr>
          <w:p w14:paraId="1BB2917A" w14:textId="77777777" w:rsidR="003F63E9" w:rsidRPr="000A0A89" w:rsidRDefault="003F63E9" w:rsidP="000022C6">
            <w:pPr>
              <w:pStyle w:val="Textkrper-Zeileneinzug"/>
              <w:widowControl w:val="0"/>
              <w:tabs>
                <w:tab w:val="left" w:pos="8496"/>
              </w:tabs>
              <w:spacing w:after="0" w:line="240" w:lineRule="exact"/>
              <w:ind w:left="0"/>
              <w:jc w:val="both"/>
              <w:rPr>
                <w:rFonts w:cs="Arial"/>
                <w:lang w:val="it-IT"/>
              </w:rPr>
            </w:pPr>
          </w:p>
        </w:tc>
        <w:tc>
          <w:tcPr>
            <w:tcW w:w="852" w:type="dxa"/>
          </w:tcPr>
          <w:p w14:paraId="2C83A3B4" w14:textId="77777777" w:rsidR="003F63E9" w:rsidRPr="000A0A89" w:rsidRDefault="003F63E9" w:rsidP="000022C6">
            <w:pPr>
              <w:widowControl w:val="0"/>
              <w:spacing w:line="240" w:lineRule="exact"/>
              <w:rPr>
                <w:rFonts w:cs="Arial"/>
                <w:lang w:val="it-IT"/>
              </w:rPr>
            </w:pPr>
          </w:p>
        </w:tc>
        <w:tc>
          <w:tcPr>
            <w:tcW w:w="4258" w:type="dxa"/>
          </w:tcPr>
          <w:p w14:paraId="512BF493" w14:textId="77777777" w:rsidR="003F63E9" w:rsidRPr="006140E5" w:rsidRDefault="003F63E9" w:rsidP="000022C6">
            <w:pPr>
              <w:widowControl w:val="0"/>
              <w:autoSpaceDE w:val="0"/>
              <w:autoSpaceDN w:val="0"/>
              <w:adjustRightInd w:val="0"/>
              <w:spacing w:line="240" w:lineRule="exact"/>
              <w:ind w:right="6"/>
              <w:jc w:val="both"/>
              <w:rPr>
                <w:rFonts w:cs="Arial"/>
                <w:lang w:val="it-IT"/>
              </w:rPr>
            </w:pPr>
          </w:p>
        </w:tc>
      </w:tr>
      <w:tr w:rsidR="000022C6" w:rsidRPr="00416478" w14:paraId="0908E4C0" w14:textId="77777777" w:rsidTr="005A76AD">
        <w:trPr>
          <w:gridAfter w:val="2"/>
          <w:wAfter w:w="8516" w:type="dxa"/>
        </w:trPr>
        <w:tc>
          <w:tcPr>
            <w:tcW w:w="4403" w:type="dxa"/>
            <w:gridSpan w:val="2"/>
          </w:tcPr>
          <w:p w14:paraId="7E49966D" w14:textId="77777777" w:rsidR="000022C6" w:rsidRPr="000A0A89" w:rsidRDefault="000022C6" w:rsidP="000022C6">
            <w:pPr>
              <w:pStyle w:val="Textkrper-Zeileneinzug"/>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681CDB37" w14:textId="77777777" w:rsidR="000022C6" w:rsidRPr="000A0A89" w:rsidRDefault="000022C6" w:rsidP="000022C6">
            <w:pPr>
              <w:widowControl w:val="0"/>
              <w:spacing w:line="240" w:lineRule="exact"/>
              <w:rPr>
                <w:rFonts w:cs="Arial"/>
                <w:lang w:val="de-DE"/>
              </w:rPr>
            </w:pPr>
          </w:p>
        </w:tc>
        <w:tc>
          <w:tcPr>
            <w:tcW w:w="4258" w:type="dxa"/>
          </w:tcPr>
          <w:p w14:paraId="3612C47E"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0022C6" w:rsidRPr="00416478" w14:paraId="520E1C5E" w14:textId="77777777" w:rsidTr="005A76AD">
        <w:trPr>
          <w:gridAfter w:val="2"/>
          <w:wAfter w:w="8516" w:type="dxa"/>
        </w:trPr>
        <w:tc>
          <w:tcPr>
            <w:tcW w:w="4403" w:type="dxa"/>
            <w:gridSpan w:val="2"/>
          </w:tcPr>
          <w:p w14:paraId="353C5E76" w14:textId="77777777" w:rsidR="000022C6" w:rsidRPr="000A0A89"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68009DFF" w14:textId="77777777" w:rsidR="000022C6" w:rsidRPr="000A0A89" w:rsidRDefault="000022C6" w:rsidP="000022C6">
            <w:pPr>
              <w:widowControl w:val="0"/>
              <w:spacing w:line="240" w:lineRule="exact"/>
              <w:rPr>
                <w:rFonts w:cs="Arial"/>
                <w:lang w:val="it-IT"/>
              </w:rPr>
            </w:pPr>
          </w:p>
        </w:tc>
        <w:tc>
          <w:tcPr>
            <w:tcW w:w="4258" w:type="dxa"/>
          </w:tcPr>
          <w:p w14:paraId="7ABA2443"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31657CE3" w14:textId="77777777" w:rsidTr="005A76AD">
        <w:trPr>
          <w:gridAfter w:val="2"/>
          <w:wAfter w:w="8516" w:type="dxa"/>
        </w:trPr>
        <w:tc>
          <w:tcPr>
            <w:tcW w:w="4403" w:type="dxa"/>
            <w:gridSpan w:val="2"/>
          </w:tcPr>
          <w:p w14:paraId="02633013" w14:textId="77777777" w:rsidR="000022C6" w:rsidRPr="00880B72" w:rsidRDefault="000022C6" w:rsidP="000022C6">
            <w:pPr>
              <w:pStyle w:val="Textkrper-Zeileneinzug"/>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3237E7ED" w14:textId="77777777" w:rsidR="000022C6" w:rsidRPr="00880B72" w:rsidRDefault="000022C6" w:rsidP="000022C6">
            <w:pPr>
              <w:widowControl w:val="0"/>
              <w:spacing w:line="240" w:lineRule="exact"/>
              <w:rPr>
                <w:rFonts w:cs="Arial"/>
                <w:lang w:val="de-DE"/>
              </w:rPr>
            </w:pPr>
          </w:p>
        </w:tc>
        <w:tc>
          <w:tcPr>
            <w:tcW w:w="4258" w:type="dxa"/>
          </w:tcPr>
          <w:p w14:paraId="25C92A3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0022C6" w:rsidRPr="00416478" w14:paraId="2C7FD9D6" w14:textId="77777777" w:rsidTr="005A76AD">
        <w:trPr>
          <w:gridAfter w:val="2"/>
          <w:wAfter w:w="8516" w:type="dxa"/>
        </w:trPr>
        <w:tc>
          <w:tcPr>
            <w:tcW w:w="4403" w:type="dxa"/>
            <w:gridSpan w:val="2"/>
          </w:tcPr>
          <w:p w14:paraId="1D74E270" w14:textId="77777777" w:rsidR="000022C6" w:rsidRPr="00880B72" w:rsidRDefault="000022C6" w:rsidP="000022C6">
            <w:pPr>
              <w:pStyle w:val="Textkrper-Zeileneinzug"/>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852" w:type="dxa"/>
          </w:tcPr>
          <w:p w14:paraId="281FB197" w14:textId="77777777" w:rsidR="000022C6" w:rsidRPr="00880B72" w:rsidRDefault="000022C6" w:rsidP="000022C6">
            <w:pPr>
              <w:widowControl w:val="0"/>
              <w:spacing w:line="240" w:lineRule="exact"/>
              <w:rPr>
                <w:rFonts w:cs="Arial"/>
                <w:lang w:val="de-DE"/>
              </w:rPr>
            </w:pPr>
          </w:p>
        </w:tc>
        <w:tc>
          <w:tcPr>
            <w:tcW w:w="4258" w:type="dxa"/>
          </w:tcPr>
          <w:p w14:paraId="62ECAB9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0022C6" w:rsidRPr="00416478" w14:paraId="34678AE1" w14:textId="77777777" w:rsidTr="005A76AD">
        <w:trPr>
          <w:gridAfter w:val="2"/>
          <w:wAfter w:w="8516" w:type="dxa"/>
        </w:trPr>
        <w:tc>
          <w:tcPr>
            <w:tcW w:w="4403" w:type="dxa"/>
            <w:gridSpan w:val="2"/>
          </w:tcPr>
          <w:p w14:paraId="3FD4A4A2" w14:textId="77777777" w:rsidR="000022C6" w:rsidRPr="00B70427"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5BBCB60A" w14:textId="77777777" w:rsidR="000022C6" w:rsidRPr="00B70427" w:rsidRDefault="000022C6" w:rsidP="000022C6">
            <w:pPr>
              <w:widowControl w:val="0"/>
              <w:spacing w:line="240" w:lineRule="exact"/>
              <w:rPr>
                <w:rFonts w:cs="Arial"/>
                <w:lang w:val="it-IT"/>
              </w:rPr>
            </w:pPr>
          </w:p>
        </w:tc>
        <w:tc>
          <w:tcPr>
            <w:tcW w:w="4258" w:type="dxa"/>
          </w:tcPr>
          <w:p w14:paraId="71A079A4" w14:textId="77777777" w:rsidR="000022C6" w:rsidRPr="006140E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E4187B" w14:paraId="0AC76785" w14:textId="77777777" w:rsidTr="005A76AD">
        <w:trPr>
          <w:gridAfter w:val="2"/>
          <w:wAfter w:w="8516" w:type="dxa"/>
        </w:trPr>
        <w:tc>
          <w:tcPr>
            <w:tcW w:w="4403" w:type="dxa"/>
            <w:gridSpan w:val="2"/>
          </w:tcPr>
          <w:p w14:paraId="0347AEC9" w14:textId="77777777" w:rsidR="000022C6" w:rsidRPr="00880B72" w:rsidRDefault="000022C6" w:rsidP="000022C6">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852" w:type="dxa"/>
          </w:tcPr>
          <w:p w14:paraId="70090EB6" w14:textId="77777777" w:rsidR="000022C6" w:rsidRPr="00880B72" w:rsidRDefault="000022C6" w:rsidP="000022C6">
            <w:pPr>
              <w:widowControl w:val="0"/>
              <w:spacing w:line="240" w:lineRule="exact"/>
              <w:rPr>
                <w:rFonts w:cs="Arial"/>
                <w:lang w:val="it-IT"/>
              </w:rPr>
            </w:pPr>
          </w:p>
        </w:tc>
        <w:tc>
          <w:tcPr>
            <w:tcW w:w="4258" w:type="dxa"/>
          </w:tcPr>
          <w:p w14:paraId="26865714" w14:textId="77777777" w:rsidR="000022C6" w:rsidRPr="00735863" w:rsidRDefault="000022C6" w:rsidP="000022C6">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0022C6" w:rsidRPr="00416478" w14:paraId="13845DB9" w14:textId="77777777" w:rsidTr="005A76AD">
        <w:trPr>
          <w:gridAfter w:val="2"/>
          <w:wAfter w:w="8516" w:type="dxa"/>
        </w:trPr>
        <w:tc>
          <w:tcPr>
            <w:tcW w:w="4403" w:type="dxa"/>
            <w:gridSpan w:val="2"/>
          </w:tcPr>
          <w:p w14:paraId="1EDB1736" w14:textId="22C0BB70" w:rsidR="000022C6" w:rsidRPr="004079B7" w:rsidRDefault="000022C6" w:rsidP="000022C6">
            <w:pPr>
              <w:widowControl w:val="0"/>
              <w:jc w:val="both"/>
              <w:rPr>
                <w:rFonts w:cs="Arial"/>
                <w:color w:val="0000FF"/>
                <w:spacing w:val="-2"/>
                <w:lang w:val="de-DE"/>
              </w:rPr>
            </w:pPr>
            <w:r w:rsidRPr="004079B7">
              <w:rPr>
                <w:rFonts w:cs="Arial"/>
                <w:color w:val="0000FF"/>
                <w:lang w:val="de-DE"/>
              </w:rPr>
              <w:t>Mit der Teilnahme an der Ausschreibung verpflichten sich die Teilnehmer, im Falle des Zuschlags alle unter Teil I Punkt 4.1. aufgelisteten Leistungen zu erbringen, und sie gewährleisten die Einh</w:t>
            </w:r>
            <w:r w:rsidRPr="004079B7">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852" w:type="dxa"/>
          </w:tcPr>
          <w:p w14:paraId="56162771" w14:textId="77777777" w:rsidR="000022C6" w:rsidRPr="004079B7" w:rsidRDefault="000022C6" w:rsidP="000022C6">
            <w:pPr>
              <w:widowControl w:val="0"/>
              <w:spacing w:line="240" w:lineRule="exact"/>
              <w:rPr>
                <w:rFonts w:cs="Arial"/>
                <w:lang w:val="de-DE"/>
              </w:rPr>
            </w:pPr>
          </w:p>
        </w:tc>
        <w:tc>
          <w:tcPr>
            <w:tcW w:w="4258" w:type="dxa"/>
          </w:tcPr>
          <w:p w14:paraId="2AF3F610" w14:textId="5DCBE686" w:rsidR="000022C6" w:rsidRPr="004079B7" w:rsidRDefault="000022C6" w:rsidP="000022C6">
            <w:pPr>
              <w:widowControl w:val="0"/>
              <w:tabs>
                <w:tab w:val="num" w:pos="360"/>
              </w:tabs>
              <w:jc w:val="both"/>
              <w:rPr>
                <w:rFonts w:cs="Arial"/>
                <w:color w:val="0000FF"/>
                <w:lang w:val="it-IT"/>
              </w:rPr>
            </w:pPr>
            <w:r w:rsidRPr="004079B7">
              <w:rPr>
                <w:rFonts w:cs="Arial"/>
                <w:color w:val="0000FF"/>
                <w:lang w:val="it-IT"/>
              </w:rPr>
              <w:t>Con la partecipazione i concorrenti si impegnano in caso di aggiudicazione, ad eseguire tutte le prestazioni di cui alla Parte I punto 4.1.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6C339FBF" w14:textId="77777777" w:rsidR="000022C6" w:rsidRPr="004079B7"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71357E65" w14:textId="77777777" w:rsidTr="005A76AD">
        <w:trPr>
          <w:gridAfter w:val="2"/>
          <w:wAfter w:w="8516" w:type="dxa"/>
        </w:trPr>
        <w:tc>
          <w:tcPr>
            <w:tcW w:w="4403" w:type="dxa"/>
            <w:gridSpan w:val="2"/>
          </w:tcPr>
          <w:p w14:paraId="580C3515" w14:textId="77777777" w:rsidR="000022C6" w:rsidRPr="00265271" w:rsidRDefault="000022C6" w:rsidP="000022C6">
            <w:pPr>
              <w:widowControl w:val="0"/>
              <w:jc w:val="both"/>
              <w:rPr>
                <w:rFonts w:cs="Arial"/>
                <w:color w:val="0000FF"/>
                <w:spacing w:val="-2"/>
                <w:lang w:val="it-IT"/>
              </w:rPr>
            </w:pPr>
          </w:p>
        </w:tc>
        <w:tc>
          <w:tcPr>
            <w:tcW w:w="852" w:type="dxa"/>
          </w:tcPr>
          <w:p w14:paraId="675D4D47" w14:textId="77777777" w:rsidR="000022C6" w:rsidRPr="00B70427" w:rsidRDefault="000022C6" w:rsidP="000022C6">
            <w:pPr>
              <w:widowControl w:val="0"/>
              <w:spacing w:line="240" w:lineRule="exact"/>
              <w:rPr>
                <w:rFonts w:cs="Arial"/>
                <w:lang w:val="it-IT"/>
              </w:rPr>
            </w:pPr>
          </w:p>
        </w:tc>
        <w:tc>
          <w:tcPr>
            <w:tcW w:w="4258" w:type="dxa"/>
          </w:tcPr>
          <w:p w14:paraId="016A9728" w14:textId="77777777" w:rsidR="000022C6" w:rsidRPr="006140E5" w:rsidRDefault="000022C6" w:rsidP="000022C6">
            <w:pPr>
              <w:widowControl w:val="0"/>
              <w:tabs>
                <w:tab w:val="num" w:pos="360"/>
              </w:tabs>
              <w:jc w:val="both"/>
              <w:rPr>
                <w:rFonts w:cs="Arial"/>
                <w:color w:val="0000FF"/>
                <w:lang w:val="it-IT"/>
              </w:rPr>
            </w:pPr>
          </w:p>
        </w:tc>
      </w:tr>
      <w:tr w:rsidR="000022C6" w:rsidRPr="00416478" w14:paraId="22264B6F" w14:textId="77777777" w:rsidTr="005A76AD">
        <w:trPr>
          <w:gridAfter w:val="2"/>
          <w:wAfter w:w="8516" w:type="dxa"/>
        </w:trPr>
        <w:tc>
          <w:tcPr>
            <w:tcW w:w="4403" w:type="dxa"/>
            <w:gridSpan w:val="2"/>
          </w:tcPr>
          <w:p w14:paraId="2C3ED09F" w14:textId="77777777" w:rsidR="000022C6" w:rsidRPr="00265271" w:rsidRDefault="000022C6" w:rsidP="000022C6">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852" w:type="dxa"/>
          </w:tcPr>
          <w:p w14:paraId="00D62062" w14:textId="77777777" w:rsidR="000022C6" w:rsidRPr="00CF4314" w:rsidRDefault="000022C6" w:rsidP="000022C6">
            <w:pPr>
              <w:widowControl w:val="0"/>
              <w:spacing w:line="240" w:lineRule="exact"/>
              <w:rPr>
                <w:rFonts w:cs="Arial"/>
                <w:lang w:val="de-DE"/>
              </w:rPr>
            </w:pPr>
          </w:p>
        </w:tc>
        <w:tc>
          <w:tcPr>
            <w:tcW w:w="4258" w:type="dxa"/>
          </w:tcPr>
          <w:p w14:paraId="31A5010E"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0022C6" w:rsidRPr="00416478" w14:paraId="44738722" w14:textId="77777777" w:rsidTr="005A76AD">
        <w:trPr>
          <w:gridAfter w:val="2"/>
          <w:wAfter w:w="8516" w:type="dxa"/>
        </w:trPr>
        <w:tc>
          <w:tcPr>
            <w:tcW w:w="4403" w:type="dxa"/>
            <w:gridSpan w:val="2"/>
          </w:tcPr>
          <w:p w14:paraId="32289C08" w14:textId="77777777" w:rsidR="000022C6" w:rsidRPr="00265271" w:rsidRDefault="000022C6" w:rsidP="000022C6">
            <w:pPr>
              <w:widowControl w:val="0"/>
              <w:jc w:val="both"/>
              <w:rPr>
                <w:rFonts w:cs="Arial"/>
                <w:color w:val="0000FF"/>
                <w:spacing w:val="-2"/>
                <w:lang w:val="it-IT"/>
              </w:rPr>
            </w:pPr>
          </w:p>
        </w:tc>
        <w:tc>
          <w:tcPr>
            <w:tcW w:w="852" w:type="dxa"/>
          </w:tcPr>
          <w:p w14:paraId="5AF6B1AA" w14:textId="77777777" w:rsidR="000022C6" w:rsidRPr="00B70427" w:rsidRDefault="000022C6" w:rsidP="000022C6">
            <w:pPr>
              <w:widowControl w:val="0"/>
              <w:spacing w:line="240" w:lineRule="exact"/>
              <w:rPr>
                <w:rFonts w:cs="Arial"/>
                <w:lang w:val="it-IT"/>
              </w:rPr>
            </w:pPr>
          </w:p>
        </w:tc>
        <w:tc>
          <w:tcPr>
            <w:tcW w:w="4258" w:type="dxa"/>
          </w:tcPr>
          <w:p w14:paraId="450AA548" w14:textId="77777777" w:rsidR="000022C6" w:rsidRPr="006140E5" w:rsidRDefault="000022C6" w:rsidP="000022C6">
            <w:pPr>
              <w:widowControl w:val="0"/>
              <w:autoSpaceDE w:val="0"/>
              <w:autoSpaceDN w:val="0"/>
              <w:adjustRightInd w:val="0"/>
              <w:spacing w:line="240" w:lineRule="exact"/>
              <w:ind w:right="6"/>
              <w:jc w:val="both"/>
              <w:rPr>
                <w:rFonts w:cs="Arial"/>
                <w:color w:val="0000FF"/>
                <w:lang w:val="it-IT"/>
              </w:rPr>
            </w:pPr>
          </w:p>
        </w:tc>
      </w:tr>
      <w:tr w:rsidR="000022C6" w:rsidRPr="00416478" w14:paraId="40C7E89E" w14:textId="77777777" w:rsidTr="005A76AD">
        <w:trPr>
          <w:gridAfter w:val="2"/>
          <w:wAfter w:w="8516" w:type="dxa"/>
        </w:trPr>
        <w:tc>
          <w:tcPr>
            <w:tcW w:w="4403" w:type="dxa"/>
            <w:gridSpan w:val="2"/>
          </w:tcPr>
          <w:p w14:paraId="1F14043C"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5DF34651" w14:textId="77777777" w:rsidR="000022C6" w:rsidRPr="00CF4314" w:rsidRDefault="000022C6" w:rsidP="000022C6">
            <w:pPr>
              <w:widowControl w:val="0"/>
              <w:spacing w:line="240" w:lineRule="exact"/>
              <w:rPr>
                <w:rFonts w:cs="Arial"/>
                <w:lang w:val="de-DE"/>
              </w:rPr>
            </w:pPr>
          </w:p>
        </w:tc>
        <w:tc>
          <w:tcPr>
            <w:tcW w:w="4258" w:type="dxa"/>
          </w:tcPr>
          <w:p w14:paraId="58DD6711" w14:textId="0E3E994D"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tc>
      </w:tr>
      <w:tr w:rsidR="000022C6" w:rsidRPr="00416478" w14:paraId="12F79046" w14:textId="77777777" w:rsidTr="005A76AD">
        <w:trPr>
          <w:gridAfter w:val="2"/>
          <w:wAfter w:w="8516" w:type="dxa"/>
        </w:trPr>
        <w:tc>
          <w:tcPr>
            <w:tcW w:w="4403" w:type="dxa"/>
            <w:gridSpan w:val="2"/>
          </w:tcPr>
          <w:p w14:paraId="5033CF63" w14:textId="77777777" w:rsidR="000022C6" w:rsidRPr="00265271" w:rsidRDefault="000022C6" w:rsidP="000022C6">
            <w:pPr>
              <w:widowControl w:val="0"/>
              <w:ind w:left="360"/>
              <w:jc w:val="both"/>
              <w:rPr>
                <w:rFonts w:cs="Arial"/>
                <w:color w:val="0000FF"/>
                <w:lang w:val="it-IT"/>
              </w:rPr>
            </w:pPr>
          </w:p>
        </w:tc>
        <w:tc>
          <w:tcPr>
            <w:tcW w:w="852" w:type="dxa"/>
          </w:tcPr>
          <w:p w14:paraId="6EA7E892" w14:textId="77777777" w:rsidR="000022C6" w:rsidRPr="00B70427" w:rsidRDefault="000022C6" w:rsidP="000022C6">
            <w:pPr>
              <w:widowControl w:val="0"/>
              <w:spacing w:line="240" w:lineRule="exact"/>
              <w:rPr>
                <w:rFonts w:cs="Arial"/>
                <w:lang w:val="it-IT"/>
              </w:rPr>
            </w:pPr>
          </w:p>
        </w:tc>
        <w:tc>
          <w:tcPr>
            <w:tcW w:w="4258" w:type="dxa"/>
          </w:tcPr>
          <w:p w14:paraId="3A92208D" w14:textId="77777777" w:rsidR="000022C6" w:rsidRPr="006140E5" w:rsidRDefault="000022C6" w:rsidP="000022C6">
            <w:pPr>
              <w:widowControl w:val="0"/>
              <w:ind w:left="426"/>
              <w:jc w:val="both"/>
              <w:rPr>
                <w:rFonts w:cs="Arial"/>
                <w:color w:val="0000FF"/>
                <w:lang w:val="it-IT"/>
              </w:rPr>
            </w:pPr>
          </w:p>
        </w:tc>
      </w:tr>
      <w:tr w:rsidR="000022C6" w:rsidRPr="00416478" w14:paraId="6B6431A0" w14:textId="77777777" w:rsidTr="005A76AD">
        <w:trPr>
          <w:gridAfter w:val="2"/>
          <w:wAfter w:w="8516" w:type="dxa"/>
        </w:trPr>
        <w:tc>
          <w:tcPr>
            <w:tcW w:w="4403" w:type="dxa"/>
            <w:gridSpan w:val="2"/>
          </w:tcPr>
          <w:p w14:paraId="3E66991C"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852" w:type="dxa"/>
          </w:tcPr>
          <w:p w14:paraId="010C8C2F" w14:textId="77777777" w:rsidR="000022C6" w:rsidRPr="00CF4314" w:rsidRDefault="000022C6" w:rsidP="000022C6">
            <w:pPr>
              <w:widowControl w:val="0"/>
              <w:spacing w:line="240" w:lineRule="exact"/>
              <w:rPr>
                <w:rFonts w:cs="Arial"/>
                <w:lang w:val="de-DE"/>
              </w:rPr>
            </w:pPr>
          </w:p>
        </w:tc>
        <w:tc>
          <w:tcPr>
            <w:tcW w:w="4258" w:type="dxa"/>
          </w:tcPr>
          <w:p w14:paraId="596AA5B7"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0022C6" w:rsidRPr="00416478" w14:paraId="51CCBF62" w14:textId="77777777" w:rsidTr="005A76AD">
        <w:trPr>
          <w:gridAfter w:val="2"/>
          <w:wAfter w:w="8516" w:type="dxa"/>
        </w:trPr>
        <w:tc>
          <w:tcPr>
            <w:tcW w:w="4403" w:type="dxa"/>
            <w:gridSpan w:val="2"/>
          </w:tcPr>
          <w:p w14:paraId="7DD0ABC0" w14:textId="77777777" w:rsidR="000022C6" w:rsidRPr="00265271" w:rsidRDefault="000022C6" w:rsidP="000022C6">
            <w:pPr>
              <w:widowControl w:val="0"/>
              <w:ind w:left="360"/>
              <w:jc w:val="both"/>
              <w:rPr>
                <w:rFonts w:cs="Arial"/>
                <w:color w:val="0000FF"/>
                <w:lang w:val="it-IT"/>
              </w:rPr>
            </w:pPr>
          </w:p>
        </w:tc>
        <w:tc>
          <w:tcPr>
            <w:tcW w:w="852" w:type="dxa"/>
          </w:tcPr>
          <w:p w14:paraId="4959E2DB" w14:textId="77777777" w:rsidR="000022C6" w:rsidRPr="00B70427" w:rsidRDefault="000022C6" w:rsidP="000022C6">
            <w:pPr>
              <w:widowControl w:val="0"/>
              <w:spacing w:line="240" w:lineRule="exact"/>
              <w:rPr>
                <w:rFonts w:cs="Arial"/>
                <w:lang w:val="it-IT"/>
              </w:rPr>
            </w:pPr>
          </w:p>
        </w:tc>
        <w:tc>
          <w:tcPr>
            <w:tcW w:w="4258" w:type="dxa"/>
          </w:tcPr>
          <w:p w14:paraId="1860BA03" w14:textId="77777777" w:rsidR="000022C6" w:rsidRPr="006140E5" w:rsidRDefault="000022C6" w:rsidP="000022C6">
            <w:pPr>
              <w:widowControl w:val="0"/>
              <w:ind w:left="426"/>
              <w:jc w:val="both"/>
              <w:rPr>
                <w:rFonts w:cs="Arial"/>
                <w:color w:val="0000FF"/>
                <w:lang w:val="it-IT"/>
              </w:rPr>
            </w:pPr>
          </w:p>
        </w:tc>
      </w:tr>
      <w:tr w:rsidR="000022C6" w:rsidRPr="00416478" w14:paraId="1485E2BC" w14:textId="77777777" w:rsidTr="005A76AD">
        <w:trPr>
          <w:gridAfter w:val="2"/>
          <w:wAfter w:w="8516" w:type="dxa"/>
        </w:trPr>
        <w:tc>
          <w:tcPr>
            <w:tcW w:w="4403" w:type="dxa"/>
            <w:gridSpan w:val="2"/>
          </w:tcPr>
          <w:p w14:paraId="36D6F894"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wöchentlich die Terminabweichungen der Unternehmen vom Zeitplan zu erheben,</w:t>
            </w:r>
          </w:p>
        </w:tc>
        <w:tc>
          <w:tcPr>
            <w:tcW w:w="852" w:type="dxa"/>
          </w:tcPr>
          <w:p w14:paraId="700B27C5" w14:textId="77777777" w:rsidR="000022C6" w:rsidRPr="00CF4314" w:rsidRDefault="000022C6" w:rsidP="000022C6">
            <w:pPr>
              <w:widowControl w:val="0"/>
              <w:spacing w:line="240" w:lineRule="exact"/>
              <w:rPr>
                <w:rFonts w:cs="Arial"/>
                <w:lang w:val="de-DE"/>
              </w:rPr>
            </w:pPr>
          </w:p>
        </w:tc>
        <w:tc>
          <w:tcPr>
            <w:tcW w:w="4258" w:type="dxa"/>
          </w:tcPr>
          <w:p w14:paraId="7701A0E2"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accertare settimanalmente gli scostamenti temporali delle imprese rispetto al cronoprogramma;</w:t>
            </w:r>
          </w:p>
        </w:tc>
      </w:tr>
      <w:tr w:rsidR="000022C6" w:rsidRPr="00416478" w14:paraId="07E6C689" w14:textId="77777777" w:rsidTr="005A76AD">
        <w:trPr>
          <w:gridAfter w:val="2"/>
          <w:wAfter w:w="8516" w:type="dxa"/>
        </w:trPr>
        <w:tc>
          <w:tcPr>
            <w:tcW w:w="4403" w:type="dxa"/>
            <w:gridSpan w:val="2"/>
          </w:tcPr>
          <w:p w14:paraId="6F57F7AC" w14:textId="77777777" w:rsidR="000022C6" w:rsidRPr="00265271" w:rsidRDefault="000022C6" w:rsidP="000022C6">
            <w:pPr>
              <w:widowControl w:val="0"/>
              <w:ind w:left="360"/>
              <w:jc w:val="both"/>
              <w:rPr>
                <w:rFonts w:cs="Arial"/>
                <w:color w:val="0000FF"/>
                <w:lang w:val="it-IT"/>
              </w:rPr>
            </w:pPr>
          </w:p>
        </w:tc>
        <w:tc>
          <w:tcPr>
            <w:tcW w:w="852" w:type="dxa"/>
          </w:tcPr>
          <w:p w14:paraId="1CC5763A" w14:textId="77777777" w:rsidR="000022C6" w:rsidRPr="00B70427" w:rsidRDefault="000022C6" w:rsidP="000022C6">
            <w:pPr>
              <w:widowControl w:val="0"/>
              <w:spacing w:line="240" w:lineRule="exact"/>
              <w:rPr>
                <w:rFonts w:cs="Arial"/>
                <w:lang w:val="it-IT"/>
              </w:rPr>
            </w:pPr>
          </w:p>
        </w:tc>
        <w:tc>
          <w:tcPr>
            <w:tcW w:w="4258" w:type="dxa"/>
          </w:tcPr>
          <w:p w14:paraId="5E55428B" w14:textId="77777777" w:rsidR="000022C6" w:rsidRPr="006140E5" w:rsidRDefault="000022C6" w:rsidP="000022C6">
            <w:pPr>
              <w:widowControl w:val="0"/>
              <w:ind w:left="426"/>
              <w:jc w:val="both"/>
              <w:rPr>
                <w:rFonts w:cs="Arial"/>
                <w:color w:val="0000FF"/>
                <w:lang w:val="it-IT"/>
              </w:rPr>
            </w:pPr>
          </w:p>
        </w:tc>
      </w:tr>
      <w:tr w:rsidR="000022C6" w:rsidRPr="00416478" w14:paraId="1651609E" w14:textId="77777777" w:rsidTr="005A76AD">
        <w:trPr>
          <w:gridAfter w:val="2"/>
          <w:wAfter w:w="8516" w:type="dxa"/>
        </w:trPr>
        <w:tc>
          <w:tcPr>
            <w:tcW w:w="4403" w:type="dxa"/>
            <w:gridSpan w:val="2"/>
          </w:tcPr>
          <w:p w14:paraId="3B5B28CC"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3338E856" w14:textId="77777777" w:rsidR="000022C6" w:rsidRPr="00CF4314" w:rsidRDefault="000022C6" w:rsidP="000022C6">
            <w:pPr>
              <w:widowControl w:val="0"/>
              <w:spacing w:line="240" w:lineRule="exact"/>
              <w:rPr>
                <w:rFonts w:cs="Arial"/>
                <w:lang w:val="de-DE"/>
              </w:rPr>
            </w:pPr>
          </w:p>
        </w:tc>
        <w:tc>
          <w:tcPr>
            <w:tcW w:w="4258" w:type="dxa"/>
          </w:tcPr>
          <w:p w14:paraId="2935F6FF" w14:textId="3F64FA20"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complessivo e tempo previsto);</w:t>
            </w:r>
          </w:p>
        </w:tc>
      </w:tr>
      <w:tr w:rsidR="000022C6" w:rsidRPr="00416478" w14:paraId="4E46F309" w14:textId="77777777" w:rsidTr="005A76AD">
        <w:trPr>
          <w:gridAfter w:val="2"/>
          <w:wAfter w:w="8516" w:type="dxa"/>
        </w:trPr>
        <w:tc>
          <w:tcPr>
            <w:tcW w:w="4403" w:type="dxa"/>
            <w:gridSpan w:val="2"/>
          </w:tcPr>
          <w:p w14:paraId="4AF447EB" w14:textId="77777777" w:rsidR="000022C6" w:rsidRPr="00265271" w:rsidRDefault="000022C6" w:rsidP="000022C6">
            <w:pPr>
              <w:widowControl w:val="0"/>
              <w:ind w:left="360"/>
              <w:jc w:val="both"/>
              <w:rPr>
                <w:rFonts w:cs="Arial"/>
                <w:color w:val="0000FF"/>
                <w:lang w:val="it-IT"/>
              </w:rPr>
            </w:pPr>
          </w:p>
        </w:tc>
        <w:tc>
          <w:tcPr>
            <w:tcW w:w="852" w:type="dxa"/>
          </w:tcPr>
          <w:p w14:paraId="1877D6E5" w14:textId="77777777" w:rsidR="000022C6" w:rsidRPr="00B70427" w:rsidRDefault="000022C6" w:rsidP="000022C6">
            <w:pPr>
              <w:widowControl w:val="0"/>
              <w:spacing w:line="240" w:lineRule="exact"/>
              <w:rPr>
                <w:rFonts w:cs="Arial"/>
                <w:lang w:val="it-IT"/>
              </w:rPr>
            </w:pPr>
          </w:p>
        </w:tc>
        <w:tc>
          <w:tcPr>
            <w:tcW w:w="4258" w:type="dxa"/>
          </w:tcPr>
          <w:p w14:paraId="487BBE79" w14:textId="77777777" w:rsidR="000022C6" w:rsidRPr="006140E5" w:rsidRDefault="000022C6" w:rsidP="000022C6">
            <w:pPr>
              <w:widowControl w:val="0"/>
              <w:ind w:left="426"/>
              <w:jc w:val="both"/>
              <w:rPr>
                <w:rFonts w:cs="Arial"/>
                <w:color w:val="0000FF"/>
                <w:lang w:val="it-IT"/>
              </w:rPr>
            </w:pPr>
          </w:p>
        </w:tc>
      </w:tr>
      <w:tr w:rsidR="000022C6" w:rsidRPr="00416478" w14:paraId="3FC01E8E" w14:textId="77777777" w:rsidTr="005A76AD">
        <w:trPr>
          <w:gridAfter w:val="2"/>
          <w:wAfter w:w="8516" w:type="dxa"/>
        </w:trPr>
        <w:tc>
          <w:tcPr>
            <w:tcW w:w="4403" w:type="dxa"/>
            <w:gridSpan w:val="2"/>
          </w:tcPr>
          <w:p w14:paraId="12E67A43"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2EED1596" w14:textId="77777777" w:rsidR="000022C6" w:rsidRPr="00CF4314" w:rsidRDefault="000022C6" w:rsidP="000022C6">
            <w:pPr>
              <w:widowControl w:val="0"/>
              <w:spacing w:line="240" w:lineRule="exact"/>
              <w:rPr>
                <w:rFonts w:cs="Arial"/>
                <w:lang w:val="de-DE"/>
              </w:rPr>
            </w:pPr>
          </w:p>
        </w:tc>
        <w:tc>
          <w:tcPr>
            <w:tcW w:w="4258" w:type="dxa"/>
          </w:tcPr>
          <w:p w14:paraId="5861ECA3"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0022C6" w:rsidRPr="00416478" w14:paraId="26A62F8D" w14:textId="77777777" w:rsidTr="005A76AD">
        <w:trPr>
          <w:gridAfter w:val="2"/>
          <w:wAfter w:w="8516" w:type="dxa"/>
        </w:trPr>
        <w:tc>
          <w:tcPr>
            <w:tcW w:w="4403" w:type="dxa"/>
            <w:gridSpan w:val="2"/>
          </w:tcPr>
          <w:p w14:paraId="4860F24C" w14:textId="77777777" w:rsidR="000022C6" w:rsidRPr="00265271" w:rsidRDefault="000022C6" w:rsidP="000022C6">
            <w:pPr>
              <w:widowControl w:val="0"/>
              <w:ind w:left="360"/>
              <w:jc w:val="both"/>
              <w:rPr>
                <w:rFonts w:cs="Arial"/>
                <w:color w:val="0000FF"/>
                <w:lang w:val="it-IT"/>
              </w:rPr>
            </w:pPr>
          </w:p>
        </w:tc>
        <w:tc>
          <w:tcPr>
            <w:tcW w:w="852" w:type="dxa"/>
          </w:tcPr>
          <w:p w14:paraId="4A3C16BD" w14:textId="77777777" w:rsidR="000022C6" w:rsidRPr="00B70427" w:rsidRDefault="000022C6" w:rsidP="000022C6">
            <w:pPr>
              <w:widowControl w:val="0"/>
              <w:spacing w:line="240" w:lineRule="exact"/>
              <w:rPr>
                <w:rFonts w:cs="Arial"/>
                <w:lang w:val="it-IT"/>
              </w:rPr>
            </w:pPr>
          </w:p>
        </w:tc>
        <w:tc>
          <w:tcPr>
            <w:tcW w:w="4258" w:type="dxa"/>
          </w:tcPr>
          <w:p w14:paraId="7E413549" w14:textId="77777777" w:rsidR="000022C6" w:rsidRPr="006140E5" w:rsidRDefault="000022C6" w:rsidP="000022C6">
            <w:pPr>
              <w:widowControl w:val="0"/>
              <w:autoSpaceDE w:val="0"/>
              <w:autoSpaceDN w:val="0"/>
              <w:adjustRightInd w:val="0"/>
              <w:spacing w:line="240" w:lineRule="exact"/>
              <w:ind w:right="6"/>
              <w:jc w:val="both"/>
              <w:rPr>
                <w:rFonts w:cs="Arial"/>
                <w:color w:val="0000FF"/>
                <w:lang w:val="it-IT"/>
              </w:rPr>
            </w:pPr>
          </w:p>
        </w:tc>
      </w:tr>
      <w:tr w:rsidR="000022C6" w:rsidRPr="00416478" w14:paraId="3E049070" w14:textId="77777777" w:rsidTr="005A76AD">
        <w:trPr>
          <w:gridAfter w:val="2"/>
          <w:wAfter w:w="8516" w:type="dxa"/>
        </w:trPr>
        <w:tc>
          <w:tcPr>
            <w:tcW w:w="4403" w:type="dxa"/>
            <w:gridSpan w:val="2"/>
          </w:tcPr>
          <w:p w14:paraId="507AFBC7"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erforderlichen Unterlagen und Informationen in beiden Landessprachen vorzubereiten und an Veranstaltungen, an Treffen mit Anrainern, Behörden etc. teilzunehmen,</w:t>
            </w:r>
          </w:p>
        </w:tc>
        <w:tc>
          <w:tcPr>
            <w:tcW w:w="852" w:type="dxa"/>
          </w:tcPr>
          <w:p w14:paraId="1919ED0B" w14:textId="77777777" w:rsidR="000022C6" w:rsidRPr="00CF4314" w:rsidRDefault="000022C6" w:rsidP="000022C6">
            <w:pPr>
              <w:widowControl w:val="0"/>
              <w:spacing w:line="240" w:lineRule="exact"/>
              <w:rPr>
                <w:rFonts w:cs="Arial"/>
                <w:lang w:val="de-DE"/>
              </w:rPr>
            </w:pPr>
          </w:p>
        </w:tc>
        <w:tc>
          <w:tcPr>
            <w:tcW w:w="4258" w:type="dxa"/>
          </w:tcPr>
          <w:p w14:paraId="12A77A1E" w14:textId="4349FC74"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predisporre tutti i documenti e le informazioni occorrenti in entrambe le lingue e la partecipazione alle manifestazioni, agli incontri con le autorità, i vicini ecc.;</w:t>
            </w:r>
          </w:p>
        </w:tc>
      </w:tr>
      <w:tr w:rsidR="000022C6" w:rsidRPr="00416478" w14:paraId="7A6E737A" w14:textId="77777777" w:rsidTr="005A76AD">
        <w:trPr>
          <w:gridAfter w:val="2"/>
          <w:wAfter w:w="8516" w:type="dxa"/>
        </w:trPr>
        <w:tc>
          <w:tcPr>
            <w:tcW w:w="4403" w:type="dxa"/>
            <w:gridSpan w:val="2"/>
          </w:tcPr>
          <w:p w14:paraId="5025F3BA" w14:textId="77777777" w:rsidR="000022C6" w:rsidRPr="00265271" w:rsidRDefault="000022C6" w:rsidP="000022C6">
            <w:pPr>
              <w:widowControl w:val="0"/>
              <w:ind w:left="360"/>
              <w:jc w:val="both"/>
              <w:rPr>
                <w:rFonts w:cs="Arial"/>
                <w:color w:val="0000FF"/>
                <w:lang w:val="it-IT"/>
              </w:rPr>
            </w:pPr>
          </w:p>
        </w:tc>
        <w:tc>
          <w:tcPr>
            <w:tcW w:w="852" w:type="dxa"/>
          </w:tcPr>
          <w:p w14:paraId="5B03F4A5" w14:textId="77777777" w:rsidR="000022C6" w:rsidRPr="00B70427" w:rsidRDefault="000022C6" w:rsidP="000022C6">
            <w:pPr>
              <w:widowControl w:val="0"/>
              <w:spacing w:line="240" w:lineRule="exact"/>
              <w:rPr>
                <w:rFonts w:cs="Arial"/>
                <w:lang w:val="it-IT"/>
              </w:rPr>
            </w:pPr>
          </w:p>
        </w:tc>
        <w:tc>
          <w:tcPr>
            <w:tcW w:w="4258" w:type="dxa"/>
          </w:tcPr>
          <w:p w14:paraId="41CD421F" w14:textId="77777777" w:rsidR="000022C6" w:rsidRPr="006140E5" w:rsidRDefault="000022C6" w:rsidP="000022C6">
            <w:pPr>
              <w:widowControl w:val="0"/>
              <w:ind w:left="426"/>
              <w:jc w:val="both"/>
              <w:rPr>
                <w:rFonts w:cs="Arial"/>
                <w:color w:val="0000FF"/>
                <w:lang w:val="it-IT"/>
              </w:rPr>
            </w:pPr>
          </w:p>
        </w:tc>
      </w:tr>
      <w:tr w:rsidR="000022C6" w:rsidRPr="00416478" w14:paraId="24A8D403" w14:textId="77777777" w:rsidTr="005A76AD">
        <w:trPr>
          <w:gridAfter w:val="2"/>
          <w:wAfter w:w="8516" w:type="dxa"/>
        </w:trPr>
        <w:tc>
          <w:tcPr>
            <w:tcW w:w="4403" w:type="dxa"/>
            <w:gridSpan w:val="2"/>
          </w:tcPr>
          <w:p w14:paraId="7A5115D0"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852" w:type="dxa"/>
          </w:tcPr>
          <w:p w14:paraId="13BECE91" w14:textId="77777777" w:rsidR="000022C6" w:rsidRPr="00CF4314" w:rsidRDefault="000022C6" w:rsidP="000022C6">
            <w:pPr>
              <w:widowControl w:val="0"/>
              <w:spacing w:line="240" w:lineRule="exact"/>
              <w:rPr>
                <w:rFonts w:cs="Arial"/>
                <w:lang w:val="de-DE"/>
              </w:rPr>
            </w:pPr>
          </w:p>
        </w:tc>
        <w:tc>
          <w:tcPr>
            <w:tcW w:w="4258" w:type="dxa"/>
          </w:tcPr>
          <w:p w14:paraId="1A0749D9"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0022C6" w:rsidRPr="00416478" w14:paraId="04008E01" w14:textId="77777777" w:rsidTr="005A76AD">
        <w:trPr>
          <w:gridAfter w:val="2"/>
          <w:wAfter w:w="8516" w:type="dxa"/>
        </w:trPr>
        <w:tc>
          <w:tcPr>
            <w:tcW w:w="4403" w:type="dxa"/>
            <w:gridSpan w:val="2"/>
          </w:tcPr>
          <w:p w14:paraId="7BDA4A2F" w14:textId="77777777" w:rsidR="000022C6" w:rsidRPr="00265271" w:rsidRDefault="000022C6" w:rsidP="000022C6">
            <w:pPr>
              <w:widowControl w:val="0"/>
              <w:ind w:left="360"/>
              <w:jc w:val="both"/>
              <w:rPr>
                <w:rFonts w:cs="Arial"/>
                <w:color w:val="0000FF"/>
                <w:lang w:val="it-IT"/>
              </w:rPr>
            </w:pPr>
          </w:p>
        </w:tc>
        <w:tc>
          <w:tcPr>
            <w:tcW w:w="852" w:type="dxa"/>
          </w:tcPr>
          <w:p w14:paraId="005CD7C7" w14:textId="77777777" w:rsidR="000022C6" w:rsidRPr="00B70427" w:rsidRDefault="000022C6" w:rsidP="000022C6">
            <w:pPr>
              <w:widowControl w:val="0"/>
              <w:spacing w:line="240" w:lineRule="exact"/>
              <w:rPr>
                <w:rFonts w:cs="Arial"/>
                <w:lang w:val="it-IT"/>
              </w:rPr>
            </w:pPr>
          </w:p>
        </w:tc>
        <w:tc>
          <w:tcPr>
            <w:tcW w:w="4258" w:type="dxa"/>
          </w:tcPr>
          <w:p w14:paraId="04CE9396" w14:textId="77777777" w:rsidR="000022C6" w:rsidRPr="006140E5" w:rsidRDefault="000022C6" w:rsidP="000022C6">
            <w:pPr>
              <w:widowControl w:val="0"/>
              <w:ind w:left="426"/>
              <w:jc w:val="both"/>
              <w:rPr>
                <w:rFonts w:cs="Arial"/>
                <w:color w:val="0000FF"/>
                <w:lang w:val="it-IT"/>
              </w:rPr>
            </w:pPr>
          </w:p>
        </w:tc>
      </w:tr>
      <w:tr w:rsidR="000022C6" w:rsidRPr="00416478" w14:paraId="53EDD9AE" w14:textId="77777777" w:rsidTr="005A76AD">
        <w:trPr>
          <w:gridAfter w:val="2"/>
          <w:wAfter w:w="8516" w:type="dxa"/>
        </w:trPr>
        <w:tc>
          <w:tcPr>
            <w:tcW w:w="4403" w:type="dxa"/>
            <w:gridSpan w:val="2"/>
          </w:tcPr>
          <w:p w14:paraId="24547A2B"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852" w:type="dxa"/>
          </w:tcPr>
          <w:p w14:paraId="57DF80F4" w14:textId="77777777" w:rsidR="000022C6" w:rsidRPr="00CF4314" w:rsidRDefault="000022C6" w:rsidP="000022C6">
            <w:pPr>
              <w:widowControl w:val="0"/>
              <w:spacing w:line="240" w:lineRule="exact"/>
              <w:rPr>
                <w:rFonts w:cs="Arial"/>
                <w:lang w:val="de-DE"/>
              </w:rPr>
            </w:pPr>
          </w:p>
        </w:tc>
        <w:tc>
          <w:tcPr>
            <w:tcW w:w="4258" w:type="dxa"/>
          </w:tcPr>
          <w:p w14:paraId="3462F8C1"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0022C6" w:rsidRPr="00416478" w14:paraId="7883BADD" w14:textId="77777777" w:rsidTr="005A76AD">
        <w:trPr>
          <w:gridAfter w:val="2"/>
          <w:wAfter w:w="8516" w:type="dxa"/>
        </w:trPr>
        <w:tc>
          <w:tcPr>
            <w:tcW w:w="4403" w:type="dxa"/>
            <w:gridSpan w:val="2"/>
          </w:tcPr>
          <w:p w14:paraId="66C4D2AF" w14:textId="77777777" w:rsidR="000022C6" w:rsidRPr="00265271" w:rsidRDefault="000022C6" w:rsidP="000022C6">
            <w:pPr>
              <w:widowControl w:val="0"/>
              <w:ind w:left="360"/>
              <w:jc w:val="both"/>
              <w:rPr>
                <w:rFonts w:cs="Arial"/>
                <w:color w:val="0000FF"/>
                <w:lang w:val="it-IT"/>
              </w:rPr>
            </w:pPr>
          </w:p>
        </w:tc>
        <w:tc>
          <w:tcPr>
            <w:tcW w:w="852" w:type="dxa"/>
          </w:tcPr>
          <w:p w14:paraId="27D361B0" w14:textId="77777777" w:rsidR="000022C6" w:rsidRPr="00B70427" w:rsidRDefault="000022C6" w:rsidP="000022C6">
            <w:pPr>
              <w:widowControl w:val="0"/>
              <w:spacing w:line="240" w:lineRule="exact"/>
              <w:rPr>
                <w:rFonts w:cs="Arial"/>
                <w:lang w:val="it-IT"/>
              </w:rPr>
            </w:pPr>
          </w:p>
        </w:tc>
        <w:tc>
          <w:tcPr>
            <w:tcW w:w="4258" w:type="dxa"/>
          </w:tcPr>
          <w:p w14:paraId="735755CE" w14:textId="77777777" w:rsidR="000022C6" w:rsidRPr="006140E5" w:rsidRDefault="000022C6" w:rsidP="000022C6">
            <w:pPr>
              <w:widowControl w:val="0"/>
              <w:ind w:left="426"/>
              <w:jc w:val="both"/>
              <w:rPr>
                <w:rFonts w:cs="Arial"/>
                <w:color w:val="0000FF"/>
                <w:lang w:val="it-IT"/>
              </w:rPr>
            </w:pPr>
          </w:p>
        </w:tc>
      </w:tr>
      <w:tr w:rsidR="000022C6" w:rsidRPr="00416478" w14:paraId="27EFFAA5" w14:textId="77777777" w:rsidTr="005A76AD">
        <w:trPr>
          <w:gridAfter w:val="2"/>
          <w:wAfter w:w="8516" w:type="dxa"/>
        </w:trPr>
        <w:tc>
          <w:tcPr>
            <w:tcW w:w="4403" w:type="dxa"/>
            <w:gridSpan w:val="2"/>
          </w:tcPr>
          <w:p w14:paraId="70A4BA60" w14:textId="77777777" w:rsidR="000022C6" w:rsidRPr="00265271" w:rsidRDefault="000022C6" w:rsidP="000022C6">
            <w:pPr>
              <w:widowControl w:val="0"/>
              <w:numPr>
                <w:ilvl w:val="1"/>
                <w:numId w:val="64"/>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852" w:type="dxa"/>
          </w:tcPr>
          <w:p w14:paraId="7A8EEC15" w14:textId="77777777" w:rsidR="000022C6" w:rsidRPr="00CF4314" w:rsidRDefault="000022C6" w:rsidP="000022C6">
            <w:pPr>
              <w:widowControl w:val="0"/>
              <w:spacing w:line="240" w:lineRule="exact"/>
              <w:rPr>
                <w:rFonts w:cs="Arial"/>
                <w:lang w:val="de-DE"/>
              </w:rPr>
            </w:pPr>
          </w:p>
        </w:tc>
        <w:tc>
          <w:tcPr>
            <w:tcW w:w="4258" w:type="dxa"/>
          </w:tcPr>
          <w:p w14:paraId="5803E188" w14:textId="77777777"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0022C6" w:rsidRPr="00416478" w14:paraId="2B9A3EF1" w14:textId="77777777" w:rsidTr="005A76AD">
        <w:trPr>
          <w:gridAfter w:val="2"/>
          <w:wAfter w:w="8516" w:type="dxa"/>
        </w:trPr>
        <w:tc>
          <w:tcPr>
            <w:tcW w:w="4403" w:type="dxa"/>
            <w:gridSpan w:val="2"/>
          </w:tcPr>
          <w:p w14:paraId="3C6F566C" w14:textId="77777777" w:rsidR="000022C6" w:rsidRPr="00265271" w:rsidRDefault="000022C6" w:rsidP="000022C6">
            <w:pPr>
              <w:widowControl w:val="0"/>
              <w:ind w:left="360"/>
              <w:jc w:val="both"/>
              <w:rPr>
                <w:rFonts w:cs="Arial"/>
                <w:color w:val="0000FF"/>
                <w:lang w:val="it-IT"/>
              </w:rPr>
            </w:pPr>
          </w:p>
        </w:tc>
        <w:tc>
          <w:tcPr>
            <w:tcW w:w="852" w:type="dxa"/>
          </w:tcPr>
          <w:p w14:paraId="165335D8" w14:textId="77777777" w:rsidR="000022C6" w:rsidRPr="00B70427" w:rsidRDefault="000022C6" w:rsidP="000022C6">
            <w:pPr>
              <w:widowControl w:val="0"/>
              <w:spacing w:line="240" w:lineRule="exact"/>
              <w:rPr>
                <w:rFonts w:cs="Arial"/>
                <w:lang w:val="it-IT"/>
              </w:rPr>
            </w:pPr>
          </w:p>
        </w:tc>
        <w:tc>
          <w:tcPr>
            <w:tcW w:w="4258" w:type="dxa"/>
          </w:tcPr>
          <w:p w14:paraId="11455353" w14:textId="77777777" w:rsidR="000022C6" w:rsidRPr="006140E5" w:rsidRDefault="000022C6" w:rsidP="000022C6">
            <w:pPr>
              <w:widowControl w:val="0"/>
              <w:ind w:left="426"/>
              <w:jc w:val="both"/>
              <w:rPr>
                <w:rFonts w:cs="Arial"/>
                <w:color w:val="0000FF"/>
                <w:lang w:val="it-IT"/>
              </w:rPr>
            </w:pPr>
          </w:p>
        </w:tc>
      </w:tr>
      <w:tr w:rsidR="000022C6" w:rsidRPr="00416478" w14:paraId="7FEEC593" w14:textId="77777777" w:rsidTr="005A76AD">
        <w:trPr>
          <w:gridAfter w:val="2"/>
          <w:wAfter w:w="8516" w:type="dxa"/>
        </w:trPr>
        <w:tc>
          <w:tcPr>
            <w:tcW w:w="4403" w:type="dxa"/>
            <w:gridSpan w:val="2"/>
          </w:tcPr>
          <w:p w14:paraId="576D6855"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852" w:type="dxa"/>
          </w:tcPr>
          <w:p w14:paraId="1B487B58" w14:textId="77777777" w:rsidR="000022C6" w:rsidRPr="00CF4314" w:rsidRDefault="000022C6" w:rsidP="000022C6">
            <w:pPr>
              <w:widowControl w:val="0"/>
              <w:spacing w:line="240" w:lineRule="exact"/>
              <w:rPr>
                <w:rFonts w:cs="Arial"/>
                <w:lang w:val="de-DE"/>
              </w:rPr>
            </w:pPr>
          </w:p>
        </w:tc>
        <w:tc>
          <w:tcPr>
            <w:tcW w:w="4258" w:type="dxa"/>
          </w:tcPr>
          <w:p w14:paraId="46B0991D"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0022C6" w:rsidRPr="00416478" w14:paraId="7DF556FF" w14:textId="77777777" w:rsidTr="005A76AD">
        <w:trPr>
          <w:gridAfter w:val="2"/>
          <w:wAfter w:w="8516" w:type="dxa"/>
        </w:trPr>
        <w:tc>
          <w:tcPr>
            <w:tcW w:w="4403" w:type="dxa"/>
            <w:gridSpan w:val="2"/>
          </w:tcPr>
          <w:p w14:paraId="061E82A8" w14:textId="77777777" w:rsidR="000022C6" w:rsidRPr="00265271" w:rsidRDefault="000022C6" w:rsidP="000022C6">
            <w:pPr>
              <w:widowControl w:val="0"/>
              <w:ind w:left="360"/>
              <w:jc w:val="both"/>
              <w:rPr>
                <w:rFonts w:cs="Arial"/>
                <w:color w:val="0000FF"/>
                <w:lang w:val="it-IT"/>
              </w:rPr>
            </w:pPr>
          </w:p>
        </w:tc>
        <w:tc>
          <w:tcPr>
            <w:tcW w:w="852" w:type="dxa"/>
          </w:tcPr>
          <w:p w14:paraId="5B870A05" w14:textId="77777777" w:rsidR="000022C6" w:rsidRPr="00B70427" w:rsidRDefault="000022C6" w:rsidP="000022C6">
            <w:pPr>
              <w:widowControl w:val="0"/>
              <w:spacing w:line="240" w:lineRule="exact"/>
              <w:rPr>
                <w:rFonts w:cs="Arial"/>
                <w:lang w:val="it-IT"/>
              </w:rPr>
            </w:pPr>
          </w:p>
        </w:tc>
        <w:tc>
          <w:tcPr>
            <w:tcW w:w="4258" w:type="dxa"/>
          </w:tcPr>
          <w:p w14:paraId="66985B59" w14:textId="77777777" w:rsidR="000022C6" w:rsidRPr="006140E5" w:rsidRDefault="000022C6" w:rsidP="000022C6">
            <w:pPr>
              <w:widowControl w:val="0"/>
              <w:ind w:left="426"/>
              <w:jc w:val="both"/>
              <w:rPr>
                <w:rFonts w:cs="Arial"/>
                <w:color w:val="0000FF"/>
                <w:lang w:val="it-IT"/>
              </w:rPr>
            </w:pPr>
          </w:p>
        </w:tc>
      </w:tr>
      <w:tr w:rsidR="000022C6" w:rsidRPr="00416478" w14:paraId="79431CF5" w14:textId="77777777" w:rsidTr="005A76AD">
        <w:trPr>
          <w:gridAfter w:val="2"/>
          <w:wAfter w:w="8516" w:type="dxa"/>
        </w:trPr>
        <w:tc>
          <w:tcPr>
            <w:tcW w:w="4403" w:type="dxa"/>
            <w:gridSpan w:val="2"/>
          </w:tcPr>
          <w:p w14:paraId="48176388"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852" w:type="dxa"/>
          </w:tcPr>
          <w:p w14:paraId="44522BA7" w14:textId="77777777" w:rsidR="000022C6" w:rsidRPr="00CF4314" w:rsidRDefault="000022C6" w:rsidP="000022C6">
            <w:pPr>
              <w:widowControl w:val="0"/>
              <w:spacing w:line="240" w:lineRule="exact"/>
              <w:rPr>
                <w:rFonts w:cs="Arial"/>
                <w:lang w:val="de-DE"/>
              </w:rPr>
            </w:pPr>
          </w:p>
        </w:tc>
        <w:tc>
          <w:tcPr>
            <w:tcW w:w="4258" w:type="dxa"/>
          </w:tcPr>
          <w:p w14:paraId="1F6177F1"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0022C6" w:rsidRPr="00416478" w14:paraId="204612CF" w14:textId="77777777" w:rsidTr="005A76AD">
        <w:trPr>
          <w:gridAfter w:val="2"/>
          <w:wAfter w:w="8516" w:type="dxa"/>
        </w:trPr>
        <w:tc>
          <w:tcPr>
            <w:tcW w:w="4403" w:type="dxa"/>
            <w:gridSpan w:val="2"/>
          </w:tcPr>
          <w:p w14:paraId="1EBADCFD" w14:textId="77777777" w:rsidR="000022C6" w:rsidRPr="00265271" w:rsidRDefault="000022C6" w:rsidP="000022C6">
            <w:pPr>
              <w:widowControl w:val="0"/>
              <w:ind w:left="360"/>
              <w:jc w:val="both"/>
              <w:rPr>
                <w:rFonts w:cs="Arial"/>
                <w:color w:val="0000FF"/>
                <w:lang w:val="it-IT"/>
              </w:rPr>
            </w:pPr>
          </w:p>
        </w:tc>
        <w:tc>
          <w:tcPr>
            <w:tcW w:w="852" w:type="dxa"/>
          </w:tcPr>
          <w:p w14:paraId="01BCA4AA" w14:textId="77777777" w:rsidR="000022C6" w:rsidRPr="00B70427" w:rsidRDefault="000022C6" w:rsidP="000022C6">
            <w:pPr>
              <w:widowControl w:val="0"/>
              <w:spacing w:line="240" w:lineRule="exact"/>
              <w:rPr>
                <w:rFonts w:cs="Arial"/>
                <w:lang w:val="it-IT"/>
              </w:rPr>
            </w:pPr>
          </w:p>
        </w:tc>
        <w:tc>
          <w:tcPr>
            <w:tcW w:w="4258" w:type="dxa"/>
          </w:tcPr>
          <w:p w14:paraId="3D05BD90" w14:textId="77777777" w:rsidR="000022C6" w:rsidRPr="006140E5" w:rsidRDefault="000022C6" w:rsidP="000022C6">
            <w:pPr>
              <w:widowControl w:val="0"/>
              <w:ind w:left="426"/>
              <w:jc w:val="both"/>
              <w:rPr>
                <w:rFonts w:cs="Arial"/>
                <w:color w:val="0000FF"/>
                <w:lang w:val="it-IT"/>
              </w:rPr>
            </w:pPr>
          </w:p>
        </w:tc>
      </w:tr>
      <w:tr w:rsidR="000022C6" w:rsidRPr="00416478" w14:paraId="024DC15B" w14:textId="77777777" w:rsidTr="005A76AD">
        <w:trPr>
          <w:gridAfter w:val="2"/>
          <w:wAfter w:w="8516" w:type="dxa"/>
        </w:trPr>
        <w:tc>
          <w:tcPr>
            <w:tcW w:w="4403" w:type="dxa"/>
            <w:gridSpan w:val="2"/>
          </w:tcPr>
          <w:p w14:paraId="3B4C6358" w14:textId="77777777" w:rsidR="000022C6" w:rsidRPr="00265271" w:rsidRDefault="000022C6" w:rsidP="000022C6">
            <w:pPr>
              <w:widowControl w:val="0"/>
              <w:numPr>
                <w:ilvl w:val="1"/>
                <w:numId w:val="64"/>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7C8C0021"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21EDF80A"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41514976"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67C05B0" w14:textId="77777777" w:rsidR="000022C6" w:rsidRPr="00265271" w:rsidRDefault="000022C6" w:rsidP="000022C6">
            <w:pPr>
              <w:pStyle w:val="Textkrper-Zeileneinzug"/>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852" w:type="dxa"/>
          </w:tcPr>
          <w:p w14:paraId="3EF31844" w14:textId="77777777" w:rsidR="000022C6" w:rsidRPr="00CF4314" w:rsidRDefault="000022C6" w:rsidP="000022C6">
            <w:pPr>
              <w:widowControl w:val="0"/>
              <w:spacing w:line="240" w:lineRule="exact"/>
              <w:rPr>
                <w:rFonts w:cs="Arial"/>
                <w:lang w:val="de-DE"/>
              </w:rPr>
            </w:pPr>
          </w:p>
        </w:tc>
        <w:tc>
          <w:tcPr>
            <w:tcW w:w="4258" w:type="dxa"/>
          </w:tcPr>
          <w:p w14:paraId="0EF6AEB1" w14:textId="77777777"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28986271" w14:textId="21281328"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interventi possono produrre agli edifici ecc. e se sono stati condotti i relativi accertamenti probatori;</w:t>
            </w:r>
          </w:p>
          <w:p w14:paraId="79054DFB" w14:textId="77777777"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5B8D9A95" w14:textId="77777777"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62701E78" w14:textId="77777777" w:rsidR="000022C6" w:rsidRPr="006140E5" w:rsidRDefault="000022C6" w:rsidP="000022C6">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0022C6" w:rsidRPr="00416478" w14:paraId="64ABCBA3" w14:textId="77777777" w:rsidTr="005A76AD">
        <w:trPr>
          <w:gridAfter w:val="2"/>
          <w:wAfter w:w="8516" w:type="dxa"/>
        </w:trPr>
        <w:tc>
          <w:tcPr>
            <w:tcW w:w="4403" w:type="dxa"/>
            <w:gridSpan w:val="2"/>
          </w:tcPr>
          <w:p w14:paraId="7BFF78C7" w14:textId="77777777" w:rsidR="000022C6" w:rsidRPr="00265271" w:rsidRDefault="000022C6" w:rsidP="000022C6">
            <w:pPr>
              <w:widowControl w:val="0"/>
              <w:ind w:left="360"/>
              <w:jc w:val="both"/>
              <w:rPr>
                <w:rFonts w:cs="Arial"/>
                <w:color w:val="0000FF"/>
                <w:lang w:val="it-IT"/>
              </w:rPr>
            </w:pPr>
          </w:p>
        </w:tc>
        <w:tc>
          <w:tcPr>
            <w:tcW w:w="852" w:type="dxa"/>
          </w:tcPr>
          <w:p w14:paraId="12C95765" w14:textId="77777777" w:rsidR="000022C6" w:rsidRPr="00B70427" w:rsidRDefault="000022C6" w:rsidP="000022C6">
            <w:pPr>
              <w:widowControl w:val="0"/>
              <w:spacing w:line="240" w:lineRule="exact"/>
              <w:rPr>
                <w:rFonts w:cs="Arial"/>
                <w:lang w:val="it-IT"/>
              </w:rPr>
            </w:pPr>
          </w:p>
        </w:tc>
        <w:tc>
          <w:tcPr>
            <w:tcW w:w="4258" w:type="dxa"/>
          </w:tcPr>
          <w:p w14:paraId="512A73DD" w14:textId="77777777" w:rsidR="000022C6" w:rsidRPr="006140E5" w:rsidRDefault="000022C6" w:rsidP="000022C6">
            <w:pPr>
              <w:widowControl w:val="0"/>
              <w:ind w:left="426"/>
              <w:jc w:val="both"/>
              <w:rPr>
                <w:rFonts w:cs="Arial"/>
                <w:color w:val="0000FF"/>
                <w:lang w:val="it-IT"/>
              </w:rPr>
            </w:pPr>
          </w:p>
        </w:tc>
      </w:tr>
      <w:tr w:rsidR="000022C6" w:rsidRPr="00416478" w14:paraId="7B1730CF" w14:textId="77777777" w:rsidTr="005A76AD">
        <w:trPr>
          <w:gridAfter w:val="2"/>
          <w:wAfter w:w="8516" w:type="dxa"/>
        </w:trPr>
        <w:tc>
          <w:tcPr>
            <w:tcW w:w="4403" w:type="dxa"/>
            <w:gridSpan w:val="2"/>
          </w:tcPr>
          <w:p w14:paraId="2DB00AB3" w14:textId="77777777" w:rsidR="000022C6" w:rsidRPr="00265271" w:rsidRDefault="000022C6" w:rsidP="000022C6">
            <w:pPr>
              <w:widowControl w:val="0"/>
              <w:numPr>
                <w:ilvl w:val="1"/>
                <w:numId w:val="64"/>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559750BD"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29014917"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315DB672"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technische Unterlagen der Anlagen,</w:t>
            </w:r>
          </w:p>
          <w:p w14:paraId="732D0B01"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220C0C2B"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433B8930"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5E0ADFC9" w14:textId="77777777" w:rsidR="000022C6" w:rsidRPr="00265271" w:rsidRDefault="000022C6" w:rsidP="000022C6">
            <w:pPr>
              <w:pStyle w:val="Listenabsatz"/>
              <w:widowControl w:val="0"/>
              <w:numPr>
                <w:ilvl w:val="0"/>
                <w:numId w:val="63"/>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62380AB1" w14:textId="77777777" w:rsidR="000022C6" w:rsidRPr="00265271" w:rsidRDefault="000022C6" w:rsidP="000022C6">
            <w:pPr>
              <w:widowControl w:val="0"/>
              <w:numPr>
                <w:ilvl w:val="0"/>
                <w:numId w:val="62"/>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852" w:type="dxa"/>
          </w:tcPr>
          <w:p w14:paraId="1AFF1EFD" w14:textId="77777777" w:rsidR="000022C6" w:rsidRPr="00CF4314" w:rsidRDefault="000022C6" w:rsidP="000022C6">
            <w:pPr>
              <w:widowControl w:val="0"/>
              <w:spacing w:line="240" w:lineRule="exact"/>
              <w:rPr>
                <w:rFonts w:cs="Arial"/>
                <w:lang w:val="de-DE"/>
              </w:rPr>
            </w:pPr>
          </w:p>
        </w:tc>
        <w:tc>
          <w:tcPr>
            <w:tcW w:w="4258" w:type="dxa"/>
          </w:tcPr>
          <w:p w14:paraId="48549EF6" w14:textId="77777777"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71630F0B" w14:textId="77777777" w:rsidR="000022C6" w:rsidRPr="006140E5" w:rsidRDefault="000022C6" w:rsidP="000022C6">
            <w:pPr>
              <w:widowControl w:val="0"/>
              <w:ind w:left="425"/>
              <w:jc w:val="both"/>
              <w:rPr>
                <w:rFonts w:cs="Arial"/>
                <w:color w:val="0000FF"/>
                <w:lang w:val="it-IT"/>
              </w:rPr>
            </w:pPr>
            <w:r w:rsidRPr="006140E5">
              <w:rPr>
                <w:rFonts w:cs="Arial"/>
                <w:color w:val="0000FF"/>
                <w:lang w:val="it-IT"/>
              </w:rPr>
              <w:t>come per esempio:</w:t>
            </w:r>
          </w:p>
          <w:p w14:paraId="0045045F" w14:textId="77777777"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72C56F39" w14:textId="77777777" w:rsidR="000022C6" w:rsidRPr="00C40C0D" w:rsidRDefault="000022C6" w:rsidP="000022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B48DF30" w14:textId="77777777" w:rsidR="000022C6" w:rsidRPr="00C40C0D" w:rsidRDefault="000022C6" w:rsidP="000022C6">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55A6F181" w14:textId="77777777" w:rsidR="000022C6" w:rsidRPr="00C40C0D" w:rsidRDefault="000022C6" w:rsidP="000022C6">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008BBD21" w14:textId="77777777" w:rsidR="000022C6" w:rsidRPr="00C40C0D" w:rsidRDefault="000022C6" w:rsidP="000022C6">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0BE3579C" w14:textId="77777777" w:rsidR="000022C6" w:rsidRPr="00C40C0D" w:rsidRDefault="000022C6" w:rsidP="000022C6">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2BA4AD21" w14:textId="77777777" w:rsidR="000022C6" w:rsidRDefault="000022C6" w:rsidP="000022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67928578" w14:textId="77777777" w:rsidR="000022C6" w:rsidRPr="004A0561" w:rsidRDefault="000022C6" w:rsidP="000022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0022C6" w:rsidRPr="00416478" w14:paraId="0CFC889C" w14:textId="77777777" w:rsidTr="005A76AD">
        <w:trPr>
          <w:gridAfter w:val="2"/>
          <w:wAfter w:w="8516" w:type="dxa"/>
        </w:trPr>
        <w:tc>
          <w:tcPr>
            <w:tcW w:w="4403" w:type="dxa"/>
            <w:gridSpan w:val="2"/>
          </w:tcPr>
          <w:p w14:paraId="43B8600C" w14:textId="77777777" w:rsidR="000022C6" w:rsidRPr="00265271" w:rsidRDefault="000022C6" w:rsidP="000022C6">
            <w:pPr>
              <w:widowControl w:val="0"/>
              <w:ind w:left="360"/>
              <w:jc w:val="both"/>
              <w:rPr>
                <w:rFonts w:cs="Arial"/>
                <w:color w:val="0000FF"/>
                <w:lang w:val="it-IT"/>
              </w:rPr>
            </w:pPr>
          </w:p>
        </w:tc>
        <w:tc>
          <w:tcPr>
            <w:tcW w:w="852" w:type="dxa"/>
          </w:tcPr>
          <w:p w14:paraId="1349871A" w14:textId="77777777" w:rsidR="000022C6" w:rsidRPr="00B70427" w:rsidRDefault="000022C6" w:rsidP="000022C6">
            <w:pPr>
              <w:widowControl w:val="0"/>
              <w:spacing w:line="240" w:lineRule="exact"/>
              <w:rPr>
                <w:rFonts w:cs="Arial"/>
                <w:lang w:val="it-IT"/>
              </w:rPr>
            </w:pPr>
          </w:p>
        </w:tc>
        <w:tc>
          <w:tcPr>
            <w:tcW w:w="4258" w:type="dxa"/>
          </w:tcPr>
          <w:p w14:paraId="06D0A2A7" w14:textId="77777777" w:rsidR="000022C6" w:rsidRPr="006140E5" w:rsidRDefault="000022C6" w:rsidP="000022C6">
            <w:pPr>
              <w:widowControl w:val="0"/>
              <w:ind w:left="426"/>
              <w:jc w:val="both"/>
              <w:rPr>
                <w:rFonts w:cs="Arial"/>
                <w:color w:val="0000FF"/>
                <w:lang w:val="it-IT"/>
              </w:rPr>
            </w:pPr>
          </w:p>
        </w:tc>
      </w:tr>
      <w:tr w:rsidR="000022C6" w:rsidRPr="00416478" w14:paraId="6C82953A" w14:textId="77777777" w:rsidTr="005A76AD">
        <w:trPr>
          <w:gridAfter w:val="2"/>
          <w:wAfter w:w="8516" w:type="dxa"/>
        </w:trPr>
        <w:tc>
          <w:tcPr>
            <w:tcW w:w="4403" w:type="dxa"/>
            <w:gridSpan w:val="2"/>
          </w:tcPr>
          <w:p w14:paraId="4F117507"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6BC37BC3" w14:textId="77777777" w:rsidR="000022C6" w:rsidRPr="00CF4314" w:rsidRDefault="000022C6" w:rsidP="000022C6">
            <w:pPr>
              <w:widowControl w:val="0"/>
              <w:spacing w:line="240" w:lineRule="exact"/>
              <w:rPr>
                <w:rFonts w:cs="Arial"/>
                <w:lang w:val="de-DE"/>
              </w:rPr>
            </w:pPr>
          </w:p>
        </w:tc>
        <w:tc>
          <w:tcPr>
            <w:tcW w:w="4258" w:type="dxa"/>
          </w:tcPr>
          <w:p w14:paraId="456FC919"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0022C6" w:rsidRPr="00416478" w14:paraId="73AC6D7F" w14:textId="77777777" w:rsidTr="005A76AD">
        <w:trPr>
          <w:gridAfter w:val="2"/>
          <w:wAfter w:w="8516" w:type="dxa"/>
        </w:trPr>
        <w:tc>
          <w:tcPr>
            <w:tcW w:w="4403" w:type="dxa"/>
            <w:gridSpan w:val="2"/>
          </w:tcPr>
          <w:p w14:paraId="68A3C768" w14:textId="77777777" w:rsidR="000022C6" w:rsidRPr="00CF4314"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6E25CC00" w14:textId="77777777" w:rsidR="000022C6" w:rsidRPr="00CF4314" w:rsidRDefault="000022C6" w:rsidP="000022C6">
            <w:pPr>
              <w:widowControl w:val="0"/>
              <w:spacing w:line="240" w:lineRule="exact"/>
              <w:rPr>
                <w:rFonts w:cs="Arial"/>
                <w:lang w:val="it-IT"/>
              </w:rPr>
            </w:pPr>
          </w:p>
        </w:tc>
        <w:tc>
          <w:tcPr>
            <w:tcW w:w="4258" w:type="dxa"/>
          </w:tcPr>
          <w:p w14:paraId="3B10196E"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325B1821" w14:textId="77777777" w:rsidTr="005A76AD">
        <w:trPr>
          <w:gridAfter w:val="2"/>
          <w:wAfter w:w="8516" w:type="dxa"/>
        </w:trPr>
        <w:tc>
          <w:tcPr>
            <w:tcW w:w="4403" w:type="dxa"/>
            <w:gridSpan w:val="2"/>
          </w:tcPr>
          <w:p w14:paraId="38F1877D" w14:textId="77777777" w:rsidR="000022C6" w:rsidRPr="007B0985" w:rsidRDefault="000022C6" w:rsidP="000022C6">
            <w:pPr>
              <w:pStyle w:val="Textkrper-Zeileneinzug"/>
              <w:widowControl w:val="0"/>
              <w:tabs>
                <w:tab w:val="left" w:pos="1039"/>
              </w:tabs>
              <w:spacing w:after="0" w:line="240" w:lineRule="exact"/>
              <w:ind w:left="0"/>
              <w:jc w:val="both"/>
              <w:rPr>
                <w:rFonts w:cs="Arial"/>
                <w:highlight w:val="green"/>
                <w:lang w:val="de-DE"/>
              </w:rPr>
            </w:pPr>
            <w:r w:rsidRPr="00795D9A">
              <w:rPr>
                <w:rFonts w:cs="Arial"/>
                <w:i/>
                <w:iCs/>
                <w:color w:val="ED7D31"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852" w:type="dxa"/>
          </w:tcPr>
          <w:p w14:paraId="24E7A50C" w14:textId="77777777" w:rsidR="000022C6" w:rsidRPr="00086A5F" w:rsidRDefault="000022C6" w:rsidP="000022C6">
            <w:pPr>
              <w:widowControl w:val="0"/>
              <w:spacing w:line="240" w:lineRule="exact"/>
              <w:rPr>
                <w:rFonts w:cs="Arial"/>
                <w:highlight w:val="green"/>
                <w:lang w:val="de-DE"/>
              </w:rPr>
            </w:pPr>
          </w:p>
        </w:tc>
        <w:tc>
          <w:tcPr>
            <w:tcW w:w="4258" w:type="dxa"/>
          </w:tcPr>
          <w:p w14:paraId="65B380A5" w14:textId="77777777" w:rsidR="000022C6" w:rsidRPr="00795D9A" w:rsidRDefault="000022C6" w:rsidP="000022C6">
            <w:pPr>
              <w:widowControl w:val="0"/>
              <w:autoSpaceDE w:val="0"/>
              <w:autoSpaceDN w:val="0"/>
              <w:adjustRightInd w:val="0"/>
              <w:spacing w:line="240" w:lineRule="exact"/>
              <w:ind w:right="6"/>
              <w:jc w:val="both"/>
              <w:rPr>
                <w:rFonts w:cs="Arial"/>
                <w:i/>
                <w:iCs/>
                <w:lang w:val="it-IT"/>
              </w:rPr>
            </w:pPr>
            <w:r w:rsidRPr="00795D9A">
              <w:rPr>
                <w:rFonts w:cs="Arial"/>
                <w:i/>
                <w:iCs/>
                <w:color w:val="ED7D31"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0022C6" w:rsidRPr="00416478" w14:paraId="6D95B79F" w14:textId="77777777" w:rsidTr="005A76AD">
        <w:trPr>
          <w:gridAfter w:val="2"/>
          <w:wAfter w:w="8516" w:type="dxa"/>
        </w:trPr>
        <w:tc>
          <w:tcPr>
            <w:tcW w:w="4403" w:type="dxa"/>
            <w:gridSpan w:val="2"/>
          </w:tcPr>
          <w:p w14:paraId="6BB969D3" w14:textId="77777777" w:rsidR="000022C6" w:rsidRPr="008B0615" w:rsidRDefault="000022C6" w:rsidP="000022C6">
            <w:pPr>
              <w:widowControl w:val="0"/>
              <w:jc w:val="both"/>
              <w:rPr>
                <w:rFonts w:cs="Arial"/>
                <w:color w:val="FF0000"/>
                <w:lang w:val="de-DE"/>
              </w:rPr>
            </w:pPr>
            <w:r w:rsidRPr="008B0615">
              <w:rPr>
                <w:rFonts w:cs="Arial"/>
                <w:color w:val="FF0000"/>
                <w:lang w:val="de-DE"/>
              </w:rPr>
              <w:t>Weiters verpflichten sich die Teilnehmer, im Falle der zusätzlichen Beauftragung mit den Leistungen laut Teil I Punkt 5.2. Folgendes zu veranlassen:</w:t>
            </w:r>
          </w:p>
          <w:p w14:paraId="431DBA90" w14:textId="77777777" w:rsidR="000022C6" w:rsidRPr="008B0615" w:rsidRDefault="000022C6" w:rsidP="000022C6">
            <w:pPr>
              <w:pStyle w:val="Textkrper-Zeileneinzug"/>
              <w:widowControl w:val="0"/>
              <w:tabs>
                <w:tab w:val="left" w:pos="8496"/>
              </w:tabs>
              <w:spacing w:after="0" w:line="240" w:lineRule="exact"/>
              <w:ind w:left="0"/>
              <w:jc w:val="both"/>
              <w:rPr>
                <w:rFonts w:cs="Arial"/>
                <w:color w:val="FF0000"/>
                <w:lang w:val="de-DE"/>
              </w:rPr>
            </w:pPr>
          </w:p>
        </w:tc>
        <w:tc>
          <w:tcPr>
            <w:tcW w:w="852" w:type="dxa"/>
          </w:tcPr>
          <w:p w14:paraId="668B0A57" w14:textId="77777777" w:rsidR="000022C6" w:rsidRPr="008B0615" w:rsidRDefault="000022C6" w:rsidP="000022C6">
            <w:pPr>
              <w:widowControl w:val="0"/>
              <w:spacing w:line="240" w:lineRule="exact"/>
              <w:rPr>
                <w:rFonts w:cs="Arial"/>
                <w:color w:val="FF0000"/>
                <w:lang w:val="de-DE"/>
              </w:rPr>
            </w:pPr>
          </w:p>
        </w:tc>
        <w:tc>
          <w:tcPr>
            <w:tcW w:w="4258" w:type="dxa"/>
          </w:tcPr>
          <w:p w14:paraId="7F18983F"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rPr>
              <w:t>Inoltre i concorrenti si impegnano a provvedere, in caso dell’ulteriore incarico delle prestazioni riservate di cui alla Parte I punto 5.2. a provvedere a quanto segue:</w:t>
            </w:r>
          </w:p>
        </w:tc>
      </w:tr>
      <w:tr w:rsidR="000022C6" w:rsidRPr="00416478" w14:paraId="1C618B28" w14:textId="77777777" w:rsidTr="005A76AD">
        <w:trPr>
          <w:gridAfter w:val="2"/>
          <w:wAfter w:w="8516" w:type="dxa"/>
        </w:trPr>
        <w:tc>
          <w:tcPr>
            <w:tcW w:w="4403" w:type="dxa"/>
            <w:gridSpan w:val="2"/>
          </w:tcPr>
          <w:p w14:paraId="23B25004" w14:textId="77777777" w:rsidR="000022C6" w:rsidRPr="008B0615" w:rsidRDefault="000022C6" w:rsidP="000022C6">
            <w:pPr>
              <w:widowControl w:val="0"/>
              <w:jc w:val="both"/>
              <w:rPr>
                <w:rFonts w:cs="Arial"/>
                <w:color w:val="FF0000"/>
                <w:lang w:val="it-IT"/>
              </w:rPr>
            </w:pPr>
          </w:p>
        </w:tc>
        <w:tc>
          <w:tcPr>
            <w:tcW w:w="852" w:type="dxa"/>
          </w:tcPr>
          <w:p w14:paraId="0AB469AC" w14:textId="77777777" w:rsidR="000022C6" w:rsidRPr="008B0615" w:rsidRDefault="000022C6" w:rsidP="000022C6">
            <w:pPr>
              <w:widowControl w:val="0"/>
              <w:spacing w:line="240" w:lineRule="exact"/>
              <w:rPr>
                <w:rFonts w:cs="Arial"/>
                <w:color w:val="FF0000"/>
                <w:lang w:val="it-IT"/>
              </w:rPr>
            </w:pPr>
          </w:p>
        </w:tc>
        <w:tc>
          <w:tcPr>
            <w:tcW w:w="4258" w:type="dxa"/>
          </w:tcPr>
          <w:p w14:paraId="46469226"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416478" w14:paraId="50D213DB" w14:textId="77777777" w:rsidTr="005A76AD">
        <w:trPr>
          <w:gridAfter w:val="2"/>
          <w:wAfter w:w="8516" w:type="dxa"/>
        </w:trPr>
        <w:tc>
          <w:tcPr>
            <w:tcW w:w="4403" w:type="dxa"/>
            <w:gridSpan w:val="2"/>
          </w:tcPr>
          <w:p w14:paraId="65243EB8" w14:textId="10F0955A"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8B0615">
              <w:rPr>
                <w:rFonts w:cs="Arial"/>
                <w:noProof w:val="0"/>
                <w:color w:val="FF0000"/>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3A86F3BC" w14:textId="77777777" w:rsidR="000022C6" w:rsidRPr="008B0615" w:rsidRDefault="000022C6" w:rsidP="000022C6">
            <w:pPr>
              <w:widowControl w:val="0"/>
              <w:spacing w:line="240" w:lineRule="exact"/>
              <w:rPr>
                <w:rFonts w:cs="Arial"/>
                <w:color w:val="FF0000"/>
                <w:lang w:val="de-DE"/>
              </w:rPr>
            </w:pPr>
          </w:p>
        </w:tc>
        <w:tc>
          <w:tcPr>
            <w:tcW w:w="4258" w:type="dxa"/>
          </w:tcPr>
          <w:p w14:paraId="6641336F" w14:textId="798F206E"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il professionista indicato come progettista generale nel gruppo di lavoro e che assumerà la funzione di direttore lavori generale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linea tele</w:t>
            </w:r>
            <w:r w:rsidRPr="008B0615">
              <w:rPr>
                <w:rFonts w:cs="Arial"/>
                <w:color w:val="FF0000"/>
                <w:lang w:val="it-IT"/>
              </w:rPr>
              <w:softHyphen/>
              <w:t>fonica, fax, posta elettronica, intestati al direttore lavori generale. Il direttore lavori generale si impegna a garantire la sua presenza in cantiere almeno tre volte alla settimana e comunque in caso di ne</w:t>
            </w:r>
            <w:r w:rsidRPr="008B0615">
              <w:rPr>
                <w:rFonts w:cs="Arial"/>
                <w:color w:val="FF0000"/>
                <w:lang w:val="it-IT"/>
              </w:rPr>
              <w:softHyphen/>
              <w:t>cessità o su richiesta dell’amministrazione, la pre</w:t>
            </w:r>
            <w:r w:rsidRPr="008B0615">
              <w:rPr>
                <w:rFonts w:cs="Arial"/>
                <w:color w:val="FF0000"/>
                <w:lang w:val="it-IT"/>
              </w:rPr>
              <w:softHyphen/>
              <w:t>senza in loco, entro due ore dalla richiesta;</w:t>
            </w:r>
          </w:p>
          <w:p w14:paraId="6E5F15BE"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416478" w14:paraId="6ABF40CB" w14:textId="77777777" w:rsidTr="005A76AD">
        <w:trPr>
          <w:gridAfter w:val="2"/>
          <w:wAfter w:w="8516" w:type="dxa"/>
        </w:trPr>
        <w:tc>
          <w:tcPr>
            <w:tcW w:w="4403" w:type="dxa"/>
            <w:gridSpan w:val="2"/>
          </w:tcPr>
          <w:p w14:paraId="51D2703E" w14:textId="77777777" w:rsidR="000022C6" w:rsidRPr="005B6C02" w:rsidRDefault="000022C6" w:rsidP="000022C6">
            <w:pPr>
              <w:widowControl w:val="0"/>
              <w:ind w:left="360"/>
              <w:jc w:val="both"/>
              <w:rPr>
                <w:rFonts w:cs="Arial"/>
                <w:noProof w:val="0"/>
                <w:lang w:val="it-IT"/>
              </w:rPr>
            </w:pPr>
          </w:p>
        </w:tc>
        <w:tc>
          <w:tcPr>
            <w:tcW w:w="852" w:type="dxa"/>
          </w:tcPr>
          <w:p w14:paraId="1128E79F" w14:textId="77777777" w:rsidR="000022C6" w:rsidRPr="005B6C02" w:rsidRDefault="000022C6" w:rsidP="000022C6">
            <w:pPr>
              <w:widowControl w:val="0"/>
              <w:spacing w:line="240" w:lineRule="exact"/>
              <w:rPr>
                <w:rFonts w:cs="Arial"/>
                <w:lang w:val="it-IT"/>
              </w:rPr>
            </w:pPr>
          </w:p>
        </w:tc>
        <w:tc>
          <w:tcPr>
            <w:tcW w:w="4258" w:type="dxa"/>
          </w:tcPr>
          <w:p w14:paraId="694A8438" w14:textId="77777777" w:rsidR="000022C6" w:rsidRDefault="000022C6" w:rsidP="000022C6">
            <w:pPr>
              <w:widowControl w:val="0"/>
              <w:ind w:left="427"/>
              <w:jc w:val="both"/>
              <w:rPr>
                <w:rFonts w:cs="Arial"/>
                <w:lang w:val="it-IT"/>
              </w:rPr>
            </w:pPr>
          </w:p>
        </w:tc>
      </w:tr>
      <w:tr w:rsidR="000022C6" w:rsidRPr="00416478" w14:paraId="678C8444" w14:textId="77777777" w:rsidTr="005A76AD">
        <w:trPr>
          <w:gridAfter w:val="2"/>
          <w:wAfter w:w="8516" w:type="dxa"/>
        </w:trPr>
        <w:tc>
          <w:tcPr>
            <w:tcW w:w="4403" w:type="dxa"/>
            <w:gridSpan w:val="2"/>
          </w:tcPr>
          <w:p w14:paraId="05813D07" w14:textId="2D820FAA" w:rsidR="000022C6" w:rsidRPr="008B0615" w:rsidRDefault="000022C6" w:rsidP="000022C6">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alle erforderlichen Projektunterlagen sowohl in deutscher als auch in italienischer Sprache zu verfassen;</w:t>
            </w:r>
          </w:p>
        </w:tc>
        <w:tc>
          <w:tcPr>
            <w:tcW w:w="852" w:type="dxa"/>
          </w:tcPr>
          <w:p w14:paraId="4A0EE546" w14:textId="77777777" w:rsidR="000022C6" w:rsidRPr="008B0615" w:rsidRDefault="000022C6" w:rsidP="000022C6">
            <w:pPr>
              <w:widowControl w:val="0"/>
              <w:spacing w:line="240" w:lineRule="exact"/>
              <w:rPr>
                <w:rFonts w:cs="Arial"/>
                <w:color w:val="FF0000"/>
                <w:lang w:val="de-DE"/>
              </w:rPr>
            </w:pPr>
          </w:p>
        </w:tc>
        <w:tc>
          <w:tcPr>
            <w:tcW w:w="4258" w:type="dxa"/>
          </w:tcPr>
          <w:p w14:paraId="387E7CF5" w14:textId="1CA69D6B"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elaborare tutta la documentazione progettuale richiesta sia in lingua italiana che tedesca;</w:t>
            </w:r>
          </w:p>
        </w:tc>
      </w:tr>
      <w:tr w:rsidR="000022C6" w:rsidRPr="00416478" w14:paraId="4BDA2C2A" w14:textId="77777777" w:rsidTr="005A76AD">
        <w:trPr>
          <w:gridAfter w:val="2"/>
          <w:wAfter w:w="8516" w:type="dxa"/>
        </w:trPr>
        <w:tc>
          <w:tcPr>
            <w:tcW w:w="4403" w:type="dxa"/>
            <w:gridSpan w:val="2"/>
          </w:tcPr>
          <w:p w14:paraId="26509FE3" w14:textId="77777777" w:rsidR="000022C6" w:rsidRPr="008B0615" w:rsidRDefault="000022C6" w:rsidP="000022C6">
            <w:pPr>
              <w:widowControl w:val="0"/>
              <w:ind w:left="360"/>
              <w:jc w:val="both"/>
              <w:rPr>
                <w:rFonts w:cs="Arial"/>
                <w:color w:val="FF0000"/>
                <w:lang w:val="it-IT"/>
              </w:rPr>
            </w:pPr>
          </w:p>
        </w:tc>
        <w:tc>
          <w:tcPr>
            <w:tcW w:w="852" w:type="dxa"/>
          </w:tcPr>
          <w:p w14:paraId="7E128D72" w14:textId="77777777" w:rsidR="000022C6" w:rsidRPr="008B0615" w:rsidRDefault="000022C6" w:rsidP="000022C6">
            <w:pPr>
              <w:widowControl w:val="0"/>
              <w:spacing w:line="240" w:lineRule="exact"/>
              <w:rPr>
                <w:rFonts w:cs="Arial"/>
                <w:color w:val="FF0000"/>
                <w:lang w:val="it-IT"/>
              </w:rPr>
            </w:pPr>
          </w:p>
        </w:tc>
        <w:tc>
          <w:tcPr>
            <w:tcW w:w="4258" w:type="dxa"/>
          </w:tcPr>
          <w:p w14:paraId="28C94148" w14:textId="77777777" w:rsidR="000022C6" w:rsidRPr="008B0615" w:rsidRDefault="000022C6" w:rsidP="000022C6">
            <w:pPr>
              <w:widowControl w:val="0"/>
              <w:ind w:left="427"/>
              <w:jc w:val="both"/>
              <w:rPr>
                <w:rFonts w:cs="Arial"/>
                <w:color w:val="FF0000"/>
                <w:lang w:val="it-IT"/>
              </w:rPr>
            </w:pPr>
          </w:p>
        </w:tc>
      </w:tr>
      <w:tr w:rsidR="000022C6" w:rsidRPr="00416478" w14:paraId="3260174D" w14:textId="77777777" w:rsidTr="005A76AD">
        <w:trPr>
          <w:gridAfter w:val="2"/>
          <w:wAfter w:w="8516" w:type="dxa"/>
        </w:trPr>
        <w:tc>
          <w:tcPr>
            <w:tcW w:w="4403" w:type="dxa"/>
            <w:gridSpan w:val="2"/>
          </w:tcPr>
          <w:p w14:paraId="0BDD2C44"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Baustellenprotokolle in der/den von den Unternehmen gewünschten Landessprache/Landessprachen zu verfassen und an alle interessierten Subjekte termingerecht zu verteilen,</w:t>
            </w:r>
          </w:p>
        </w:tc>
        <w:tc>
          <w:tcPr>
            <w:tcW w:w="852" w:type="dxa"/>
          </w:tcPr>
          <w:p w14:paraId="3EF7DA7C" w14:textId="77777777" w:rsidR="000022C6" w:rsidRPr="008B0615" w:rsidRDefault="000022C6" w:rsidP="000022C6">
            <w:pPr>
              <w:widowControl w:val="0"/>
              <w:spacing w:line="240" w:lineRule="exact"/>
              <w:rPr>
                <w:rFonts w:cs="Arial"/>
                <w:color w:val="FF0000"/>
                <w:lang w:val="de-DE"/>
              </w:rPr>
            </w:pPr>
          </w:p>
        </w:tc>
        <w:tc>
          <w:tcPr>
            <w:tcW w:w="4258" w:type="dxa"/>
          </w:tcPr>
          <w:p w14:paraId="4585A036"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redigere i verbali di cantiere nella lingua/nelle lingue indicate dalle imprese e di provvedere all’invio nei tempi stabiliti degli stessi a tutti i soggetti inte</w:t>
            </w:r>
            <w:r w:rsidRPr="008B0615">
              <w:rPr>
                <w:rFonts w:cs="Arial"/>
                <w:color w:val="FF0000"/>
                <w:lang w:val="it-IT"/>
              </w:rPr>
              <w:softHyphen/>
              <w:t>ressati;</w:t>
            </w:r>
          </w:p>
        </w:tc>
      </w:tr>
      <w:tr w:rsidR="000022C6" w:rsidRPr="00416478" w14:paraId="4DEA4100" w14:textId="77777777" w:rsidTr="005A76AD">
        <w:trPr>
          <w:gridAfter w:val="2"/>
          <w:wAfter w:w="8516" w:type="dxa"/>
        </w:trPr>
        <w:tc>
          <w:tcPr>
            <w:tcW w:w="4403" w:type="dxa"/>
            <w:gridSpan w:val="2"/>
          </w:tcPr>
          <w:p w14:paraId="2B6ABD17" w14:textId="77777777" w:rsidR="000022C6" w:rsidRPr="008B0615" w:rsidRDefault="000022C6" w:rsidP="000022C6">
            <w:pPr>
              <w:widowControl w:val="0"/>
              <w:ind w:left="360"/>
              <w:jc w:val="both"/>
              <w:rPr>
                <w:rFonts w:cs="Arial"/>
                <w:color w:val="FF0000"/>
                <w:lang w:val="it-IT"/>
              </w:rPr>
            </w:pPr>
          </w:p>
        </w:tc>
        <w:tc>
          <w:tcPr>
            <w:tcW w:w="852" w:type="dxa"/>
          </w:tcPr>
          <w:p w14:paraId="38E4E636" w14:textId="77777777" w:rsidR="000022C6" w:rsidRPr="008B0615" w:rsidRDefault="000022C6" w:rsidP="000022C6">
            <w:pPr>
              <w:widowControl w:val="0"/>
              <w:spacing w:line="240" w:lineRule="exact"/>
              <w:rPr>
                <w:rFonts w:cs="Arial"/>
                <w:color w:val="FF0000"/>
                <w:lang w:val="it-IT"/>
              </w:rPr>
            </w:pPr>
          </w:p>
        </w:tc>
        <w:tc>
          <w:tcPr>
            <w:tcW w:w="4258" w:type="dxa"/>
          </w:tcPr>
          <w:p w14:paraId="40606AB4" w14:textId="77777777" w:rsidR="000022C6" w:rsidRPr="008B0615" w:rsidRDefault="000022C6" w:rsidP="000022C6">
            <w:pPr>
              <w:widowControl w:val="0"/>
              <w:jc w:val="both"/>
              <w:rPr>
                <w:rFonts w:cs="Arial"/>
                <w:color w:val="FF0000"/>
                <w:lang w:val="it-IT"/>
              </w:rPr>
            </w:pPr>
          </w:p>
        </w:tc>
      </w:tr>
      <w:tr w:rsidR="000022C6" w:rsidRPr="00416478" w14:paraId="542B7B63" w14:textId="77777777" w:rsidTr="005A76AD">
        <w:trPr>
          <w:gridAfter w:val="2"/>
          <w:wAfter w:w="8516" w:type="dxa"/>
        </w:trPr>
        <w:tc>
          <w:tcPr>
            <w:tcW w:w="4403" w:type="dxa"/>
            <w:gridSpan w:val="2"/>
          </w:tcPr>
          <w:p w14:paraId="2ECC6D06"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wöchentlich die Terminabweichungen der Unternehmen vom Zeitplan zu erheben,</w:t>
            </w:r>
          </w:p>
        </w:tc>
        <w:tc>
          <w:tcPr>
            <w:tcW w:w="852" w:type="dxa"/>
          </w:tcPr>
          <w:p w14:paraId="737F58B7" w14:textId="77777777" w:rsidR="000022C6" w:rsidRPr="008B0615" w:rsidRDefault="000022C6" w:rsidP="000022C6">
            <w:pPr>
              <w:widowControl w:val="0"/>
              <w:spacing w:line="240" w:lineRule="exact"/>
              <w:rPr>
                <w:rFonts w:cs="Arial"/>
                <w:color w:val="FF0000"/>
                <w:lang w:val="de-DE"/>
              </w:rPr>
            </w:pPr>
          </w:p>
        </w:tc>
        <w:tc>
          <w:tcPr>
            <w:tcW w:w="4258" w:type="dxa"/>
          </w:tcPr>
          <w:p w14:paraId="777B6701"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accertare settimanalmente gli scostamenti temporali delle imprese rispetto al cronoprogramma;</w:t>
            </w:r>
          </w:p>
        </w:tc>
      </w:tr>
      <w:tr w:rsidR="000022C6" w:rsidRPr="00416478" w14:paraId="4B6AC80E" w14:textId="77777777" w:rsidTr="005A76AD">
        <w:trPr>
          <w:gridAfter w:val="2"/>
          <w:wAfter w:w="8516" w:type="dxa"/>
        </w:trPr>
        <w:tc>
          <w:tcPr>
            <w:tcW w:w="4403" w:type="dxa"/>
            <w:gridSpan w:val="2"/>
          </w:tcPr>
          <w:p w14:paraId="23295FB5" w14:textId="77777777" w:rsidR="000022C6" w:rsidRPr="008B0615" w:rsidRDefault="000022C6" w:rsidP="000022C6">
            <w:pPr>
              <w:widowControl w:val="0"/>
              <w:ind w:left="360"/>
              <w:jc w:val="both"/>
              <w:rPr>
                <w:rFonts w:cs="Arial"/>
                <w:color w:val="FF0000"/>
                <w:lang w:val="it-IT"/>
              </w:rPr>
            </w:pPr>
          </w:p>
        </w:tc>
        <w:tc>
          <w:tcPr>
            <w:tcW w:w="852" w:type="dxa"/>
          </w:tcPr>
          <w:p w14:paraId="054954F6" w14:textId="77777777" w:rsidR="000022C6" w:rsidRPr="008B0615" w:rsidRDefault="000022C6" w:rsidP="000022C6">
            <w:pPr>
              <w:widowControl w:val="0"/>
              <w:spacing w:line="240" w:lineRule="exact"/>
              <w:rPr>
                <w:rFonts w:cs="Arial"/>
                <w:color w:val="FF0000"/>
                <w:lang w:val="it-IT"/>
              </w:rPr>
            </w:pPr>
          </w:p>
        </w:tc>
        <w:tc>
          <w:tcPr>
            <w:tcW w:w="4258" w:type="dxa"/>
          </w:tcPr>
          <w:p w14:paraId="694D094D" w14:textId="77777777" w:rsidR="000022C6" w:rsidRPr="008B0615" w:rsidRDefault="000022C6" w:rsidP="000022C6">
            <w:pPr>
              <w:widowControl w:val="0"/>
              <w:ind w:left="427"/>
              <w:jc w:val="both"/>
              <w:rPr>
                <w:rFonts w:cs="Arial"/>
                <w:color w:val="FF0000"/>
                <w:lang w:val="it-IT"/>
              </w:rPr>
            </w:pPr>
          </w:p>
        </w:tc>
      </w:tr>
      <w:tr w:rsidR="000022C6" w:rsidRPr="00416478" w14:paraId="6A52A174" w14:textId="77777777" w:rsidTr="005A76AD">
        <w:trPr>
          <w:gridAfter w:val="2"/>
          <w:wAfter w:w="8516" w:type="dxa"/>
        </w:trPr>
        <w:tc>
          <w:tcPr>
            <w:tcW w:w="4403" w:type="dxa"/>
            <w:gridSpan w:val="2"/>
          </w:tcPr>
          <w:p w14:paraId="5A89AF4E"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6F172497" w14:textId="77777777" w:rsidR="000022C6" w:rsidRPr="008B0615" w:rsidRDefault="000022C6" w:rsidP="000022C6">
            <w:pPr>
              <w:widowControl w:val="0"/>
              <w:spacing w:line="240" w:lineRule="exact"/>
              <w:rPr>
                <w:rFonts w:cs="Arial"/>
                <w:color w:val="FF0000"/>
                <w:lang w:val="de-DE"/>
              </w:rPr>
            </w:pPr>
          </w:p>
        </w:tc>
        <w:tc>
          <w:tcPr>
            <w:tcW w:w="4258" w:type="dxa"/>
          </w:tcPr>
          <w:p w14:paraId="65E3AC37"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0022C6" w:rsidRPr="00416478" w14:paraId="70D4782B" w14:textId="77777777" w:rsidTr="005A76AD">
        <w:trPr>
          <w:gridAfter w:val="2"/>
          <w:wAfter w:w="8516" w:type="dxa"/>
        </w:trPr>
        <w:tc>
          <w:tcPr>
            <w:tcW w:w="4403" w:type="dxa"/>
            <w:gridSpan w:val="2"/>
          </w:tcPr>
          <w:p w14:paraId="7F08D96C" w14:textId="77777777" w:rsidR="000022C6" w:rsidRPr="008B0615" w:rsidRDefault="000022C6" w:rsidP="000022C6">
            <w:pPr>
              <w:widowControl w:val="0"/>
              <w:ind w:left="360"/>
              <w:jc w:val="both"/>
              <w:rPr>
                <w:rFonts w:cs="Arial"/>
                <w:color w:val="FF0000"/>
                <w:lang w:val="it-IT"/>
              </w:rPr>
            </w:pPr>
          </w:p>
        </w:tc>
        <w:tc>
          <w:tcPr>
            <w:tcW w:w="852" w:type="dxa"/>
          </w:tcPr>
          <w:p w14:paraId="1189EEDC" w14:textId="77777777" w:rsidR="000022C6" w:rsidRPr="008B0615" w:rsidRDefault="000022C6" w:rsidP="000022C6">
            <w:pPr>
              <w:widowControl w:val="0"/>
              <w:spacing w:line="240" w:lineRule="exact"/>
              <w:rPr>
                <w:rFonts w:cs="Arial"/>
                <w:color w:val="FF0000"/>
                <w:lang w:val="it-IT"/>
              </w:rPr>
            </w:pPr>
          </w:p>
        </w:tc>
        <w:tc>
          <w:tcPr>
            <w:tcW w:w="4258" w:type="dxa"/>
          </w:tcPr>
          <w:p w14:paraId="739D33AD" w14:textId="77777777" w:rsidR="000022C6" w:rsidRPr="008B0615" w:rsidRDefault="000022C6" w:rsidP="000022C6">
            <w:pPr>
              <w:widowControl w:val="0"/>
              <w:ind w:left="427"/>
              <w:jc w:val="both"/>
              <w:rPr>
                <w:rFonts w:cs="Arial"/>
                <w:color w:val="FF0000"/>
                <w:lang w:val="it-IT"/>
              </w:rPr>
            </w:pPr>
          </w:p>
        </w:tc>
      </w:tr>
      <w:tr w:rsidR="000022C6" w:rsidRPr="00416478" w14:paraId="5A0597E7" w14:textId="77777777" w:rsidTr="005A76AD">
        <w:trPr>
          <w:gridAfter w:val="2"/>
          <w:wAfter w:w="8516" w:type="dxa"/>
        </w:trPr>
        <w:tc>
          <w:tcPr>
            <w:tcW w:w="4403" w:type="dxa"/>
            <w:gridSpan w:val="2"/>
          </w:tcPr>
          <w:p w14:paraId="2213016F"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4E2AC3E2" w14:textId="77777777" w:rsidR="000022C6" w:rsidRPr="008B0615" w:rsidRDefault="000022C6" w:rsidP="000022C6">
            <w:pPr>
              <w:widowControl w:val="0"/>
              <w:spacing w:line="240" w:lineRule="exact"/>
              <w:rPr>
                <w:rFonts w:cs="Arial"/>
                <w:color w:val="FF0000"/>
                <w:lang w:val="de-DE"/>
              </w:rPr>
            </w:pPr>
          </w:p>
        </w:tc>
        <w:tc>
          <w:tcPr>
            <w:tcW w:w="4258" w:type="dxa"/>
          </w:tcPr>
          <w:p w14:paraId="59A996A8"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provvedere con cadenza minima settimanale al rilievo fotografico del cantiere e di consegnare tale documentazione, includendo un indice del conte</w:t>
            </w:r>
            <w:r w:rsidRPr="008B0615">
              <w:rPr>
                <w:rFonts w:cs="Arial"/>
                <w:color w:val="FF0000"/>
                <w:lang w:val="it-IT"/>
              </w:rPr>
              <w:softHyphen/>
              <w:t>nuto, su CD-ROM/DVD (formato jpg/pdf), su richie</w:t>
            </w:r>
            <w:r w:rsidRPr="008B0615">
              <w:rPr>
                <w:rFonts w:cs="Arial"/>
                <w:color w:val="FF0000"/>
                <w:lang w:val="it-IT"/>
              </w:rPr>
              <w:softHyphen/>
              <w:t>sta dell’amministrazione, ma comunque in ogni caso dopo l’ultimazione dell’opera;</w:t>
            </w:r>
          </w:p>
        </w:tc>
      </w:tr>
      <w:tr w:rsidR="000022C6" w:rsidRPr="00416478" w14:paraId="5E4131A1" w14:textId="77777777" w:rsidTr="005A76AD">
        <w:trPr>
          <w:gridAfter w:val="2"/>
          <w:wAfter w:w="8516" w:type="dxa"/>
        </w:trPr>
        <w:tc>
          <w:tcPr>
            <w:tcW w:w="4403" w:type="dxa"/>
            <w:gridSpan w:val="2"/>
          </w:tcPr>
          <w:p w14:paraId="23A14FD6" w14:textId="77777777" w:rsidR="000022C6" w:rsidRPr="008B0615" w:rsidRDefault="000022C6" w:rsidP="000022C6">
            <w:pPr>
              <w:widowControl w:val="0"/>
              <w:ind w:left="360"/>
              <w:jc w:val="both"/>
              <w:rPr>
                <w:rFonts w:cs="Arial"/>
                <w:color w:val="FF0000"/>
                <w:lang w:val="it-IT"/>
              </w:rPr>
            </w:pPr>
          </w:p>
        </w:tc>
        <w:tc>
          <w:tcPr>
            <w:tcW w:w="852" w:type="dxa"/>
          </w:tcPr>
          <w:p w14:paraId="7E809330" w14:textId="77777777" w:rsidR="000022C6" w:rsidRPr="008B0615" w:rsidRDefault="000022C6" w:rsidP="000022C6">
            <w:pPr>
              <w:widowControl w:val="0"/>
              <w:spacing w:line="240" w:lineRule="exact"/>
              <w:rPr>
                <w:rFonts w:cs="Arial"/>
                <w:color w:val="FF0000"/>
                <w:lang w:val="it-IT"/>
              </w:rPr>
            </w:pPr>
          </w:p>
        </w:tc>
        <w:tc>
          <w:tcPr>
            <w:tcW w:w="4258" w:type="dxa"/>
          </w:tcPr>
          <w:p w14:paraId="259B9F76" w14:textId="77777777" w:rsidR="000022C6" w:rsidRPr="008B0615" w:rsidRDefault="000022C6" w:rsidP="000022C6">
            <w:pPr>
              <w:widowControl w:val="0"/>
              <w:ind w:left="427"/>
              <w:jc w:val="both"/>
              <w:rPr>
                <w:rFonts w:cs="Arial"/>
                <w:color w:val="FF0000"/>
                <w:lang w:val="it-IT"/>
              </w:rPr>
            </w:pPr>
          </w:p>
        </w:tc>
      </w:tr>
      <w:tr w:rsidR="000022C6" w:rsidRPr="00416478" w14:paraId="1F942C0F" w14:textId="77777777" w:rsidTr="005A76AD">
        <w:trPr>
          <w:gridAfter w:val="2"/>
          <w:wAfter w:w="8516" w:type="dxa"/>
        </w:trPr>
        <w:tc>
          <w:tcPr>
            <w:tcW w:w="4403" w:type="dxa"/>
            <w:gridSpan w:val="2"/>
          </w:tcPr>
          <w:p w14:paraId="0619DD6F"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erforderlichen Unterlagen und Informationen in beiden Landessprachen vorzubereiten und an Veranstaltungen, an Treffen mit Anrainern, Behörden etc. teilzunehmen,</w:t>
            </w:r>
          </w:p>
        </w:tc>
        <w:tc>
          <w:tcPr>
            <w:tcW w:w="852" w:type="dxa"/>
          </w:tcPr>
          <w:p w14:paraId="2950AD0A" w14:textId="77777777" w:rsidR="000022C6" w:rsidRPr="008B0615" w:rsidRDefault="000022C6" w:rsidP="000022C6">
            <w:pPr>
              <w:widowControl w:val="0"/>
              <w:spacing w:line="240" w:lineRule="exact"/>
              <w:rPr>
                <w:rFonts w:cs="Arial"/>
                <w:color w:val="FF0000"/>
                <w:lang w:val="de-DE"/>
              </w:rPr>
            </w:pPr>
          </w:p>
        </w:tc>
        <w:tc>
          <w:tcPr>
            <w:tcW w:w="4258" w:type="dxa"/>
          </w:tcPr>
          <w:p w14:paraId="170B179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tutti i documenti e le informazioni occorrenti in entrambe le lingue e la partecipazione alle manifestazioni, agli incontri con le autorità, i vicini ecc.;</w:t>
            </w:r>
          </w:p>
        </w:tc>
      </w:tr>
      <w:tr w:rsidR="000022C6" w:rsidRPr="00416478" w14:paraId="6BA0B79C" w14:textId="77777777" w:rsidTr="005A76AD">
        <w:trPr>
          <w:gridAfter w:val="2"/>
          <w:wAfter w:w="8516" w:type="dxa"/>
        </w:trPr>
        <w:tc>
          <w:tcPr>
            <w:tcW w:w="4403" w:type="dxa"/>
            <w:gridSpan w:val="2"/>
          </w:tcPr>
          <w:p w14:paraId="126B0422" w14:textId="77777777" w:rsidR="000022C6" w:rsidRPr="008B0615" w:rsidRDefault="000022C6" w:rsidP="000022C6">
            <w:pPr>
              <w:widowControl w:val="0"/>
              <w:jc w:val="both"/>
              <w:rPr>
                <w:rFonts w:cs="Arial"/>
                <w:color w:val="FF0000"/>
                <w:lang w:val="it-IT"/>
              </w:rPr>
            </w:pPr>
          </w:p>
        </w:tc>
        <w:tc>
          <w:tcPr>
            <w:tcW w:w="852" w:type="dxa"/>
          </w:tcPr>
          <w:p w14:paraId="2E8A472C" w14:textId="77777777" w:rsidR="000022C6" w:rsidRPr="008B0615" w:rsidRDefault="000022C6" w:rsidP="000022C6">
            <w:pPr>
              <w:widowControl w:val="0"/>
              <w:spacing w:line="240" w:lineRule="exact"/>
              <w:rPr>
                <w:rFonts w:cs="Arial"/>
                <w:color w:val="FF0000"/>
                <w:lang w:val="it-IT"/>
              </w:rPr>
            </w:pPr>
          </w:p>
        </w:tc>
        <w:tc>
          <w:tcPr>
            <w:tcW w:w="4258" w:type="dxa"/>
          </w:tcPr>
          <w:p w14:paraId="09D92D04" w14:textId="77777777" w:rsidR="000022C6" w:rsidRPr="008B0615" w:rsidRDefault="000022C6" w:rsidP="000022C6">
            <w:pPr>
              <w:widowControl w:val="0"/>
              <w:ind w:left="427"/>
              <w:jc w:val="both"/>
              <w:rPr>
                <w:rFonts w:cs="Arial"/>
                <w:color w:val="FF0000"/>
                <w:lang w:val="it-IT"/>
              </w:rPr>
            </w:pPr>
          </w:p>
        </w:tc>
      </w:tr>
      <w:tr w:rsidR="000022C6" w:rsidRPr="00416478" w14:paraId="1ED1E6DF" w14:textId="77777777" w:rsidTr="005A76AD">
        <w:trPr>
          <w:gridAfter w:val="2"/>
          <w:wAfter w:w="8516" w:type="dxa"/>
        </w:trPr>
        <w:tc>
          <w:tcPr>
            <w:tcW w:w="4403" w:type="dxa"/>
            <w:gridSpan w:val="2"/>
          </w:tcPr>
          <w:p w14:paraId="0FB0CE9D"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Ansprechperson für den EVV zu sein und mit diesem zusammenzuarbeiten,</w:t>
            </w:r>
          </w:p>
        </w:tc>
        <w:tc>
          <w:tcPr>
            <w:tcW w:w="852" w:type="dxa"/>
          </w:tcPr>
          <w:p w14:paraId="0CF32917" w14:textId="77777777" w:rsidR="000022C6" w:rsidRPr="008B0615" w:rsidRDefault="000022C6" w:rsidP="000022C6">
            <w:pPr>
              <w:widowControl w:val="0"/>
              <w:spacing w:line="240" w:lineRule="exact"/>
              <w:rPr>
                <w:rFonts w:cs="Arial"/>
                <w:color w:val="FF0000"/>
                <w:lang w:val="de-DE"/>
              </w:rPr>
            </w:pPr>
          </w:p>
        </w:tc>
        <w:tc>
          <w:tcPr>
            <w:tcW w:w="4258" w:type="dxa"/>
          </w:tcPr>
          <w:p w14:paraId="677C18D7"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essere la persona di riferimento per il responsabile di procedimento (RUP) e di collaborare con esso;</w:t>
            </w:r>
          </w:p>
        </w:tc>
      </w:tr>
      <w:tr w:rsidR="000022C6" w:rsidRPr="00416478" w14:paraId="17A22793" w14:textId="77777777" w:rsidTr="005A76AD">
        <w:trPr>
          <w:gridAfter w:val="2"/>
          <w:wAfter w:w="8516" w:type="dxa"/>
        </w:trPr>
        <w:tc>
          <w:tcPr>
            <w:tcW w:w="4403" w:type="dxa"/>
            <w:gridSpan w:val="2"/>
          </w:tcPr>
          <w:p w14:paraId="7592A8AA" w14:textId="77777777" w:rsidR="000022C6" w:rsidRPr="008B0615" w:rsidRDefault="000022C6" w:rsidP="000022C6">
            <w:pPr>
              <w:widowControl w:val="0"/>
              <w:ind w:left="360"/>
              <w:jc w:val="both"/>
              <w:rPr>
                <w:rFonts w:cs="Arial"/>
                <w:color w:val="FF0000"/>
                <w:lang w:val="it-IT"/>
              </w:rPr>
            </w:pPr>
          </w:p>
        </w:tc>
        <w:tc>
          <w:tcPr>
            <w:tcW w:w="852" w:type="dxa"/>
          </w:tcPr>
          <w:p w14:paraId="165D6FAE" w14:textId="77777777" w:rsidR="000022C6" w:rsidRPr="008B0615" w:rsidRDefault="000022C6" w:rsidP="000022C6">
            <w:pPr>
              <w:widowControl w:val="0"/>
              <w:spacing w:line="240" w:lineRule="exact"/>
              <w:rPr>
                <w:rFonts w:cs="Arial"/>
                <w:color w:val="FF0000"/>
                <w:lang w:val="it-IT"/>
              </w:rPr>
            </w:pPr>
          </w:p>
        </w:tc>
        <w:tc>
          <w:tcPr>
            <w:tcW w:w="4258" w:type="dxa"/>
          </w:tcPr>
          <w:p w14:paraId="19922BAC" w14:textId="77777777" w:rsidR="000022C6" w:rsidRPr="008B0615" w:rsidRDefault="000022C6" w:rsidP="000022C6">
            <w:pPr>
              <w:widowControl w:val="0"/>
              <w:jc w:val="both"/>
              <w:rPr>
                <w:rFonts w:cs="Arial"/>
                <w:color w:val="FF0000"/>
                <w:lang w:val="it-IT"/>
              </w:rPr>
            </w:pPr>
          </w:p>
        </w:tc>
      </w:tr>
      <w:tr w:rsidR="000022C6" w:rsidRPr="00416478" w14:paraId="59F9B690" w14:textId="77777777" w:rsidTr="005A76AD">
        <w:trPr>
          <w:gridAfter w:val="2"/>
          <w:wAfter w:w="8516" w:type="dxa"/>
        </w:trPr>
        <w:tc>
          <w:tcPr>
            <w:tcW w:w="4403" w:type="dxa"/>
            <w:gridSpan w:val="2"/>
          </w:tcPr>
          <w:p w14:paraId="42D4EDD2"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Terminpläne den Ausführungsphasen anzupassen,</w:t>
            </w:r>
          </w:p>
        </w:tc>
        <w:tc>
          <w:tcPr>
            <w:tcW w:w="852" w:type="dxa"/>
          </w:tcPr>
          <w:p w14:paraId="7DB46CB3" w14:textId="77777777" w:rsidR="000022C6" w:rsidRPr="008B0615" w:rsidRDefault="000022C6" w:rsidP="000022C6">
            <w:pPr>
              <w:widowControl w:val="0"/>
              <w:spacing w:line="240" w:lineRule="exact"/>
              <w:rPr>
                <w:rFonts w:cs="Arial"/>
                <w:color w:val="FF0000"/>
                <w:lang w:val="de-DE"/>
              </w:rPr>
            </w:pPr>
          </w:p>
        </w:tc>
        <w:tc>
          <w:tcPr>
            <w:tcW w:w="4258" w:type="dxa"/>
          </w:tcPr>
          <w:p w14:paraId="0DBAFFF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adeguare i piani di lavoro per le fasi di esecuzione;</w:t>
            </w:r>
          </w:p>
        </w:tc>
      </w:tr>
      <w:tr w:rsidR="000022C6" w:rsidRPr="00416478" w14:paraId="1CF5E915" w14:textId="77777777" w:rsidTr="005A76AD">
        <w:trPr>
          <w:gridAfter w:val="2"/>
          <w:wAfter w:w="8516" w:type="dxa"/>
        </w:trPr>
        <w:tc>
          <w:tcPr>
            <w:tcW w:w="4403" w:type="dxa"/>
            <w:gridSpan w:val="2"/>
          </w:tcPr>
          <w:p w14:paraId="5BDD8F5F" w14:textId="77777777" w:rsidR="000022C6" w:rsidRPr="008B0615" w:rsidRDefault="000022C6" w:rsidP="000022C6">
            <w:pPr>
              <w:widowControl w:val="0"/>
              <w:ind w:left="360"/>
              <w:jc w:val="both"/>
              <w:rPr>
                <w:rFonts w:cs="Arial"/>
                <w:color w:val="FF0000"/>
                <w:lang w:val="it-IT"/>
              </w:rPr>
            </w:pPr>
          </w:p>
        </w:tc>
        <w:tc>
          <w:tcPr>
            <w:tcW w:w="852" w:type="dxa"/>
          </w:tcPr>
          <w:p w14:paraId="5DD22047" w14:textId="77777777" w:rsidR="000022C6" w:rsidRPr="008B0615" w:rsidRDefault="000022C6" w:rsidP="000022C6">
            <w:pPr>
              <w:widowControl w:val="0"/>
              <w:spacing w:line="240" w:lineRule="exact"/>
              <w:rPr>
                <w:rFonts w:cs="Arial"/>
                <w:color w:val="FF0000"/>
                <w:lang w:val="it-IT"/>
              </w:rPr>
            </w:pPr>
          </w:p>
        </w:tc>
        <w:tc>
          <w:tcPr>
            <w:tcW w:w="4258" w:type="dxa"/>
          </w:tcPr>
          <w:p w14:paraId="612D2BCB" w14:textId="77777777" w:rsidR="000022C6" w:rsidRPr="008B0615" w:rsidRDefault="000022C6" w:rsidP="000022C6">
            <w:pPr>
              <w:widowControl w:val="0"/>
              <w:jc w:val="both"/>
              <w:rPr>
                <w:rFonts w:cs="Arial"/>
                <w:color w:val="FF0000"/>
                <w:lang w:val="it-IT"/>
              </w:rPr>
            </w:pPr>
          </w:p>
        </w:tc>
      </w:tr>
      <w:tr w:rsidR="000022C6" w:rsidRPr="00416478" w14:paraId="2F7EC14D" w14:textId="77777777" w:rsidTr="005A76AD">
        <w:trPr>
          <w:gridAfter w:val="2"/>
          <w:wAfter w:w="8516" w:type="dxa"/>
        </w:trPr>
        <w:tc>
          <w:tcPr>
            <w:tcW w:w="4403" w:type="dxa"/>
            <w:gridSpan w:val="2"/>
          </w:tcPr>
          <w:p w14:paraId="20FB9868"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Kostenkontrolle und Kostenabrechnung zu gewährleisten (z.B. Vergleich Projektmengen/Abrechnungsmengen bei Baufortschritten etc.),</w:t>
            </w:r>
          </w:p>
        </w:tc>
        <w:tc>
          <w:tcPr>
            <w:tcW w:w="852" w:type="dxa"/>
          </w:tcPr>
          <w:p w14:paraId="6F129616" w14:textId="77777777" w:rsidR="000022C6" w:rsidRPr="008B0615" w:rsidRDefault="000022C6" w:rsidP="000022C6">
            <w:pPr>
              <w:widowControl w:val="0"/>
              <w:spacing w:line="240" w:lineRule="exact"/>
              <w:rPr>
                <w:rFonts w:cs="Arial"/>
                <w:color w:val="FF0000"/>
                <w:lang w:val="de-DE"/>
              </w:rPr>
            </w:pPr>
          </w:p>
        </w:tc>
        <w:tc>
          <w:tcPr>
            <w:tcW w:w="4258" w:type="dxa"/>
          </w:tcPr>
          <w:p w14:paraId="3714AEB2" w14:textId="19739710"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garantire il controllo dei costi e della documentazione dei rendiconti (per es. tabelle comparative delle quantità progettuali/contabilizzate negli stati di avanzamento lavori, ecc.);</w:t>
            </w:r>
          </w:p>
        </w:tc>
      </w:tr>
      <w:tr w:rsidR="000022C6" w:rsidRPr="00416478" w14:paraId="7579F2A1" w14:textId="77777777" w:rsidTr="005A76AD">
        <w:trPr>
          <w:gridAfter w:val="2"/>
          <w:wAfter w:w="8516" w:type="dxa"/>
        </w:trPr>
        <w:tc>
          <w:tcPr>
            <w:tcW w:w="4403" w:type="dxa"/>
            <w:gridSpan w:val="2"/>
          </w:tcPr>
          <w:p w14:paraId="2CCA6A42" w14:textId="77777777" w:rsidR="000022C6" w:rsidRPr="008B0615"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6C5B4429" w14:textId="77777777" w:rsidR="000022C6" w:rsidRPr="008B0615" w:rsidRDefault="000022C6" w:rsidP="000022C6">
            <w:pPr>
              <w:widowControl w:val="0"/>
              <w:spacing w:line="240" w:lineRule="exact"/>
              <w:rPr>
                <w:rFonts w:cs="Arial"/>
                <w:color w:val="FF0000"/>
                <w:lang w:val="it-IT"/>
              </w:rPr>
            </w:pPr>
          </w:p>
        </w:tc>
        <w:tc>
          <w:tcPr>
            <w:tcW w:w="4258" w:type="dxa"/>
          </w:tcPr>
          <w:p w14:paraId="0452BF1A" w14:textId="77777777" w:rsidR="000022C6" w:rsidRPr="008B0615" w:rsidRDefault="000022C6" w:rsidP="000022C6">
            <w:pPr>
              <w:widowControl w:val="0"/>
              <w:ind w:left="427"/>
              <w:jc w:val="both"/>
              <w:rPr>
                <w:rFonts w:cs="Arial"/>
                <w:color w:val="FF0000"/>
                <w:lang w:val="it-IT"/>
              </w:rPr>
            </w:pPr>
          </w:p>
        </w:tc>
      </w:tr>
      <w:tr w:rsidR="000022C6" w:rsidRPr="00416478" w14:paraId="576B7065" w14:textId="77777777" w:rsidTr="005A76AD">
        <w:trPr>
          <w:gridAfter w:val="2"/>
          <w:wAfter w:w="8516" w:type="dxa"/>
        </w:trPr>
        <w:tc>
          <w:tcPr>
            <w:tcW w:w="4403" w:type="dxa"/>
            <w:gridSpan w:val="2"/>
          </w:tcPr>
          <w:p w14:paraId="625DEE71"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den Instandhaltungsplan auf seine Gültigkeit hin zu überprüfen,</w:t>
            </w:r>
          </w:p>
        </w:tc>
        <w:tc>
          <w:tcPr>
            <w:tcW w:w="852" w:type="dxa"/>
          </w:tcPr>
          <w:p w14:paraId="48914AE1" w14:textId="77777777" w:rsidR="000022C6" w:rsidRPr="008B0615" w:rsidRDefault="000022C6" w:rsidP="000022C6">
            <w:pPr>
              <w:widowControl w:val="0"/>
              <w:spacing w:line="240" w:lineRule="exact"/>
              <w:rPr>
                <w:rFonts w:cs="Arial"/>
                <w:color w:val="FF0000"/>
                <w:lang w:val="de-DE"/>
              </w:rPr>
            </w:pPr>
          </w:p>
        </w:tc>
        <w:tc>
          <w:tcPr>
            <w:tcW w:w="4258" w:type="dxa"/>
          </w:tcPr>
          <w:p w14:paraId="08F26DD0"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verificare periodicamente la conformità del piano di manutenzione;</w:t>
            </w:r>
          </w:p>
        </w:tc>
      </w:tr>
      <w:tr w:rsidR="000022C6" w:rsidRPr="00416478" w14:paraId="0E87853A" w14:textId="77777777" w:rsidTr="005A76AD">
        <w:trPr>
          <w:gridAfter w:val="2"/>
          <w:wAfter w:w="8516" w:type="dxa"/>
        </w:trPr>
        <w:tc>
          <w:tcPr>
            <w:tcW w:w="4403" w:type="dxa"/>
            <w:gridSpan w:val="2"/>
          </w:tcPr>
          <w:p w14:paraId="4FC3B67F" w14:textId="77777777" w:rsidR="000022C6" w:rsidRPr="008B0615" w:rsidRDefault="000022C6" w:rsidP="000022C6">
            <w:pPr>
              <w:widowControl w:val="0"/>
              <w:ind w:left="360"/>
              <w:jc w:val="both"/>
              <w:rPr>
                <w:rFonts w:cs="Arial"/>
                <w:color w:val="FF0000"/>
                <w:lang w:val="it-IT"/>
              </w:rPr>
            </w:pPr>
          </w:p>
        </w:tc>
        <w:tc>
          <w:tcPr>
            <w:tcW w:w="852" w:type="dxa"/>
          </w:tcPr>
          <w:p w14:paraId="223CFDE1" w14:textId="77777777" w:rsidR="000022C6" w:rsidRPr="008B0615" w:rsidRDefault="000022C6" w:rsidP="000022C6">
            <w:pPr>
              <w:widowControl w:val="0"/>
              <w:spacing w:line="240" w:lineRule="exact"/>
              <w:rPr>
                <w:rFonts w:cs="Arial"/>
                <w:color w:val="FF0000"/>
                <w:lang w:val="it-IT"/>
              </w:rPr>
            </w:pPr>
          </w:p>
        </w:tc>
        <w:tc>
          <w:tcPr>
            <w:tcW w:w="4258" w:type="dxa"/>
          </w:tcPr>
          <w:p w14:paraId="18E46F1E" w14:textId="77777777" w:rsidR="000022C6" w:rsidRPr="008B0615" w:rsidRDefault="000022C6" w:rsidP="000022C6">
            <w:pPr>
              <w:widowControl w:val="0"/>
              <w:ind w:left="427"/>
              <w:jc w:val="both"/>
              <w:rPr>
                <w:rFonts w:cs="Arial"/>
                <w:color w:val="FF0000"/>
                <w:lang w:val="it-IT"/>
              </w:rPr>
            </w:pPr>
          </w:p>
        </w:tc>
      </w:tr>
      <w:tr w:rsidR="000022C6" w:rsidRPr="00416478" w14:paraId="526030F9" w14:textId="77777777" w:rsidTr="005A76AD">
        <w:trPr>
          <w:gridAfter w:val="2"/>
          <w:wAfter w:w="8516" w:type="dxa"/>
        </w:trPr>
        <w:tc>
          <w:tcPr>
            <w:tcW w:w="4403" w:type="dxa"/>
            <w:gridSpan w:val="2"/>
          </w:tcPr>
          <w:p w14:paraId="000EC5CF"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 xml:space="preserve">an allen projektrelevanten Sitzungen teilzunehmen und mitzuarbeiten, </w:t>
            </w:r>
          </w:p>
        </w:tc>
        <w:tc>
          <w:tcPr>
            <w:tcW w:w="852" w:type="dxa"/>
          </w:tcPr>
          <w:p w14:paraId="51C75177" w14:textId="77777777" w:rsidR="000022C6" w:rsidRPr="008B0615" w:rsidRDefault="000022C6" w:rsidP="000022C6">
            <w:pPr>
              <w:widowControl w:val="0"/>
              <w:spacing w:line="240" w:lineRule="exact"/>
              <w:rPr>
                <w:rFonts w:cs="Arial"/>
                <w:color w:val="FF0000"/>
                <w:lang w:val="de-DE"/>
              </w:rPr>
            </w:pPr>
          </w:p>
        </w:tc>
        <w:tc>
          <w:tcPr>
            <w:tcW w:w="4258" w:type="dxa"/>
          </w:tcPr>
          <w:p w14:paraId="668D3612"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partecipare e collaborare in tutte le riunioni pertinenti con il progetto;</w:t>
            </w:r>
          </w:p>
        </w:tc>
      </w:tr>
      <w:tr w:rsidR="000022C6" w:rsidRPr="00416478" w14:paraId="6DCDF75C" w14:textId="77777777" w:rsidTr="005A76AD">
        <w:trPr>
          <w:gridAfter w:val="2"/>
          <w:wAfter w:w="8516" w:type="dxa"/>
        </w:trPr>
        <w:tc>
          <w:tcPr>
            <w:tcW w:w="4403" w:type="dxa"/>
            <w:gridSpan w:val="2"/>
          </w:tcPr>
          <w:p w14:paraId="4F439187" w14:textId="77777777" w:rsidR="000022C6" w:rsidRPr="008B0615" w:rsidRDefault="000022C6" w:rsidP="000022C6">
            <w:pPr>
              <w:widowControl w:val="0"/>
              <w:ind w:left="360"/>
              <w:jc w:val="both"/>
              <w:rPr>
                <w:rFonts w:cs="Arial"/>
                <w:color w:val="FF0000"/>
                <w:lang w:val="it-IT"/>
              </w:rPr>
            </w:pPr>
          </w:p>
        </w:tc>
        <w:tc>
          <w:tcPr>
            <w:tcW w:w="852" w:type="dxa"/>
          </w:tcPr>
          <w:p w14:paraId="6E32D669" w14:textId="77777777" w:rsidR="000022C6" w:rsidRPr="008B0615" w:rsidRDefault="000022C6" w:rsidP="000022C6">
            <w:pPr>
              <w:widowControl w:val="0"/>
              <w:spacing w:line="240" w:lineRule="exact"/>
              <w:rPr>
                <w:rFonts w:cs="Arial"/>
                <w:color w:val="FF0000"/>
                <w:lang w:val="it-IT"/>
              </w:rPr>
            </w:pPr>
          </w:p>
        </w:tc>
        <w:tc>
          <w:tcPr>
            <w:tcW w:w="4258" w:type="dxa"/>
          </w:tcPr>
          <w:p w14:paraId="2F586957" w14:textId="77777777" w:rsidR="000022C6" w:rsidRPr="008B0615" w:rsidRDefault="000022C6" w:rsidP="000022C6">
            <w:pPr>
              <w:widowControl w:val="0"/>
              <w:ind w:left="427"/>
              <w:jc w:val="both"/>
              <w:rPr>
                <w:rFonts w:cs="Arial"/>
                <w:color w:val="FF0000"/>
                <w:lang w:val="it-IT"/>
              </w:rPr>
            </w:pPr>
          </w:p>
        </w:tc>
      </w:tr>
      <w:tr w:rsidR="000022C6" w:rsidRPr="00416478" w14:paraId="557F051C" w14:textId="77777777" w:rsidTr="005A76AD">
        <w:trPr>
          <w:gridAfter w:val="2"/>
          <w:wAfter w:w="8516" w:type="dxa"/>
        </w:trPr>
        <w:tc>
          <w:tcPr>
            <w:tcW w:w="4403" w:type="dxa"/>
            <w:gridSpan w:val="2"/>
          </w:tcPr>
          <w:p w14:paraId="11976C93" w14:textId="77777777" w:rsidR="000022C6" w:rsidRPr="008B0615" w:rsidRDefault="000022C6" w:rsidP="000022C6">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noProof w:val="0"/>
                <w:color w:val="FF0000"/>
                <w:lang w:val="de-DE"/>
              </w:rPr>
              <w:t>vor Baubeginn festzustellen, dass:</w:t>
            </w:r>
          </w:p>
          <w:p w14:paraId="792D0975"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eine eventuelle Beeinträchtigung von Gebäuden etc. durch die Bauausführung geprüft und die erforderliche Beweissicherung erfolgt ist,</w:t>
            </w:r>
          </w:p>
          <w:p w14:paraId="4FD0C756"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sämtliche Versorgungsleitungen (Strom, Telefon, Gas, Wasser und Abwasser) mit den Versorgungsunternehmen erhoben worden sind,</w:t>
            </w:r>
          </w:p>
          <w:p w14:paraId="177C1592" w14:textId="77777777" w:rsidR="000022C6" w:rsidRPr="008B0615" w:rsidRDefault="000022C6" w:rsidP="000022C6">
            <w:pPr>
              <w:pStyle w:val="Listenabsatz"/>
              <w:widowControl w:val="0"/>
              <w:numPr>
                <w:ilvl w:val="0"/>
                <w:numId w:val="63"/>
              </w:numPr>
              <w:ind w:left="722" w:hanging="283"/>
              <w:jc w:val="both"/>
              <w:rPr>
                <w:rFonts w:cs="Arial"/>
                <w:color w:val="FF0000"/>
                <w:lang w:val="de-DE"/>
              </w:rPr>
            </w:pPr>
            <w:r w:rsidRPr="008B0615">
              <w:rPr>
                <w:rFonts w:cs="Arial"/>
                <w:color w:val="FF0000"/>
                <w:lang w:val="de-DE"/>
              </w:rPr>
              <w:t>die freie Zugänglichkeit der von den Bauarbeiten betroffenen Liegenschaften gegeben ist.</w:t>
            </w:r>
          </w:p>
          <w:p w14:paraId="0E544807" w14:textId="77777777" w:rsidR="000022C6" w:rsidRPr="008B0615" w:rsidRDefault="000022C6" w:rsidP="000022C6">
            <w:pPr>
              <w:pStyle w:val="Textkrper-Zeileneinzug"/>
              <w:widowControl w:val="0"/>
              <w:tabs>
                <w:tab w:val="left" w:pos="8496"/>
              </w:tabs>
              <w:spacing w:after="0" w:line="240" w:lineRule="exact"/>
              <w:ind w:left="439"/>
              <w:jc w:val="both"/>
              <w:rPr>
                <w:rFonts w:cs="Arial"/>
                <w:color w:val="FF0000"/>
                <w:lang w:val="de-DE"/>
              </w:rPr>
            </w:pPr>
            <w:r w:rsidRPr="008B0615">
              <w:rPr>
                <w:rFonts w:cs="Arial"/>
                <w:color w:val="FF0000"/>
                <w:lang w:val="de-DE"/>
              </w:rPr>
              <w:t>Zudem müssen die Protokolle über die Feststellung der durch höhere Gewalt entstandenen Schäden unverzüglich erstellt werden;</w:t>
            </w:r>
          </w:p>
        </w:tc>
        <w:tc>
          <w:tcPr>
            <w:tcW w:w="852" w:type="dxa"/>
          </w:tcPr>
          <w:p w14:paraId="525BDAAE" w14:textId="77777777" w:rsidR="000022C6" w:rsidRPr="008B0615" w:rsidRDefault="000022C6" w:rsidP="000022C6">
            <w:pPr>
              <w:widowControl w:val="0"/>
              <w:spacing w:line="240" w:lineRule="exact"/>
              <w:rPr>
                <w:rFonts w:cs="Arial"/>
                <w:color w:val="FF0000"/>
                <w:lang w:val="de-DE"/>
              </w:rPr>
            </w:pPr>
          </w:p>
        </w:tc>
        <w:tc>
          <w:tcPr>
            <w:tcW w:w="4258" w:type="dxa"/>
          </w:tcPr>
          <w:p w14:paraId="28E1308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prima dell’inizio dei lavori, di accertare:</w:t>
            </w:r>
          </w:p>
          <w:p w14:paraId="620EC943"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stati valutati eventuali danni che gli interventi possono produrre agli edifici ecc. e se sono stati condotti i relativi accertamenti probatori;</w:t>
            </w:r>
          </w:p>
          <w:p w14:paraId="6C4BE79A"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state censite congiuntamente alle aziende erogatrici tutte le linee di servizi esistenti, quali linee elettriche e telefoniche, tubazioni dell’acqua e del gas, canalizzazioni;</w:t>
            </w:r>
          </w:p>
          <w:p w14:paraId="3700FE19"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è assicurata la piena accessibilità degli immobili interessati ai lavori.</w:t>
            </w:r>
          </w:p>
          <w:p w14:paraId="3C20E85D" w14:textId="77777777" w:rsidR="000022C6" w:rsidRPr="008B0615" w:rsidRDefault="000022C6" w:rsidP="000022C6">
            <w:pPr>
              <w:widowControl w:val="0"/>
              <w:ind w:left="426"/>
              <w:jc w:val="both"/>
              <w:rPr>
                <w:rFonts w:cs="Arial"/>
                <w:color w:val="FF0000"/>
                <w:lang w:val="it-IT"/>
              </w:rPr>
            </w:pPr>
            <w:r w:rsidRPr="008B0615">
              <w:rPr>
                <w:rFonts w:cs="Arial"/>
                <w:color w:val="FF0000"/>
                <w:lang w:val="it-IT"/>
              </w:rPr>
              <w:t>Inoltre deve redigere immediatamente i verbali di constatazione dei danni occorsi per cause di forza maggiore;</w:t>
            </w:r>
          </w:p>
        </w:tc>
      </w:tr>
      <w:tr w:rsidR="000022C6" w:rsidRPr="00416478" w14:paraId="3E3C93B3" w14:textId="77777777" w:rsidTr="005A76AD">
        <w:trPr>
          <w:gridAfter w:val="2"/>
          <w:wAfter w:w="8516" w:type="dxa"/>
        </w:trPr>
        <w:tc>
          <w:tcPr>
            <w:tcW w:w="4403" w:type="dxa"/>
            <w:gridSpan w:val="2"/>
          </w:tcPr>
          <w:p w14:paraId="04F3EE66" w14:textId="77777777" w:rsidR="000022C6" w:rsidRPr="008B0615" w:rsidRDefault="000022C6" w:rsidP="000022C6">
            <w:pPr>
              <w:widowControl w:val="0"/>
              <w:ind w:left="360"/>
              <w:jc w:val="both"/>
              <w:rPr>
                <w:rFonts w:cs="Arial"/>
                <w:color w:val="FF0000"/>
                <w:lang w:val="it-IT"/>
              </w:rPr>
            </w:pPr>
          </w:p>
        </w:tc>
        <w:tc>
          <w:tcPr>
            <w:tcW w:w="852" w:type="dxa"/>
          </w:tcPr>
          <w:p w14:paraId="1D0D6FC3" w14:textId="77777777" w:rsidR="000022C6" w:rsidRPr="008B0615" w:rsidRDefault="000022C6" w:rsidP="000022C6">
            <w:pPr>
              <w:widowControl w:val="0"/>
              <w:spacing w:line="240" w:lineRule="exact"/>
              <w:rPr>
                <w:rFonts w:cs="Arial"/>
                <w:color w:val="FF0000"/>
                <w:lang w:val="it-IT"/>
              </w:rPr>
            </w:pPr>
          </w:p>
        </w:tc>
        <w:tc>
          <w:tcPr>
            <w:tcW w:w="4258" w:type="dxa"/>
          </w:tcPr>
          <w:p w14:paraId="278541DD" w14:textId="77777777" w:rsidR="000022C6" w:rsidRPr="008B0615" w:rsidRDefault="000022C6" w:rsidP="000022C6">
            <w:pPr>
              <w:widowControl w:val="0"/>
              <w:ind w:left="427"/>
              <w:jc w:val="both"/>
              <w:rPr>
                <w:rFonts w:cs="Arial"/>
                <w:color w:val="FF0000"/>
                <w:lang w:val="it-IT"/>
              </w:rPr>
            </w:pPr>
          </w:p>
        </w:tc>
      </w:tr>
      <w:tr w:rsidR="000022C6" w:rsidRPr="00416478" w14:paraId="07C7A8E9" w14:textId="77777777" w:rsidTr="005A76AD">
        <w:trPr>
          <w:gridAfter w:val="2"/>
          <w:wAfter w:w="8516" w:type="dxa"/>
        </w:trPr>
        <w:tc>
          <w:tcPr>
            <w:tcW w:w="4403" w:type="dxa"/>
            <w:gridSpan w:val="2"/>
          </w:tcPr>
          <w:p w14:paraId="34FB20C1" w14:textId="77777777" w:rsidR="000022C6" w:rsidRPr="008B0615" w:rsidRDefault="000022C6" w:rsidP="000022C6">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die notwendigen baulichen Unterlagen für die künftigen Nutzer bereitzustellen, wie zum Beispiel:</w:t>
            </w:r>
          </w:p>
          <w:p w14:paraId="21246714"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das Einholen der Benutzungsgenehmigung,</w:t>
            </w:r>
          </w:p>
          <w:p w14:paraId="0C933160"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aktualisierte Bestandspläne des ausgeführten Bauvorhabens (+ CD-ROM),</w:t>
            </w:r>
          </w:p>
          <w:p w14:paraId="05D9F1D1"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technische Unterlagen der Anlagen,</w:t>
            </w:r>
          </w:p>
          <w:p w14:paraId="151E8C69"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Betriebs-, Bedienungs- und Wartungsanleitungen,</w:t>
            </w:r>
          </w:p>
          <w:p w14:paraId="4FFD556F"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Garantiebescheinigungen, Konformitätsbescheinigungen,</w:t>
            </w:r>
          </w:p>
          <w:p w14:paraId="44C3737E"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Abrechnung und Inventarisierung der Einrichtung und Ausstattung,</w:t>
            </w:r>
          </w:p>
          <w:p w14:paraId="19327F65" w14:textId="77777777" w:rsidR="000022C6" w:rsidRPr="008B0615" w:rsidRDefault="000022C6" w:rsidP="000022C6">
            <w:pPr>
              <w:pStyle w:val="Listenabsatz"/>
              <w:widowControl w:val="0"/>
              <w:numPr>
                <w:ilvl w:val="0"/>
                <w:numId w:val="63"/>
              </w:numPr>
              <w:ind w:left="722" w:hanging="283"/>
              <w:jc w:val="both"/>
              <w:rPr>
                <w:rFonts w:cs="Arial"/>
                <w:noProof w:val="0"/>
                <w:color w:val="FF0000"/>
                <w:lang w:val="de-DE"/>
              </w:rPr>
            </w:pPr>
            <w:r w:rsidRPr="008B0615">
              <w:rPr>
                <w:rFonts w:cs="Arial"/>
                <w:noProof w:val="0"/>
                <w:color w:val="FF0000"/>
                <w:lang w:val="de-DE"/>
              </w:rPr>
              <w:t>Endabrechnungen und Ausstellung der Bescheinigung über die ordnungsgemäße Ausführung der Arbeiten/Lieferungen,</w:t>
            </w:r>
          </w:p>
          <w:p w14:paraId="414DF845" w14:textId="77777777" w:rsidR="000022C6" w:rsidRPr="008B0615" w:rsidRDefault="000022C6" w:rsidP="000022C6">
            <w:pPr>
              <w:widowControl w:val="0"/>
              <w:numPr>
                <w:ilvl w:val="0"/>
                <w:numId w:val="62"/>
              </w:numPr>
              <w:tabs>
                <w:tab w:val="clear" w:pos="1494"/>
              </w:tabs>
              <w:ind w:left="600" w:hanging="228"/>
              <w:jc w:val="both"/>
              <w:rPr>
                <w:rFonts w:cs="Arial"/>
                <w:color w:val="FF0000"/>
                <w:lang w:val="de-DE"/>
              </w:rPr>
            </w:pPr>
            <w:r w:rsidRPr="008B0615">
              <w:rPr>
                <w:rFonts w:cs="Arial"/>
                <w:noProof w:val="0"/>
                <w:color w:val="FF0000"/>
                <w:lang w:val="de-DE"/>
              </w:rPr>
              <w:t>Mitarbeit und Beratung bei Erstellung des Plans über die Betriebsaufnahme, Organisation der Betriebsaufnahme, Information und Schulung des Personals</w:t>
            </w:r>
            <w:r w:rsidRPr="008B0615">
              <w:rPr>
                <w:rFonts w:cs="Arial"/>
                <w:color w:val="FF0000"/>
                <w:lang w:val="de-DE"/>
              </w:rPr>
              <w:t>,</w:t>
            </w:r>
          </w:p>
        </w:tc>
        <w:tc>
          <w:tcPr>
            <w:tcW w:w="852" w:type="dxa"/>
          </w:tcPr>
          <w:p w14:paraId="673A39D8" w14:textId="77777777" w:rsidR="000022C6" w:rsidRPr="008B0615" w:rsidRDefault="000022C6" w:rsidP="000022C6">
            <w:pPr>
              <w:widowControl w:val="0"/>
              <w:spacing w:line="240" w:lineRule="exact"/>
              <w:rPr>
                <w:rFonts w:cs="Arial"/>
                <w:color w:val="FF0000"/>
                <w:lang w:val="de-DE"/>
              </w:rPr>
            </w:pPr>
          </w:p>
        </w:tc>
        <w:tc>
          <w:tcPr>
            <w:tcW w:w="4258" w:type="dxa"/>
          </w:tcPr>
          <w:p w14:paraId="3FC9F7F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la necessaria documentazione tecnica per i futuri utenti</w:t>
            </w:r>
          </w:p>
          <w:p w14:paraId="4239EF02" w14:textId="77777777" w:rsidR="000022C6" w:rsidRPr="008B0615" w:rsidRDefault="000022C6" w:rsidP="000022C6">
            <w:pPr>
              <w:widowControl w:val="0"/>
              <w:ind w:left="425"/>
              <w:jc w:val="both"/>
              <w:rPr>
                <w:rFonts w:cs="Arial"/>
                <w:color w:val="FF0000"/>
                <w:lang w:val="it-IT"/>
              </w:rPr>
            </w:pPr>
            <w:r w:rsidRPr="008B0615">
              <w:rPr>
                <w:rFonts w:cs="Arial"/>
                <w:color w:val="FF0000"/>
                <w:lang w:val="it-IT"/>
              </w:rPr>
              <w:t>come per esempio:</w:t>
            </w:r>
          </w:p>
          <w:p w14:paraId="4392EF60"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documenti per il rilascio della licenza d’uso;</w:t>
            </w:r>
          </w:p>
          <w:p w14:paraId="76F612EF" w14:textId="77777777" w:rsidR="000022C6" w:rsidRPr="008B0615" w:rsidRDefault="000022C6" w:rsidP="000022C6">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planimetrie aggiornate dello stato di fatto dell’opera realizzata (+ CD-ROM);</w:t>
            </w:r>
          </w:p>
          <w:p w14:paraId="59414B97" w14:textId="77777777" w:rsidR="000022C6" w:rsidRPr="008B0615" w:rsidRDefault="000022C6" w:rsidP="000022C6">
            <w:pPr>
              <w:pStyle w:val="Kritzmit"/>
              <w:widowControl w:val="0"/>
              <w:tabs>
                <w:tab w:val="clear" w:pos="360"/>
                <w:tab w:val="left" w:pos="666"/>
                <w:tab w:val="num" w:pos="1418"/>
              </w:tabs>
              <w:spacing w:after="0"/>
              <w:ind w:left="666"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tecnica degli impianti;</w:t>
            </w:r>
          </w:p>
          <w:p w14:paraId="38FDC7EE" w14:textId="0276F6C4" w:rsidR="000022C6" w:rsidRPr="008B0615" w:rsidRDefault="000022C6" w:rsidP="000022C6">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istruzioni per l’uso, l’esercizio e la manutenzione;</w:t>
            </w:r>
          </w:p>
          <w:p w14:paraId="7AEBDAC3" w14:textId="77777777" w:rsidR="000022C6" w:rsidRPr="008B0615" w:rsidRDefault="000022C6" w:rsidP="000022C6">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certificati di garanzia, certificati di conformità;</w:t>
            </w:r>
          </w:p>
          <w:p w14:paraId="45345ADC" w14:textId="77777777" w:rsidR="000022C6" w:rsidRPr="008B0615" w:rsidRDefault="000022C6" w:rsidP="000022C6">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relativa alla rendicontazione e all’inventario dell’arredamento e delle dotazioni;</w:t>
            </w:r>
          </w:p>
          <w:p w14:paraId="048E72AE" w14:textId="28E5684A" w:rsidR="000022C6" w:rsidRPr="008B0615" w:rsidRDefault="000022C6" w:rsidP="000022C6">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conteggi finali e l’emissione del certificato di regolare esecuzione dei lavori/forniture;</w:t>
            </w:r>
          </w:p>
          <w:p w14:paraId="67D23EFF" w14:textId="77777777" w:rsidR="000022C6" w:rsidRPr="008B0615" w:rsidRDefault="000022C6" w:rsidP="000022C6">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collaborazione e consulenza nell’elaborazione del piano di messa in esercizio, organizzazione della messa in esercizio, informazione e istruzione del personale;</w:t>
            </w:r>
          </w:p>
        </w:tc>
      </w:tr>
      <w:tr w:rsidR="000022C6" w:rsidRPr="00416478" w14:paraId="22A03313" w14:textId="77777777" w:rsidTr="005A76AD">
        <w:trPr>
          <w:gridAfter w:val="2"/>
          <w:wAfter w:w="8516" w:type="dxa"/>
        </w:trPr>
        <w:tc>
          <w:tcPr>
            <w:tcW w:w="4403" w:type="dxa"/>
            <w:gridSpan w:val="2"/>
          </w:tcPr>
          <w:p w14:paraId="11A7B82E" w14:textId="77777777" w:rsidR="000022C6" w:rsidRPr="008B0615" w:rsidRDefault="000022C6" w:rsidP="000022C6">
            <w:pPr>
              <w:widowControl w:val="0"/>
              <w:ind w:left="360"/>
              <w:jc w:val="both"/>
              <w:rPr>
                <w:rFonts w:cs="Arial"/>
                <w:color w:val="FF0000"/>
                <w:lang w:val="it-IT"/>
              </w:rPr>
            </w:pPr>
          </w:p>
        </w:tc>
        <w:tc>
          <w:tcPr>
            <w:tcW w:w="852" w:type="dxa"/>
          </w:tcPr>
          <w:p w14:paraId="6A5185C4" w14:textId="77777777" w:rsidR="000022C6" w:rsidRPr="008B0615" w:rsidRDefault="000022C6" w:rsidP="000022C6">
            <w:pPr>
              <w:widowControl w:val="0"/>
              <w:spacing w:line="240" w:lineRule="exact"/>
              <w:rPr>
                <w:rFonts w:cs="Arial"/>
                <w:color w:val="FF0000"/>
                <w:lang w:val="it-IT"/>
              </w:rPr>
            </w:pPr>
          </w:p>
        </w:tc>
        <w:tc>
          <w:tcPr>
            <w:tcW w:w="4258" w:type="dxa"/>
          </w:tcPr>
          <w:p w14:paraId="54858DDD" w14:textId="77777777" w:rsidR="000022C6" w:rsidRPr="008B0615" w:rsidRDefault="000022C6" w:rsidP="000022C6">
            <w:pPr>
              <w:widowControl w:val="0"/>
              <w:ind w:left="427"/>
              <w:jc w:val="both"/>
              <w:rPr>
                <w:rFonts w:cs="Arial"/>
                <w:color w:val="FF0000"/>
                <w:lang w:val="it-IT"/>
              </w:rPr>
            </w:pPr>
          </w:p>
        </w:tc>
      </w:tr>
      <w:tr w:rsidR="000022C6" w:rsidRPr="00416478" w14:paraId="3939094A" w14:textId="77777777" w:rsidTr="005A76AD">
        <w:trPr>
          <w:gridAfter w:val="2"/>
          <w:wAfter w:w="8516" w:type="dxa"/>
        </w:trPr>
        <w:tc>
          <w:tcPr>
            <w:tcW w:w="4403" w:type="dxa"/>
            <w:gridSpan w:val="2"/>
          </w:tcPr>
          <w:p w14:paraId="76D426EE"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43E68028" w14:textId="77777777" w:rsidR="000022C6" w:rsidRPr="008B0615" w:rsidRDefault="000022C6" w:rsidP="000022C6">
            <w:pPr>
              <w:widowControl w:val="0"/>
              <w:spacing w:line="240" w:lineRule="exact"/>
              <w:rPr>
                <w:rFonts w:cs="Arial"/>
                <w:color w:val="FF0000"/>
                <w:lang w:val="de-DE"/>
              </w:rPr>
            </w:pPr>
          </w:p>
        </w:tc>
        <w:tc>
          <w:tcPr>
            <w:tcW w:w="4258" w:type="dxa"/>
          </w:tcPr>
          <w:p w14:paraId="7CCF5692"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0022C6" w:rsidRPr="00416478" w14:paraId="1ACAE39B" w14:textId="77777777" w:rsidTr="005A76AD">
        <w:trPr>
          <w:gridAfter w:val="2"/>
          <w:wAfter w:w="8516" w:type="dxa"/>
        </w:trPr>
        <w:tc>
          <w:tcPr>
            <w:tcW w:w="4403" w:type="dxa"/>
            <w:gridSpan w:val="2"/>
          </w:tcPr>
          <w:p w14:paraId="5C26253C" w14:textId="77777777" w:rsidR="000022C6" w:rsidRPr="008B0615" w:rsidRDefault="000022C6" w:rsidP="000022C6">
            <w:pPr>
              <w:widowControl w:val="0"/>
              <w:ind w:left="360"/>
              <w:jc w:val="both"/>
              <w:rPr>
                <w:rFonts w:cs="Arial"/>
                <w:color w:val="FF0000"/>
                <w:lang w:val="it-IT"/>
              </w:rPr>
            </w:pPr>
          </w:p>
        </w:tc>
        <w:tc>
          <w:tcPr>
            <w:tcW w:w="852" w:type="dxa"/>
          </w:tcPr>
          <w:p w14:paraId="3E6F6855" w14:textId="77777777" w:rsidR="000022C6" w:rsidRPr="008B0615" w:rsidRDefault="000022C6" w:rsidP="000022C6">
            <w:pPr>
              <w:widowControl w:val="0"/>
              <w:spacing w:line="240" w:lineRule="exact"/>
              <w:rPr>
                <w:rFonts w:cs="Arial"/>
                <w:color w:val="FF0000"/>
                <w:lang w:val="it-IT"/>
              </w:rPr>
            </w:pPr>
          </w:p>
        </w:tc>
        <w:tc>
          <w:tcPr>
            <w:tcW w:w="4258" w:type="dxa"/>
          </w:tcPr>
          <w:p w14:paraId="5302502E" w14:textId="77777777" w:rsidR="000022C6" w:rsidRPr="008B0615" w:rsidRDefault="000022C6" w:rsidP="000022C6">
            <w:pPr>
              <w:widowControl w:val="0"/>
              <w:ind w:left="427"/>
              <w:jc w:val="both"/>
              <w:rPr>
                <w:rFonts w:cs="Arial"/>
                <w:color w:val="FF0000"/>
                <w:lang w:val="it-IT"/>
              </w:rPr>
            </w:pPr>
          </w:p>
        </w:tc>
      </w:tr>
      <w:tr w:rsidR="000022C6" w:rsidRPr="00416478" w14:paraId="5ECC1C09" w14:textId="77777777" w:rsidTr="005A76AD">
        <w:trPr>
          <w:gridAfter w:val="2"/>
          <w:wAfter w:w="8516" w:type="dxa"/>
        </w:trPr>
        <w:tc>
          <w:tcPr>
            <w:tcW w:w="4403" w:type="dxa"/>
            <w:gridSpan w:val="2"/>
          </w:tcPr>
          <w:p w14:paraId="748A848D" w14:textId="77777777" w:rsidR="000022C6" w:rsidRPr="00D27C6E" w:rsidRDefault="000022C6" w:rsidP="000022C6">
            <w:pPr>
              <w:contextualSpacing/>
              <w:jc w:val="both"/>
              <w:rPr>
                <w:rFonts w:cs="Arial"/>
                <w:noProof w:val="0"/>
                <w:color w:val="FF0000"/>
                <w:lang w:val="de-DE"/>
              </w:rPr>
            </w:pPr>
            <w:r w:rsidRPr="00D27C6E">
              <w:rPr>
                <w:rFonts w:cs="Arial"/>
                <w:noProof w:val="0"/>
                <w:color w:val="FF0000"/>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1EA1A20F" w14:textId="67272806" w:rsidR="00D27C6E" w:rsidRPr="00D27C6E" w:rsidRDefault="000022C6" w:rsidP="00D27C6E">
            <w:pPr>
              <w:pStyle w:val="Textkrper-Zeileneinzug"/>
              <w:widowControl w:val="0"/>
              <w:tabs>
                <w:tab w:val="left" w:pos="8496"/>
              </w:tabs>
              <w:spacing w:after="0" w:line="240" w:lineRule="exact"/>
              <w:ind w:left="0"/>
              <w:jc w:val="both"/>
              <w:rPr>
                <w:rFonts w:cs="Arial"/>
                <w:color w:val="FF0000"/>
                <w:lang w:val="de-DE"/>
              </w:rPr>
            </w:pPr>
            <w:r w:rsidRPr="00D27C6E">
              <w:rPr>
                <w:rFonts w:cs="Arial"/>
                <w:noProof w:val="0"/>
                <w:color w:val="FF0000"/>
                <w:lang w:val="de-DE"/>
              </w:rPr>
              <w:t>Falls während des Verfahrens neue MUK oder Ergänzungen erlassen werden, ist der Auftragnehmer gemäß Art. 106 Abs. 1 Buchst. c) GvD Nr. 50/2016 an die neuen MUK oder an deren Aktualisierungen und Klarstellungen gebunden.</w:t>
            </w:r>
          </w:p>
          <w:p w14:paraId="010C0DDD" w14:textId="2AD13F58" w:rsidR="00B4589F" w:rsidRPr="00D27C6E" w:rsidRDefault="00B4589F" w:rsidP="00B4589F">
            <w:pPr>
              <w:pStyle w:val="Textkrper-Zeileneinzug"/>
              <w:widowControl w:val="0"/>
              <w:tabs>
                <w:tab w:val="left" w:pos="8496"/>
              </w:tabs>
              <w:spacing w:after="0" w:line="240" w:lineRule="exact"/>
              <w:ind w:left="0"/>
              <w:jc w:val="both"/>
              <w:rPr>
                <w:rFonts w:cs="Arial"/>
                <w:color w:val="FF0000"/>
                <w:lang w:val="de-DE"/>
              </w:rPr>
            </w:pPr>
          </w:p>
        </w:tc>
        <w:tc>
          <w:tcPr>
            <w:tcW w:w="852" w:type="dxa"/>
          </w:tcPr>
          <w:p w14:paraId="467C757B" w14:textId="77777777" w:rsidR="000022C6" w:rsidRPr="00D27C6E" w:rsidRDefault="000022C6" w:rsidP="000022C6">
            <w:pPr>
              <w:widowControl w:val="0"/>
              <w:spacing w:line="240" w:lineRule="exact"/>
              <w:rPr>
                <w:rFonts w:cs="Arial"/>
                <w:color w:val="FF0000"/>
                <w:lang w:val="de-DE"/>
              </w:rPr>
            </w:pPr>
          </w:p>
        </w:tc>
        <w:tc>
          <w:tcPr>
            <w:tcW w:w="4258" w:type="dxa"/>
          </w:tcPr>
          <w:p w14:paraId="2FB3D13E" w14:textId="77777777" w:rsidR="000022C6" w:rsidRPr="00D27C6E" w:rsidRDefault="000022C6" w:rsidP="000022C6">
            <w:pPr>
              <w:jc w:val="both"/>
              <w:rPr>
                <w:rFonts w:cs="Arial"/>
                <w:color w:val="FF0000"/>
                <w:lang w:val="it-IT" w:eastAsia="de-CH"/>
              </w:rPr>
            </w:pPr>
            <w:r w:rsidRPr="00D27C6E">
              <w:rPr>
                <w:rFonts w:cs="Arial"/>
                <w:color w:val="FF0000"/>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4F2EBB0B" w14:textId="28141535" w:rsidR="00D27C6E" w:rsidRPr="00D27C6E" w:rsidRDefault="000022C6" w:rsidP="00D27C6E">
            <w:pPr>
              <w:widowControl w:val="0"/>
              <w:autoSpaceDE w:val="0"/>
              <w:autoSpaceDN w:val="0"/>
              <w:adjustRightInd w:val="0"/>
              <w:spacing w:line="240" w:lineRule="exact"/>
              <w:ind w:right="6"/>
              <w:jc w:val="both"/>
              <w:rPr>
                <w:rFonts w:cs="Arial"/>
                <w:color w:val="FF0000"/>
                <w:lang w:val="it-IT"/>
              </w:rPr>
            </w:pPr>
            <w:r w:rsidRPr="00D27C6E">
              <w:rPr>
                <w:rFonts w:cs="Arial"/>
                <w:color w:val="FF0000"/>
                <w:lang w:val="it-IT" w:eastAsia="de-CH"/>
              </w:rPr>
              <w:t>Qualora nelle more della procedura siano stati emanati nuovi CAM o successivi aggiornamenti l’appaltatore è tenuto ai sensi dell’Art. 106, comma 1, lett. c) del D.lgs. n. 50/2016 al rispetto dei nuovi CAM o suoi aggiornamenti e dei relativi chiarimenti</w:t>
            </w:r>
          </w:p>
          <w:p w14:paraId="206F097F" w14:textId="0865DFCF" w:rsidR="00B4589F" w:rsidRPr="00D27C6E" w:rsidRDefault="00B4589F" w:rsidP="00B4589F">
            <w:pPr>
              <w:widowControl w:val="0"/>
              <w:autoSpaceDE w:val="0"/>
              <w:autoSpaceDN w:val="0"/>
              <w:adjustRightInd w:val="0"/>
              <w:spacing w:line="240" w:lineRule="exact"/>
              <w:ind w:right="6"/>
              <w:jc w:val="both"/>
              <w:rPr>
                <w:rFonts w:cs="Arial"/>
                <w:color w:val="FF0000"/>
                <w:lang w:val="it-IT"/>
              </w:rPr>
            </w:pPr>
          </w:p>
        </w:tc>
      </w:tr>
      <w:tr w:rsidR="000022C6" w:rsidRPr="00416478" w14:paraId="2D33E2ED" w14:textId="77777777" w:rsidTr="005A76AD">
        <w:trPr>
          <w:gridAfter w:val="2"/>
          <w:wAfter w:w="8516" w:type="dxa"/>
        </w:trPr>
        <w:tc>
          <w:tcPr>
            <w:tcW w:w="4403" w:type="dxa"/>
            <w:gridSpan w:val="2"/>
          </w:tcPr>
          <w:p w14:paraId="575C695F" w14:textId="77777777" w:rsidR="000022C6" w:rsidRPr="008B0615" w:rsidRDefault="000022C6" w:rsidP="000022C6">
            <w:pPr>
              <w:pStyle w:val="Textkrper-Zeileneinzug"/>
              <w:widowControl w:val="0"/>
              <w:tabs>
                <w:tab w:val="left" w:pos="8496"/>
              </w:tabs>
              <w:spacing w:after="0" w:line="240" w:lineRule="exact"/>
              <w:ind w:left="0"/>
              <w:jc w:val="both"/>
              <w:rPr>
                <w:rFonts w:cs="Arial"/>
                <w:color w:val="FF0000"/>
                <w:lang w:val="it-IT"/>
              </w:rPr>
            </w:pPr>
          </w:p>
        </w:tc>
        <w:tc>
          <w:tcPr>
            <w:tcW w:w="852" w:type="dxa"/>
          </w:tcPr>
          <w:p w14:paraId="0F435521" w14:textId="77777777" w:rsidR="000022C6" w:rsidRPr="008B0615" w:rsidRDefault="000022C6" w:rsidP="000022C6">
            <w:pPr>
              <w:widowControl w:val="0"/>
              <w:spacing w:line="240" w:lineRule="exact"/>
              <w:rPr>
                <w:rFonts w:cs="Arial"/>
                <w:color w:val="FF0000"/>
                <w:lang w:val="it-IT"/>
              </w:rPr>
            </w:pPr>
          </w:p>
        </w:tc>
        <w:tc>
          <w:tcPr>
            <w:tcW w:w="4258" w:type="dxa"/>
          </w:tcPr>
          <w:p w14:paraId="252590E2"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416478" w14:paraId="3B41292B" w14:textId="77777777" w:rsidTr="005A76AD">
        <w:trPr>
          <w:gridAfter w:val="2"/>
          <w:wAfter w:w="8516" w:type="dxa"/>
        </w:trPr>
        <w:tc>
          <w:tcPr>
            <w:tcW w:w="4403" w:type="dxa"/>
            <w:gridSpan w:val="2"/>
          </w:tcPr>
          <w:p w14:paraId="3A957A1C" w14:textId="77777777" w:rsidR="000022C6" w:rsidRPr="008B0615" w:rsidRDefault="000022C6" w:rsidP="000022C6">
            <w:pPr>
              <w:pStyle w:val="Textkrper-Zeileneinzug"/>
              <w:widowControl w:val="0"/>
              <w:tabs>
                <w:tab w:val="left" w:pos="8496"/>
              </w:tabs>
              <w:spacing w:after="0" w:line="240" w:lineRule="exact"/>
              <w:ind w:left="0"/>
              <w:jc w:val="both"/>
              <w:rPr>
                <w:rFonts w:cs="Arial"/>
                <w:color w:val="FF0000"/>
                <w:lang w:val="de-DE"/>
              </w:rPr>
            </w:pPr>
            <w:r w:rsidRPr="008B0615">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852" w:type="dxa"/>
          </w:tcPr>
          <w:p w14:paraId="137A601D" w14:textId="77777777" w:rsidR="000022C6" w:rsidRPr="008B0615" w:rsidRDefault="000022C6" w:rsidP="000022C6">
            <w:pPr>
              <w:widowControl w:val="0"/>
              <w:spacing w:line="240" w:lineRule="exact"/>
              <w:rPr>
                <w:rFonts w:cs="Arial"/>
                <w:color w:val="FF0000"/>
                <w:lang w:val="de-DE"/>
              </w:rPr>
            </w:pPr>
          </w:p>
        </w:tc>
        <w:tc>
          <w:tcPr>
            <w:tcW w:w="4258" w:type="dxa"/>
          </w:tcPr>
          <w:p w14:paraId="58C5E724"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0022C6" w:rsidRPr="00416478" w14:paraId="654BE6C1" w14:textId="77777777" w:rsidTr="005A76AD">
        <w:trPr>
          <w:gridAfter w:val="2"/>
          <w:wAfter w:w="8516" w:type="dxa"/>
        </w:trPr>
        <w:tc>
          <w:tcPr>
            <w:tcW w:w="4403" w:type="dxa"/>
            <w:gridSpan w:val="2"/>
          </w:tcPr>
          <w:p w14:paraId="1A609F30" w14:textId="77777777" w:rsidR="000022C6" w:rsidRPr="00F02830"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07C7A9DD" w14:textId="77777777" w:rsidR="000022C6" w:rsidRPr="00F02830" w:rsidRDefault="000022C6" w:rsidP="000022C6">
            <w:pPr>
              <w:widowControl w:val="0"/>
              <w:spacing w:line="240" w:lineRule="exact"/>
              <w:rPr>
                <w:rFonts w:cs="Arial"/>
                <w:lang w:val="it-IT"/>
              </w:rPr>
            </w:pPr>
          </w:p>
        </w:tc>
        <w:tc>
          <w:tcPr>
            <w:tcW w:w="4258" w:type="dxa"/>
          </w:tcPr>
          <w:p w14:paraId="11CC4A52" w14:textId="77777777" w:rsidR="000022C6" w:rsidRPr="006140E5" w:rsidRDefault="000022C6" w:rsidP="000022C6">
            <w:pPr>
              <w:widowControl w:val="0"/>
              <w:autoSpaceDE w:val="0"/>
              <w:autoSpaceDN w:val="0"/>
              <w:adjustRightInd w:val="0"/>
              <w:spacing w:line="240" w:lineRule="exact"/>
              <w:ind w:right="6"/>
              <w:jc w:val="both"/>
              <w:rPr>
                <w:rFonts w:cs="Arial"/>
                <w:lang w:val="it-IT" w:eastAsia="de-CH"/>
              </w:rPr>
            </w:pPr>
          </w:p>
        </w:tc>
      </w:tr>
      <w:tr w:rsidR="000022C6" w:rsidRPr="00416478" w14:paraId="6B2F064B" w14:textId="77777777" w:rsidTr="005A76AD">
        <w:trPr>
          <w:gridAfter w:val="2"/>
          <w:wAfter w:w="8516" w:type="dxa"/>
        </w:trPr>
        <w:tc>
          <w:tcPr>
            <w:tcW w:w="4403" w:type="dxa"/>
            <w:gridSpan w:val="2"/>
          </w:tcPr>
          <w:p w14:paraId="1854198E" w14:textId="17A01A8C" w:rsidR="000022C6" w:rsidRPr="00E82939" w:rsidRDefault="000022C6" w:rsidP="000022C6">
            <w:pPr>
              <w:pStyle w:val="Textkrper-Zeileneinzug"/>
              <w:widowControl w:val="0"/>
              <w:tabs>
                <w:tab w:val="left" w:pos="8496"/>
              </w:tabs>
              <w:spacing w:after="0" w:line="240" w:lineRule="exact"/>
              <w:ind w:left="0"/>
              <w:jc w:val="both"/>
              <w:rPr>
                <w:rFonts w:ascii="Helvetica-Bold" w:hAnsi="Helvetica-Bold" w:cs="Helvetica-Bold"/>
                <w:i/>
                <w:iCs/>
                <w:noProof w:val="0"/>
                <w:color w:val="FF0000"/>
                <w:highlight w:val="green"/>
                <w:lang w:val="de-DE" w:eastAsia="it-IT"/>
              </w:rPr>
            </w:pPr>
            <w:r w:rsidRPr="00E82939">
              <w:rPr>
                <w:rFonts w:ascii="Helvetica-Bold" w:hAnsi="Helvetica-Bold" w:cs="Helvetica-Bold"/>
                <w:i/>
                <w:iCs/>
                <w:noProof w:val="0"/>
                <w:color w:val="FF0000"/>
                <w:highlight w:val="green"/>
                <w:lang w:val="de-DE" w:eastAsia="it-IT"/>
              </w:rPr>
              <w:t>Im Falle einer Ausschrebung nach der BIM- Methodik</w:t>
            </w:r>
          </w:p>
          <w:p w14:paraId="2F7C14A9" w14:textId="77777777" w:rsidR="000022C6" w:rsidRPr="006E74C8" w:rsidRDefault="000022C6" w:rsidP="000022C6">
            <w:pPr>
              <w:pStyle w:val="Textkrper-Zeileneinzug"/>
              <w:widowControl w:val="0"/>
              <w:tabs>
                <w:tab w:val="left" w:pos="8496"/>
              </w:tabs>
              <w:spacing w:after="0" w:line="240" w:lineRule="exact"/>
              <w:ind w:left="0"/>
              <w:jc w:val="both"/>
              <w:rPr>
                <w:rFonts w:ascii="Helvetica-Bold" w:hAnsi="Helvetica-Bold" w:cs="Helvetica-Bold"/>
                <w:b/>
                <w:bCs/>
                <w:noProof w:val="0"/>
                <w:color w:val="FF0000"/>
                <w:lang w:val="de-DE" w:eastAsia="it-IT"/>
              </w:rPr>
            </w:pPr>
            <w:r w:rsidRPr="006E74C8">
              <w:rPr>
                <w:rFonts w:ascii="Helvetica-Bold" w:hAnsi="Helvetica-Bold" w:cs="Helvetica-Bold"/>
                <w:b/>
                <w:bCs/>
                <w:noProof w:val="0"/>
                <w:color w:val="FF0000"/>
                <w:lang w:val="de-DE" w:eastAsia="it-IT"/>
              </w:rPr>
              <w:t>Die Planungstätigkeit muss gemäß der Building Information Modeling (BIM)- Methodik durchgeführt werden und muss denVorschriften und den verpflichtenden Informationsanforderungen entsprechen, die vom Auftraggeber in den beigefügten Austausch-Informationsanforderungen (EIR) angefordert werden, einschließlich der im BIM-Abwicklungsplan angebotenen Leistungen.</w:t>
            </w:r>
          </w:p>
          <w:p w14:paraId="5B6E121D" w14:textId="46317415" w:rsidR="000022C6" w:rsidRPr="00E82939" w:rsidRDefault="000022C6" w:rsidP="000022C6">
            <w:pPr>
              <w:pStyle w:val="Textkrper-Zeileneinzug"/>
              <w:widowControl w:val="0"/>
              <w:tabs>
                <w:tab w:val="left" w:pos="8496"/>
              </w:tabs>
              <w:spacing w:after="0" w:line="240" w:lineRule="exact"/>
              <w:ind w:left="0"/>
              <w:jc w:val="both"/>
              <w:rPr>
                <w:rFonts w:cs="Arial"/>
                <w:color w:val="FF0000"/>
                <w:lang w:val="de-DE"/>
              </w:rPr>
            </w:pPr>
            <w:r w:rsidRPr="006E74C8">
              <w:rPr>
                <w:rFonts w:ascii="Helvetica-Bold" w:hAnsi="Helvetica-Bold" w:cs="Helvetica-Bold"/>
                <w:b/>
                <w:bCs/>
                <w:noProof w:val="0"/>
                <w:color w:val="FF0000"/>
                <w:lang w:val="de-DE" w:eastAsia="it-IT"/>
              </w:rPr>
              <w:t>Alle Kosten und Ausgaben, die sich aus der Art 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28B9B99B" w14:textId="77777777" w:rsidR="000022C6" w:rsidRPr="00E82939" w:rsidRDefault="000022C6" w:rsidP="000022C6">
            <w:pPr>
              <w:widowControl w:val="0"/>
              <w:spacing w:line="240" w:lineRule="exact"/>
              <w:rPr>
                <w:rFonts w:cs="Arial"/>
                <w:color w:val="FF0000"/>
                <w:lang w:val="de-DE"/>
              </w:rPr>
            </w:pPr>
          </w:p>
        </w:tc>
        <w:tc>
          <w:tcPr>
            <w:tcW w:w="4258" w:type="dxa"/>
          </w:tcPr>
          <w:p w14:paraId="3BC4C135" w14:textId="77777777" w:rsidR="000022C6" w:rsidRPr="00E82939" w:rsidRDefault="000022C6" w:rsidP="000022C6">
            <w:pPr>
              <w:widowControl w:val="0"/>
              <w:autoSpaceDE w:val="0"/>
              <w:autoSpaceDN w:val="0"/>
              <w:adjustRightInd w:val="0"/>
              <w:spacing w:line="240" w:lineRule="exact"/>
              <w:ind w:right="6"/>
              <w:jc w:val="both"/>
              <w:rPr>
                <w:rFonts w:cs="Arial"/>
                <w:i/>
                <w:iCs/>
                <w:color w:val="FF0000"/>
                <w:lang w:val="it-IT" w:eastAsia="de-CH"/>
              </w:rPr>
            </w:pPr>
            <w:r w:rsidRPr="00E82939">
              <w:rPr>
                <w:rFonts w:cs="Arial"/>
                <w:i/>
                <w:iCs/>
                <w:color w:val="FF0000"/>
                <w:highlight w:val="green"/>
                <w:lang w:val="it-IT" w:eastAsia="de-CH"/>
              </w:rPr>
              <w:t>In caso di gara secondo la metodologia BIM</w:t>
            </w:r>
          </w:p>
          <w:p w14:paraId="5B70B54C" w14:textId="77777777"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4DFE41A1" w14:textId="2606517B"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r w:rsidRPr="006E74C8">
              <w:rPr>
                <w:rFonts w:ascii="Helvetica-Bold" w:hAnsi="Helvetica-Bold" w:cs="Helvetica-Bold"/>
                <w:b/>
                <w:bCs/>
                <w:noProof w:val="0"/>
                <w:color w:val="FF0000"/>
                <w:lang w:val="it-IT" w:eastAsia="it-IT"/>
              </w:rPr>
              <w:t>L’attività di progettazione dovrà essere eseguita secondo la metodologia Building Information Modeling (BIM) e dovrà rispettare le prescrizioni ed i requisiti informativi obbligatori richiesti dall’ente committente nell’allegato Capitolato Informativo (CI), compreso quanto offerto nell’Offerta di gestione informativa.</w:t>
            </w:r>
          </w:p>
          <w:p w14:paraId="694D4023" w14:textId="69EE2BF8"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119B331" w14:textId="77777777"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8122554" w14:textId="5B53DCD0" w:rsidR="000022C6" w:rsidRPr="00E82939" w:rsidRDefault="000022C6" w:rsidP="000022C6">
            <w:pPr>
              <w:widowControl w:val="0"/>
              <w:autoSpaceDE w:val="0"/>
              <w:autoSpaceDN w:val="0"/>
              <w:adjustRightInd w:val="0"/>
              <w:spacing w:line="240" w:lineRule="exact"/>
              <w:ind w:right="6"/>
              <w:jc w:val="both"/>
              <w:rPr>
                <w:rFonts w:cs="Arial"/>
                <w:color w:val="FF0000"/>
                <w:lang w:val="it-IT" w:eastAsia="de-CH"/>
              </w:rPr>
            </w:pPr>
            <w:r w:rsidRPr="006E74C8">
              <w:rPr>
                <w:rFonts w:ascii="Helvetica-Bold" w:hAnsi="Helvetica-Bold" w:cs="Helvetica-Bold"/>
                <w:b/>
                <w:bCs/>
                <w:noProof w:val="0"/>
                <w:color w:val="FF0000"/>
                <w:lang w:val="it-IT" w:eastAsia="it-IT"/>
              </w:rPr>
              <w:t>Tutti gli oneri e le spese conseguenti alla modalità di espletamento della prestazione secondo il capitolato informativo dovranno essere ricompresi nell’offerta economica presentata in gara, senza che l’Affidatario possa eccepire o richiedere alcunché a tale titolo</w:t>
            </w:r>
          </w:p>
        </w:tc>
      </w:tr>
      <w:tr w:rsidR="000022C6" w:rsidRPr="00416478" w14:paraId="30FCAADD" w14:textId="77777777" w:rsidTr="005A76AD">
        <w:trPr>
          <w:gridAfter w:val="2"/>
          <w:wAfter w:w="8516" w:type="dxa"/>
        </w:trPr>
        <w:tc>
          <w:tcPr>
            <w:tcW w:w="4403" w:type="dxa"/>
            <w:gridSpan w:val="2"/>
          </w:tcPr>
          <w:p w14:paraId="4DD52F56" w14:textId="77777777" w:rsidR="000022C6" w:rsidRPr="000C5384"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0685D27C" w14:textId="77777777" w:rsidR="000022C6" w:rsidRPr="000C5384" w:rsidRDefault="000022C6" w:rsidP="000022C6">
            <w:pPr>
              <w:widowControl w:val="0"/>
              <w:spacing w:line="240" w:lineRule="exact"/>
              <w:rPr>
                <w:rFonts w:cs="Arial"/>
                <w:lang w:val="it-IT"/>
              </w:rPr>
            </w:pPr>
          </w:p>
        </w:tc>
        <w:tc>
          <w:tcPr>
            <w:tcW w:w="4258" w:type="dxa"/>
          </w:tcPr>
          <w:p w14:paraId="56E88329"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41766F3D" w14:textId="77777777" w:rsidTr="005A76AD">
        <w:trPr>
          <w:gridAfter w:val="2"/>
          <w:wAfter w:w="8516" w:type="dxa"/>
        </w:trPr>
        <w:tc>
          <w:tcPr>
            <w:tcW w:w="4403" w:type="dxa"/>
            <w:gridSpan w:val="2"/>
          </w:tcPr>
          <w:p w14:paraId="6833BA7F" w14:textId="77777777" w:rsidR="000022C6" w:rsidRPr="001E0E11" w:rsidRDefault="000022C6" w:rsidP="000022C6">
            <w:pPr>
              <w:pStyle w:val="Textkrper-Zeileneinzug"/>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23868EA7" w14:textId="77777777" w:rsidR="000022C6" w:rsidRPr="001E0E11" w:rsidRDefault="000022C6" w:rsidP="000022C6">
            <w:pPr>
              <w:widowControl w:val="0"/>
              <w:spacing w:line="240" w:lineRule="exact"/>
              <w:rPr>
                <w:rFonts w:cs="Arial"/>
                <w:lang w:val="de-DE"/>
              </w:rPr>
            </w:pPr>
          </w:p>
        </w:tc>
        <w:tc>
          <w:tcPr>
            <w:tcW w:w="4258" w:type="dxa"/>
          </w:tcPr>
          <w:p w14:paraId="7C1B6173"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0022C6" w:rsidRPr="00416478" w14:paraId="073902DA" w14:textId="77777777" w:rsidTr="005A76AD">
        <w:trPr>
          <w:gridAfter w:val="2"/>
          <w:wAfter w:w="8516" w:type="dxa"/>
        </w:trPr>
        <w:tc>
          <w:tcPr>
            <w:tcW w:w="4403" w:type="dxa"/>
            <w:gridSpan w:val="2"/>
          </w:tcPr>
          <w:p w14:paraId="779657BD" w14:textId="77777777" w:rsidR="000022C6" w:rsidRPr="001E0E11" w:rsidRDefault="000022C6" w:rsidP="000022C6">
            <w:pPr>
              <w:pStyle w:val="Textkrper-Zeileneinzug"/>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5DB0F308" w14:textId="77777777" w:rsidR="000022C6" w:rsidRPr="001E0E11" w:rsidRDefault="000022C6" w:rsidP="000022C6">
            <w:pPr>
              <w:widowControl w:val="0"/>
              <w:spacing w:line="240" w:lineRule="exact"/>
              <w:rPr>
                <w:rFonts w:cs="Arial"/>
                <w:lang w:val="de-DE"/>
              </w:rPr>
            </w:pPr>
          </w:p>
        </w:tc>
        <w:tc>
          <w:tcPr>
            <w:tcW w:w="4258" w:type="dxa"/>
          </w:tcPr>
          <w:p w14:paraId="6868600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0022C6" w:rsidRPr="00416478" w14:paraId="6FC69D8F" w14:textId="77777777" w:rsidTr="005A76AD">
        <w:trPr>
          <w:gridAfter w:val="2"/>
          <w:wAfter w:w="8516" w:type="dxa"/>
        </w:trPr>
        <w:tc>
          <w:tcPr>
            <w:tcW w:w="4403" w:type="dxa"/>
            <w:gridSpan w:val="2"/>
          </w:tcPr>
          <w:p w14:paraId="312F26E9" w14:textId="77777777" w:rsidR="000022C6" w:rsidRPr="001E0E11"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78F47795" w14:textId="77777777" w:rsidR="000022C6" w:rsidRPr="001E0E11" w:rsidRDefault="000022C6" w:rsidP="000022C6">
            <w:pPr>
              <w:widowControl w:val="0"/>
              <w:spacing w:line="240" w:lineRule="exact"/>
              <w:rPr>
                <w:rFonts w:cs="Arial"/>
                <w:lang w:val="it-IT"/>
              </w:rPr>
            </w:pPr>
          </w:p>
        </w:tc>
        <w:tc>
          <w:tcPr>
            <w:tcW w:w="4258" w:type="dxa"/>
          </w:tcPr>
          <w:p w14:paraId="559C7F2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663A4A0E" w14:textId="77777777" w:rsidTr="005A76AD">
        <w:trPr>
          <w:gridAfter w:val="2"/>
          <w:wAfter w:w="8516" w:type="dxa"/>
        </w:trPr>
        <w:tc>
          <w:tcPr>
            <w:tcW w:w="4403" w:type="dxa"/>
            <w:gridSpan w:val="2"/>
          </w:tcPr>
          <w:p w14:paraId="31975F1A" w14:textId="73BBD949" w:rsidR="000022C6" w:rsidRPr="001E0E11" w:rsidRDefault="000022C6" w:rsidP="000022C6">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w:t>
            </w:r>
            <w:r w:rsidR="002C19FB">
              <w:rPr>
                <w:rFonts w:cs="Arial"/>
                <w:sz w:val="20"/>
              </w:rPr>
              <w:t xml:space="preserve"> </w:t>
            </w:r>
            <w:r w:rsidR="002C19FB" w:rsidRPr="00244352">
              <w:rPr>
                <w:rFonts w:cs="Arial"/>
                <w:sz w:val="20"/>
              </w:rPr>
              <w:t>eigenen</w:t>
            </w:r>
            <w:r w:rsidRPr="00C40C0D">
              <w:rPr>
                <w:rFonts w:cs="Arial"/>
                <w:sz w:val="20"/>
              </w:rPr>
              <w:t xml:space="preserve"> Kosten gewährleisten.</w:t>
            </w:r>
          </w:p>
        </w:tc>
        <w:tc>
          <w:tcPr>
            <w:tcW w:w="852" w:type="dxa"/>
          </w:tcPr>
          <w:p w14:paraId="17282E82" w14:textId="77777777" w:rsidR="000022C6" w:rsidRPr="001E0E11" w:rsidRDefault="000022C6" w:rsidP="000022C6">
            <w:pPr>
              <w:widowControl w:val="0"/>
              <w:spacing w:line="240" w:lineRule="exact"/>
              <w:rPr>
                <w:rFonts w:cs="Arial"/>
                <w:lang w:val="de-DE"/>
              </w:rPr>
            </w:pPr>
          </w:p>
        </w:tc>
        <w:tc>
          <w:tcPr>
            <w:tcW w:w="4258" w:type="dxa"/>
          </w:tcPr>
          <w:p w14:paraId="7B8CDE55" w14:textId="3C2D866D" w:rsidR="000022C6" w:rsidRPr="006140E5" w:rsidRDefault="000022C6" w:rsidP="002C19FB">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documentazione in lingua italiana e tedesca, con spese a</w:t>
            </w:r>
            <w:r w:rsidR="002C19FB">
              <w:rPr>
                <w:rFonts w:cs="Arial"/>
                <w:lang w:val="it-IT"/>
              </w:rPr>
              <w:t xml:space="preserve"> </w:t>
            </w:r>
            <w:r w:rsidR="002C19FB" w:rsidRPr="00244352">
              <w:rPr>
                <w:rFonts w:cs="Arial"/>
                <w:lang w:val="it-IT"/>
              </w:rPr>
              <w:t>proprio</w:t>
            </w:r>
            <w:r w:rsidRPr="006140E5">
              <w:rPr>
                <w:rFonts w:cs="Arial"/>
                <w:lang w:val="it-IT"/>
              </w:rPr>
              <w:t xml:space="preserve"> </w:t>
            </w:r>
            <w:r w:rsidRPr="00244352">
              <w:rPr>
                <w:rFonts w:cs="Arial"/>
                <w:lang w:val="it-IT"/>
              </w:rPr>
              <w:t>ca</w:t>
            </w:r>
            <w:r w:rsidRPr="00244352">
              <w:rPr>
                <w:rFonts w:cs="Arial"/>
                <w:lang w:val="it-IT"/>
              </w:rPr>
              <w:softHyphen/>
              <w:t>rico.</w:t>
            </w:r>
          </w:p>
        </w:tc>
      </w:tr>
      <w:tr w:rsidR="000022C6" w:rsidRPr="00416478" w14:paraId="566FF8CD" w14:textId="77777777" w:rsidTr="005A76AD">
        <w:trPr>
          <w:gridAfter w:val="2"/>
          <w:wAfter w:w="8516" w:type="dxa"/>
        </w:trPr>
        <w:tc>
          <w:tcPr>
            <w:tcW w:w="4403" w:type="dxa"/>
            <w:gridSpan w:val="2"/>
          </w:tcPr>
          <w:p w14:paraId="6537D992" w14:textId="77777777" w:rsidR="000022C6" w:rsidRPr="001E0E11"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2AA291C1" w14:textId="77777777" w:rsidR="000022C6" w:rsidRPr="001E0E11" w:rsidRDefault="000022C6" w:rsidP="000022C6">
            <w:pPr>
              <w:widowControl w:val="0"/>
              <w:spacing w:line="240" w:lineRule="exact"/>
              <w:rPr>
                <w:rFonts w:cs="Arial"/>
                <w:lang w:val="it-IT"/>
              </w:rPr>
            </w:pPr>
          </w:p>
        </w:tc>
        <w:tc>
          <w:tcPr>
            <w:tcW w:w="4258" w:type="dxa"/>
          </w:tcPr>
          <w:p w14:paraId="39BE592D"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737C1" w14:paraId="7B85A914" w14:textId="77777777" w:rsidTr="005A76AD">
        <w:trPr>
          <w:gridAfter w:val="2"/>
          <w:wAfter w:w="8516" w:type="dxa"/>
        </w:trPr>
        <w:tc>
          <w:tcPr>
            <w:tcW w:w="4403" w:type="dxa"/>
            <w:gridSpan w:val="2"/>
            <w:shd w:val="clear" w:color="auto" w:fill="E7E6E6" w:themeFill="background2"/>
          </w:tcPr>
          <w:p w14:paraId="20A8A811" w14:textId="77777777" w:rsidR="000022C6" w:rsidRPr="001E0E11" w:rsidRDefault="000022C6" w:rsidP="000022C6">
            <w:pPr>
              <w:pStyle w:val="Default"/>
              <w:widowControl w:val="0"/>
              <w:numPr>
                <w:ilvl w:val="0"/>
                <w:numId w:val="53"/>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852" w:type="dxa"/>
            <w:shd w:val="clear" w:color="auto" w:fill="auto"/>
          </w:tcPr>
          <w:p w14:paraId="0144549E" w14:textId="77777777" w:rsidR="000022C6" w:rsidRPr="001E0E11" w:rsidRDefault="000022C6" w:rsidP="000022C6">
            <w:pPr>
              <w:widowControl w:val="0"/>
              <w:spacing w:line="240" w:lineRule="exact"/>
              <w:rPr>
                <w:rFonts w:cs="Arial"/>
                <w:lang w:val="it-IT"/>
              </w:rPr>
            </w:pPr>
          </w:p>
        </w:tc>
        <w:tc>
          <w:tcPr>
            <w:tcW w:w="4258" w:type="dxa"/>
            <w:shd w:val="clear" w:color="auto" w:fill="E7E6E6" w:themeFill="background2"/>
          </w:tcPr>
          <w:p w14:paraId="356EECF8"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C40C0D">
              <w:rPr>
                <w:rFonts w:cs="Arial"/>
                <w:b/>
                <w:color w:val="FF0000"/>
                <w:sz w:val="20"/>
              </w:rPr>
              <w:t>CLAUSOLA DI INCOMPATIBILITA’ – RISERVE</w:t>
            </w:r>
          </w:p>
        </w:tc>
      </w:tr>
      <w:tr w:rsidR="000022C6" w:rsidRPr="005737C1" w14:paraId="15A75515" w14:textId="77777777" w:rsidTr="005A76AD">
        <w:trPr>
          <w:gridAfter w:val="2"/>
          <w:wAfter w:w="8516" w:type="dxa"/>
        </w:trPr>
        <w:tc>
          <w:tcPr>
            <w:tcW w:w="4403" w:type="dxa"/>
            <w:gridSpan w:val="2"/>
          </w:tcPr>
          <w:p w14:paraId="51B45867" w14:textId="77777777" w:rsidR="000022C6" w:rsidRPr="001E0E11"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0EB0563E" w14:textId="77777777" w:rsidR="000022C6" w:rsidRPr="001E0E11" w:rsidRDefault="000022C6" w:rsidP="000022C6">
            <w:pPr>
              <w:widowControl w:val="0"/>
              <w:spacing w:line="240" w:lineRule="exact"/>
              <w:rPr>
                <w:rFonts w:cs="Arial"/>
                <w:lang w:val="it-IT"/>
              </w:rPr>
            </w:pPr>
          </w:p>
        </w:tc>
        <w:tc>
          <w:tcPr>
            <w:tcW w:w="4258" w:type="dxa"/>
          </w:tcPr>
          <w:p w14:paraId="1DE92E71" w14:textId="77777777" w:rsidR="000022C6" w:rsidRPr="00C40C0D" w:rsidRDefault="000022C6" w:rsidP="000022C6">
            <w:pPr>
              <w:widowControl w:val="0"/>
              <w:autoSpaceDE w:val="0"/>
              <w:autoSpaceDN w:val="0"/>
              <w:adjustRightInd w:val="0"/>
              <w:spacing w:line="240" w:lineRule="exact"/>
              <w:ind w:right="6"/>
              <w:jc w:val="both"/>
              <w:rPr>
                <w:rFonts w:cs="Arial"/>
              </w:rPr>
            </w:pPr>
          </w:p>
        </w:tc>
      </w:tr>
      <w:tr w:rsidR="000022C6" w:rsidRPr="00416478" w14:paraId="6E0B32F0" w14:textId="77777777" w:rsidTr="005A76AD">
        <w:trPr>
          <w:gridAfter w:val="2"/>
          <w:wAfter w:w="8516" w:type="dxa"/>
        </w:trPr>
        <w:tc>
          <w:tcPr>
            <w:tcW w:w="4403" w:type="dxa"/>
            <w:gridSpan w:val="2"/>
          </w:tcPr>
          <w:p w14:paraId="4F77CAAA" w14:textId="77777777" w:rsidR="000022C6" w:rsidRPr="004552C1" w:rsidRDefault="000022C6" w:rsidP="000022C6">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852" w:type="dxa"/>
          </w:tcPr>
          <w:p w14:paraId="41A6B2E6" w14:textId="77777777" w:rsidR="000022C6" w:rsidRPr="004552C1" w:rsidRDefault="000022C6" w:rsidP="000022C6">
            <w:pPr>
              <w:widowControl w:val="0"/>
              <w:spacing w:line="240" w:lineRule="exact"/>
              <w:rPr>
                <w:rFonts w:cs="Arial"/>
                <w:lang w:val="de-DE"/>
              </w:rPr>
            </w:pPr>
          </w:p>
        </w:tc>
        <w:tc>
          <w:tcPr>
            <w:tcW w:w="4258" w:type="dxa"/>
          </w:tcPr>
          <w:p w14:paraId="332A04E9" w14:textId="77777777" w:rsidR="000022C6" w:rsidRPr="00CF5BD4" w:rsidRDefault="000022C6" w:rsidP="000022C6">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0022C6" w:rsidRPr="00416478" w14:paraId="7E390E9F" w14:textId="77777777" w:rsidTr="005A76AD">
        <w:trPr>
          <w:gridAfter w:val="2"/>
          <w:wAfter w:w="8516" w:type="dxa"/>
        </w:trPr>
        <w:tc>
          <w:tcPr>
            <w:tcW w:w="4403" w:type="dxa"/>
            <w:gridSpan w:val="2"/>
          </w:tcPr>
          <w:p w14:paraId="3EAE084A" w14:textId="77777777" w:rsidR="000022C6" w:rsidRPr="004E2FE8" w:rsidRDefault="000022C6" w:rsidP="000022C6">
            <w:pPr>
              <w:pStyle w:val="Textblock-1"/>
              <w:tabs>
                <w:tab w:val="left" w:pos="360"/>
              </w:tabs>
              <w:suppressAutoHyphens w:val="0"/>
              <w:ind w:left="0"/>
              <w:rPr>
                <w:rFonts w:cs="Arial"/>
                <w:color w:val="0000FF"/>
                <w:sz w:val="20"/>
              </w:rPr>
            </w:pPr>
            <w:r w:rsidRPr="00C40C0D">
              <w:rPr>
                <w:rFonts w:cs="Arial"/>
                <w:color w:val="0000FF"/>
                <w:sz w:val="20"/>
              </w:rPr>
              <w:t>Die Vergabestelle be</w:t>
            </w:r>
            <w:r>
              <w:rPr>
                <w:rFonts w:cs="Arial"/>
                <w:color w:val="0000FF"/>
                <w:sz w:val="20"/>
              </w:rPr>
              <w:t>hält sich das Recht vor, den Vorschlag zur Zu</w:t>
            </w:r>
            <w:r w:rsidRPr="00C40C0D">
              <w:rPr>
                <w:rFonts w:cs="Arial"/>
                <w:color w:val="0000FF"/>
                <w:sz w:val="20"/>
              </w:rPr>
              <w:t>schlag</w:t>
            </w:r>
            <w:r>
              <w:rPr>
                <w:rFonts w:cs="Arial"/>
                <w:color w:val="0000FF"/>
                <w:sz w:val="20"/>
              </w:rPr>
              <w:t xml:space="preserve">serteilung </w:t>
            </w:r>
            <w:r w:rsidRPr="00C40C0D">
              <w:rPr>
                <w:rFonts w:cs="Arial"/>
                <w:color w:val="0000FF"/>
                <w:sz w:val="20"/>
              </w:rPr>
              <w:t xml:space="preserve">nicht </w:t>
            </w:r>
            <w:r>
              <w:rPr>
                <w:rFonts w:cs="Arial"/>
                <w:color w:val="0000FF"/>
                <w:sz w:val="20"/>
              </w:rPr>
              <w:t>vorzunehmen,</w:t>
            </w:r>
            <w:r w:rsidRPr="00C40C0D">
              <w:rPr>
                <w:rFonts w:cs="Arial"/>
                <w:color w:val="0000FF"/>
                <w:sz w:val="20"/>
              </w:rPr>
              <w:t xml:space="preserve"> und </w:t>
            </w:r>
            <w:r w:rsidRPr="00C40C0D">
              <w:rPr>
                <w:rFonts w:cs="Arial"/>
                <w:color w:val="FF0000"/>
                <w:sz w:val="20"/>
                <w:highlight w:val="green"/>
              </w:rPr>
              <w:t>[nur für die delegierte Ausschreibungen]</w:t>
            </w:r>
            <w:r w:rsidRPr="00C40C0D">
              <w:rPr>
                <w:rFonts w:cs="Arial"/>
                <w:color w:val="FF0000"/>
                <w:sz w:val="20"/>
              </w:rPr>
              <w:t xml:space="preserve"> die für die Vertrag</w:t>
            </w:r>
            <w:r>
              <w:rPr>
                <w:rFonts w:cs="Arial"/>
                <w:color w:val="FF0000"/>
                <w:sz w:val="20"/>
              </w:rPr>
              <w:t>sausführung zuständige auftraggebende Kör</w:t>
            </w:r>
            <w:r w:rsidRPr="00C40C0D">
              <w:rPr>
                <w:rFonts w:cs="Arial"/>
                <w:color w:val="FF0000"/>
                <w:sz w:val="20"/>
              </w:rPr>
              <w:t>perschaft behält sich das Recht vor</w:t>
            </w:r>
            <w:r w:rsidRPr="00C40C0D">
              <w:rPr>
                <w:rFonts w:cs="Arial"/>
                <w:color w:val="0070C0"/>
                <w:sz w:val="20"/>
              </w:rPr>
              <w:t>,</w:t>
            </w:r>
            <w:r w:rsidRPr="00C40C0D">
              <w:rPr>
                <w:rFonts w:cs="Arial"/>
                <w:color w:val="FF0000"/>
                <w:sz w:val="20"/>
              </w:rPr>
              <w:t xml:space="preserve"> </w:t>
            </w:r>
            <w:r w:rsidRPr="00C40C0D">
              <w:rPr>
                <w:rFonts w:cs="Arial"/>
                <w:color w:val="0000FF"/>
                <w:sz w:val="20"/>
              </w:rPr>
              <w:t>den Vertrag nicht abzuschließen bzw. den Vertrag aufzuheben, falls sich der Wirtschaftsteilnehmer ge</w:t>
            </w:r>
            <w:r>
              <w:rPr>
                <w:rFonts w:cs="Arial"/>
                <w:color w:val="0000FF"/>
                <w:sz w:val="20"/>
              </w:rPr>
              <w:t>genüber dem Zuschlags</w:t>
            </w:r>
            <w:r w:rsidRPr="00C40C0D">
              <w:rPr>
                <w:rFonts w:cs="Arial"/>
                <w:color w:val="0000FF"/>
                <w:sz w:val="20"/>
              </w:rPr>
              <w:t>empfänger des Aussc</w:t>
            </w:r>
            <w:r>
              <w:rPr>
                <w:rFonts w:cs="Arial"/>
                <w:color w:val="0000FF"/>
                <w:sz w:val="20"/>
              </w:rPr>
              <w:t>hreibungsverfahrens für die Aus</w:t>
            </w:r>
            <w:r w:rsidRPr="00C40C0D">
              <w:rPr>
                <w:rFonts w:cs="Arial"/>
                <w:color w:val="0000FF"/>
                <w:sz w:val="20"/>
              </w:rPr>
              <w:t>führung der Arbeiten, welche den Gegenstand dieser Ausschreibungsbedingu</w:t>
            </w:r>
            <w:r>
              <w:rPr>
                <w:rFonts w:cs="Arial"/>
                <w:color w:val="0000FF"/>
                <w:sz w:val="20"/>
              </w:rPr>
              <w:t>ngen betreffen, in einer der Si</w:t>
            </w:r>
            <w:r w:rsidRPr="00C40C0D">
              <w:rPr>
                <w:rFonts w:cs="Arial"/>
                <w:color w:val="0000FF"/>
                <w:sz w:val="20"/>
              </w:rPr>
              <w:t xml:space="preserve">tuationen von </w:t>
            </w:r>
            <w:r>
              <w:rPr>
                <w:rFonts w:cs="Arial"/>
                <w:color w:val="0000FF"/>
                <w:sz w:val="20"/>
              </w:rPr>
              <w:t>Unvereinbarkeit laut Art. 42 GvD Nr. 50/2016</w:t>
            </w:r>
            <w:r w:rsidRPr="00C40C0D">
              <w:rPr>
                <w:rFonts w:cs="Arial"/>
                <w:color w:val="0000FF"/>
                <w:sz w:val="20"/>
              </w:rPr>
              <w:t xml:space="preserve">, Art. 51 ZPO und Art. 7 </w:t>
            </w:r>
            <w:r>
              <w:rPr>
                <w:rFonts w:cs="Arial"/>
                <w:color w:val="0000FF"/>
                <w:sz w:val="20"/>
              </w:rPr>
              <w:t>DPR Nr. 62/2013 (Ver</w:t>
            </w:r>
            <w:r w:rsidRPr="00C40C0D">
              <w:rPr>
                <w:rFonts w:cs="Arial"/>
                <w:color w:val="0000FF"/>
                <w:sz w:val="20"/>
              </w:rPr>
              <w:t>ordnung betreffend den Verhaltens</w:t>
            </w:r>
            <w:r>
              <w:rPr>
                <w:rFonts w:cs="Arial"/>
                <w:color w:val="0000FF"/>
                <w:sz w:val="20"/>
              </w:rPr>
              <w:t>kodex der öffentli</w:t>
            </w:r>
            <w:r w:rsidRPr="00C40C0D">
              <w:rPr>
                <w:rFonts w:cs="Arial"/>
                <w:color w:val="0000FF"/>
                <w:sz w:val="20"/>
              </w:rPr>
              <w:t>chen Bediensteten) befindet</w:t>
            </w:r>
            <w:r>
              <w:rPr>
                <w:rFonts w:cs="Arial"/>
                <w:color w:val="0000FF"/>
                <w:sz w:val="20"/>
              </w:rPr>
              <w:t>.</w:t>
            </w:r>
          </w:p>
        </w:tc>
        <w:tc>
          <w:tcPr>
            <w:tcW w:w="852" w:type="dxa"/>
          </w:tcPr>
          <w:p w14:paraId="3580D653" w14:textId="77777777" w:rsidR="000022C6" w:rsidRPr="004552C1" w:rsidRDefault="000022C6" w:rsidP="000022C6">
            <w:pPr>
              <w:widowControl w:val="0"/>
              <w:rPr>
                <w:rFonts w:cs="Arial"/>
                <w:lang w:val="de-DE"/>
              </w:rPr>
            </w:pPr>
          </w:p>
        </w:tc>
        <w:tc>
          <w:tcPr>
            <w:tcW w:w="4258" w:type="dxa"/>
          </w:tcPr>
          <w:p w14:paraId="2AAB0705" w14:textId="5139E8B1"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0000FF"/>
                <w:lang w:val="it-IT"/>
              </w:rPr>
              <w:t xml:space="preserve">La stazione appaltante si riserva il diritto di non procedere alla proposta di aggiudicazione e </w:t>
            </w:r>
            <w:r w:rsidRPr="006140E5">
              <w:rPr>
                <w:rFonts w:cs="Arial"/>
                <w:color w:val="FF0000"/>
                <w:lang w:val="it-IT"/>
              </w:rPr>
              <w:t>[</w:t>
            </w:r>
            <w:r w:rsidRPr="006140E5">
              <w:rPr>
                <w:rFonts w:cs="Arial"/>
                <w:color w:val="FF0000"/>
                <w:highlight w:val="green"/>
                <w:lang w:val="it-IT"/>
              </w:rPr>
              <w:t>solo in caso di gare in delega]</w:t>
            </w:r>
            <w:r w:rsidRPr="006140E5">
              <w:rPr>
                <w:rFonts w:cs="Arial"/>
                <w:color w:val="FF0000"/>
                <w:lang w:val="it-IT"/>
              </w:rPr>
              <w:t xml:space="preserve"> l’ente commit</w:t>
            </w:r>
            <w:r w:rsidRPr="006140E5">
              <w:rPr>
                <w:rFonts w:cs="Arial"/>
                <w:color w:val="FF0000"/>
                <w:lang w:val="it-IT"/>
              </w:rPr>
              <w:softHyphen/>
              <w:t xml:space="preserve">tente esecutrice si riserva il diritto </w:t>
            </w:r>
            <w:r w:rsidRPr="006140E5">
              <w:rPr>
                <w:rFonts w:cs="Arial"/>
                <w:color w:val="0000FF"/>
                <w:lang w:val="it-IT"/>
              </w:rPr>
              <w:t>di non stipulare il contratto ovvero di procedere alla risoluzione del contratto, nel caso in cui l’operatore economico risulti versare rispetto al soggetto aggiudicatario della procedura di gara per l’esecuzione dei lavori inerenti l</w:t>
            </w:r>
            <w:r>
              <w:rPr>
                <w:rFonts w:cs="Arial"/>
                <w:color w:val="0000FF"/>
                <w:lang w:val="it-IT"/>
              </w:rPr>
              <w:t>’</w:t>
            </w:r>
            <w:r w:rsidRPr="006140E5">
              <w:rPr>
                <w:rFonts w:cs="Arial"/>
                <w:color w:val="0000FF"/>
                <w:lang w:val="it-IT"/>
              </w:rPr>
              <w:t xml:space="preserve">oggetto del presente disciplinare, in condizione di incompatibilità ai sensi dell’art. 42 del </w:t>
            </w:r>
            <w:r>
              <w:rPr>
                <w:rFonts w:cs="Arial"/>
                <w:color w:val="0000FF"/>
                <w:spacing w:val="-2"/>
                <w:lang w:val="it-IT"/>
              </w:rPr>
              <w:t>D.LGS. 50/2016</w:t>
            </w:r>
            <w:r w:rsidRPr="006140E5">
              <w:rPr>
                <w:rFonts w:cs="Arial"/>
                <w:color w:val="0000FF"/>
                <w:spacing w:val="-2"/>
                <w:lang w:val="it-IT"/>
              </w:rPr>
              <w:t xml:space="preserve">, dell’art. 51 del c.p.c. e dell’art. 7 del D.P.R. n. 62/2013 (Regolamento recante </w:t>
            </w:r>
            <w:r>
              <w:rPr>
                <w:rFonts w:cs="Arial"/>
                <w:color w:val="0000FF"/>
                <w:spacing w:val="-2"/>
                <w:lang w:val="it-IT"/>
              </w:rPr>
              <w:t>D.lgs. 50/2016</w:t>
            </w:r>
            <w:r w:rsidRPr="006140E5">
              <w:rPr>
                <w:rFonts w:cs="Arial"/>
                <w:color w:val="0000FF"/>
                <w:spacing w:val="-2"/>
                <w:lang w:val="it-IT"/>
              </w:rPr>
              <w:t xml:space="preserve"> di comportamento dei dipendenti pubblici).</w:t>
            </w:r>
          </w:p>
        </w:tc>
      </w:tr>
      <w:tr w:rsidR="000022C6" w:rsidRPr="00416478" w14:paraId="37065D3E" w14:textId="77777777" w:rsidTr="005A76AD">
        <w:trPr>
          <w:gridAfter w:val="2"/>
          <w:wAfter w:w="8516" w:type="dxa"/>
        </w:trPr>
        <w:tc>
          <w:tcPr>
            <w:tcW w:w="4403" w:type="dxa"/>
            <w:gridSpan w:val="2"/>
          </w:tcPr>
          <w:p w14:paraId="6DF2F8B9" w14:textId="77777777" w:rsidR="000022C6" w:rsidRPr="004552C1"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1D3CC0ED" w14:textId="77777777" w:rsidR="000022C6" w:rsidRPr="004552C1" w:rsidRDefault="000022C6" w:rsidP="000022C6">
            <w:pPr>
              <w:widowControl w:val="0"/>
              <w:spacing w:line="240" w:lineRule="exact"/>
              <w:rPr>
                <w:rFonts w:cs="Arial"/>
                <w:lang w:val="it-IT"/>
              </w:rPr>
            </w:pPr>
          </w:p>
        </w:tc>
        <w:tc>
          <w:tcPr>
            <w:tcW w:w="4258" w:type="dxa"/>
          </w:tcPr>
          <w:p w14:paraId="3EC2175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416478" w14:paraId="6B06EC6D" w14:textId="77777777" w:rsidTr="005A76AD">
        <w:trPr>
          <w:gridAfter w:val="2"/>
          <w:wAfter w:w="8516" w:type="dxa"/>
        </w:trPr>
        <w:tc>
          <w:tcPr>
            <w:tcW w:w="4403" w:type="dxa"/>
            <w:gridSpan w:val="2"/>
          </w:tcPr>
          <w:p w14:paraId="0A33D7F0" w14:textId="77777777" w:rsidR="000022C6" w:rsidRPr="00086A5F" w:rsidRDefault="000022C6" w:rsidP="000022C6">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852" w:type="dxa"/>
          </w:tcPr>
          <w:p w14:paraId="01EFBF73" w14:textId="77777777" w:rsidR="000022C6" w:rsidRPr="007B0985" w:rsidRDefault="000022C6" w:rsidP="000022C6">
            <w:pPr>
              <w:widowControl w:val="0"/>
              <w:spacing w:line="240" w:lineRule="exact"/>
              <w:rPr>
                <w:rFonts w:cs="Arial"/>
                <w:lang w:val="de-DE"/>
              </w:rPr>
            </w:pPr>
          </w:p>
        </w:tc>
        <w:tc>
          <w:tcPr>
            <w:tcW w:w="4258" w:type="dxa"/>
          </w:tcPr>
          <w:p w14:paraId="65904729" w14:textId="77777777" w:rsidR="000022C6" w:rsidRPr="00CF5BD4" w:rsidRDefault="000022C6" w:rsidP="000022C6">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0022C6" w:rsidRPr="00416478" w14:paraId="62F35746" w14:textId="77777777" w:rsidTr="005A76AD">
        <w:trPr>
          <w:gridAfter w:val="2"/>
          <w:wAfter w:w="8516" w:type="dxa"/>
        </w:trPr>
        <w:tc>
          <w:tcPr>
            <w:tcW w:w="4403" w:type="dxa"/>
            <w:gridSpan w:val="2"/>
          </w:tcPr>
          <w:p w14:paraId="03A8FE19" w14:textId="77777777" w:rsidR="000022C6" w:rsidRPr="00AA53B6" w:rsidRDefault="000022C6" w:rsidP="000022C6">
            <w:pPr>
              <w:pStyle w:val="Textblock-1"/>
              <w:tabs>
                <w:tab w:val="left" w:pos="360"/>
              </w:tabs>
              <w:suppressAutoHyphens w:val="0"/>
              <w:ind w:left="0"/>
              <w:rPr>
                <w:rFonts w:cs="Arial"/>
                <w:color w:val="009900"/>
                <w:sz w:val="20"/>
              </w:rPr>
            </w:pPr>
            <w:r w:rsidRPr="00AA53B6">
              <w:rPr>
                <w:rFonts w:cs="Arial"/>
                <w:color w:val="FF0000"/>
                <w:sz w:val="20"/>
                <w:highlight w:val="green"/>
              </w:rPr>
              <w:t xml:space="preserve">[auswählen] </w:t>
            </w:r>
            <w:r w:rsidRPr="00C40C0D">
              <w:rPr>
                <w:rFonts w:cs="Arial"/>
                <w:color w:val="FF0000"/>
                <w:sz w:val="20"/>
              </w:rPr>
              <w:t xml:space="preserve">Die für die Vertragsausführung zuständige </w:t>
            </w:r>
            <w:r>
              <w:rPr>
                <w:rFonts w:cs="Arial"/>
                <w:color w:val="FF0000"/>
                <w:sz w:val="20"/>
              </w:rPr>
              <w:t>auftragg</w:t>
            </w:r>
            <w:r w:rsidRPr="00C40C0D">
              <w:rPr>
                <w:rFonts w:cs="Arial"/>
                <w:color w:val="FF0000"/>
                <w:sz w:val="20"/>
              </w:rPr>
              <w:t>ebende Körperschaft</w:t>
            </w:r>
            <w:r>
              <w:rPr>
                <w:rFonts w:cs="Arial"/>
                <w:color w:val="FF0000"/>
                <w:sz w:val="20"/>
              </w:rPr>
              <w:t xml:space="preserve"> / </w:t>
            </w:r>
            <w:r w:rsidRPr="00C40C0D">
              <w:rPr>
                <w:rFonts w:cs="Arial"/>
                <w:color w:val="FF0000"/>
                <w:sz w:val="20"/>
              </w:rPr>
              <w:t xml:space="preserve">Vergabestelle </w:t>
            </w:r>
            <w:r w:rsidRPr="005C1A0F">
              <w:rPr>
                <w:rFonts w:eastAsia="Times New Roman" w:cs="Arial"/>
                <w:color w:val="008000"/>
                <w:sz w:val="20"/>
                <w:lang w:eastAsia="en-US"/>
              </w:rPr>
              <w:t>beh</w:t>
            </w:r>
            <w:r>
              <w:rPr>
                <w:rFonts w:eastAsia="Times New Roman" w:cs="Arial"/>
                <w:color w:val="008000"/>
                <w:sz w:val="20"/>
                <w:lang w:eastAsia="en-US"/>
              </w:rPr>
              <w:t>ält sich das Recht vor, den Ver</w:t>
            </w:r>
            <w:r w:rsidRPr="005C1A0F">
              <w:rPr>
                <w:rFonts w:eastAsia="Times New Roman" w:cs="Arial"/>
                <w:color w:val="008000"/>
                <w:sz w:val="20"/>
                <w:lang w:eastAsia="en-US"/>
              </w:rPr>
              <w:t>trag aufzuheben, falls sich der Wirtschaftsteilnehmer gegenüber dem Z</w:t>
            </w:r>
            <w:r>
              <w:rPr>
                <w:rFonts w:eastAsia="Times New Roman" w:cs="Arial"/>
                <w:color w:val="008000"/>
                <w:sz w:val="20"/>
                <w:lang w:eastAsia="en-US"/>
              </w:rPr>
              <w:t>uschlagsempfänger des Ausschrei</w:t>
            </w:r>
            <w:r w:rsidRPr="005C1A0F">
              <w:rPr>
                <w:rFonts w:eastAsia="Times New Roman" w:cs="Arial"/>
                <w:color w:val="008000"/>
                <w:sz w:val="20"/>
                <w:lang w:eastAsia="en-US"/>
              </w:rPr>
              <w:t xml:space="preserve">bungsverfahrens für die Ausführung der </w:t>
            </w:r>
            <w:r>
              <w:rPr>
                <w:rFonts w:eastAsia="Times New Roman" w:cs="Arial"/>
                <w:color w:val="008000"/>
                <w:sz w:val="20"/>
                <w:lang w:eastAsia="en-US"/>
              </w:rPr>
              <w:t>Arbeiten, wel</w:t>
            </w:r>
            <w:r w:rsidRPr="005C1A0F">
              <w:rPr>
                <w:rFonts w:eastAsia="Times New Roman" w:cs="Arial"/>
                <w:color w:val="008000"/>
                <w:sz w:val="20"/>
                <w:lang w:eastAsia="en-US"/>
              </w:rPr>
              <w:t>che den Gegenstand die</w:t>
            </w:r>
            <w:r>
              <w:rPr>
                <w:rFonts w:eastAsia="Times New Roman" w:cs="Arial"/>
                <w:color w:val="008000"/>
                <w:sz w:val="20"/>
                <w:lang w:eastAsia="en-US"/>
              </w:rPr>
              <w:t>ser Ausschreibungsbedingun</w:t>
            </w:r>
            <w:r w:rsidRPr="005C1A0F">
              <w:rPr>
                <w:rFonts w:eastAsia="Times New Roman" w:cs="Arial"/>
                <w:color w:val="008000"/>
                <w:sz w:val="20"/>
                <w:lang w:eastAsia="en-US"/>
              </w:rPr>
              <w:t xml:space="preserve">gen betreffen, in einer </w:t>
            </w:r>
            <w:r>
              <w:rPr>
                <w:rFonts w:eastAsia="Times New Roman" w:cs="Arial"/>
                <w:color w:val="008000"/>
                <w:sz w:val="20"/>
                <w:lang w:eastAsia="en-US"/>
              </w:rPr>
              <w:t>der Situationen von Unvereinbar</w:t>
            </w:r>
            <w:r w:rsidRPr="005C1A0F">
              <w:rPr>
                <w:rFonts w:eastAsia="Times New Roman" w:cs="Arial"/>
                <w:color w:val="008000"/>
                <w:sz w:val="20"/>
                <w:lang w:eastAsia="en-US"/>
              </w:rPr>
              <w:t xml:space="preserve">keit laut Art. 42 </w:t>
            </w:r>
            <w:r w:rsidRPr="00713A34">
              <w:rPr>
                <w:rFonts w:eastAsia="Times New Roman" w:cs="Arial"/>
                <w:color w:val="008000"/>
                <w:sz w:val="20"/>
                <w:lang w:eastAsia="en-US"/>
              </w:rPr>
              <w:t>GvD Nr. 50/2016</w:t>
            </w:r>
            <w:r w:rsidRPr="005C1A0F">
              <w:rPr>
                <w:rFonts w:eastAsia="Times New Roman" w:cs="Arial"/>
                <w:color w:val="008000"/>
                <w:sz w:val="20"/>
                <w:lang w:eastAsia="en-US"/>
              </w:rPr>
              <w:t>, Art. 51 ZPO und Art. 7 DPR Nr. 62/2013</w:t>
            </w:r>
            <w:r>
              <w:rPr>
                <w:rFonts w:eastAsia="Times New Roman" w:cs="Arial"/>
                <w:color w:val="008000"/>
                <w:sz w:val="20"/>
                <w:lang w:eastAsia="en-US"/>
              </w:rPr>
              <w:t xml:space="preserve"> (Verordnung betreffend den Ver</w:t>
            </w:r>
            <w:r w:rsidRPr="005C1A0F">
              <w:rPr>
                <w:rFonts w:eastAsia="Times New Roman" w:cs="Arial"/>
                <w:color w:val="008000"/>
                <w:sz w:val="20"/>
                <w:lang w:eastAsia="en-US"/>
              </w:rPr>
              <w:t>haltenskodex der öffentlichen Bediensteten) befindet.</w:t>
            </w:r>
          </w:p>
        </w:tc>
        <w:tc>
          <w:tcPr>
            <w:tcW w:w="852" w:type="dxa"/>
          </w:tcPr>
          <w:p w14:paraId="0528B929" w14:textId="77777777" w:rsidR="000022C6" w:rsidRPr="00AA53B6" w:rsidRDefault="000022C6" w:rsidP="000022C6">
            <w:pPr>
              <w:widowControl w:val="0"/>
              <w:rPr>
                <w:rFonts w:cs="Arial"/>
                <w:lang w:val="de-DE"/>
              </w:rPr>
            </w:pPr>
          </w:p>
        </w:tc>
        <w:tc>
          <w:tcPr>
            <w:tcW w:w="4258" w:type="dxa"/>
          </w:tcPr>
          <w:p w14:paraId="06541697"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FF0000"/>
                <w:highlight w:val="green"/>
                <w:lang w:val="it-IT"/>
              </w:rPr>
              <w:t xml:space="preserve">[selezionare] </w:t>
            </w:r>
            <w:r w:rsidRPr="006140E5">
              <w:rPr>
                <w:rFonts w:cs="Arial"/>
                <w:color w:val="FF0000"/>
                <w:lang w:val="it-IT"/>
              </w:rPr>
              <w:t xml:space="preserve">L’ente committente / La stazione appaltante </w:t>
            </w:r>
            <w:r w:rsidRPr="006140E5">
              <w:rPr>
                <w:rFonts w:cs="Arial"/>
                <w:color w:val="009900"/>
                <w:lang w:val="it-IT"/>
              </w:rPr>
              <w:t xml:space="preserve">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Pr>
                <w:rFonts w:cs="Arial"/>
                <w:color w:val="009900"/>
                <w:lang w:val="it-IT"/>
              </w:rPr>
              <w:t>D.LGS. 50/2016</w:t>
            </w:r>
            <w:r w:rsidRPr="006140E5">
              <w:rPr>
                <w:rFonts w:cs="Arial"/>
                <w:color w:val="009900"/>
                <w:lang w:val="it-IT"/>
              </w:rPr>
              <w:t xml:space="preserve">, dell’art. 51 del c.p.c. e dell’art. 7 del D.P.R. n. 62/2013 (Regolamento recante </w:t>
            </w:r>
            <w:r>
              <w:rPr>
                <w:rFonts w:cs="Arial"/>
                <w:color w:val="009900"/>
                <w:lang w:val="it-IT"/>
              </w:rPr>
              <w:t>D.lgs. 50/2016</w:t>
            </w:r>
            <w:r w:rsidRPr="006140E5">
              <w:rPr>
                <w:rFonts w:cs="Arial"/>
                <w:color w:val="009900"/>
                <w:lang w:val="it-IT"/>
              </w:rPr>
              <w:t xml:space="preserve"> di comporta</w:t>
            </w:r>
            <w:r w:rsidRPr="006140E5">
              <w:rPr>
                <w:rFonts w:cs="Arial"/>
                <w:color w:val="009900"/>
                <w:lang w:val="it-IT"/>
              </w:rPr>
              <w:softHyphen/>
              <w:t>mento dei dipendenti pubblici).</w:t>
            </w:r>
          </w:p>
        </w:tc>
      </w:tr>
      <w:tr w:rsidR="000022C6" w:rsidRPr="00416478" w14:paraId="71B23F71" w14:textId="77777777" w:rsidTr="005A76AD">
        <w:trPr>
          <w:gridAfter w:val="2"/>
          <w:wAfter w:w="8516" w:type="dxa"/>
        </w:trPr>
        <w:tc>
          <w:tcPr>
            <w:tcW w:w="4403" w:type="dxa"/>
            <w:gridSpan w:val="2"/>
          </w:tcPr>
          <w:p w14:paraId="2C681004" w14:textId="77777777" w:rsidR="000022C6" w:rsidRPr="00AA53B6"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2F3B3F66" w14:textId="77777777" w:rsidR="000022C6" w:rsidRPr="00AA53B6" w:rsidRDefault="000022C6" w:rsidP="000022C6">
            <w:pPr>
              <w:widowControl w:val="0"/>
              <w:spacing w:line="240" w:lineRule="exact"/>
              <w:rPr>
                <w:rFonts w:cs="Arial"/>
                <w:lang w:val="it-IT"/>
              </w:rPr>
            </w:pPr>
          </w:p>
        </w:tc>
        <w:tc>
          <w:tcPr>
            <w:tcW w:w="4258" w:type="dxa"/>
          </w:tcPr>
          <w:p w14:paraId="0EFBECA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8E6F9D" w14:paraId="6CE1B78E" w14:textId="77777777" w:rsidTr="005A76AD">
        <w:trPr>
          <w:gridAfter w:val="2"/>
          <w:wAfter w:w="8516" w:type="dxa"/>
        </w:trPr>
        <w:tc>
          <w:tcPr>
            <w:tcW w:w="4403" w:type="dxa"/>
            <w:gridSpan w:val="2"/>
            <w:shd w:val="clear" w:color="auto" w:fill="E7E6E6" w:themeFill="background2"/>
          </w:tcPr>
          <w:p w14:paraId="5E38D985" w14:textId="77777777" w:rsidR="000022C6" w:rsidRPr="00DB5F57" w:rsidRDefault="000022C6" w:rsidP="000022C6">
            <w:pPr>
              <w:pStyle w:val="Default"/>
              <w:widowControl w:val="0"/>
              <w:numPr>
                <w:ilvl w:val="0"/>
                <w:numId w:val="53"/>
              </w:numPr>
              <w:spacing w:line="240" w:lineRule="exact"/>
              <w:ind w:left="439" w:hanging="426"/>
              <w:jc w:val="both"/>
              <w:rPr>
                <w:rFonts w:cs="Arial"/>
              </w:rPr>
            </w:pPr>
            <w:r w:rsidRPr="00DB5F57">
              <w:rPr>
                <w:rFonts w:cs="Arial"/>
                <w:b/>
                <w:color w:val="FF0000"/>
                <w:sz w:val="20"/>
                <w:lang w:val="de-DE"/>
              </w:rPr>
              <w:t>ANZAHLUNG</w:t>
            </w:r>
            <w:r w:rsidRPr="001D26AA">
              <w:rPr>
                <w:rFonts w:cs="Arial"/>
                <w:b/>
                <w:color w:val="FF0000"/>
                <w:sz w:val="20"/>
                <w:lang w:val="de-DE"/>
              </w:rPr>
              <w:t xml:space="preserve"> DES VERTRAGSWERTES</w:t>
            </w:r>
          </w:p>
          <w:p w14:paraId="45FDACBE" w14:textId="77777777" w:rsidR="000022C6" w:rsidRPr="00AA53B6" w:rsidRDefault="000022C6" w:rsidP="000022C6">
            <w:pPr>
              <w:pStyle w:val="Default"/>
              <w:widowControl w:val="0"/>
              <w:spacing w:line="240" w:lineRule="exact"/>
              <w:ind w:left="439"/>
              <w:jc w:val="both"/>
              <w:rPr>
                <w:rFonts w:cs="Arial"/>
              </w:rPr>
            </w:pPr>
          </w:p>
        </w:tc>
        <w:tc>
          <w:tcPr>
            <w:tcW w:w="852" w:type="dxa"/>
            <w:shd w:val="clear" w:color="auto" w:fill="auto"/>
          </w:tcPr>
          <w:p w14:paraId="2FD8BE4E" w14:textId="77777777" w:rsidR="000022C6" w:rsidRPr="00AA53B6" w:rsidRDefault="000022C6" w:rsidP="000022C6">
            <w:pPr>
              <w:widowControl w:val="0"/>
              <w:spacing w:line="240" w:lineRule="exact"/>
              <w:rPr>
                <w:rFonts w:cs="Arial"/>
                <w:lang w:val="it-IT"/>
              </w:rPr>
            </w:pPr>
          </w:p>
        </w:tc>
        <w:tc>
          <w:tcPr>
            <w:tcW w:w="4258" w:type="dxa"/>
            <w:shd w:val="clear" w:color="auto" w:fill="E7E6E6" w:themeFill="background2"/>
          </w:tcPr>
          <w:p w14:paraId="2909828A"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DB5F57">
              <w:rPr>
                <w:rFonts w:cs="Arial"/>
                <w:b/>
                <w:color w:val="FF0000"/>
                <w:sz w:val="20"/>
              </w:rPr>
              <w:t>ANTICIPAZIONE</w:t>
            </w:r>
            <w:r w:rsidRPr="001D26AA">
              <w:rPr>
                <w:rFonts w:cs="Arial"/>
                <w:b/>
                <w:color w:val="FF0000"/>
                <w:sz w:val="20"/>
              </w:rPr>
              <w:t xml:space="preserve"> SUL VALORE CONTRATTUALE</w:t>
            </w:r>
          </w:p>
        </w:tc>
      </w:tr>
      <w:tr w:rsidR="000022C6" w:rsidRPr="008E6F9D" w14:paraId="42405395" w14:textId="77777777" w:rsidTr="005A76AD">
        <w:trPr>
          <w:gridAfter w:val="2"/>
          <w:wAfter w:w="8516" w:type="dxa"/>
        </w:trPr>
        <w:tc>
          <w:tcPr>
            <w:tcW w:w="4403" w:type="dxa"/>
            <w:gridSpan w:val="2"/>
          </w:tcPr>
          <w:p w14:paraId="2A4BB11B" w14:textId="77777777" w:rsidR="000022C6" w:rsidRPr="00AA53B6" w:rsidRDefault="000022C6" w:rsidP="000022C6">
            <w:pPr>
              <w:pStyle w:val="Textkrper-Zeileneinzug"/>
              <w:widowControl w:val="0"/>
              <w:tabs>
                <w:tab w:val="left" w:pos="8496"/>
              </w:tabs>
              <w:spacing w:after="0" w:line="240" w:lineRule="exact"/>
              <w:ind w:left="0"/>
              <w:jc w:val="both"/>
              <w:rPr>
                <w:rFonts w:cs="Arial"/>
                <w:lang w:val="it-IT"/>
              </w:rPr>
            </w:pPr>
          </w:p>
        </w:tc>
        <w:tc>
          <w:tcPr>
            <w:tcW w:w="852" w:type="dxa"/>
          </w:tcPr>
          <w:p w14:paraId="34D62FA7" w14:textId="77777777" w:rsidR="000022C6" w:rsidRPr="00AA53B6" w:rsidRDefault="000022C6" w:rsidP="000022C6">
            <w:pPr>
              <w:widowControl w:val="0"/>
              <w:spacing w:line="240" w:lineRule="exact"/>
              <w:rPr>
                <w:rFonts w:cs="Arial"/>
                <w:lang w:val="it-IT"/>
              </w:rPr>
            </w:pPr>
          </w:p>
        </w:tc>
        <w:tc>
          <w:tcPr>
            <w:tcW w:w="4258" w:type="dxa"/>
          </w:tcPr>
          <w:p w14:paraId="17EEE127"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087C39" w14:paraId="3AE4D447" w14:textId="77777777" w:rsidTr="005A76AD">
        <w:trPr>
          <w:gridAfter w:val="2"/>
          <w:wAfter w:w="8516" w:type="dxa"/>
        </w:trPr>
        <w:tc>
          <w:tcPr>
            <w:tcW w:w="4403" w:type="dxa"/>
            <w:gridSpan w:val="2"/>
          </w:tcPr>
          <w:p w14:paraId="38D360BC" w14:textId="77777777" w:rsidR="000022C6" w:rsidRPr="00852073" w:rsidRDefault="000022C6" w:rsidP="000022C6">
            <w:pPr>
              <w:pStyle w:val="Textkrper-Zeileneinzug"/>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852" w:type="dxa"/>
          </w:tcPr>
          <w:p w14:paraId="2032CB77" w14:textId="77777777" w:rsidR="000022C6" w:rsidRPr="00852073" w:rsidRDefault="000022C6" w:rsidP="000022C6">
            <w:pPr>
              <w:widowControl w:val="0"/>
              <w:spacing w:line="240" w:lineRule="exact"/>
              <w:rPr>
                <w:rFonts w:cs="Arial"/>
                <w:lang w:val="de-DE"/>
              </w:rPr>
            </w:pPr>
          </w:p>
        </w:tc>
        <w:tc>
          <w:tcPr>
            <w:tcW w:w="4258" w:type="dxa"/>
          </w:tcPr>
          <w:p w14:paraId="57B44C6D"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0022C6" w:rsidRPr="00087C39" w14:paraId="771E9A8B" w14:textId="77777777" w:rsidTr="005A76AD">
        <w:trPr>
          <w:gridAfter w:val="2"/>
          <w:wAfter w:w="8516" w:type="dxa"/>
        </w:trPr>
        <w:tc>
          <w:tcPr>
            <w:tcW w:w="4403" w:type="dxa"/>
            <w:gridSpan w:val="2"/>
          </w:tcPr>
          <w:p w14:paraId="77B08A19" w14:textId="5B09D00A" w:rsidR="000022C6" w:rsidRPr="003B1BFB" w:rsidRDefault="000022C6" w:rsidP="000022C6">
            <w:pPr>
              <w:pStyle w:val="Textkrper-Zeileneinzug"/>
              <w:widowControl w:val="0"/>
              <w:tabs>
                <w:tab w:val="left" w:pos="8496"/>
              </w:tabs>
              <w:spacing w:after="0"/>
              <w:ind w:left="0"/>
              <w:jc w:val="both"/>
              <w:rPr>
                <w:rFonts w:cs="Arial"/>
                <w:lang w:val="de-DE"/>
              </w:rPr>
            </w:pPr>
            <w:r w:rsidRPr="003B1BFB">
              <w:rPr>
                <w:rFonts w:cs="Arial"/>
                <w:bCs/>
                <w:noProof w:val="0"/>
                <w:color w:val="FF0000"/>
                <w:lang w:val="de-DE" w:eastAsia="it-IT"/>
              </w:rPr>
              <w:t>Gemäß Art. 49 Abs. 3/ter LG vom 17. Dezember 2015 Nr. 16 ist eine Anzahlung von 20% des Vertragswertes in Bezug auf Planung an den Auftragnehmer vorgesehen.</w:t>
            </w:r>
          </w:p>
        </w:tc>
        <w:tc>
          <w:tcPr>
            <w:tcW w:w="852" w:type="dxa"/>
          </w:tcPr>
          <w:p w14:paraId="4AAEC6E9" w14:textId="77777777" w:rsidR="000022C6" w:rsidRPr="003B1BFB" w:rsidRDefault="000022C6" w:rsidP="000022C6">
            <w:pPr>
              <w:widowControl w:val="0"/>
              <w:rPr>
                <w:rFonts w:cs="Arial"/>
                <w:lang w:val="de-DE"/>
              </w:rPr>
            </w:pPr>
          </w:p>
        </w:tc>
        <w:tc>
          <w:tcPr>
            <w:tcW w:w="4258" w:type="dxa"/>
          </w:tcPr>
          <w:p w14:paraId="2E11ACCA" w14:textId="2052CBDB" w:rsidR="000022C6" w:rsidRPr="006140E5" w:rsidRDefault="000022C6" w:rsidP="000022C6">
            <w:pPr>
              <w:widowControl w:val="0"/>
              <w:autoSpaceDE w:val="0"/>
              <w:autoSpaceDN w:val="0"/>
              <w:adjustRightInd w:val="0"/>
              <w:ind w:right="6"/>
              <w:jc w:val="both"/>
              <w:rPr>
                <w:rFonts w:cs="Arial"/>
                <w:lang w:val="it-IT"/>
              </w:rPr>
            </w:pPr>
            <w:r w:rsidRPr="003B1BFB">
              <w:rPr>
                <w:rFonts w:cs="Arial"/>
                <w:bCs/>
                <w:color w:val="FF0000"/>
                <w:lang w:val="it-IT"/>
              </w:rPr>
              <w:t>Ai sensi dell’art. 49, comma 3-ter, L.P. 17 dicembre 2015, n. 16 è prevista la corresponsione in favore dell’appaltatore di un’anticipazione pari al 20% dell’importo contrattuale relativo alla progettazione.</w:t>
            </w:r>
          </w:p>
        </w:tc>
      </w:tr>
      <w:tr w:rsidR="000022C6" w:rsidRPr="00087C39" w14:paraId="3F06AEAD" w14:textId="77777777" w:rsidTr="005A76AD">
        <w:trPr>
          <w:gridAfter w:val="2"/>
          <w:wAfter w:w="8516" w:type="dxa"/>
        </w:trPr>
        <w:tc>
          <w:tcPr>
            <w:tcW w:w="4403" w:type="dxa"/>
            <w:gridSpan w:val="2"/>
          </w:tcPr>
          <w:p w14:paraId="6C1BCC8A" w14:textId="77777777" w:rsidR="000022C6" w:rsidRPr="00425637" w:rsidRDefault="000022C6" w:rsidP="000022C6">
            <w:pPr>
              <w:pStyle w:val="Textkrper-Zeileneinzug"/>
              <w:widowControl w:val="0"/>
              <w:tabs>
                <w:tab w:val="left" w:pos="8496"/>
              </w:tabs>
              <w:spacing w:after="0"/>
              <w:ind w:left="0"/>
              <w:jc w:val="both"/>
              <w:rPr>
                <w:rFonts w:cs="Arial"/>
                <w:bCs/>
                <w:color w:val="FF0000"/>
                <w:lang w:val="it-IT"/>
              </w:rPr>
            </w:pPr>
          </w:p>
        </w:tc>
        <w:tc>
          <w:tcPr>
            <w:tcW w:w="852" w:type="dxa"/>
          </w:tcPr>
          <w:p w14:paraId="0182C8B1" w14:textId="77777777" w:rsidR="000022C6" w:rsidRPr="00425637" w:rsidRDefault="000022C6" w:rsidP="000022C6">
            <w:pPr>
              <w:widowControl w:val="0"/>
              <w:rPr>
                <w:rFonts w:cs="Arial"/>
                <w:lang w:val="it-IT"/>
              </w:rPr>
            </w:pPr>
          </w:p>
        </w:tc>
        <w:tc>
          <w:tcPr>
            <w:tcW w:w="4258" w:type="dxa"/>
          </w:tcPr>
          <w:p w14:paraId="1159D9D6"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087C39" w14:paraId="307BDC1C" w14:textId="77777777" w:rsidTr="005A76AD">
        <w:trPr>
          <w:gridAfter w:val="2"/>
          <w:wAfter w:w="8516" w:type="dxa"/>
        </w:trPr>
        <w:tc>
          <w:tcPr>
            <w:tcW w:w="4403" w:type="dxa"/>
            <w:gridSpan w:val="2"/>
          </w:tcPr>
          <w:p w14:paraId="57E7039B" w14:textId="05488E30" w:rsidR="000022C6" w:rsidRPr="00087C39" w:rsidRDefault="000022C6" w:rsidP="000022C6">
            <w:pPr>
              <w:autoSpaceDE w:val="0"/>
              <w:autoSpaceDN w:val="0"/>
              <w:adjustRightInd w:val="0"/>
              <w:jc w:val="both"/>
              <w:rPr>
                <w:rFonts w:cs="Arial"/>
                <w:strike/>
                <w:noProof w:val="0"/>
                <w:color w:val="FF0000"/>
                <w:highlight w:val="yellow"/>
                <w:lang w:val="de-DE"/>
              </w:rPr>
            </w:pPr>
            <w:r w:rsidRPr="00087C39">
              <w:rPr>
                <w:rFonts w:cs="Arial"/>
                <w:strike/>
                <w:noProof w:val="0"/>
                <w:color w:val="FF0000"/>
                <w:highlight w:val="yellow"/>
                <w:lang w:val="de-DE"/>
              </w:rPr>
              <w:t xml:space="preserve">Gemäß Artikel 207, Absatz 1 des Gesetzes Nr. 77/2020, und nachfolgenden Änderungen, kann (nicht muss) der Vorschussbetrag für Verfahren, die bis zum </w:t>
            </w:r>
            <w:r w:rsidRPr="00087C39">
              <w:rPr>
                <w:rFonts w:cs="Arial"/>
                <w:strike/>
                <w:noProof w:val="0"/>
                <w:color w:val="FF0000"/>
                <w:highlight w:val="yellow"/>
                <w:shd w:val="clear" w:color="auto" w:fill="FFFFFF"/>
                <w:lang w:val="de-DE"/>
              </w:rPr>
              <w:t xml:space="preserve">31.12.2022 </w:t>
            </w:r>
            <w:r w:rsidRPr="00087C39">
              <w:rPr>
                <w:rFonts w:cs="Arial"/>
                <w:strike/>
                <w:noProof w:val="0"/>
                <w:color w:val="FF0000"/>
                <w:highlight w:val="yellow"/>
                <w:lang w:val="de-DE"/>
              </w:rPr>
              <w:t>(einschließlich) anhängig gemacht werden, um bis zu 30 % erhöht werden (vorbehaltlich der verfügbaren finanziellen Mittel).</w:t>
            </w:r>
          </w:p>
          <w:p w14:paraId="7477232D" w14:textId="548235C9" w:rsidR="000022C6" w:rsidRPr="00087C39" w:rsidRDefault="000022C6" w:rsidP="000022C6">
            <w:pPr>
              <w:widowControl w:val="0"/>
              <w:autoSpaceDE w:val="0"/>
              <w:autoSpaceDN w:val="0"/>
              <w:adjustRightInd w:val="0"/>
              <w:spacing w:line="240" w:lineRule="exact"/>
              <w:ind w:right="6"/>
              <w:jc w:val="both"/>
              <w:rPr>
                <w:rFonts w:eastAsia="Andale Sans UI" w:cs="Arial"/>
                <w:strike/>
                <w:noProof w:val="0"/>
                <w:color w:val="FF0000"/>
                <w:highlight w:val="yellow"/>
                <w:shd w:val="clear" w:color="auto" w:fill="FFFF00"/>
                <w:lang w:val="de-DE" w:eastAsia="de-DE"/>
              </w:rPr>
            </w:pPr>
          </w:p>
        </w:tc>
        <w:tc>
          <w:tcPr>
            <w:tcW w:w="852" w:type="dxa"/>
          </w:tcPr>
          <w:p w14:paraId="198D745B" w14:textId="77777777" w:rsidR="000022C6" w:rsidRPr="00087C39" w:rsidRDefault="000022C6" w:rsidP="000022C6">
            <w:pPr>
              <w:widowControl w:val="0"/>
              <w:spacing w:line="240" w:lineRule="exact"/>
              <w:rPr>
                <w:rFonts w:cs="Arial"/>
                <w:strike/>
                <w:highlight w:val="yellow"/>
                <w:lang w:val="de-DE"/>
              </w:rPr>
            </w:pPr>
          </w:p>
        </w:tc>
        <w:tc>
          <w:tcPr>
            <w:tcW w:w="4258" w:type="dxa"/>
          </w:tcPr>
          <w:p w14:paraId="61B0E024" w14:textId="02C40585" w:rsidR="000022C6" w:rsidRPr="00087C39" w:rsidRDefault="000022C6" w:rsidP="000022C6">
            <w:pPr>
              <w:autoSpaceDE w:val="0"/>
              <w:autoSpaceDN w:val="0"/>
              <w:adjustRightInd w:val="0"/>
              <w:jc w:val="both"/>
              <w:rPr>
                <w:rFonts w:cs="Arial"/>
                <w:strike/>
                <w:noProof w:val="0"/>
                <w:color w:val="FF0000"/>
                <w:highlight w:val="yellow"/>
                <w:lang w:val="it-IT"/>
              </w:rPr>
            </w:pPr>
            <w:r w:rsidRPr="00087C39">
              <w:rPr>
                <w:rFonts w:cs="Arial"/>
                <w:strike/>
                <w:noProof w:val="0"/>
                <w:color w:val="FF0000"/>
                <w:highlight w:val="yellow"/>
                <w:shd w:val="clear" w:color="auto" w:fill="FFFFFF"/>
                <w:lang w:val="it-IT"/>
              </w:rPr>
              <w:t>Ai sensi dell’art. 207, comma 1 della legge n. 77/2020 e succ. mod. per le procedure indette entro il 31.12.2022 (compreso), la misura dell'anticipazione «può» (non «deve») essere incrementata fino al 30% (compatibilmente con le disponibilità finanziarie).</w:t>
            </w:r>
          </w:p>
          <w:p w14:paraId="127F1601" w14:textId="5993B193" w:rsidR="000022C6" w:rsidRPr="00087C39" w:rsidRDefault="000022C6" w:rsidP="000022C6">
            <w:pPr>
              <w:widowControl w:val="0"/>
              <w:autoSpaceDE w:val="0"/>
              <w:autoSpaceDN w:val="0"/>
              <w:adjustRightInd w:val="0"/>
              <w:spacing w:line="240" w:lineRule="exact"/>
              <w:ind w:right="6"/>
              <w:jc w:val="both"/>
              <w:rPr>
                <w:rFonts w:cs="Arial"/>
                <w:strike/>
                <w:highlight w:val="yellow"/>
                <w:lang w:val="it-IT"/>
              </w:rPr>
            </w:pPr>
          </w:p>
        </w:tc>
      </w:tr>
      <w:tr w:rsidR="000022C6" w:rsidRPr="00087C39" w14:paraId="1F4DDFF6" w14:textId="77777777" w:rsidTr="005A76AD">
        <w:trPr>
          <w:gridAfter w:val="2"/>
          <w:wAfter w:w="8516" w:type="dxa"/>
        </w:trPr>
        <w:tc>
          <w:tcPr>
            <w:tcW w:w="4403" w:type="dxa"/>
            <w:gridSpan w:val="2"/>
          </w:tcPr>
          <w:p w14:paraId="2ED6F742" w14:textId="1483C76C" w:rsidR="000022C6" w:rsidRPr="00087C39" w:rsidRDefault="000022C6" w:rsidP="000022C6">
            <w:pPr>
              <w:autoSpaceDE w:val="0"/>
              <w:autoSpaceDN w:val="0"/>
              <w:adjustRightInd w:val="0"/>
              <w:jc w:val="both"/>
              <w:rPr>
                <w:rFonts w:cs="Arial"/>
                <w:strike/>
                <w:noProof w:val="0"/>
                <w:color w:val="FF0000"/>
                <w:highlight w:val="yellow"/>
                <w:lang w:val="de-DE"/>
              </w:rPr>
            </w:pPr>
            <w:r w:rsidRPr="00087C39">
              <w:rPr>
                <w:rFonts w:cs="Arial"/>
                <w:bCs/>
                <w:strike/>
                <w:noProof w:val="0"/>
                <w:color w:val="FF0000"/>
                <w:highlight w:val="yellow"/>
                <w:lang w:val="de-DE" w:eastAsia="it-IT"/>
              </w:rPr>
              <w:t>Gemäß Art. 207 Abs. 1 LG des Gesetzes Nr. 77/2020</w:t>
            </w:r>
            <w:r w:rsidRPr="00087C39">
              <w:rPr>
                <w:rFonts w:cs="Arial"/>
                <w:strike/>
                <w:noProof w:val="0"/>
                <w:color w:val="FF0000"/>
                <w:highlight w:val="yellow"/>
                <w:lang w:val="de-DE"/>
              </w:rPr>
              <w:t xml:space="preserve"> und nachfolgenden Änderungen</w:t>
            </w:r>
            <w:r w:rsidRPr="00087C39">
              <w:rPr>
                <w:rFonts w:cs="Arial"/>
                <w:bCs/>
                <w:strike/>
                <w:noProof w:val="0"/>
                <w:color w:val="FF0000"/>
                <w:highlight w:val="yellow"/>
                <w:lang w:val="de-DE" w:eastAsia="it-IT"/>
              </w:rPr>
              <w:t xml:space="preserve"> ist eine Anzahlung von </w:t>
            </w:r>
            <w:r w:rsidRPr="00087C39">
              <w:rPr>
                <w:rFonts w:cs="Arial"/>
                <w:strike/>
                <w:highlight w:val="yellow"/>
                <w:lang w:val="it-IT"/>
              </w:rPr>
              <w:fldChar w:fldCharType="begin">
                <w:ffData>
                  <w:name w:val="Text22"/>
                  <w:enabled/>
                  <w:calcOnExit w:val="0"/>
                  <w:textInput/>
                </w:ffData>
              </w:fldChar>
            </w:r>
            <w:r w:rsidRPr="00087C39">
              <w:rPr>
                <w:rFonts w:cs="Arial"/>
                <w:strike/>
                <w:highlight w:val="yellow"/>
                <w:lang w:val="de-DE"/>
              </w:rPr>
              <w:instrText xml:space="preserve"> FORMTEXT </w:instrText>
            </w:r>
            <w:r w:rsidRPr="00087C39">
              <w:rPr>
                <w:rFonts w:cs="Arial"/>
                <w:strike/>
                <w:highlight w:val="yellow"/>
                <w:lang w:val="it-IT"/>
              </w:rPr>
            </w:r>
            <w:r w:rsidRPr="00087C39">
              <w:rPr>
                <w:rFonts w:cs="Arial"/>
                <w:strike/>
                <w:highlight w:val="yellow"/>
                <w:lang w:val="it-IT"/>
              </w:rPr>
              <w:fldChar w:fldCharType="separate"/>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fldChar w:fldCharType="end"/>
            </w:r>
            <w:r w:rsidRPr="00087C39">
              <w:rPr>
                <w:rFonts w:cs="Arial"/>
                <w:strike/>
                <w:highlight w:val="yellow"/>
                <w:lang w:val="de-DE"/>
              </w:rPr>
              <w:t xml:space="preserve"> </w:t>
            </w:r>
            <w:r w:rsidRPr="00087C39">
              <w:rPr>
                <w:rFonts w:cs="Arial"/>
                <w:strike/>
                <w:color w:val="FF0000"/>
                <w:highlight w:val="yellow"/>
                <w:lang w:val="de-DE"/>
              </w:rPr>
              <w:t xml:space="preserve">(maximal </w:t>
            </w:r>
            <w:r w:rsidRPr="00087C39">
              <w:rPr>
                <w:rFonts w:cs="Arial"/>
                <w:bCs/>
                <w:strike/>
                <w:noProof w:val="0"/>
                <w:color w:val="FF0000"/>
                <w:highlight w:val="yellow"/>
                <w:lang w:val="de-DE" w:eastAsia="it-IT"/>
              </w:rPr>
              <w:t>30%) des Vertragswertes in Bezug auf Planung an den Auftragnehmer vorgesehen.</w:t>
            </w:r>
          </w:p>
        </w:tc>
        <w:tc>
          <w:tcPr>
            <w:tcW w:w="852" w:type="dxa"/>
          </w:tcPr>
          <w:p w14:paraId="07D85C0C" w14:textId="77777777" w:rsidR="000022C6" w:rsidRPr="00087C39" w:rsidRDefault="000022C6" w:rsidP="000022C6">
            <w:pPr>
              <w:widowControl w:val="0"/>
              <w:spacing w:line="240" w:lineRule="exact"/>
              <w:rPr>
                <w:rFonts w:cs="Arial"/>
                <w:strike/>
                <w:highlight w:val="yellow"/>
                <w:lang w:val="de-DE"/>
              </w:rPr>
            </w:pPr>
          </w:p>
        </w:tc>
        <w:tc>
          <w:tcPr>
            <w:tcW w:w="4258" w:type="dxa"/>
          </w:tcPr>
          <w:p w14:paraId="124FED43" w14:textId="0674E6DE" w:rsidR="000022C6" w:rsidRPr="00087C39" w:rsidRDefault="000022C6" w:rsidP="000022C6">
            <w:pPr>
              <w:autoSpaceDE w:val="0"/>
              <w:autoSpaceDN w:val="0"/>
              <w:adjustRightInd w:val="0"/>
              <w:jc w:val="both"/>
              <w:rPr>
                <w:rFonts w:cs="Arial"/>
                <w:strike/>
                <w:noProof w:val="0"/>
                <w:color w:val="FF0000"/>
                <w:highlight w:val="yellow"/>
                <w:shd w:val="clear" w:color="auto" w:fill="FFFFFF"/>
                <w:lang w:val="it-IT"/>
              </w:rPr>
            </w:pPr>
            <w:r w:rsidRPr="00087C39">
              <w:rPr>
                <w:rFonts w:cs="Arial"/>
                <w:bCs/>
                <w:strike/>
                <w:color w:val="FF0000"/>
                <w:highlight w:val="yellow"/>
                <w:lang w:val="it-IT"/>
              </w:rPr>
              <w:t xml:space="preserve">Ai sensi dell’art. </w:t>
            </w:r>
            <w:r w:rsidRPr="00087C39">
              <w:rPr>
                <w:rFonts w:cs="Arial"/>
                <w:strike/>
                <w:noProof w:val="0"/>
                <w:color w:val="FF0000"/>
                <w:highlight w:val="yellow"/>
                <w:shd w:val="clear" w:color="auto" w:fill="FFFFFF"/>
                <w:lang w:val="it-IT"/>
              </w:rPr>
              <w:t xml:space="preserve">207, comma 1 della legge n. 77/2020 e succ. mod. </w:t>
            </w:r>
            <w:r w:rsidRPr="00087C39">
              <w:rPr>
                <w:rFonts w:cs="Arial"/>
                <w:bCs/>
                <w:strike/>
                <w:color w:val="FF0000"/>
                <w:highlight w:val="yellow"/>
                <w:lang w:val="it-IT"/>
              </w:rPr>
              <w:t xml:space="preserve">è prevista la corresponsione in favore dell’appaltatore di un’anticipazione pari al </w:t>
            </w:r>
            <w:r w:rsidRPr="00087C39">
              <w:rPr>
                <w:rFonts w:cs="Arial"/>
                <w:strike/>
                <w:highlight w:val="yellow"/>
                <w:lang w:val="it-IT"/>
              </w:rPr>
              <w:fldChar w:fldCharType="begin">
                <w:ffData>
                  <w:name w:val="Text22"/>
                  <w:enabled/>
                  <w:calcOnExit w:val="0"/>
                  <w:textInput/>
                </w:ffData>
              </w:fldChar>
            </w:r>
            <w:r w:rsidRPr="00087C39">
              <w:rPr>
                <w:rFonts w:cs="Arial"/>
                <w:strike/>
                <w:highlight w:val="yellow"/>
                <w:lang w:val="it-IT"/>
              </w:rPr>
              <w:instrText xml:space="preserve"> FORMTEXT </w:instrText>
            </w:r>
            <w:r w:rsidRPr="00087C39">
              <w:rPr>
                <w:rFonts w:cs="Arial"/>
                <w:strike/>
                <w:highlight w:val="yellow"/>
                <w:lang w:val="it-IT"/>
              </w:rPr>
            </w:r>
            <w:r w:rsidRPr="00087C39">
              <w:rPr>
                <w:rFonts w:cs="Arial"/>
                <w:strike/>
                <w:highlight w:val="yellow"/>
                <w:lang w:val="it-IT"/>
              </w:rPr>
              <w:fldChar w:fldCharType="separate"/>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t> </w:t>
            </w:r>
            <w:r w:rsidRPr="00087C39">
              <w:rPr>
                <w:rFonts w:cs="Arial"/>
                <w:strike/>
                <w:highlight w:val="yellow"/>
                <w:lang w:val="it-IT"/>
              </w:rPr>
              <w:fldChar w:fldCharType="end"/>
            </w:r>
            <w:r w:rsidRPr="00087C39">
              <w:rPr>
                <w:rFonts w:cs="Arial"/>
                <w:bCs/>
                <w:strike/>
                <w:color w:val="FF0000"/>
                <w:highlight w:val="yellow"/>
                <w:lang w:val="it-IT"/>
              </w:rPr>
              <w:t>% (massimo 30%)  dell’importo contrattuale relativo alla progettazione.</w:t>
            </w:r>
          </w:p>
        </w:tc>
      </w:tr>
      <w:tr w:rsidR="000022C6" w:rsidRPr="00087C39" w14:paraId="02C939A7" w14:textId="77777777" w:rsidTr="005A76AD">
        <w:trPr>
          <w:gridAfter w:val="2"/>
          <w:wAfter w:w="8516" w:type="dxa"/>
        </w:trPr>
        <w:tc>
          <w:tcPr>
            <w:tcW w:w="4403" w:type="dxa"/>
            <w:gridSpan w:val="2"/>
          </w:tcPr>
          <w:p w14:paraId="1B1E3CFF" w14:textId="77777777" w:rsidR="000022C6" w:rsidRPr="00B12488" w:rsidRDefault="000022C6" w:rsidP="000022C6">
            <w:pPr>
              <w:widowControl w:val="0"/>
              <w:tabs>
                <w:tab w:val="left" w:pos="360"/>
              </w:tabs>
              <w:jc w:val="both"/>
              <w:rPr>
                <w:rFonts w:eastAsia="Andale Sans UI" w:cs="Arial"/>
                <w:bCs/>
                <w:i/>
                <w:noProof w:val="0"/>
                <w:color w:val="FF0000"/>
                <w:highlight w:val="green"/>
                <w:lang w:val="it-IT" w:eastAsia="it-IT"/>
              </w:rPr>
            </w:pPr>
          </w:p>
        </w:tc>
        <w:tc>
          <w:tcPr>
            <w:tcW w:w="852" w:type="dxa"/>
          </w:tcPr>
          <w:p w14:paraId="7216C5EB" w14:textId="77777777" w:rsidR="000022C6" w:rsidRPr="00B12488" w:rsidRDefault="000022C6" w:rsidP="000022C6">
            <w:pPr>
              <w:widowControl w:val="0"/>
              <w:spacing w:line="240" w:lineRule="exact"/>
              <w:rPr>
                <w:rFonts w:cs="Arial"/>
                <w:lang w:val="it-IT"/>
              </w:rPr>
            </w:pPr>
          </w:p>
        </w:tc>
        <w:tc>
          <w:tcPr>
            <w:tcW w:w="4258" w:type="dxa"/>
          </w:tcPr>
          <w:p w14:paraId="6EB3CCEB" w14:textId="77777777" w:rsidR="000022C6" w:rsidRPr="006F70B4" w:rsidRDefault="000022C6" w:rsidP="000022C6">
            <w:pPr>
              <w:widowControl w:val="0"/>
              <w:tabs>
                <w:tab w:val="num" w:pos="360"/>
              </w:tabs>
              <w:jc w:val="both"/>
              <w:rPr>
                <w:rFonts w:cs="Arial"/>
                <w:bCs/>
                <w:i/>
                <w:noProof w:val="0"/>
                <w:color w:val="FF0000"/>
                <w:highlight w:val="green"/>
                <w:lang w:val="it-IT" w:eastAsia="it-IT"/>
              </w:rPr>
            </w:pPr>
          </w:p>
        </w:tc>
      </w:tr>
      <w:tr w:rsidR="000022C6" w:rsidRPr="00087C39" w14:paraId="652BE7C1" w14:textId="77777777" w:rsidTr="005A76AD">
        <w:trPr>
          <w:gridAfter w:val="2"/>
          <w:wAfter w:w="8516" w:type="dxa"/>
        </w:trPr>
        <w:tc>
          <w:tcPr>
            <w:tcW w:w="4403" w:type="dxa"/>
            <w:gridSpan w:val="2"/>
          </w:tcPr>
          <w:p w14:paraId="1C6B90B8" w14:textId="77777777" w:rsidR="000022C6" w:rsidRPr="00B026EE" w:rsidRDefault="000022C6" w:rsidP="000022C6">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659B950B" w14:textId="77777777" w:rsidR="000022C6" w:rsidRPr="00852073" w:rsidRDefault="000022C6" w:rsidP="000022C6">
            <w:pPr>
              <w:pStyle w:val="Textkrper-Zeileneinzug"/>
              <w:widowControl w:val="0"/>
              <w:tabs>
                <w:tab w:val="left" w:pos="8496"/>
              </w:tabs>
              <w:spacing w:after="0"/>
              <w:ind w:left="0"/>
              <w:jc w:val="both"/>
              <w:rPr>
                <w:rFonts w:cs="Arial"/>
                <w:lang w:val="de-DE"/>
              </w:rPr>
            </w:pPr>
          </w:p>
        </w:tc>
        <w:tc>
          <w:tcPr>
            <w:tcW w:w="852" w:type="dxa"/>
          </w:tcPr>
          <w:p w14:paraId="1CB1BBA9" w14:textId="77777777" w:rsidR="000022C6" w:rsidRPr="00852073" w:rsidRDefault="000022C6" w:rsidP="000022C6">
            <w:pPr>
              <w:widowControl w:val="0"/>
              <w:rPr>
                <w:rFonts w:cs="Arial"/>
                <w:lang w:val="de-DE"/>
              </w:rPr>
            </w:pPr>
          </w:p>
        </w:tc>
        <w:tc>
          <w:tcPr>
            <w:tcW w:w="4258" w:type="dxa"/>
          </w:tcPr>
          <w:p w14:paraId="6979151D"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0022C6" w:rsidRPr="00087C39" w14:paraId="255C774E" w14:textId="77777777" w:rsidTr="005A76AD">
        <w:trPr>
          <w:gridAfter w:val="2"/>
          <w:wAfter w:w="8516" w:type="dxa"/>
        </w:trPr>
        <w:tc>
          <w:tcPr>
            <w:tcW w:w="4403" w:type="dxa"/>
            <w:gridSpan w:val="2"/>
          </w:tcPr>
          <w:p w14:paraId="393BAB32" w14:textId="77777777" w:rsidR="000022C6" w:rsidRPr="0032386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41237F78" w14:textId="77777777" w:rsidR="000022C6" w:rsidRPr="009107FE" w:rsidRDefault="000022C6" w:rsidP="000022C6">
            <w:pPr>
              <w:widowControl w:val="0"/>
              <w:rPr>
                <w:rFonts w:cs="Arial"/>
                <w:lang w:val="it-IT"/>
              </w:rPr>
            </w:pPr>
          </w:p>
        </w:tc>
        <w:tc>
          <w:tcPr>
            <w:tcW w:w="4258" w:type="dxa"/>
          </w:tcPr>
          <w:p w14:paraId="09DE046D"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D1748F" w14:paraId="1F136C5B" w14:textId="77777777" w:rsidTr="005A76AD">
        <w:trPr>
          <w:gridAfter w:val="2"/>
          <w:wAfter w:w="8516" w:type="dxa"/>
        </w:trPr>
        <w:tc>
          <w:tcPr>
            <w:tcW w:w="4403" w:type="dxa"/>
            <w:gridSpan w:val="2"/>
          </w:tcPr>
          <w:p w14:paraId="65AB3C77" w14:textId="03E1636E" w:rsidR="000022C6" w:rsidRPr="0032386E" w:rsidRDefault="000022C6" w:rsidP="000022C6">
            <w:pPr>
              <w:pStyle w:val="Textblock-1"/>
              <w:numPr>
                <w:ilvl w:val="0"/>
                <w:numId w:val="54"/>
              </w:numPr>
              <w:tabs>
                <w:tab w:val="left" w:pos="360"/>
              </w:tabs>
              <w:suppressAutoHyphens w:val="0"/>
              <w:contextualSpacing/>
              <w:rPr>
                <w:rFonts w:eastAsia="Times New Roman" w:cs="Arial"/>
                <w:b/>
                <w:color w:val="FF0000"/>
                <w:sz w:val="20"/>
              </w:rPr>
            </w:pPr>
            <w:r w:rsidRPr="0032386E">
              <w:rPr>
                <w:rFonts w:eastAsia="Times New Roman" w:cs="Arial"/>
                <w:b/>
                <w:sz w:val="20"/>
              </w:rPr>
              <w:t>PREISREVISION</w:t>
            </w:r>
          </w:p>
        </w:tc>
        <w:tc>
          <w:tcPr>
            <w:tcW w:w="852" w:type="dxa"/>
          </w:tcPr>
          <w:p w14:paraId="753B8050" w14:textId="77777777" w:rsidR="000022C6" w:rsidRPr="00852073" w:rsidRDefault="000022C6" w:rsidP="000022C6">
            <w:pPr>
              <w:widowControl w:val="0"/>
              <w:rPr>
                <w:rFonts w:cs="Arial"/>
                <w:lang w:val="de-DE"/>
              </w:rPr>
            </w:pPr>
          </w:p>
        </w:tc>
        <w:tc>
          <w:tcPr>
            <w:tcW w:w="4258" w:type="dxa"/>
          </w:tcPr>
          <w:p w14:paraId="06B66A29" w14:textId="60F7846D" w:rsidR="000022C6" w:rsidRPr="0032386E" w:rsidRDefault="000022C6" w:rsidP="000022C6">
            <w:pPr>
              <w:pStyle w:val="Listenabsatz"/>
              <w:widowControl w:val="0"/>
              <w:numPr>
                <w:ilvl w:val="0"/>
                <w:numId w:val="53"/>
              </w:numPr>
              <w:autoSpaceDE w:val="0"/>
              <w:autoSpaceDN w:val="0"/>
              <w:adjustRightInd w:val="0"/>
              <w:ind w:right="6"/>
              <w:jc w:val="both"/>
              <w:rPr>
                <w:rFonts w:cs="Arial"/>
                <w:b/>
                <w:color w:val="FF0000"/>
                <w:lang w:val="it-IT"/>
              </w:rPr>
            </w:pPr>
            <w:r w:rsidRPr="0032386E">
              <w:rPr>
                <w:rFonts w:cs="Arial"/>
                <w:b/>
                <w:lang w:val="it-IT"/>
              </w:rPr>
              <w:t>REVISIONE DEI PREZZI</w:t>
            </w:r>
          </w:p>
        </w:tc>
      </w:tr>
      <w:tr w:rsidR="000022C6" w:rsidRPr="00D1748F" w14:paraId="79349A29" w14:textId="77777777" w:rsidTr="005A76AD">
        <w:trPr>
          <w:gridAfter w:val="2"/>
          <w:wAfter w:w="8516" w:type="dxa"/>
        </w:trPr>
        <w:tc>
          <w:tcPr>
            <w:tcW w:w="4403" w:type="dxa"/>
            <w:gridSpan w:val="2"/>
          </w:tcPr>
          <w:p w14:paraId="4CA848DF" w14:textId="77777777" w:rsidR="000022C6" w:rsidRDefault="000022C6" w:rsidP="000022C6">
            <w:pPr>
              <w:pStyle w:val="Textblock-1"/>
              <w:tabs>
                <w:tab w:val="left" w:pos="360"/>
              </w:tabs>
              <w:suppressAutoHyphens w:val="0"/>
              <w:ind w:left="0"/>
              <w:contextualSpacing/>
              <w:rPr>
                <w:rFonts w:eastAsia="Times New Roman" w:cs="Arial"/>
                <w:bCs/>
                <w:color w:val="FF0000"/>
                <w:sz w:val="20"/>
              </w:rPr>
            </w:pPr>
          </w:p>
        </w:tc>
        <w:tc>
          <w:tcPr>
            <w:tcW w:w="852" w:type="dxa"/>
          </w:tcPr>
          <w:p w14:paraId="6F0073AB" w14:textId="77777777" w:rsidR="000022C6" w:rsidRPr="00852073" w:rsidRDefault="000022C6" w:rsidP="000022C6">
            <w:pPr>
              <w:widowControl w:val="0"/>
              <w:rPr>
                <w:rFonts w:cs="Arial"/>
                <w:lang w:val="de-DE"/>
              </w:rPr>
            </w:pPr>
          </w:p>
        </w:tc>
        <w:tc>
          <w:tcPr>
            <w:tcW w:w="4258" w:type="dxa"/>
          </w:tcPr>
          <w:p w14:paraId="7F624D18"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D1748F" w14:paraId="512021BC" w14:textId="77777777" w:rsidTr="005A76AD">
        <w:trPr>
          <w:gridAfter w:val="2"/>
          <w:wAfter w:w="8516" w:type="dxa"/>
        </w:trPr>
        <w:tc>
          <w:tcPr>
            <w:tcW w:w="4403" w:type="dxa"/>
            <w:gridSpan w:val="2"/>
          </w:tcPr>
          <w:p w14:paraId="592788EC" w14:textId="6EB591CF" w:rsidR="000022C6" w:rsidRDefault="000022C6" w:rsidP="000022C6">
            <w:pPr>
              <w:pStyle w:val="Textblock-1"/>
              <w:tabs>
                <w:tab w:val="left" w:pos="360"/>
              </w:tabs>
              <w:suppressAutoHyphens w:val="0"/>
              <w:ind w:left="0"/>
              <w:contextualSpacing/>
              <w:rPr>
                <w:rFonts w:eastAsia="Times New Roman" w:cs="Arial"/>
                <w:bCs/>
                <w:color w:val="FF0000"/>
                <w:sz w:val="20"/>
              </w:rPr>
            </w:pPr>
            <w:r w:rsidRPr="005A76AD">
              <w:rPr>
                <w:rFonts w:cs="Arial"/>
                <w:bCs/>
                <w:i/>
                <w:iCs/>
                <w:color w:val="FF0000"/>
                <w:sz w:val="16"/>
                <w:szCs w:val="16"/>
                <w:highlight w:val="green"/>
              </w:rPr>
              <w:t>[Obligatorisch bis zum 31.12.2023 für öffentliche Aufträge, deren Bekanntmachungen nach dem Datum des Inkrafttretens des Gesetzesdekrets veröffentlicht werden, sowie bei Aufträgen ohne Veröffentlichung von Bekanntmachungen, wenn die die Einladungsschreiben</w:t>
            </w:r>
            <w:r w:rsidRPr="005A76AD">
              <w:rPr>
                <w:rFonts w:cs="Arial"/>
                <w:bCs/>
                <w:i/>
                <w:iCs/>
                <w:color w:val="FF0000"/>
                <w:sz w:val="16"/>
                <w:szCs w:val="16"/>
              </w:rPr>
              <w:t xml:space="preserve"> </w:t>
            </w:r>
            <w:r w:rsidRPr="005A76AD">
              <w:rPr>
                <w:rFonts w:cs="Arial"/>
                <w:bCs/>
                <w:i/>
                <w:iCs/>
                <w:color w:val="FF0000"/>
                <w:sz w:val="16"/>
                <w:szCs w:val="16"/>
                <w:highlight w:val="green"/>
              </w:rPr>
              <w:t>nach dem Datum des Inkrafttretens des Dekrets versandt werden.  Fakultativ nach dem 31/12/2023].</w:t>
            </w:r>
          </w:p>
        </w:tc>
        <w:tc>
          <w:tcPr>
            <w:tcW w:w="852" w:type="dxa"/>
          </w:tcPr>
          <w:p w14:paraId="5CBCADA9" w14:textId="77777777" w:rsidR="000022C6" w:rsidRPr="00852073" w:rsidRDefault="000022C6" w:rsidP="000022C6">
            <w:pPr>
              <w:widowControl w:val="0"/>
              <w:rPr>
                <w:rFonts w:cs="Arial"/>
                <w:lang w:val="de-DE"/>
              </w:rPr>
            </w:pPr>
          </w:p>
        </w:tc>
        <w:tc>
          <w:tcPr>
            <w:tcW w:w="4258" w:type="dxa"/>
          </w:tcPr>
          <w:p w14:paraId="4D5F03C3" w14:textId="390B9956" w:rsidR="000022C6" w:rsidRPr="004555F7" w:rsidRDefault="000022C6" w:rsidP="000022C6">
            <w:pPr>
              <w:widowControl w:val="0"/>
              <w:ind w:right="105"/>
              <w:jc w:val="both"/>
              <w:rPr>
                <w:rFonts w:cs="Arial"/>
                <w:bCs/>
                <w:i/>
                <w:iCs/>
                <w:sz w:val="16"/>
                <w:szCs w:val="16"/>
                <w:highlight w:val="green"/>
                <w:lang w:val="it-IT"/>
              </w:rPr>
            </w:pPr>
            <w:r w:rsidRPr="00907CB6">
              <w:rPr>
                <w:rFonts w:cs="Arial"/>
                <w:bCs/>
                <w:i/>
                <w:iCs/>
                <w:color w:val="FF0000"/>
                <w:sz w:val="16"/>
                <w:szCs w:val="16"/>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tc>
      </w:tr>
      <w:tr w:rsidR="00244352" w:rsidRPr="00D1748F" w14:paraId="2F62EB7E" w14:textId="77777777" w:rsidTr="005A76AD">
        <w:trPr>
          <w:gridAfter w:val="2"/>
          <w:wAfter w:w="8516" w:type="dxa"/>
        </w:trPr>
        <w:tc>
          <w:tcPr>
            <w:tcW w:w="4403" w:type="dxa"/>
            <w:gridSpan w:val="2"/>
          </w:tcPr>
          <w:p w14:paraId="6A4014AD" w14:textId="77777777" w:rsidR="00244352" w:rsidRPr="005A76AD" w:rsidRDefault="00244352" w:rsidP="000022C6">
            <w:pPr>
              <w:pStyle w:val="Textblock-1"/>
              <w:tabs>
                <w:tab w:val="left" w:pos="360"/>
              </w:tabs>
              <w:suppressAutoHyphens w:val="0"/>
              <w:ind w:left="0"/>
              <w:contextualSpacing/>
              <w:rPr>
                <w:rFonts w:cs="Arial"/>
                <w:bCs/>
                <w:i/>
                <w:iCs/>
                <w:color w:val="FF0000"/>
                <w:sz w:val="16"/>
                <w:szCs w:val="16"/>
                <w:highlight w:val="green"/>
              </w:rPr>
            </w:pPr>
          </w:p>
        </w:tc>
        <w:tc>
          <w:tcPr>
            <w:tcW w:w="852" w:type="dxa"/>
          </w:tcPr>
          <w:p w14:paraId="3766181A" w14:textId="77777777" w:rsidR="00244352" w:rsidRPr="00852073" w:rsidRDefault="00244352" w:rsidP="000022C6">
            <w:pPr>
              <w:widowControl w:val="0"/>
              <w:rPr>
                <w:rFonts w:cs="Arial"/>
                <w:lang w:val="de-DE"/>
              </w:rPr>
            </w:pPr>
          </w:p>
        </w:tc>
        <w:tc>
          <w:tcPr>
            <w:tcW w:w="4258" w:type="dxa"/>
          </w:tcPr>
          <w:p w14:paraId="62B75C75" w14:textId="77777777" w:rsidR="00244352" w:rsidRPr="00907CB6" w:rsidRDefault="00244352" w:rsidP="000022C6">
            <w:pPr>
              <w:widowControl w:val="0"/>
              <w:ind w:right="105"/>
              <w:jc w:val="both"/>
              <w:rPr>
                <w:rFonts w:cs="Arial"/>
                <w:bCs/>
                <w:i/>
                <w:iCs/>
                <w:color w:val="FF0000"/>
                <w:sz w:val="16"/>
                <w:szCs w:val="16"/>
                <w:highlight w:val="green"/>
                <w:lang w:val="it-IT"/>
              </w:rPr>
            </w:pPr>
          </w:p>
        </w:tc>
      </w:tr>
      <w:tr w:rsidR="000022C6" w:rsidRPr="00087C39" w14:paraId="0EF2B0D5" w14:textId="77777777" w:rsidTr="005A76AD">
        <w:trPr>
          <w:gridAfter w:val="2"/>
          <w:wAfter w:w="8516" w:type="dxa"/>
        </w:trPr>
        <w:tc>
          <w:tcPr>
            <w:tcW w:w="4403" w:type="dxa"/>
            <w:gridSpan w:val="2"/>
          </w:tcPr>
          <w:p w14:paraId="6A822AA3" w14:textId="24A926FE" w:rsidR="000022C6" w:rsidRDefault="00C9584B" w:rsidP="000022C6">
            <w:pPr>
              <w:pStyle w:val="Textblock-1"/>
              <w:tabs>
                <w:tab w:val="left" w:pos="360"/>
              </w:tabs>
              <w:suppressAutoHyphens w:val="0"/>
              <w:ind w:left="0"/>
              <w:contextualSpacing/>
              <w:rPr>
                <w:rFonts w:eastAsia="Times New Roman" w:cs="Arial"/>
                <w:bCs/>
                <w:color w:val="FF0000"/>
                <w:sz w:val="20"/>
              </w:rPr>
            </w:pPr>
            <w:r w:rsidRPr="00244352">
              <w:rPr>
                <w:rFonts w:cs="Arial"/>
                <w:bCs/>
                <w:i/>
                <w:iCs/>
                <w:color w:val="FF0000"/>
                <w:sz w:val="16"/>
                <w:szCs w:val="16"/>
                <w:highlight w:val="green"/>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p>
        </w:tc>
        <w:tc>
          <w:tcPr>
            <w:tcW w:w="852" w:type="dxa"/>
          </w:tcPr>
          <w:p w14:paraId="1EAA9F03" w14:textId="77777777" w:rsidR="000022C6" w:rsidRPr="00852073" w:rsidRDefault="000022C6" w:rsidP="000022C6">
            <w:pPr>
              <w:widowControl w:val="0"/>
              <w:rPr>
                <w:rFonts w:cs="Arial"/>
                <w:lang w:val="de-DE"/>
              </w:rPr>
            </w:pPr>
          </w:p>
        </w:tc>
        <w:tc>
          <w:tcPr>
            <w:tcW w:w="4258" w:type="dxa"/>
          </w:tcPr>
          <w:p w14:paraId="12A2E9DE" w14:textId="6CF32335" w:rsidR="000022C6" w:rsidRPr="006140E5" w:rsidRDefault="00C9584B" w:rsidP="000022C6">
            <w:pPr>
              <w:widowControl w:val="0"/>
              <w:autoSpaceDE w:val="0"/>
              <w:autoSpaceDN w:val="0"/>
              <w:adjustRightInd w:val="0"/>
              <w:ind w:right="6"/>
              <w:jc w:val="both"/>
              <w:rPr>
                <w:rFonts w:cs="Arial"/>
                <w:bCs/>
                <w:color w:val="FF0000"/>
                <w:lang w:val="it-IT"/>
              </w:rPr>
            </w:pPr>
            <w:r w:rsidRPr="00244352">
              <w:rPr>
                <w:rFonts w:cs="Arial"/>
                <w:bCs/>
                <w:i/>
                <w:iCs/>
                <w:color w:val="FF0000"/>
                <w:sz w:val="16"/>
                <w:szCs w:val="16"/>
                <w:highlight w:val="green"/>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C9584B" w:rsidRPr="00087C39" w14:paraId="0E93446F" w14:textId="77777777" w:rsidTr="005A76AD">
        <w:trPr>
          <w:gridAfter w:val="2"/>
          <w:wAfter w:w="8516" w:type="dxa"/>
        </w:trPr>
        <w:tc>
          <w:tcPr>
            <w:tcW w:w="4403" w:type="dxa"/>
            <w:gridSpan w:val="2"/>
          </w:tcPr>
          <w:p w14:paraId="20F09846" w14:textId="77777777" w:rsidR="00C9584B" w:rsidRPr="0091553B" w:rsidRDefault="00C9584B"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490E79C4" w14:textId="77777777" w:rsidR="00C9584B" w:rsidRPr="0091553B" w:rsidRDefault="00C9584B" w:rsidP="000022C6">
            <w:pPr>
              <w:widowControl w:val="0"/>
              <w:rPr>
                <w:rFonts w:cs="Arial"/>
                <w:lang w:val="it-IT"/>
              </w:rPr>
            </w:pPr>
          </w:p>
        </w:tc>
        <w:tc>
          <w:tcPr>
            <w:tcW w:w="4258" w:type="dxa"/>
          </w:tcPr>
          <w:p w14:paraId="4B6220DB" w14:textId="77777777" w:rsidR="00C9584B" w:rsidRPr="00584C85" w:rsidRDefault="00C9584B" w:rsidP="000022C6">
            <w:pPr>
              <w:widowControl w:val="0"/>
              <w:autoSpaceDE w:val="0"/>
              <w:autoSpaceDN w:val="0"/>
              <w:adjustRightInd w:val="0"/>
              <w:ind w:right="6"/>
              <w:jc w:val="both"/>
              <w:rPr>
                <w:rFonts w:cs="Arial"/>
                <w:bCs/>
                <w:i/>
                <w:iCs/>
                <w:sz w:val="16"/>
                <w:szCs w:val="16"/>
                <w:highlight w:val="yellow"/>
                <w:lang w:val="it-IT"/>
              </w:rPr>
            </w:pPr>
          </w:p>
        </w:tc>
      </w:tr>
      <w:tr w:rsidR="000022C6" w:rsidRPr="00087C39" w14:paraId="1D74460D" w14:textId="77777777" w:rsidTr="005A76AD">
        <w:trPr>
          <w:gridAfter w:val="2"/>
          <w:wAfter w:w="8516" w:type="dxa"/>
        </w:trPr>
        <w:tc>
          <w:tcPr>
            <w:tcW w:w="4403" w:type="dxa"/>
            <w:gridSpan w:val="2"/>
          </w:tcPr>
          <w:p w14:paraId="1336E314" w14:textId="77777777" w:rsidR="000022C6" w:rsidRPr="009107F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3BB23DC0" w14:textId="77777777" w:rsidR="000022C6" w:rsidRPr="009107FE" w:rsidRDefault="000022C6" w:rsidP="000022C6">
            <w:pPr>
              <w:widowControl w:val="0"/>
              <w:rPr>
                <w:rFonts w:cs="Arial"/>
                <w:lang w:val="it-IT"/>
              </w:rPr>
            </w:pPr>
          </w:p>
        </w:tc>
        <w:tc>
          <w:tcPr>
            <w:tcW w:w="4258" w:type="dxa"/>
          </w:tcPr>
          <w:p w14:paraId="3FF7B8AB"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7D7F7C" w:rsidRPr="00087C39" w14:paraId="4F6B8B2B" w14:textId="77777777" w:rsidTr="005A76AD">
        <w:trPr>
          <w:gridAfter w:val="2"/>
          <w:wAfter w:w="8516" w:type="dxa"/>
        </w:trPr>
        <w:tc>
          <w:tcPr>
            <w:tcW w:w="4403" w:type="dxa"/>
            <w:gridSpan w:val="2"/>
          </w:tcPr>
          <w:p w14:paraId="7C477F3D" w14:textId="383905EC" w:rsidR="007D7F7C" w:rsidRPr="00244352" w:rsidRDefault="007D7F7C" w:rsidP="000022C6">
            <w:pPr>
              <w:pStyle w:val="Textblock-1"/>
              <w:tabs>
                <w:tab w:val="left" w:pos="360"/>
              </w:tabs>
              <w:suppressAutoHyphens w:val="0"/>
              <w:ind w:left="0"/>
              <w:contextualSpacing/>
              <w:rPr>
                <w:rFonts w:eastAsia="Times New Roman" w:cs="Arial"/>
                <w:bCs/>
                <w:color w:val="FF0000"/>
                <w:sz w:val="20"/>
              </w:rPr>
            </w:pPr>
            <w:r w:rsidRPr="00244352">
              <w:rPr>
                <w:rFonts w:cs="Arial"/>
                <w:bCs/>
                <w:i/>
                <w:iCs/>
                <w:color w:val="FF0000"/>
                <w:sz w:val="16"/>
                <w:szCs w:val="16"/>
              </w:rPr>
              <w:t>[</w:t>
            </w:r>
            <w:r w:rsidRPr="00244352">
              <w:rPr>
                <w:rFonts w:cs="Arial"/>
                <w:bCs/>
                <w:i/>
                <w:iCs/>
                <w:color w:val="FF0000"/>
                <w:sz w:val="16"/>
                <w:szCs w:val="16"/>
                <w:highlight w:val="green"/>
              </w:rPr>
              <w:t>Bei Verträgen mit einer Laufzeit von mehr als einem Jahr]</w:t>
            </w:r>
            <w:r w:rsidRPr="00244352">
              <w:rPr>
                <w:rFonts w:cs="Arial"/>
                <w:bCs/>
                <w:color w:val="FF0000"/>
              </w:rPr>
              <w:t xml:space="preserve"> </w:t>
            </w:r>
            <w:r w:rsidRPr="00EF1712">
              <w:rPr>
                <w:rFonts w:cs="Arial"/>
                <w:color w:val="FF0000"/>
                <w:sz w:val="20"/>
              </w:rPr>
              <w:t xml:space="preserve">Hat der Vertrag eine Laufzeit ab der Unterzeichnung, die länger als ein Jahr ist, wird ab dem darauffolgenden Jahr und für die gesamte Laufzeit des Vertrags die (gemäß Art. 5 des Ministerialdekrets 2016 berechnete) Höhe der Spesen und Nebenkosten, die Teil der vertraglichen Gegenleistung ist, wie im Angebot definiert, das unter Anwendung des vom Auftragnehmer angebotenen Abschlags eingereicht wurde, erhöht oder reduziert, und zwar entsprechend dem Verbraucherpreisindex (für Bozen) ohne Tabak für Arbeiter- und Angestelltenfamilien wie von der ASTAT auf der Website </w:t>
            </w:r>
            <w:r w:rsidRPr="00244352">
              <w:rPr>
                <w:rFonts w:cs="Arial"/>
                <w:color w:val="0000FF"/>
                <w:sz w:val="20"/>
              </w:rPr>
              <w:t xml:space="preserve">https://astat.provinz.bz.it/PriceDigit.aspx?INDEX=CONS&amp;lang=it </w:t>
            </w:r>
            <w:r w:rsidRPr="00244352">
              <w:rPr>
                <w:rFonts w:cs="Arial"/>
                <w:sz w:val="20"/>
              </w:rPr>
              <w:t>veröffentlicht.</w:t>
            </w:r>
          </w:p>
        </w:tc>
        <w:tc>
          <w:tcPr>
            <w:tcW w:w="852" w:type="dxa"/>
          </w:tcPr>
          <w:p w14:paraId="5DE940EB" w14:textId="77777777" w:rsidR="007D7F7C" w:rsidRPr="007D7F7C" w:rsidRDefault="007D7F7C" w:rsidP="000022C6">
            <w:pPr>
              <w:widowControl w:val="0"/>
              <w:rPr>
                <w:rFonts w:cs="Arial"/>
                <w:lang w:val="de-DE"/>
              </w:rPr>
            </w:pPr>
          </w:p>
        </w:tc>
        <w:tc>
          <w:tcPr>
            <w:tcW w:w="4258" w:type="dxa"/>
          </w:tcPr>
          <w:p w14:paraId="586C57A7" w14:textId="6271DAAC" w:rsidR="007D7F7C" w:rsidRPr="00244352" w:rsidRDefault="007D7F7C" w:rsidP="000022C6">
            <w:pPr>
              <w:widowControl w:val="0"/>
              <w:autoSpaceDE w:val="0"/>
              <w:autoSpaceDN w:val="0"/>
              <w:adjustRightInd w:val="0"/>
              <w:ind w:right="6"/>
              <w:jc w:val="both"/>
              <w:rPr>
                <w:rFonts w:cs="Arial"/>
                <w:bCs/>
                <w:color w:val="FF0000"/>
                <w:lang w:val="it-IT"/>
              </w:rPr>
            </w:pPr>
            <w:r w:rsidRPr="00244352">
              <w:rPr>
                <w:rFonts w:cs="Arial"/>
                <w:bCs/>
                <w:color w:val="FF0000"/>
                <w:sz w:val="16"/>
                <w:szCs w:val="16"/>
                <w:lang w:val="it-IT"/>
              </w:rPr>
              <w:t>[</w:t>
            </w:r>
            <w:r w:rsidRPr="00244352">
              <w:rPr>
                <w:rFonts w:cs="Arial"/>
                <w:bCs/>
                <w:color w:val="FF0000"/>
                <w:sz w:val="16"/>
                <w:szCs w:val="16"/>
                <w:highlight w:val="green"/>
                <w:lang w:val="it-IT"/>
              </w:rPr>
              <w:t>n</w:t>
            </w:r>
            <w:r w:rsidRPr="00244352">
              <w:rPr>
                <w:rFonts w:cs="Arial"/>
                <w:bCs/>
                <w:i/>
                <w:iCs/>
                <w:color w:val="FF0000"/>
                <w:sz w:val="16"/>
                <w:szCs w:val="16"/>
                <w:highlight w:val="green"/>
                <w:lang w:val="it-IT"/>
              </w:rPr>
              <w:t>ei contratti di durata superiore all’anno]</w:t>
            </w:r>
            <w:r w:rsidRPr="00244352">
              <w:rPr>
                <w:rFonts w:cs="Arial"/>
                <w:bCs/>
                <w:i/>
                <w:iCs/>
                <w:color w:val="FF0000"/>
                <w:sz w:val="18"/>
                <w:szCs w:val="18"/>
                <w:lang w:val="it-IT"/>
              </w:rPr>
              <w:t xml:space="preserve"> </w:t>
            </w:r>
            <w:r w:rsidRPr="00EF1712">
              <w:rPr>
                <w:rFonts w:cs="Arial"/>
                <w:color w:val="FF0000"/>
                <w:bdr w:val="none" w:sz="0" w:space="0" w:color="auto" w:frame="1"/>
                <w:shd w:val="clear" w:color="auto" w:fill="FFFFFF"/>
                <w:lang w:val="it-IT"/>
              </w:rPr>
              <w:t>Qualora il contratto si sviluppi per un periodo di esecuzione che eccede un anno dalla sottoscrizione del contratto, a decorrere dall'anno successivo a quello di sottoscrizione e per tutta la durata del contratto, l'importo (calcolato ai sensi dell'art. 5 del D.M. 2016) delle spese e degli oneri accessori, facente parte del corrispettivo contrattuale, così come definito dall’offerta prodotta in sede di gara con applicazione del ribasso offerto dall'affidatario verrà aggiornato, in aumento o in diminuzione, sulla base dell’indice dei prezzi al consumo (relativi a Bolzano) senza tabacchi per famiglie di operai e impiegati come pubblicato dall’ASTAT</w:t>
            </w:r>
            <w:r w:rsidRPr="00EF1712">
              <w:rPr>
                <w:rFonts w:cs="Arial"/>
                <w:color w:val="FF0000"/>
                <w:bdr w:val="none" w:sz="0" w:space="0" w:color="auto" w:frame="1"/>
                <w:lang w:val="it-IT"/>
              </w:rPr>
              <w:t xml:space="preserve"> sul sito </w:t>
            </w:r>
            <w:hyperlink r:id="rId73" w:history="1">
              <w:r w:rsidR="00EF1712" w:rsidRPr="00980DB6">
                <w:rPr>
                  <w:rStyle w:val="Hyperlink"/>
                  <w:rFonts w:cs="Arial"/>
                  <w:bdr w:val="none" w:sz="0" w:space="0" w:color="auto" w:frame="1"/>
                  <w:lang w:val="it-IT"/>
                </w:rPr>
                <w:t>https://astat.provinz.bz.it/PriceDigit.aspx?INDEX=CONS&amp;lang=it</w:t>
              </w:r>
            </w:hyperlink>
            <w:r w:rsidRPr="00244352">
              <w:rPr>
                <w:rFonts w:cs="Arial"/>
                <w:color w:val="201F1E"/>
                <w:bdr w:val="none" w:sz="0" w:space="0" w:color="auto" w:frame="1"/>
                <w:lang w:val="it-IT"/>
              </w:rPr>
              <w:t> </w:t>
            </w:r>
            <w:r w:rsidRPr="00244352">
              <w:rPr>
                <w:rFonts w:cs="Arial"/>
                <w:color w:val="000000"/>
                <w:bdr w:val="none" w:sz="0" w:space="0" w:color="auto" w:frame="1"/>
                <w:shd w:val="clear" w:color="auto" w:fill="FFFFFF"/>
                <w:lang w:val="it-IT"/>
              </w:rPr>
              <w:t>.</w:t>
            </w:r>
          </w:p>
        </w:tc>
      </w:tr>
      <w:tr w:rsidR="007D7F7C" w:rsidRPr="00087C39" w14:paraId="5DCABF66" w14:textId="77777777" w:rsidTr="005A76AD">
        <w:trPr>
          <w:gridAfter w:val="2"/>
          <w:wAfter w:w="8516" w:type="dxa"/>
        </w:trPr>
        <w:tc>
          <w:tcPr>
            <w:tcW w:w="4403" w:type="dxa"/>
            <w:gridSpan w:val="2"/>
          </w:tcPr>
          <w:p w14:paraId="73C2A0AF" w14:textId="77777777" w:rsidR="007D7F7C" w:rsidRPr="00244352" w:rsidRDefault="007D7F7C"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0C9B4639" w14:textId="77777777" w:rsidR="007D7F7C" w:rsidRPr="009107FE" w:rsidRDefault="007D7F7C" w:rsidP="000022C6">
            <w:pPr>
              <w:widowControl w:val="0"/>
              <w:rPr>
                <w:rFonts w:cs="Arial"/>
                <w:lang w:val="it-IT"/>
              </w:rPr>
            </w:pPr>
          </w:p>
        </w:tc>
        <w:tc>
          <w:tcPr>
            <w:tcW w:w="4258" w:type="dxa"/>
          </w:tcPr>
          <w:p w14:paraId="3BE1BADF" w14:textId="77777777" w:rsidR="007D7F7C" w:rsidRPr="00244352" w:rsidRDefault="007D7F7C" w:rsidP="000022C6">
            <w:pPr>
              <w:widowControl w:val="0"/>
              <w:autoSpaceDE w:val="0"/>
              <w:autoSpaceDN w:val="0"/>
              <w:adjustRightInd w:val="0"/>
              <w:ind w:right="6"/>
              <w:jc w:val="both"/>
              <w:rPr>
                <w:rFonts w:cs="Arial"/>
                <w:bCs/>
                <w:color w:val="FF0000"/>
                <w:sz w:val="16"/>
                <w:szCs w:val="16"/>
                <w:lang w:val="it-IT"/>
              </w:rPr>
            </w:pPr>
          </w:p>
        </w:tc>
      </w:tr>
      <w:tr w:rsidR="007D7F7C" w:rsidRPr="00087C39" w14:paraId="14EF2D8B" w14:textId="77777777" w:rsidTr="005A76AD">
        <w:trPr>
          <w:gridAfter w:val="2"/>
          <w:wAfter w:w="8516" w:type="dxa"/>
        </w:trPr>
        <w:tc>
          <w:tcPr>
            <w:tcW w:w="4403" w:type="dxa"/>
            <w:gridSpan w:val="2"/>
          </w:tcPr>
          <w:p w14:paraId="30202DAB" w14:textId="4E92BAB9" w:rsidR="007D7F7C" w:rsidRPr="00EF1712" w:rsidRDefault="007D7F7C" w:rsidP="000022C6">
            <w:pPr>
              <w:pStyle w:val="Textblock-1"/>
              <w:tabs>
                <w:tab w:val="left" w:pos="360"/>
              </w:tabs>
              <w:suppressAutoHyphens w:val="0"/>
              <w:ind w:left="0"/>
              <w:contextualSpacing/>
              <w:rPr>
                <w:rFonts w:eastAsia="Times New Roman" w:cs="Arial"/>
                <w:bCs/>
                <w:color w:val="FF0000"/>
                <w:sz w:val="20"/>
              </w:rPr>
            </w:pPr>
            <w:r w:rsidRPr="00EF1712">
              <w:rPr>
                <w:rFonts w:cs="Arial"/>
                <w:color w:val="FF0000"/>
                <w:sz w:val="20"/>
                <w:bdr w:val="none" w:sz="0" w:space="0" w:color="auto" w:frame="1"/>
              </w:rPr>
              <w:t>Der Betrag wird auf Antrag des beauftragten Wirtschaftsteilnehmers welcher vom Auftragnehmer vorab genehmigt werden muss bzw., im Falle einer Preissenkung, von Amts wegen aktualisiert.</w:t>
            </w:r>
          </w:p>
        </w:tc>
        <w:tc>
          <w:tcPr>
            <w:tcW w:w="852" w:type="dxa"/>
          </w:tcPr>
          <w:p w14:paraId="5D84B523" w14:textId="77777777" w:rsidR="007D7F7C" w:rsidRPr="007D7F7C" w:rsidRDefault="007D7F7C" w:rsidP="000022C6">
            <w:pPr>
              <w:widowControl w:val="0"/>
              <w:rPr>
                <w:rFonts w:cs="Arial"/>
                <w:lang w:val="de-DE"/>
              </w:rPr>
            </w:pPr>
          </w:p>
        </w:tc>
        <w:tc>
          <w:tcPr>
            <w:tcW w:w="4258" w:type="dxa"/>
          </w:tcPr>
          <w:p w14:paraId="4725EC83" w14:textId="1376A34F" w:rsidR="007D7F7C" w:rsidRPr="00244352" w:rsidRDefault="007D7F7C" w:rsidP="000022C6">
            <w:pPr>
              <w:widowControl w:val="0"/>
              <w:autoSpaceDE w:val="0"/>
              <w:autoSpaceDN w:val="0"/>
              <w:adjustRightInd w:val="0"/>
              <w:ind w:right="6"/>
              <w:jc w:val="both"/>
              <w:rPr>
                <w:rFonts w:cs="Arial"/>
                <w:bCs/>
                <w:color w:val="FF0000"/>
                <w:sz w:val="16"/>
                <w:szCs w:val="16"/>
                <w:lang w:val="it-IT"/>
              </w:rPr>
            </w:pPr>
            <w:r w:rsidRPr="00EF1712">
              <w:rPr>
                <w:rFonts w:cs="Arial"/>
                <w:color w:val="FF0000"/>
                <w:bdr w:val="none" w:sz="0" w:space="0" w:color="auto" w:frame="1"/>
                <w:lang w:val="it-IT"/>
              </w:rPr>
              <w:t>L'aggiornamento dell’importo avviene a seguito di istanza da parte dell’operatore economico incaricato e previa approvazione da parte del committente, ovvero, nell’ipotesi di riduzione dei prezzi, d’ufficio da parte del committente.</w:t>
            </w:r>
          </w:p>
        </w:tc>
      </w:tr>
      <w:tr w:rsidR="007D7F7C" w:rsidRPr="00087C39" w14:paraId="04958D16" w14:textId="77777777" w:rsidTr="005A76AD">
        <w:trPr>
          <w:gridAfter w:val="2"/>
          <w:wAfter w:w="8516" w:type="dxa"/>
        </w:trPr>
        <w:tc>
          <w:tcPr>
            <w:tcW w:w="4403" w:type="dxa"/>
            <w:gridSpan w:val="2"/>
          </w:tcPr>
          <w:p w14:paraId="00BEC4CD" w14:textId="77777777" w:rsidR="007D7F7C" w:rsidRPr="00244352" w:rsidRDefault="007D7F7C"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31908E31" w14:textId="77777777" w:rsidR="007D7F7C" w:rsidRPr="009107FE" w:rsidRDefault="007D7F7C" w:rsidP="000022C6">
            <w:pPr>
              <w:widowControl w:val="0"/>
              <w:rPr>
                <w:rFonts w:cs="Arial"/>
                <w:lang w:val="it-IT"/>
              </w:rPr>
            </w:pPr>
          </w:p>
        </w:tc>
        <w:tc>
          <w:tcPr>
            <w:tcW w:w="4258" w:type="dxa"/>
          </w:tcPr>
          <w:p w14:paraId="11ABBD9B" w14:textId="77777777" w:rsidR="007D7F7C" w:rsidRPr="00244352" w:rsidRDefault="007D7F7C" w:rsidP="000022C6">
            <w:pPr>
              <w:widowControl w:val="0"/>
              <w:autoSpaceDE w:val="0"/>
              <w:autoSpaceDN w:val="0"/>
              <w:adjustRightInd w:val="0"/>
              <w:ind w:right="6"/>
              <w:jc w:val="both"/>
              <w:rPr>
                <w:rFonts w:cs="Arial"/>
                <w:bCs/>
                <w:color w:val="FF0000"/>
                <w:sz w:val="16"/>
                <w:szCs w:val="16"/>
                <w:lang w:val="it-IT"/>
              </w:rPr>
            </w:pPr>
          </w:p>
        </w:tc>
      </w:tr>
      <w:tr w:rsidR="007D7F7C" w:rsidRPr="00087C39" w14:paraId="2E94CC2D" w14:textId="77777777" w:rsidTr="005A76AD">
        <w:trPr>
          <w:gridAfter w:val="2"/>
          <w:wAfter w:w="8516" w:type="dxa"/>
        </w:trPr>
        <w:tc>
          <w:tcPr>
            <w:tcW w:w="4403" w:type="dxa"/>
            <w:gridSpan w:val="2"/>
          </w:tcPr>
          <w:p w14:paraId="0A4CDF6E" w14:textId="77777777" w:rsidR="007D7F7C" w:rsidRPr="00244352" w:rsidRDefault="007D7F7C" w:rsidP="007D7F7C">
            <w:pPr>
              <w:widowControl w:val="0"/>
              <w:ind w:right="105"/>
              <w:jc w:val="both"/>
              <w:rPr>
                <w:rFonts w:cs="Arial"/>
                <w:bCs/>
                <w:i/>
                <w:iCs/>
                <w:color w:val="FF0000"/>
                <w:lang w:val="de-DE"/>
              </w:rPr>
            </w:pPr>
            <w:r w:rsidRPr="00244352">
              <w:rPr>
                <w:rFonts w:cs="Arial"/>
                <w:bCs/>
                <w:i/>
                <w:iCs/>
                <w:noProof w:val="0"/>
                <w:color w:val="FF0000"/>
                <w:highlight w:val="green"/>
                <w:lang w:val="de-DE" w:eastAsia="it-IT"/>
              </w:rPr>
              <w:t>[</w:t>
            </w:r>
            <w:r w:rsidRPr="00244352">
              <w:rPr>
                <w:rFonts w:cs="Arial"/>
                <w:bCs/>
                <w:i/>
                <w:iCs/>
                <w:color w:val="FF0000"/>
                <w:sz w:val="16"/>
                <w:szCs w:val="16"/>
                <w:highlight w:val="green"/>
                <w:lang w:val="de-DE"/>
              </w:rPr>
              <w:t>Fakultativ, bei Verträgen mit einer Laufzeit von mehr als einem Jahr].</w:t>
            </w:r>
            <w:r w:rsidRPr="00244352">
              <w:rPr>
                <w:rFonts w:cs="Arial"/>
                <w:bCs/>
                <w:i/>
                <w:iCs/>
                <w:noProof w:val="0"/>
                <w:color w:val="FF0000"/>
                <w:lang w:val="de-DE" w:eastAsia="it-IT"/>
              </w:rPr>
              <w:t xml:space="preserve"> </w:t>
            </w:r>
          </w:p>
          <w:p w14:paraId="42242540" w14:textId="142B8B3D" w:rsidR="007D7F7C" w:rsidRPr="00244352" w:rsidRDefault="007D7F7C" w:rsidP="007D7F7C">
            <w:pPr>
              <w:pStyle w:val="Default"/>
              <w:jc w:val="both"/>
              <w:rPr>
                <w:rFonts w:cs="Arial"/>
                <w:sz w:val="20"/>
                <w:szCs w:val="20"/>
                <w:lang w:val="de-DE"/>
              </w:rPr>
            </w:pPr>
            <w:r w:rsidRPr="00EF1712">
              <w:rPr>
                <w:rFonts w:cs="Arial"/>
                <w:color w:val="FF0000"/>
                <w:sz w:val="20"/>
                <w:szCs w:val="20"/>
                <w:lang w:val="de-DE"/>
              </w:rPr>
              <w:t xml:space="preserve">Die erste Preisrevision kann frühestens ein Jahr nach Vertragsabschluss und die darauffolgende frühestens </w:t>
            </w:r>
            <w:r w:rsidR="00EF1712" w:rsidRPr="00EF1712">
              <w:rPr>
                <w:rFonts w:cs="Arial"/>
                <w:color w:val="FF0000"/>
              </w:rPr>
              <w:fldChar w:fldCharType="begin">
                <w:ffData>
                  <w:name w:val="Text22"/>
                  <w:enabled/>
                  <w:calcOnExit w:val="0"/>
                  <w:textInput/>
                </w:ffData>
              </w:fldChar>
            </w:r>
            <w:r w:rsidR="00EF1712" w:rsidRPr="00EF1712">
              <w:rPr>
                <w:rFonts w:cs="Arial"/>
                <w:color w:val="FF0000"/>
                <w:lang w:val="de-DE"/>
              </w:rPr>
              <w:instrText xml:space="preserve"> FORMTEXT </w:instrText>
            </w:r>
            <w:r w:rsidR="00EF1712" w:rsidRPr="00EF1712">
              <w:rPr>
                <w:rFonts w:cs="Arial"/>
                <w:color w:val="FF0000"/>
              </w:rPr>
            </w:r>
            <w:r w:rsidR="00EF1712" w:rsidRPr="00EF1712">
              <w:rPr>
                <w:rFonts w:cs="Arial"/>
                <w:color w:val="FF0000"/>
              </w:rPr>
              <w:fldChar w:fldCharType="separate"/>
            </w:r>
            <w:r w:rsidR="00EF1712" w:rsidRPr="00EF1712">
              <w:rPr>
                <w:rFonts w:cs="Arial"/>
                <w:color w:val="FF0000"/>
              </w:rPr>
              <w:t> </w:t>
            </w:r>
            <w:r w:rsidR="00EF1712" w:rsidRPr="00EF1712">
              <w:rPr>
                <w:rFonts w:cs="Arial"/>
                <w:color w:val="FF0000"/>
              </w:rPr>
              <w:t> </w:t>
            </w:r>
            <w:r w:rsidR="00EF1712" w:rsidRPr="00EF1712">
              <w:rPr>
                <w:rFonts w:cs="Arial"/>
                <w:color w:val="FF0000"/>
              </w:rPr>
              <w:t> </w:t>
            </w:r>
            <w:r w:rsidR="00EF1712" w:rsidRPr="00EF1712">
              <w:rPr>
                <w:rFonts w:cs="Arial"/>
                <w:color w:val="FF0000"/>
              </w:rPr>
              <w:t> </w:t>
            </w:r>
            <w:r w:rsidR="00EF1712" w:rsidRPr="00EF1712">
              <w:rPr>
                <w:rFonts w:cs="Arial"/>
                <w:color w:val="FF0000"/>
              </w:rPr>
              <w:t> </w:t>
            </w:r>
            <w:r w:rsidR="00EF1712" w:rsidRPr="00EF1712">
              <w:rPr>
                <w:rFonts w:cs="Arial"/>
                <w:color w:val="FF0000"/>
              </w:rPr>
              <w:fldChar w:fldCharType="end"/>
            </w:r>
            <w:r w:rsidRPr="00EF1712">
              <w:rPr>
                <w:rFonts w:cs="Arial"/>
                <w:color w:val="FF0000"/>
                <w:sz w:val="20"/>
                <w:szCs w:val="20"/>
                <w:lang w:val="de-DE"/>
              </w:rPr>
              <w:t xml:space="preserve"> Jahr nach der vorhergehenden beantragt bzw. von Amts wegen aktiviert werden</w:t>
            </w:r>
            <w:r w:rsidRPr="00244352">
              <w:rPr>
                <w:rFonts w:cs="Arial"/>
                <w:sz w:val="20"/>
                <w:szCs w:val="20"/>
                <w:lang w:val="de-DE"/>
              </w:rPr>
              <w:t xml:space="preserve">. </w:t>
            </w:r>
          </w:p>
          <w:p w14:paraId="55D8BE54" w14:textId="77777777" w:rsidR="007D7F7C" w:rsidRPr="00244352" w:rsidRDefault="007D7F7C" w:rsidP="000022C6">
            <w:pPr>
              <w:pStyle w:val="Textblock-1"/>
              <w:tabs>
                <w:tab w:val="left" w:pos="360"/>
              </w:tabs>
              <w:suppressAutoHyphens w:val="0"/>
              <w:ind w:left="0"/>
              <w:contextualSpacing/>
              <w:rPr>
                <w:rFonts w:eastAsia="Times New Roman" w:cs="Arial"/>
                <w:bCs/>
                <w:color w:val="FF0000"/>
                <w:sz w:val="20"/>
              </w:rPr>
            </w:pPr>
          </w:p>
        </w:tc>
        <w:tc>
          <w:tcPr>
            <w:tcW w:w="852" w:type="dxa"/>
          </w:tcPr>
          <w:p w14:paraId="770A8796" w14:textId="77777777" w:rsidR="007D7F7C" w:rsidRPr="007D7F7C" w:rsidRDefault="007D7F7C" w:rsidP="000022C6">
            <w:pPr>
              <w:widowControl w:val="0"/>
              <w:rPr>
                <w:rFonts w:cs="Arial"/>
                <w:lang w:val="de-DE"/>
              </w:rPr>
            </w:pPr>
          </w:p>
        </w:tc>
        <w:tc>
          <w:tcPr>
            <w:tcW w:w="4258" w:type="dxa"/>
          </w:tcPr>
          <w:p w14:paraId="61EE2AA8" w14:textId="77777777" w:rsidR="007D7F7C" w:rsidRPr="00244352" w:rsidRDefault="007D7F7C" w:rsidP="007D7F7C">
            <w:pPr>
              <w:shd w:val="clear" w:color="auto" w:fill="FFFFFF"/>
              <w:jc w:val="both"/>
              <w:rPr>
                <w:rFonts w:cs="Arial"/>
                <w:bdr w:val="none" w:sz="0" w:space="0" w:color="auto" w:frame="1"/>
                <w:lang w:val="it-IT"/>
              </w:rPr>
            </w:pPr>
            <w:r w:rsidRPr="00244352">
              <w:rPr>
                <w:rFonts w:cs="Arial"/>
                <w:bCs/>
                <w:i/>
                <w:iCs/>
                <w:color w:val="FF0000"/>
                <w:lang w:val="it-IT"/>
              </w:rPr>
              <w:t>[</w:t>
            </w:r>
            <w:r w:rsidRPr="00244352">
              <w:rPr>
                <w:rFonts w:cs="Arial"/>
                <w:bCs/>
                <w:i/>
                <w:iCs/>
                <w:color w:val="FF0000"/>
                <w:sz w:val="16"/>
                <w:szCs w:val="16"/>
                <w:highlight w:val="green"/>
                <w:lang w:val="it-IT"/>
              </w:rPr>
              <w:t>Facoltativo, nei contratti di durata superiore all’anno]</w:t>
            </w:r>
          </w:p>
          <w:p w14:paraId="6A0074FC" w14:textId="62712A01" w:rsidR="007D7F7C" w:rsidRPr="00244352" w:rsidRDefault="007D7F7C" w:rsidP="007D7F7C">
            <w:pPr>
              <w:widowControl w:val="0"/>
              <w:autoSpaceDE w:val="0"/>
              <w:autoSpaceDN w:val="0"/>
              <w:adjustRightInd w:val="0"/>
              <w:ind w:right="6"/>
              <w:jc w:val="both"/>
              <w:rPr>
                <w:rFonts w:cs="Arial"/>
                <w:bCs/>
                <w:color w:val="FF0000"/>
                <w:sz w:val="16"/>
                <w:szCs w:val="16"/>
                <w:lang w:val="it-IT"/>
              </w:rPr>
            </w:pPr>
            <w:r w:rsidRPr="00EF1712">
              <w:rPr>
                <w:rFonts w:cs="Arial"/>
                <w:color w:val="FF0000"/>
                <w:bdr w:val="none" w:sz="0" w:space="0" w:color="auto" w:frame="1"/>
                <w:lang w:val="it-IT"/>
              </w:rPr>
              <w:t>La prima revisione dei prezzi può essere richiesta o attivata d’ufficio trascorso almeno un anno dalla data di stipula del contratto e la successiva può essere inoltrata/attivata trascorso</w:t>
            </w:r>
            <w:r w:rsidRPr="00244352">
              <w:rPr>
                <w:rFonts w:cs="Arial"/>
                <w:color w:val="FF0000"/>
                <w:bdr w:val="none" w:sz="0" w:space="0" w:color="auto" w:frame="1"/>
                <w:lang w:val="it-IT"/>
              </w:rPr>
              <w:t xml:space="preserve"> almeno </w:t>
            </w:r>
            <w:r w:rsidR="00EF1712" w:rsidRPr="00244352">
              <w:rPr>
                <w:rFonts w:cs="Arial"/>
                <w:color w:val="FF0000"/>
                <w:lang w:val="it-IT"/>
              </w:rPr>
              <w:fldChar w:fldCharType="begin">
                <w:ffData>
                  <w:name w:val="Text22"/>
                  <w:enabled/>
                  <w:calcOnExit w:val="0"/>
                  <w:textInput/>
                </w:ffData>
              </w:fldChar>
            </w:r>
            <w:r w:rsidR="00EF1712" w:rsidRPr="00244352">
              <w:rPr>
                <w:rFonts w:cs="Arial"/>
                <w:color w:val="FF0000"/>
                <w:lang w:val="it-IT"/>
              </w:rPr>
              <w:instrText xml:space="preserve"> FORMTEXT </w:instrText>
            </w:r>
            <w:r w:rsidR="00EF1712" w:rsidRPr="00244352">
              <w:rPr>
                <w:rFonts w:cs="Arial"/>
                <w:color w:val="FF0000"/>
                <w:lang w:val="it-IT"/>
              </w:rPr>
            </w:r>
            <w:r w:rsidR="00EF1712" w:rsidRPr="00244352">
              <w:rPr>
                <w:rFonts w:cs="Arial"/>
                <w:color w:val="FF0000"/>
                <w:lang w:val="it-IT"/>
              </w:rPr>
              <w:fldChar w:fldCharType="separate"/>
            </w:r>
            <w:r w:rsidR="00EF1712" w:rsidRPr="00244352">
              <w:rPr>
                <w:rFonts w:cs="Arial"/>
                <w:color w:val="FF0000"/>
                <w:lang w:val="it-IT"/>
              </w:rPr>
              <w:t> </w:t>
            </w:r>
            <w:r w:rsidR="00EF1712" w:rsidRPr="00244352">
              <w:rPr>
                <w:rFonts w:cs="Arial"/>
                <w:color w:val="FF0000"/>
                <w:lang w:val="it-IT"/>
              </w:rPr>
              <w:t> </w:t>
            </w:r>
            <w:r w:rsidR="00EF1712" w:rsidRPr="00244352">
              <w:rPr>
                <w:rFonts w:cs="Arial"/>
                <w:color w:val="FF0000"/>
                <w:lang w:val="it-IT"/>
              </w:rPr>
              <w:t> </w:t>
            </w:r>
            <w:r w:rsidR="00EF1712" w:rsidRPr="00244352">
              <w:rPr>
                <w:rFonts w:cs="Arial"/>
                <w:color w:val="FF0000"/>
                <w:lang w:val="it-IT"/>
              </w:rPr>
              <w:t> </w:t>
            </w:r>
            <w:r w:rsidR="00EF1712" w:rsidRPr="00244352">
              <w:rPr>
                <w:rFonts w:cs="Arial"/>
                <w:color w:val="FF0000"/>
                <w:lang w:val="it-IT"/>
              </w:rPr>
              <w:t> </w:t>
            </w:r>
            <w:r w:rsidR="00EF1712" w:rsidRPr="00244352">
              <w:rPr>
                <w:rFonts w:cs="Arial"/>
                <w:color w:val="FF0000"/>
                <w:lang w:val="it-IT"/>
              </w:rPr>
              <w:fldChar w:fldCharType="end"/>
            </w:r>
            <w:r w:rsidR="00EF1712">
              <w:rPr>
                <w:rFonts w:cs="Arial"/>
                <w:color w:val="FF0000"/>
                <w:lang w:val="it-IT"/>
              </w:rPr>
              <w:t xml:space="preserve"> </w:t>
            </w:r>
            <w:r w:rsidRPr="00244352">
              <w:rPr>
                <w:rFonts w:cs="Arial"/>
                <w:color w:val="FF0000"/>
                <w:bdr w:val="none" w:sz="0" w:space="0" w:color="auto" w:frame="1"/>
                <w:lang w:val="it-IT"/>
              </w:rPr>
              <w:t xml:space="preserve">anno </w:t>
            </w:r>
            <w:r w:rsidRPr="00EF1712">
              <w:rPr>
                <w:rFonts w:cs="Arial"/>
                <w:color w:val="FF0000"/>
                <w:bdr w:val="none" w:sz="0" w:space="0" w:color="auto" w:frame="1"/>
                <w:lang w:val="it-IT"/>
              </w:rPr>
              <w:t>dalla precedente.</w:t>
            </w:r>
          </w:p>
        </w:tc>
      </w:tr>
      <w:tr w:rsidR="007D7F7C" w:rsidRPr="00087C39" w14:paraId="49196433" w14:textId="77777777" w:rsidTr="005A76AD">
        <w:trPr>
          <w:gridAfter w:val="2"/>
          <w:wAfter w:w="8516" w:type="dxa"/>
        </w:trPr>
        <w:tc>
          <w:tcPr>
            <w:tcW w:w="4403" w:type="dxa"/>
            <w:gridSpan w:val="2"/>
          </w:tcPr>
          <w:p w14:paraId="68EDBD54" w14:textId="77777777" w:rsidR="007D7F7C" w:rsidRPr="00244352" w:rsidRDefault="007D7F7C"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03853E73" w14:textId="77777777" w:rsidR="007D7F7C" w:rsidRPr="009107FE" w:rsidRDefault="007D7F7C" w:rsidP="000022C6">
            <w:pPr>
              <w:widowControl w:val="0"/>
              <w:rPr>
                <w:rFonts w:cs="Arial"/>
                <w:lang w:val="it-IT"/>
              </w:rPr>
            </w:pPr>
          </w:p>
        </w:tc>
        <w:tc>
          <w:tcPr>
            <w:tcW w:w="4258" w:type="dxa"/>
          </w:tcPr>
          <w:p w14:paraId="29B969B7" w14:textId="77777777" w:rsidR="007D7F7C" w:rsidRPr="00244352" w:rsidRDefault="007D7F7C" w:rsidP="000022C6">
            <w:pPr>
              <w:widowControl w:val="0"/>
              <w:autoSpaceDE w:val="0"/>
              <w:autoSpaceDN w:val="0"/>
              <w:adjustRightInd w:val="0"/>
              <w:ind w:right="6"/>
              <w:jc w:val="both"/>
              <w:rPr>
                <w:rFonts w:cs="Arial"/>
                <w:bCs/>
                <w:color w:val="FF0000"/>
                <w:sz w:val="16"/>
                <w:szCs w:val="16"/>
                <w:lang w:val="it-IT"/>
              </w:rPr>
            </w:pPr>
          </w:p>
        </w:tc>
      </w:tr>
      <w:tr w:rsidR="00704BA1" w:rsidRPr="00087C39" w14:paraId="736CFB79" w14:textId="77777777" w:rsidTr="005A76AD">
        <w:trPr>
          <w:gridAfter w:val="2"/>
          <w:wAfter w:w="8516" w:type="dxa"/>
        </w:trPr>
        <w:tc>
          <w:tcPr>
            <w:tcW w:w="4403" w:type="dxa"/>
            <w:gridSpan w:val="2"/>
          </w:tcPr>
          <w:p w14:paraId="4A3EFC1C" w14:textId="77777777" w:rsidR="00704BA1" w:rsidRPr="00EF1712" w:rsidRDefault="00704BA1" w:rsidP="00704BA1">
            <w:pPr>
              <w:widowControl w:val="0"/>
              <w:ind w:right="105"/>
              <w:jc w:val="both"/>
              <w:rPr>
                <w:rFonts w:cs="Arial"/>
                <w:bCs/>
                <w:i/>
                <w:iCs/>
                <w:color w:val="FF0000"/>
                <w:sz w:val="16"/>
                <w:szCs w:val="16"/>
                <w:lang w:val="de-DE"/>
              </w:rPr>
            </w:pPr>
            <w:r w:rsidRPr="00EF1712">
              <w:rPr>
                <w:rFonts w:cs="Arial"/>
                <w:bCs/>
                <w:i/>
                <w:iCs/>
                <w:color w:val="FF0000"/>
                <w:sz w:val="16"/>
                <w:szCs w:val="16"/>
                <w:lang w:val="de-DE"/>
              </w:rPr>
              <w:t>(</w:t>
            </w:r>
            <w:r w:rsidRPr="00EF1712">
              <w:rPr>
                <w:rFonts w:cs="Arial"/>
                <w:bCs/>
                <w:i/>
                <w:iCs/>
                <w:color w:val="FF0000"/>
                <w:sz w:val="16"/>
                <w:szCs w:val="16"/>
                <w:highlight w:val="green"/>
                <w:lang w:val="de-DE"/>
              </w:rPr>
              <w:t>Fakultativ]</w:t>
            </w:r>
            <w:r w:rsidRPr="00EF1712">
              <w:rPr>
                <w:rFonts w:cs="Arial"/>
                <w:bCs/>
                <w:i/>
                <w:iCs/>
                <w:color w:val="FF0000"/>
                <w:sz w:val="16"/>
                <w:szCs w:val="16"/>
                <w:lang w:val="de-DE"/>
              </w:rPr>
              <w:t xml:space="preserve"> </w:t>
            </w:r>
          </w:p>
          <w:p w14:paraId="2F827F11" w14:textId="6D5AA618" w:rsidR="00704BA1" w:rsidRPr="00EF1712" w:rsidRDefault="00704BA1" w:rsidP="00704BA1">
            <w:pPr>
              <w:pStyle w:val="Textblock-1"/>
              <w:tabs>
                <w:tab w:val="left" w:pos="360"/>
              </w:tabs>
              <w:suppressAutoHyphens w:val="0"/>
              <w:ind w:left="0"/>
              <w:contextualSpacing/>
              <w:rPr>
                <w:rFonts w:eastAsia="Times New Roman" w:cs="Arial"/>
                <w:bCs/>
                <w:color w:val="FF0000"/>
                <w:sz w:val="20"/>
              </w:rPr>
            </w:pPr>
            <w:r w:rsidRPr="00EF1712">
              <w:rPr>
                <w:rFonts w:cs="Arial"/>
                <w:color w:val="FF0000"/>
                <w:sz w:val="20"/>
              </w:rPr>
              <w:t xml:space="preserve">Bei Änderungen wird jener Anteil berücksichtigt, welcher die </w:t>
            </w:r>
            <w:r w:rsidRPr="00EF1712">
              <w:rPr>
                <w:rFonts w:cs="Arial"/>
                <w:color w:val="FF0000"/>
                <w:sz w:val="20"/>
              </w:rPr>
              <w:fldChar w:fldCharType="begin">
                <w:ffData>
                  <w:name w:val="Text22"/>
                  <w:enabled/>
                  <w:calcOnExit w:val="0"/>
                  <w:textInput/>
                </w:ffData>
              </w:fldChar>
            </w:r>
            <w:r w:rsidRPr="00EF1712">
              <w:rPr>
                <w:rFonts w:cs="Arial"/>
                <w:color w:val="FF0000"/>
                <w:sz w:val="20"/>
              </w:rPr>
              <w:instrText xml:space="preserve"> FORMTEXT </w:instrText>
            </w:r>
            <w:r w:rsidRPr="00EF1712">
              <w:rPr>
                <w:rFonts w:cs="Arial"/>
                <w:color w:val="FF0000"/>
                <w:sz w:val="20"/>
              </w:rPr>
            </w:r>
            <w:r w:rsidRPr="00EF1712">
              <w:rPr>
                <w:rFonts w:cs="Arial"/>
                <w:color w:val="FF0000"/>
                <w:sz w:val="20"/>
              </w:rPr>
              <w:fldChar w:fldCharType="separate"/>
            </w:r>
            <w:r w:rsidRPr="00EF1712">
              <w:rPr>
                <w:rFonts w:cs="Arial"/>
                <w:color w:val="FF0000"/>
                <w:sz w:val="20"/>
              </w:rPr>
              <w:t> </w:t>
            </w:r>
            <w:r w:rsidRPr="00EF1712">
              <w:rPr>
                <w:rFonts w:cs="Arial"/>
                <w:color w:val="FF0000"/>
                <w:sz w:val="20"/>
              </w:rPr>
              <w:t> </w:t>
            </w:r>
            <w:r w:rsidRPr="00EF1712">
              <w:rPr>
                <w:rFonts w:cs="Arial"/>
                <w:color w:val="FF0000"/>
                <w:sz w:val="20"/>
              </w:rPr>
              <w:t> </w:t>
            </w:r>
            <w:r w:rsidRPr="00EF1712">
              <w:rPr>
                <w:rFonts w:cs="Arial"/>
                <w:color w:val="FF0000"/>
                <w:sz w:val="20"/>
              </w:rPr>
              <w:t> </w:t>
            </w:r>
            <w:r w:rsidRPr="00EF1712">
              <w:rPr>
                <w:rFonts w:cs="Arial"/>
                <w:color w:val="FF0000"/>
                <w:sz w:val="20"/>
              </w:rPr>
              <w:t> </w:t>
            </w:r>
            <w:r w:rsidRPr="00EF1712">
              <w:rPr>
                <w:rFonts w:cs="Arial"/>
                <w:color w:val="FF0000"/>
                <w:sz w:val="20"/>
              </w:rPr>
              <w:fldChar w:fldCharType="end"/>
            </w:r>
            <w:r w:rsidRPr="00EF1712">
              <w:rPr>
                <w:rFonts w:cs="Arial"/>
                <w:bCs/>
                <w:color w:val="FF0000"/>
                <w:sz w:val="20"/>
              </w:rPr>
              <w:t xml:space="preserve"> </w:t>
            </w:r>
            <w:r w:rsidRPr="00EF1712">
              <w:rPr>
                <w:rFonts w:cs="Arial"/>
                <w:bCs/>
                <w:i/>
                <w:iCs/>
                <w:color w:val="FF0000"/>
                <w:sz w:val="16"/>
                <w:szCs w:val="16"/>
              </w:rPr>
              <w:t>[</w:t>
            </w:r>
            <w:r w:rsidRPr="00EF1712">
              <w:rPr>
                <w:rFonts w:cs="Arial"/>
                <w:bCs/>
                <w:i/>
                <w:iCs/>
                <w:color w:val="FF0000"/>
                <w:sz w:val="16"/>
                <w:szCs w:val="16"/>
                <w:highlight w:val="green"/>
              </w:rPr>
              <w:t>Prozentsatz angeben</w:t>
            </w:r>
            <w:r w:rsidRPr="00EF1712">
              <w:rPr>
                <w:rFonts w:cs="Arial"/>
                <w:bCs/>
                <w:i/>
                <w:iCs/>
                <w:color w:val="FF0000"/>
                <w:sz w:val="16"/>
                <w:szCs w:val="16"/>
              </w:rPr>
              <w:t>]</w:t>
            </w:r>
            <w:r w:rsidRPr="00EF1712">
              <w:rPr>
                <w:rFonts w:cs="Arial"/>
                <w:bCs/>
                <w:color w:val="FF0000"/>
                <w:sz w:val="20"/>
              </w:rPr>
              <w:t xml:space="preserve"> Prozent des ursprünglichen Betrags</w:t>
            </w:r>
            <w:r w:rsidRPr="00EF1712">
              <w:rPr>
                <w:rFonts w:cs="Arial"/>
                <w:bCs/>
                <w:color w:val="FF0000"/>
              </w:rPr>
              <w:t xml:space="preserve"> </w:t>
            </w:r>
            <w:r w:rsidRPr="00EF1712">
              <w:rPr>
                <w:rFonts w:cs="Arial"/>
                <w:color w:val="FF0000"/>
                <w:sz w:val="20"/>
              </w:rPr>
              <w:t>übersteigt. Für die Berechnung der prozentualen Veränderung des Indexes werden der Monat des Vertragsabschlusses und der Monat vor der Antragstellung durch den Wirtschaftsteilnehmer oder der Einleitung des Verfahrens von Amts wegen berücksichtigt.</w:t>
            </w:r>
          </w:p>
        </w:tc>
        <w:tc>
          <w:tcPr>
            <w:tcW w:w="852" w:type="dxa"/>
          </w:tcPr>
          <w:p w14:paraId="3C5176E2" w14:textId="77777777" w:rsidR="00704BA1" w:rsidRPr="00704BA1" w:rsidRDefault="00704BA1" w:rsidP="000022C6">
            <w:pPr>
              <w:widowControl w:val="0"/>
              <w:rPr>
                <w:rFonts w:cs="Arial"/>
                <w:lang w:val="de-DE"/>
              </w:rPr>
            </w:pPr>
          </w:p>
        </w:tc>
        <w:tc>
          <w:tcPr>
            <w:tcW w:w="4258" w:type="dxa"/>
          </w:tcPr>
          <w:p w14:paraId="1C4A8F6D" w14:textId="552D3B7C" w:rsidR="00704BA1" w:rsidRPr="00244352" w:rsidRDefault="00704BA1" w:rsidP="000022C6">
            <w:pPr>
              <w:widowControl w:val="0"/>
              <w:autoSpaceDE w:val="0"/>
              <w:autoSpaceDN w:val="0"/>
              <w:adjustRightInd w:val="0"/>
              <w:ind w:right="6"/>
              <w:jc w:val="both"/>
              <w:rPr>
                <w:rFonts w:cs="Arial"/>
                <w:bCs/>
                <w:color w:val="FF0000"/>
                <w:sz w:val="16"/>
                <w:szCs w:val="16"/>
                <w:lang w:val="it-IT"/>
              </w:rPr>
            </w:pPr>
            <w:r w:rsidRPr="00244352">
              <w:rPr>
                <w:rFonts w:cs="Arial"/>
                <w:bCs/>
                <w:i/>
                <w:iCs/>
                <w:color w:val="FF0000"/>
                <w:sz w:val="16"/>
                <w:szCs w:val="16"/>
                <w:lang w:val="it-IT"/>
              </w:rPr>
              <w:t>[</w:t>
            </w:r>
            <w:r w:rsidRPr="00244352">
              <w:rPr>
                <w:rFonts w:cs="Arial"/>
                <w:bCs/>
                <w:i/>
                <w:iCs/>
                <w:color w:val="FF0000"/>
                <w:sz w:val="16"/>
                <w:szCs w:val="16"/>
                <w:highlight w:val="green"/>
                <w:lang w:val="it-IT"/>
              </w:rPr>
              <w:t>Facoltativo</w:t>
            </w:r>
            <w:r w:rsidRPr="00244352">
              <w:rPr>
                <w:rFonts w:cs="Arial"/>
                <w:bCs/>
                <w:i/>
                <w:iCs/>
                <w:color w:val="FF0000"/>
                <w:sz w:val="16"/>
                <w:szCs w:val="16"/>
                <w:lang w:val="it-IT"/>
              </w:rPr>
              <w:t>]</w:t>
            </w:r>
            <w:r w:rsidRPr="00244352">
              <w:rPr>
                <w:rFonts w:cs="Arial"/>
                <w:bCs/>
                <w:color w:val="FF0000"/>
                <w:lang w:val="it-IT"/>
              </w:rPr>
              <w:t xml:space="preserve"> </w:t>
            </w:r>
            <w:r w:rsidRPr="00244352">
              <w:rPr>
                <w:rFonts w:cs="Arial"/>
                <w:color w:val="FF0000"/>
                <w:bdr w:val="none" w:sz="0" w:space="0" w:color="auto" w:frame="1"/>
                <w:lang w:val="it-IT"/>
              </w:rPr>
              <w:t xml:space="preserve">In ogni caso la variazione è considerata nella misura che eccede il </w:t>
            </w:r>
            <w:r w:rsidRPr="00244352">
              <w:rPr>
                <w:rFonts w:cs="Arial"/>
                <w:color w:val="FF0000"/>
                <w:lang w:val="it-IT"/>
              </w:rPr>
              <w:fldChar w:fldCharType="begin">
                <w:ffData>
                  <w:name w:val="Text22"/>
                  <w:enabled/>
                  <w:calcOnExit w:val="0"/>
                  <w:textInput/>
                </w:ffData>
              </w:fldChar>
            </w:r>
            <w:r w:rsidRPr="00244352">
              <w:rPr>
                <w:rFonts w:cs="Arial"/>
                <w:color w:val="FF0000"/>
                <w:lang w:val="it-IT"/>
              </w:rPr>
              <w:instrText xml:space="preserve"> FORMTEXT </w:instrText>
            </w:r>
            <w:r w:rsidRPr="00244352">
              <w:rPr>
                <w:rFonts w:cs="Arial"/>
                <w:color w:val="FF0000"/>
                <w:lang w:val="it-IT"/>
              </w:rPr>
            </w:r>
            <w:r w:rsidRPr="00244352">
              <w:rPr>
                <w:rFonts w:cs="Arial"/>
                <w:color w:val="FF0000"/>
                <w:lang w:val="it-IT"/>
              </w:rPr>
              <w:fldChar w:fldCharType="separate"/>
            </w:r>
            <w:r w:rsidRPr="00244352">
              <w:rPr>
                <w:rFonts w:cs="Arial"/>
                <w:color w:val="FF0000"/>
                <w:lang w:val="it-IT"/>
              </w:rPr>
              <w:t> </w:t>
            </w:r>
            <w:r w:rsidRPr="00244352">
              <w:rPr>
                <w:rFonts w:cs="Arial"/>
                <w:color w:val="FF0000"/>
                <w:lang w:val="it-IT"/>
              </w:rPr>
              <w:t> </w:t>
            </w:r>
            <w:r w:rsidRPr="00244352">
              <w:rPr>
                <w:rFonts w:cs="Arial"/>
                <w:color w:val="FF0000"/>
                <w:lang w:val="it-IT"/>
              </w:rPr>
              <w:t> </w:t>
            </w:r>
            <w:r w:rsidRPr="00244352">
              <w:rPr>
                <w:rFonts w:cs="Arial"/>
                <w:color w:val="FF0000"/>
                <w:lang w:val="it-IT"/>
              </w:rPr>
              <w:t> </w:t>
            </w:r>
            <w:r w:rsidRPr="00244352">
              <w:rPr>
                <w:rFonts w:cs="Arial"/>
                <w:color w:val="FF0000"/>
                <w:lang w:val="it-IT"/>
              </w:rPr>
              <w:t> </w:t>
            </w:r>
            <w:r w:rsidRPr="00244352">
              <w:rPr>
                <w:rFonts w:cs="Arial"/>
                <w:color w:val="FF0000"/>
                <w:lang w:val="it-IT"/>
              </w:rPr>
              <w:fldChar w:fldCharType="end"/>
            </w:r>
            <w:r w:rsidRPr="00244352">
              <w:rPr>
                <w:rFonts w:cs="Arial"/>
                <w:color w:val="FF0000"/>
                <w:lang w:val="it-IT"/>
              </w:rPr>
              <w:t xml:space="preserve"> </w:t>
            </w:r>
            <w:r w:rsidRPr="00244352">
              <w:rPr>
                <w:rFonts w:cs="Arial"/>
                <w:color w:val="FF0000"/>
                <w:bdr w:val="none" w:sz="0" w:space="0" w:color="auto" w:frame="1"/>
                <w:lang w:val="it-IT"/>
              </w:rPr>
              <w:t xml:space="preserve">%. </w:t>
            </w:r>
            <w:r w:rsidRPr="00EF1712">
              <w:rPr>
                <w:rFonts w:cs="Arial"/>
                <w:bCs/>
                <w:i/>
                <w:iCs/>
                <w:color w:val="FF0000"/>
                <w:sz w:val="16"/>
                <w:szCs w:val="16"/>
                <w:highlight w:val="green"/>
                <w:lang w:val="it-IT"/>
              </w:rPr>
              <w:t>indicare la percentuale]</w:t>
            </w:r>
            <w:r w:rsidRPr="00244352">
              <w:rPr>
                <w:rFonts w:cs="Arial"/>
                <w:bCs/>
                <w:color w:val="FF0000"/>
                <w:lang w:val="it-IT"/>
              </w:rPr>
              <w:t xml:space="preserve"> dell’importo originario. </w:t>
            </w:r>
            <w:r w:rsidRPr="00EF1712">
              <w:rPr>
                <w:rFonts w:cs="Arial"/>
                <w:color w:val="FF0000"/>
                <w:bdr w:val="none" w:sz="0" w:space="0" w:color="auto" w:frame="1"/>
                <w:lang w:val="it-IT"/>
              </w:rPr>
              <w:t>Per il calcolo della percentuale di variazione dell’indice si considera il mese di stipula del contratto e il mese precedente l’istanza da parte dell’operatore economico ovvero l’attivazione della procedura d’ufficio.</w:t>
            </w:r>
          </w:p>
        </w:tc>
      </w:tr>
      <w:tr w:rsidR="00704BA1" w:rsidRPr="00087C39" w14:paraId="471276CC" w14:textId="77777777" w:rsidTr="005A76AD">
        <w:trPr>
          <w:gridAfter w:val="2"/>
          <w:wAfter w:w="8516" w:type="dxa"/>
        </w:trPr>
        <w:tc>
          <w:tcPr>
            <w:tcW w:w="4403" w:type="dxa"/>
            <w:gridSpan w:val="2"/>
          </w:tcPr>
          <w:p w14:paraId="311FD831" w14:textId="77777777" w:rsidR="00704BA1" w:rsidRPr="00EF1712" w:rsidRDefault="00704BA1"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2DB58F7E" w14:textId="77777777" w:rsidR="00704BA1" w:rsidRPr="009107FE" w:rsidRDefault="00704BA1" w:rsidP="000022C6">
            <w:pPr>
              <w:widowControl w:val="0"/>
              <w:rPr>
                <w:rFonts w:cs="Arial"/>
                <w:lang w:val="it-IT"/>
              </w:rPr>
            </w:pPr>
          </w:p>
        </w:tc>
        <w:tc>
          <w:tcPr>
            <w:tcW w:w="4258" w:type="dxa"/>
          </w:tcPr>
          <w:p w14:paraId="294E9763" w14:textId="77777777" w:rsidR="00704BA1" w:rsidRPr="00244352" w:rsidRDefault="00704BA1" w:rsidP="000022C6">
            <w:pPr>
              <w:widowControl w:val="0"/>
              <w:autoSpaceDE w:val="0"/>
              <w:autoSpaceDN w:val="0"/>
              <w:adjustRightInd w:val="0"/>
              <w:ind w:right="6"/>
              <w:jc w:val="both"/>
              <w:rPr>
                <w:rFonts w:cs="Arial"/>
                <w:bCs/>
                <w:color w:val="FF0000"/>
                <w:sz w:val="16"/>
                <w:szCs w:val="16"/>
                <w:lang w:val="it-IT"/>
              </w:rPr>
            </w:pPr>
          </w:p>
        </w:tc>
      </w:tr>
      <w:tr w:rsidR="00842F0F" w:rsidRPr="00087C39" w14:paraId="54BC604D" w14:textId="77777777" w:rsidTr="005A76AD">
        <w:trPr>
          <w:gridAfter w:val="2"/>
          <w:wAfter w:w="8516" w:type="dxa"/>
        </w:trPr>
        <w:tc>
          <w:tcPr>
            <w:tcW w:w="4403" w:type="dxa"/>
            <w:gridSpan w:val="2"/>
          </w:tcPr>
          <w:p w14:paraId="4D12DBF4" w14:textId="1A8B0C25" w:rsidR="00842F0F" w:rsidRPr="00EF1712" w:rsidRDefault="00842F0F" w:rsidP="000022C6">
            <w:pPr>
              <w:pStyle w:val="Textblock-1"/>
              <w:tabs>
                <w:tab w:val="left" w:pos="360"/>
              </w:tabs>
              <w:suppressAutoHyphens w:val="0"/>
              <w:ind w:left="0"/>
              <w:contextualSpacing/>
              <w:rPr>
                <w:rFonts w:eastAsia="Times New Roman" w:cs="Arial"/>
                <w:bCs/>
                <w:color w:val="FF0000"/>
                <w:sz w:val="20"/>
              </w:rPr>
            </w:pPr>
            <w:r w:rsidRPr="00EF1712">
              <w:rPr>
                <w:rFonts w:cs="Arial"/>
                <w:color w:val="FF0000"/>
                <w:sz w:val="20"/>
              </w:rPr>
              <w:t xml:space="preserve">Die so berechnete prozentuale Abweichung wird auf jene Beträge, welche sich auf die Kosten und zusätzlichen Aufwendungen beziehen, berechnet, d.h. auf jene Beträge, welche zum Zeitpunkt des Ansuchens bzw. der Einleitung des Verfahrens vom Amt noch nicht gezahlt wurden oder zu zahlen sind. Die Revision findet daher keine Anwendung an jene Beträge, die schon in Rechnung gestellt wurden oder die nicht in Rechnung gestellt wurden, obwohl die Voraussetzungen für die Ausstellung der Rechnung gänzlich erfüllt wären </w:t>
            </w:r>
            <w:r w:rsidRPr="00EF1712">
              <w:rPr>
                <w:rFonts w:cs="Arial"/>
                <w:i/>
                <w:iCs/>
                <w:color w:val="FF0000"/>
                <w:sz w:val="20"/>
              </w:rPr>
              <w:t>(</w:t>
            </w:r>
            <w:r w:rsidRPr="00EF1712">
              <w:rPr>
                <w:rFonts w:cs="Arial"/>
                <w:i/>
                <w:iCs/>
                <w:color w:val="FF0000"/>
                <w:sz w:val="20"/>
                <w:highlight w:val="green"/>
              </w:rPr>
              <w:t>bei der Planung beispielsweise, wenn die Projekte vom Auftraggeber genehmigt werden).</w:t>
            </w:r>
            <w:r w:rsidRPr="00EF1712">
              <w:rPr>
                <w:rFonts w:cs="Arial"/>
                <w:color w:val="FF0000"/>
                <w:sz w:val="20"/>
              </w:rPr>
              <w:t xml:space="preserve">  </w:t>
            </w:r>
          </w:p>
        </w:tc>
        <w:tc>
          <w:tcPr>
            <w:tcW w:w="852" w:type="dxa"/>
          </w:tcPr>
          <w:p w14:paraId="678D0AB6" w14:textId="77777777" w:rsidR="00842F0F" w:rsidRPr="001E4B8D" w:rsidRDefault="00842F0F" w:rsidP="000022C6">
            <w:pPr>
              <w:widowControl w:val="0"/>
              <w:rPr>
                <w:rFonts w:cs="Arial"/>
                <w:lang w:val="de-DE"/>
              </w:rPr>
            </w:pPr>
          </w:p>
        </w:tc>
        <w:tc>
          <w:tcPr>
            <w:tcW w:w="4258" w:type="dxa"/>
          </w:tcPr>
          <w:p w14:paraId="28E0D79D" w14:textId="22295383" w:rsidR="00842F0F" w:rsidRPr="00244352" w:rsidRDefault="00842F0F" w:rsidP="000022C6">
            <w:pPr>
              <w:widowControl w:val="0"/>
              <w:autoSpaceDE w:val="0"/>
              <w:autoSpaceDN w:val="0"/>
              <w:adjustRightInd w:val="0"/>
              <w:ind w:right="6"/>
              <w:jc w:val="both"/>
              <w:rPr>
                <w:rFonts w:cs="Arial"/>
                <w:color w:val="FF0000"/>
                <w:bdr w:val="none" w:sz="0" w:space="0" w:color="auto" w:frame="1"/>
                <w:lang w:val="it-IT"/>
              </w:rPr>
            </w:pPr>
            <w:r w:rsidRPr="00EF1712">
              <w:rPr>
                <w:rFonts w:cs="Arial"/>
                <w:color w:val="FF0000"/>
                <w:bdr w:val="none" w:sz="0" w:space="0" w:color="auto" w:frame="1"/>
                <w:shd w:val="clear" w:color="auto" w:fill="FFFFFF"/>
                <w:lang w:val="it-IT"/>
              </w:rPr>
              <w:t xml:space="preserve">La variazione percentuale così calcolata viene applicata alle spese e agli oneri accessori non già liquidati o liquidabili alla data dell’istanza o dell’attivazione della procedura. La revisione non si applica quindi sugli importi fatturati né su quelli per i quali, ancorché non fatturati, si siano realizzate tutte le condizioni per la fatturazione </w:t>
            </w:r>
            <w:r w:rsidRPr="00244352">
              <w:rPr>
                <w:rFonts w:cs="Arial"/>
                <w:i/>
                <w:iCs/>
                <w:color w:val="FF0000"/>
                <w:sz w:val="16"/>
                <w:szCs w:val="16"/>
                <w:highlight w:val="green"/>
                <w:bdr w:val="none" w:sz="0" w:space="0" w:color="auto" w:frame="1"/>
                <w:shd w:val="clear" w:color="auto" w:fill="FFFFFF"/>
                <w:lang w:val="it-IT"/>
              </w:rPr>
              <w:t>(ad esempio, nel caso della progettazione, approvazione dei progetti da parte del committente).</w:t>
            </w:r>
            <w:r w:rsidRPr="00244352">
              <w:rPr>
                <w:rFonts w:cs="Arial"/>
                <w:color w:val="FF0000"/>
                <w:bdr w:val="none" w:sz="0" w:space="0" w:color="auto" w:frame="1"/>
                <w:lang w:val="it-IT"/>
              </w:rPr>
              <w:t>  </w:t>
            </w:r>
          </w:p>
        </w:tc>
      </w:tr>
      <w:tr w:rsidR="00842F0F" w:rsidRPr="00087C39" w14:paraId="283FCAC0" w14:textId="77777777" w:rsidTr="005A76AD">
        <w:trPr>
          <w:gridAfter w:val="2"/>
          <w:wAfter w:w="8516" w:type="dxa"/>
        </w:trPr>
        <w:tc>
          <w:tcPr>
            <w:tcW w:w="4403" w:type="dxa"/>
            <w:gridSpan w:val="2"/>
          </w:tcPr>
          <w:p w14:paraId="65D82175" w14:textId="77777777" w:rsidR="00842F0F" w:rsidRPr="009107FE" w:rsidRDefault="00842F0F"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2F888063" w14:textId="77777777" w:rsidR="00842F0F" w:rsidRPr="009107FE" w:rsidRDefault="00842F0F" w:rsidP="000022C6">
            <w:pPr>
              <w:widowControl w:val="0"/>
              <w:rPr>
                <w:rFonts w:cs="Arial"/>
                <w:lang w:val="it-IT"/>
              </w:rPr>
            </w:pPr>
          </w:p>
        </w:tc>
        <w:tc>
          <w:tcPr>
            <w:tcW w:w="4258" w:type="dxa"/>
          </w:tcPr>
          <w:p w14:paraId="22B22B9C" w14:textId="77777777" w:rsidR="00842F0F" w:rsidRPr="0057677E" w:rsidRDefault="00842F0F" w:rsidP="000022C6">
            <w:pPr>
              <w:widowControl w:val="0"/>
              <w:autoSpaceDE w:val="0"/>
              <w:autoSpaceDN w:val="0"/>
              <w:adjustRightInd w:val="0"/>
              <w:ind w:right="6"/>
              <w:jc w:val="both"/>
              <w:rPr>
                <w:rFonts w:cs="Arial"/>
                <w:bCs/>
                <w:color w:val="FF0000"/>
                <w:sz w:val="16"/>
                <w:szCs w:val="16"/>
                <w:highlight w:val="yellow"/>
                <w:lang w:val="it-IT"/>
              </w:rPr>
            </w:pPr>
          </w:p>
        </w:tc>
      </w:tr>
      <w:tr w:rsidR="000022C6" w:rsidRPr="00D1748F" w14:paraId="63032B8E" w14:textId="77777777" w:rsidTr="005A76AD">
        <w:trPr>
          <w:gridAfter w:val="2"/>
          <w:wAfter w:w="8516" w:type="dxa"/>
        </w:trPr>
        <w:tc>
          <w:tcPr>
            <w:tcW w:w="4403" w:type="dxa"/>
            <w:gridSpan w:val="2"/>
          </w:tcPr>
          <w:p w14:paraId="00B43E27" w14:textId="251F6EDE" w:rsidR="000022C6" w:rsidRPr="004555F7" w:rsidRDefault="000022C6" w:rsidP="000022C6">
            <w:pPr>
              <w:pStyle w:val="Textblock-1"/>
              <w:tabs>
                <w:tab w:val="left" w:pos="360"/>
              </w:tabs>
              <w:suppressAutoHyphens w:val="0"/>
              <w:ind w:left="0"/>
              <w:contextualSpacing/>
              <w:rPr>
                <w:rFonts w:eastAsia="Times New Roman" w:cs="Arial"/>
                <w:b/>
                <w:color w:val="FF0000"/>
                <w:sz w:val="20"/>
              </w:rPr>
            </w:pPr>
            <w:r w:rsidRPr="007C6A96">
              <w:rPr>
                <w:rFonts w:eastAsia="Times New Roman" w:cs="Arial"/>
                <w:b/>
                <w:sz w:val="20"/>
              </w:rPr>
              <w:t>11. SANKTIONEN</w:t>
            </w:r>
          </w:p>
        </w:tc>
        <w:tc>
          <w:tcPr>
            <w:tcW w:w="852" w:type="dxa"/>
          </w:tcPr>
          <w:p w14:paraId="1DC0FD57" w14:textId="77777777" w:rsidR="000022C6" w:rsidRPr="00852073" w:rsidRDefault="000022C6" w:rsidP="000022C6">
            <w:pPr>
              <w:widowControl w:val="0"/>
              <w:rPr>
                <w:rFonts w:cs="Arial"/>
                <w:lang w:val="de-DE"/>
              </w:rPr>
            </w:pPr>
          </w:p>
        </w:tc>
        <w:tc>
          <w:tcPr>
            <w:tcW w:w="4258" w:type="dxa"/>
          </w:tcPr>
          <w:p w14:paraId="0FC3BBAA" w14:textId="1EFBEF61" w:rsidR="000022C6" w:rsidRPr="004555F7" w:rsidRDefault="000022C6" w:rsidP="000022C6">
            <w:pPr>
              <w:pStyle w:val="Listenabsatz"/>
              <w:widowControl w:val="0"/>
              <w:numPr>
                <w:ilvl w:val="0"/>
                <w:numId w:val="53"/>
              </w:numPr>
              <w:autoSpaceDE w:val="0"/>
              <w:autoSpaceDN w:val="0"/>
              <w:adjustRightInd w:val="0"/>
              <w:ind w:right="6"/>
              <w:jc w:val="both"/>
              <w:rPr>
                <w:rFonts w:cs="Arial"/>
                <w:b/>
                <w:color w:val="FF0000"/>
                <w:lang w:val="it-IT"/>
              </w:rPr>
            </w:pPr>
            <w:r w:rsidRPr="007C6A96">
              <w:rPr>
                <w:rFonts w:cs="Arial"/>
                <w:b/>
                <w:lang w:val="it-IT"/>
              </w:rPr>
              <w:t>PENALI</w:t>
            </w:r>
          </w:p>
        </w:tc>
      </w:tr>
      <w:tr w:rsidR="000022C6" w:rsidRPr="00D1748F" w14:paraId="613C0193" w14:textId="77777777" w:rsidTr="005A76AD">
        <w:trPr>
          <w:gridAfter w:val="2"/>
          <w:wAfter w:w="8516" w:type="dxa"/>
        </w:trPr>
        <w:tc>
          <w:tcPr>
            <w:tcW w:w="4403" w:type="dxa"/>
            <w:gridSpan w:val="2"/>
          </w:tcPr>
          <w:p w14:paraId="789A9C08" w14:textId="77777777" w:rsidR="000022C6" w:rsidRPr="00B026EE" w:rsidRDefault="000022C6" w:rsidP="000022C6">
            <w:pPr>
              <w:pStyle w:val="Textblock-1"/>
              <w:tabs>
                <w:tab w:val="left" w:pos="360"/>
              </w:tabs>
              <w:suppressAutoHyphens w:val="0"/>
              <w:ind w:left="0"/>
              <w:contextualSpacing/>
              <w:rPr>
                <w:rFonts w:eastAsia="Times New Roman" w:cs="Arial"/>
                <w:bCs/>
                <w:color w:val="FF0000"/>
                <w:sz w:val="20"/>
              </w:rPr>
            </w:pPr>
          </w:p>
        </w:tc>
        <w:tc>
          <w:tcPr>
            <w:tcW w:w="852" w:type="dxa"/>
          </w:tcPr>
          <w:p w14:paraId="5E60D00C" w14:textId="77777777" w:rsidR="000022C6" w:rsidRPr="00852073" w:rsidRDefault="000022C6" w:rsidP="000022C6">
            <w:pPr>
              <w:widowControl w:val="0"/>
              <w:rPr>
                <w:rFonts w:cs="Arial"/>
                <w:lang w:val="de-DE"/>
              </w:rPr>
            </w:pPr>
          </w:p>
        </w:tc>
        <w:tc>
          <w:tcPr>
            <w:tcW w:w="4258" w:type="dxa"/>
          </w:tcPr>
          <w:p w14:paraId="431A40FD"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087C39" w14:paraId="3F9D38BF" w14:textId="77777777" w:rsidTr="005A76AD">
        <w:trPr>
          <w:gridAfter w:val="2"/>
          <w:wAfter w:w="8516" w:type="dxa"/>
        </w:trPr>
        <w:tc>
          <w:tcPr>
            <w:tcW w:w="4403" w:type="dxa"/>
            <w:gridSpan w:val="2"/>
          </w:tcPr>
          <w:p w14:paraId="47657D69" w14:textId="112586EA" w:rsidR="000022C6" w:rsidRPr="009107FE" w:rsidRDefault="000022C6" w:rsidP="000022C6">
            <w:pPr>
              <w:jc w:val="both"/>
              <w:rPr>
                <w:rFonts w:cs="Arial"/>
                <w:i/>
                <w:iCs/>
                <w:color w:val="FF0000"/>
                <w:sz w:val="18"/>
                <w:szCs w:val="18"/>
                <w:lang w:val="de-DE"/>
              </w:rPr>
            </w:pPr>
            <w:r w:rsidRPr="0082077F">
              <w:rPr>
                <w:rFonts w:cs="Arial"/>
                <w:i/>
                <w:iCs/>
                <w:color w:val="FF0000"/>
                <w:sz w:val="18"/>
                <w:szCs w:val="18"/>
                <w:highlight w:val="green"/>
                <w:lang w:val="de-DE"/>
              </w:rPr>
              <w:t xml:space="preserve">Die Verzugsstrafe für jeden Tag Verspätung ist zwischen 0,3 Promille und 1 Promille des netto Vertragsbetrages und ist im Verhältnis zum Ausmaß der Folgen aufgrund der Verspätung festzulegen. </w:t>
            </w:r>
            <w:r w:rsidRPr="009107FE">
              <w:rPr>
                <w:rFonts w:cs="Arial"/>
                <w:i/>
                <w:iCs/>
                <w:color w:val="FF0000"/>
                <w:sz w:val="18"/>
                <w:szCs w:val="18"/>
                <w:highlight w:val="green"/>
                <w:lang w:val="de-DE"/>
              </w:rPr>
              <w:t xml:space="preserve">Sie darf insgesamt </w:t>
            </w:r>
            <w:r w:rsidRPr="009107FE">
              <w:rPr>
                <w:rFonts w:cs="Arial"/>
                <w:b/>
                <w:bCs/>
                <w:i/>
                <w:iCs/>
                <w:color w:val="FF0000"/>
                <w:sz w:val="18"/>
                <w:szCs w:val="18"/>
                <w:highlight w:val="green"/>
                <w:lang w:val="de-DE"/>
              </w:rPr>
              <w:t>10 Prozent des Nettovertragsbetrages</w:t>
            </w:r>
            <w:r w:rsidRPr="009107FE">
              <w:rPr>
                <w:rFonts w:cs="Arial"/>
                <w:i/>
                <w:iCs/>
                <w:color w:val="FF0000"/>
                <w:sz w:val="18"/>
                <w:szCs w:val="18"/>
                <w:highlight w:val="green"/>
                <w:lang w:val="de-DE"/>
              </w:rPr>
              <w:t xml:space="preserve"> nicht übersteigen (Art. 113-bis Abs. 4 des GvD 50/2016).</w:t>
            </w:r>
          </w:p>
          <w:p w14:paraId="6B160082" w14:textId="341DB147" w:rsidR="000022C6" w:rsidRPr="00A0773E" w:rsidRDefault="000022C6" w:rsidP="000022C6">
            <w:pPr>
              <w:jc w:val="both"/>
              <w:rPr>
                <w:rFonts w:cs="Arial"/>
                <w:noProof w:val="0"/>
                <w:color w:val="FF0000"/>
                <w:lang w:val="de-DE"/>
              </w:rPr>
            </w:pPr>
            <w:r w:rsidRPr="0032386E">
              <w:rPr>
                <w:rFonts w:cs="Arial"/>
                <w:noProof w:val="0"/>
                <w:color w:val="FF0000"/>
                <w:lang w:val="de-DE"/>
              </w:rPr>
              <w:t>Die Verzugsstrafe für die verspätete Fertig</w:t>
            </w:r>
            <w:r w:rsidRPr="0032386E">
              <w:rPr>
                <w:rFonts w:cs="Arial"/>
                <w:noProof w:val="0"/>
                <w:color w:val="FF0000"/>
                <w:lang w:val="de-DE"/>
              </w:rPr>
              <w:softHyphen/>
              <w:t>stellung der Dienstleistung wird in Übereinstimmung mit dem, was von Art. 113-</w:t>
            </w:r>
            <w:r w:rsidRPr="0032386E">
              <w:rPr>
                <w:rFonts w:cs="Arial"/>
                <w:i/>
                <w:iCs/>
                <w:noProof w:val="0"/>
                <w:color w:val="FF0000"/>
                <w:lang w:val="de-DE"/>
              </w:rPr>
              <w:t>bis</w:t>
            </w:r>
            <w:r w:rsidRPr="0032386E">
              <w:rPr>
                <w:rFonts w:cs="Arial"/>
                <w:noProof w:val="0"/>
                <w:color w:val="FF0000"/>
                <w:lang w:val="de-DE"/>
              </w:rPr>
              <w:t xml:space="preserve">, Absatz 4 des GvD Nr. 50/2016 vorgesehen ist, im folgenden Ausmaß festgelegt: </w:t>
            </w:r>
            <w:r w:rsidRPr="0032386E">
              <w:rPr>
                <w:rFonts w:cs="Arial"/>
                <w:color w:val="FF0000"/>
              </w:rPr>
              <w:fldChar w:fldCharType="begin">
                <w:ffData>
                  <w:name w:val="Testo207"/>
                  <w:enabled/>
                  <w:calcOnExit w:val="0"/>
                  <w:textInput/>
                </w:ffData>
              </w:fldChar>
            </w:r>
            <w:r w:rsidRPr="0032386E">
              <w:rPr>
                <w:rFonts w:cs="Arial"/>
                <w:color w:val="FF0000"/>
                <w:lang w:val="de-DE"/>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r w:rsidRPr="0032386E">
              <w:rPr>
                <w:rFonts w:cs="Arial"/>
                <w:color w:val="FF0000"/>
                <w:lang w:val="de-DE"/>
              </w:rPr>
              <w:t>.</w:t>
            </w:r>
          </w:p>
          <w:p w14:paraId="5615522C" w14:textId="18BFCD4F" w:rsidR="000022C6" w:rsidRPr="009107FE" w:rsidRDefault="000022C6" w:rsidP="000022C6">
            <w:pPr>
              <w:ind w:right="213"/>
              <w:jc w:val="both"/>
              <w:rPr>
                <w:rFonts w:cs="Arial"/>
                <w:bCs/>
                <w:color w:val="FF0000"/>
                <w:lang w:val="de-DE"/>
              </w:rPr>
            </w:pPr>
          </w:p>
        </w:tc>
        <w:tc>
          <w:tcPr>
            <w:tcW w:w="852" w:type="dxa"/>
          </w:tcPr>
          <w:p w14:paraId="0AFE3FCC" w14:textId="77777777" w:rsidR="000022C6" w:rsidRPr="00852073" w:rsidRDefault="000022C6" w:rsidP="000022C6">
            <w:pPr>
              <w:widowControl w:val="0"/>
              <w:rPr>
                <w:rFonts w:cs="Arial"/>
                <w:lang w:val="de-DE"/>
              </w:rPr>
            </w:pPr>
          </w:p>
        </w:tc>
        <w:tc>
          <w:tcPr>
            <w:tcW w:w="4258" w:type="dxa"/>
          </w:tcPr>
          <w:p w14:paraId="0E4D9D8D" w14:textId="38C18125" w:rsidR="000022C6" w:rsidRPr="00C77A35" w:rsidRDefault="000022C6" w:rsidP="000022C6">
            <w:pPr>
              <w:tabs>
                <w:tab w:val="num" w:pos="1298"/>
              </w:tabs>
              <w:jc w:val="both"/>
              <w:rPr>
                <w:rFonts w:cs="Arial"/>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contrattuale (Art. 113-bis co. 4 D.Lgs 50/16).</w:t>
            </w:r>
          </w:p>
          <w:p w14:paraId="3C7238D9" w14:textId="15DF49BB" w:rsidR="000022C6" w:rsidRPr="0082077F" w:rsidRDefault="000022C6" w:rsidP="000022C6">
            <w:pPr>
              <w:jc w:val="both"/>
              <w:rPr>
                <w:rFonts w:cs="Arial"/>
                <w:noProof w:val="0"/>
                <w:color w:val="FF0000"/>
                <w:sz w:val="24"/>
                <w:szCs w:val="24"/>
                <w:lang w:val="it-IT"/>
              </w:rPr>
            </w:pPr>
            <w:r w:rsidRPr="0032386E">
              <w:rPr>
                <w:rFonts w:cs="Arial"/>
                <w:noProof w:val="0"/>
                <w:color w:val="FF0000"/>
                <w:lang w:val="it-IT"/>
              </w:rPr>
              <w:t>La penale pecuniaria per il ritardo nell’ultimazione del servizio</w:t>
            </w:r>
            <w:r w:rsidRPr="0032386E">
              <w:rPr>
                <w:rFonts w:ascii="Times New Roman" w:hAnsi="Times New Roman"/>
                <w:noProof w:val="0"/>
                <w:color w:val="FF0000"/>
                <w:lang w:val="it-IT"/>
              </w:rPr>
              <w:t xml:space="preserve"> </w:t>
            </w:r>
            <w:r w:rsidRPr="0032386E">
              <w:rPr>
                <w:rFonts w:cs="Arial"/>
                <w:noProof w:val="0"/>
                <w:color w:val="FF0000"/>
                <w:lang w:val="it-IT"/>
              </w:rPr>
              <w:t>in conformità di quanto previsto dall´art. 113-</w:t>
            </w:r>
            <w:r w:rsidRPr="0032386E">
              <w:rPr>
                <w:rFonts w:cs="Arial"/>
                <w:i/>
                <w:iCs/>
                <w:noProof w:val="0"/>
                <w:color w:val="FF0000"/>
                <w:lang w:val="it-IT"/>
              </w:rPr>
              <w:t>bis</w:t>
            </w:r>
            <w:r w:rsidRPr="0032386E">
              <w:rPr>
                <w:rFonts w:cs="Arial"/>
                <w:noProof w:val="0"/>
                <w:color w:val="FF0000"/>
                <w:lang w:val="it-IT"/>
              </w:rPr>
              <w:t xml:space="preserve">, comma 4, D.Lgs. n. 50/2016, è stabilita nella misura di: </w:t>
            </w:r>
            <w:r w:rsidRPr="0032386E">
              <w:rPr>
                <w:rFonts w:cs="Arial"/>
                <w:color w:val="FF0000"/>
              </w:rPr>
              <w:fldChar w:fldCharType="begin">
                <w:ffData>
                  <w:name w:val="Testo207"/>
                  <w:enabled/>
                  <w:calcOnExit w:val="0"/>
                  <w:textInput/>
                </w:ffData>
              </w:fldChar>
            </w:r>
            <w:r w:rsidRPr="0032386E">
              <w:rPr>
                <w:rFonts w:cs="Arial"/>
                <w:color w:val="FF0000"/>
                <w:lang w:val="it-IT"/>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r w:rsidRPr="0032386E">
              <w:rPr>
                <w:rFonts w:cs="Arial"/>
                <w:noProof w:val="0"/>
                <w:color w:val="FF0000"/>
                <w:lang w:val="it-IT"/>
              </w:rPr>
              <w:t>.</w:t>
            </w:r>
          </w:p>
          <w:p w14:paraId="56E23878"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087C39" w14:paraId="5CCC3B76" w14:textId="77777777" w:rsidTr="005A76AD">
        <w:trPr>
          <w:gridAfter w:val="2"/>
          <w:wAfter w:w="8516" w:type="dxa"/>
        </w:trPr>
        <w:tc>
          <w:tcPr>
            <w:tcW w:w="4403" w:type="dxa"/>
            <w:gridSpan w:val="2"/>
          </w:tcPr>
          <w:p w14:paraId="6C414FE6" w14:textId="77777777" w:rsidR="000022C6" w:rsidRPr="009107F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20A315EE" w14:textId="77777777" w:rsidR="000022C6" w:rsidRPr="009107FE" w:rsidRDefault="000022C6" w:rsidP="000022C6">
            <w:pPr>
              <w:widowControl w:val="0"/>
              <w:rPr>
                <w:rFonts w:cs="Arial"/>
                <w:lang w:val="it-IT"/>
              </w:rPr>
            </w:pPr>
          </w:p>
        </w:tc>
        <w:tc>
          <w:tcPr>
            <w:tcW w:w="4258" w:type="dxa"/>
          </w:tcPr>
          <w:p w14:paraId="2B8D0A2D"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087C39" w14:paraId="5D276D28" w14:textId="77777777" w:rsidTr="005A76AD">
        <w:trPr>
          <w:gridAfter w:val="2"/>
          <w:wAfter w:w="8516" w:type="dxa"/>
        </w:trPr>
        <w:tc>
          <w:tcPr>
            <w:tcW w:w="4403" w:type="dxa"/>
            <w:gridSpan w:val="2"/>
          </w:tcPr>
          <w:p w14:paraId="11340BA5" w14:textId="77777777" w:rsidR="000022C6" w:rsidRPr="009107FE" w:rsidRDefault="000022C6" w:rsidP="000022C6">
            <w:pPr>
              <w:jc w:val="both"/>
              <w:rPr>
                <w:rFonts w:cs="Arial"/>
                <w:i/>
                <w:iCs/>
                <w:color w:val="FF0000"/>
                <w:sz w:val="18"/>
                <w:szCs w:val="18"/>
                <w:lang w:val="de-DE"/>
              </w:rPr>
            </w:pPr>
            <w:r w:rsidRPr="009107FE">
              <w:rPr>
                <w:rFonts w:cs="Arial"/>
                <w:i/>
                <w:iCs/>
                <w:color w:val="FF0000"/>
                <w:sz w:val="18"/>
                <w:szCs w:val="18"/>
                <w:highlight w:val="green"/>
                <w:lang w:val="de-DE"/>
              </w:rPr>
              <w:t>Im Fall von Störungen oder Verstöße gegen die Vertragsbestimmungen etwaige qualitative Sanktionen einfügen</w:t>
            </w:r>
            <w:r w:rsidRPr="009107FE">
              <w:rPr>
                <w:rFonts w:cs="Arial"/>
                <w:i/>
                <w:iCs/>
                <w:color w:val="FF0000"/>
                <w:sz w:val="18"/>
                <w:szCs w:val="18"/>
                <w:lang w:val="de-DE"/>
              </w:rPr>
              <w:t xml:space="preserve"> </w:t>
            </w:r>
          </w:p>
          <w:p w14:paraId="2211F2EA" w14:textId="14AF7869" w:rsidR="000022C6" w:rsidRPr="00B026EE" w:rsidRDefault="000022C6" w:rsidP="000022C6">
            <w:pPr>
              <w:pStyle w:val="Textblock-1"/>
              <w:tabs>
                <w:tab w:val="left" w:pos="360"/>
              </w:tabs>
              <w:suppressAutoHyphens w:val="0"/>
              <w:ind w:left="0"/>
              <w:contextualSpacing/>
              <w:rPr>
                <w:rFonts w:eastAsia="Times New Roman" w:cs="Arial"/>
                <w:bCs/>
                <w:color w:val="FF0000"/>
                <w:sz w:val="20"/>
              </w:rPr>
            </w:pPr>
            <w:r w:rsidRPr="0032386E">
              <w:rPr>
                <w:rFonts w:cs="Arial"/>
                <w:bCs/>
                <w:color w:val="FF0000"/>
                <w:sz w:val="20"/>
              </w:rPr>
              <w:t xml:space="preserve">Die </w:t>
            </w:r>
            <w:r w:rsidRPr="0032386E">
              <w:rPr>
                <w:rFonts w:cs="Arial"/>
                <w:bCs/>
                <w:color w:val="FF0000"/>
              </w:rPr>
              <w:t>q</w:t>
            </w:r>
            <w:r w:rsidRPr="0032386E">
              <w:rPr>
                <w:rFonts w:cs="Arial"/>
                <w:bCs/>
                <w:color w:val="FF0000"/>
                <w:sz w:val="20"/>
              </w:rPr>
              <w:t xml:space="preserve">ualitative Sanktion </w:t>
            </w:r>
            <w:r w:rsidRPr="0032386E">
              <w:rPr>
                <w:rFonts w:cs="Arial"/>
                <w:color w:val="FF0000"/>
                <w:sz w:val="20"/>
              </w:rPr>
              <w:t xml:space="preserve">für </w:t>
            </w:r>
            <w:r w:rsidRPr="0032386E">
              <w:rPr>
                <w:rFonts w:cs="Arial"/>
                <w:color w:val="FF0000"/>
                <w:sz w:val="20"/>
              </w:rPr>
              <w:fldChar w:fldCharType="begin">
                <w:ffData>
                  <w:name w:val="Testo207"/>
                  <w:enabled/>
                  <w:calcOnExit w:val="0"/>
                  <w:textInput/>
                </w:ffData>
              </w:fldChar>
            </w:r>
            <w:r w:rsidRPr="0032386E">
              <w:rPr>
                <w:rFonts w:cs="Arial"/>
                <w:color w:val="FF0000"/>
                <w:sz w:val="20"/>
              </w:rPr>
              <w:instrText xml:space="preserve"> FORMTEXT </w:instrText>
            </w:r>
            <w:r w:rsidRPr="0032386E">
              <w:rPr>
                <w:rFonts w:cs="Arial"/>
                <w:color w:val="FF0000"/>
                <w:sz w:val="20"/>
              </w:rPr>
            </w:r>
            <w:r w:rsidRPr="0032386E">
              <w:rPr>
                <w:rFonts w:cs="Arial"/>
                <w:color w:val="FF0000"/>
                <w:sz w:val="20"/>
              </w:rPr>
              <w:fldChar w:fldCharType="separate"/>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fldChar w:fldCharType="end"/>
            </w:r>
            <w:r w:rsidRPr="0032386E">
              <w:rPr>
                <w:rFonts w:cs="Arial"/>
                <w:color w:val="FF0000"/>
                <w:sz w:val="20"/>
              </w:rPr>
              <w:t xml:space="preserve">ist im folgenden Ausmaß festgelegt: </w:t>
            </w:r>
            <w:r w:rsidRPr="0032386E">
              <w:rPr>
                <w:rFonts w:cs="Arial"/>
                <w:color w:val="FF0000"/>
                <w:sz w:val="20"/>
              </w:rPr>
              <w:fldChar w:fldCharType="begin">
                <w:ffData>
                  <w:name w:val="Testo207"/>
                  <w:enabled/>
                  <w:calcOnExit w:val="0"/>
                  <w:textInput/>
                </w:ffData>
              </w:fldChar>
            </w:r>
            <w:r w:rsidRPr="0032386E">
              <w:rPr>
                <w:rFonts w:cs="Arial"/>
                <w:color w:val="FF0000"/>
                <w:sz w:val="20"/>
              </w:rPr>
              <w:instrText xml:space="preserve"> FORMTEXT </w:instrText>
            </w:r>
            <w:r w:rsidRPr="0032386E">
              <w:rPr>
                <w:rFonts w:cs="Arial"/>
                <w:color w:val="FF0000"/>
                <w:sz w:val="20"/>
              </w:rPr>
            </w:r>
            <w:r w:rsidRPr="0032386E">
              <w:rPr>
                <w:rFonts w:cs="Arial"/>
                <w:color w:val="FF0000"/>
                <w:sz w:val="20"/>
              </w:rPr>
              <w:fldChar w:fldCharType="separate"/>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fldChar w:fldCharType="end"/>
            </w:r>
          </w:p>
        </w:tc>
        <w:tc>
          <w:tcPr>
            <w:tcW w:w="852" w:type="dxa"/>
          </w:tcPr>
          <w:p w14:paraId="25A0B4B4" w14:textId="77777777" w:rsidR="000022C6" w:rsidRPr="00852073" w:rsidRDefault="000022C6" w:rsidP="000022C6">
            <w:pPr>
              <w:widowControl w:val="0"/>
              <w:rPr>
                <w:rFonts w:cs="Arial"/>
                <w:lang w:val="de-DE"/>
              </w:rPr>
            </w:pPr>
          </w:p>
        </w:tc>
        <w:tc>
          <w:tcPr>
            <w:tcW w:w="4258" w:type="dxa"/>
          </w:tcPr>
          <w:p w14:paraId="0DEDD4F2" w14:textId="77777777" w:rsidR="000022C6" w:rsidRPr="00C77A35" w:rsidRDefault="000022C6" w:rsidP="000022C6">
            <w:pPr>
              <w:ind w:right="213"/>
              <w:jc w:val="both"/>
              <w:rPr>
                <w:rFonts w:cs="Arial"/>
                <w:i/>
                <w:iCs/>
                <w:color w:val="FF0000"/>
                <w:sz w:val="18"/>
                <w:szCs w:val="18"/>
                <w:highlight w:val="green"/>
                <w:lang w:val="it-IT"/>
              </w:rPr>
            </w:pPr>
            <w:r w:rsidRPr="00C77A35">
              <w:rPr>
                <w:rFonts w:cs="Arial"/>
                <w:i/>
                <w:iCs/>
                <w:color w:val="FF0000"/>
                <w:sz w:val="18"/>
                <w:szCs w:val="18"/>
                <w:highlight w:val="green"/>
                <w:lang w:val="it-IT"/>
              </w:rPr>
              <w:t>Inserire eventuali penali qualitative da applicarsi in caso di disfunzioni o inadempimenti rispetto alle prescrizioni contrattuali</w:t>
            </w:r>
          </w:p>
          <w:p w14:paraId="214131FD" w14:textId="780F0D85" w:rsidR="000022C6" w:rsidRPr="009107FE" w:rsidRDefault="000022C6" w:rsidP="000022C6">
            <w:pPr>
              <w:widowControl w:val="0"/>
              <w:autoSpaceDE w:val="0"/>
              <w:autoSpaceDN w:val="0"/>
              <w:adjustRightInd w:val="0"/>
              <w:ind w:right="6"/>
              <w:jc w:val="both"/>
              <w:rPr>
                <w:rFonts w:cs="Arial"/>
                <w:bCs/>
                <w:color w:val="FF0000"/>
                <w:lang w:val="it-IT"/>
              </w:rPr>
            </w:pPr>
            <w:r w:rsidRPr="0032386E">
              <w:rPr>
                <w:rFonts w:cs="Arial"/>
                <w:noProof w:val="0"/>
                <w:color w:val="FF0000"/>
                <w:lang w:val="it-IT"/>
              </w:rPr>
              <w:t>La penale qualitativa per</w:t>
            </w:r>
            <w:r w:rsidRPr="0032386E">
              <w:rPr>
                <w:rFonts w:cs="Arial"/>
                <w:color w:val="FF0000"/>
              </w:rPr>
              <w:fldChar w:fldCharType="begin">
                <w:ffData>
                  <w:name w:val="Testo207"/>
                  <w:enabled/>
                  <w:calcOnExit w:val="0"/>
                  <w:textInput/>
                </w:ffData>
              </w:fldChar>
            </w:r>
            <w:r w:rsidRPr="0032386E">
              <w:rPr>
                <w:rFonts w:cs="Arial"/>
                <w:color w:val="FF0000"/>
                <w:lang w:val="it-IT"/>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r w:rsidRPr="0032386E">
              <w:rPr>
                <w:rFonts w:cs="Arial"/>
                <w:noProof w:val="0"/>
                <w:color w:val="FF0000"/>
                <w:lang w:val="it-IT"/>
              </w:rPr>
              <w:t xml:space="preserve">  è stabilita nella misura di: </w:t>
            </w:r>
            <w:r w:rsidRPr="0032386E">
              <w:rPr>
                <w:rFonts w:cs="Arial"/>
                <w:color w:val="FF0000"/>
              </w:rPr>
              <w:fldChar w:fldCharType="begin">
                <w:ffData>
                  <w:name w:val="Testo207"/>
                  <w:enabled/>
                  <w:calcOnExit w:val="0"/>
                  <w:textInput/>
                </w:ffData>
              </w:fldChar>
            </w:r>
            <w:r w:rsidRPr="0032386E">
              <w:rPr>
                <w:rFonts w:cs="Arial"/>
                <w:color w:val="FF0000"/>
                <w:lang w:val="it-IT"/>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p>
        </w:tc>
      </w:tr>
      <w:tr w:rsidR="000022C6" w:rsidRPr="00087C39" w14:paraId="446F1F2D" w14:textId="77777777" w:rsidTr="005A76AD">
        <w:trPr>
          <w:gridAfter w:val="2"/>
          <w:wAfter w:w="8516" w:type="dxa"/>
        </w:trPr>
        <w:tc>
          <w:tcPr>
            <w:tcW w:w="4403" w:type="dxa"/>
            <w:gridSpan w:val="2"/>
          </w:tcPr>
          <w:p w14:paraId="4C9384DA" w14:textId="77777777" w:rsidR="000022C6" w:rsidRPr="009107F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525C798F" w14:textId="77777777" w:rsidR="000022C6" w:rsidRPr="009107FE" w:rsidRDefault="000022C6" w:rsidP="000022C6">
            <w:pPr>
              <w:widowControl w:val="0"/>
              <w:rPr>
                <w:rFonts w:cs="Arial"/>
                <w:lang w:val="it-IT"/>
              </w:rPr>
            </w:pPr>
          </w:p>
        </w:tc>
        <w:tc>
          <w:tcPr>
            <w:tcW w:w="4258" w:type="dxa"/>
          </w:tcPr>
          <w:p w14:paraId="40B03F09"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bl>
    <w:p w14:paraId="6066B85E" w14:textId="77777777" w:rsidR="00F2434F" w:rsidRPr="00852073" w:rsidRDefault="00F2434F" w:rsidP="00997AB1">
      <w:pPr>
        <w:widowControl w:val="0"/>
        <w:spacing w:line="240" w:lineRule="exact"/>
        <w:rPr>
          <w:lang w:val="it-IT"/>
        </w:rPr>
      </w:pPr>
    </w:p>
    <w:sectPr w:rsidR="00F2434F" w:rsidRPr="00852073" w:rsidSect="005777E1">
      <w:headerReference w:type="even" r:id="rId74"/>
      <w:headerReference w:type="default" r:id="rId75"/>
      <w:footerReference w:type="even" r:id="rId76"/>
      <w:footerReference w:type="default" r:id="rId77"/>
      <w:headerReference w:type="first" r:id="rId78"/>
      <w:footerReference w:type="first" r:id="rId79"/>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3DDB" w14:textId="77777777" w:rsidR="00474C60" w:rsidRDefault="00474C60">
      <w:r>
        <w:separator/>
      </w:r>
    </w:p>
  </w:endnote>
  <w:endnote w:type="continuationSeparator" w:id="0">
    <w:p w14:paraId="3773B3F0" w14:textId="77777777" w:rsidR="00474C60" w:rsidRDefault="0047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8FBB" w14:textId="77777777" w:rsidR="00FF4B47" w:rsidRDefault="00FF4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1174" w14:textId="77777777" w:rsidR="00FF4B47" w:rsidRDefault="00FF4B47">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B048" w14:textId="77777777" w:rsidR="00FF4B47" w:rsidRDefault="00FF4B47">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F4B47" w:rsidRPr="005D094D" w14:paraId="0DA65907" w14:textId="77777777" w:rsidTr="00117486">
      <w:trPr>
        <w:cantSplit/>
      </w:trPr>
      <w:tc>
        <w:tcPr>
          <w:tcW w:w="4990" w:type="dxa"/>
        </w:tcPr>
        <w:p w14:paraId="421697BE" w14:textId="77777777" w:rsidR="00FF4B47" w:rsidRPr="0091553B" w:rsidRDefault="00FF4B47" w:rsidP="0037796D">
          <w:pPr>
            <w:spacing w:before="80" w:line="180" w:lineRule="exact"/>
            <w:jc w:val="right"/>
            <w:rPr>
              <w:color w:val="FF0000"/>
              <w:sz w:val="16"/>
            </w:rPr>
          </w:pPr>
          <w:r w:rsidRPr="0091553B">
            <w:rPr>
              <w:color w:val="FF0000"/>
              <w:sz w:val="16"/>
            </w:rPr>
            <w:t xml:space="preserve">Südtiroler Straße 50 </w:t>
          </w:r>
          <w:r w:rsidRPr="00AD3CAD">
            <w:rPr>
              <w:rFonts w:ascii="Wingdings" w:hAnsi="Wingdings"/>
              <w:color w:val="FF0000"/>
              <w:sz w:val="14"/>
            </w:rPr>
            <w:t></w:t>
          </w:r>
          <w:r w:rsidRPr="0091553B">
            <w:rPr>
              <w:color w:val="FF0000"/>
              <w:sz w:val="16"/>
            </w:rPr>
            <w:t xml:space="preserve"> 39100 Bozen</w:t>
          </w:r>
        </w:p>
        <w:p w14:paraId="77C828D7" w14:textId="77777777" w:rsidR="00FF4B47" w:rsidRPr="0091553B" w:rsidRDefault="00FF4B47" w:rsidP="0037796D">
          <w:pPr>
            <w:spacing w:line="180" w:lineRule="exact"/>
            <w:jc w:val="right"/>
            <w:rPr>
              <w:color w:val="FF0000"/>
              <w:sz w:val="16"/>
              <w:szCs w:val="16"/>
            </w:rPr>
          </w:pPr>
          <w:r w:rsidRPr="0091553B">
            <w:rPr>
              <w:color w:val="FF0000"/>
              <w:sz w:val="16"/>
            </w:rPr>
            <w:t xml:space="preserve">Tel. </w:t>
          </w:r>
          <w:r w:rsidRPr="0091553B">
            <w:rPr>
              <w:color w:val="FF0000"/>
              <w:sz w:val="16"/>
              <w:szCs w:val="16"/>
            </w:rPr>
            <w:t xml:space="preserve">0471 41 40 10 </w:t>
          </w:r>
          <w:r w:rsidRPr="00AD3CAD">
            <w:rPr>
              <w:rFonts w:ascii="Wingdings" w:hAnsi="Wingdings"/>
              <w:color w:val="FF0000"/>
              <w:sz w:val="16"/>
              <w:szCs w:val="16"/>
            </w:rPr>
            <w:t></w:t>
          </w:r>
          <w:r w:rsidRPr="0091553B">
            <w:rPr>
              <w:color w:val="FF0000"/>
              <w:sz w:val="16"/>
              <w:szCs w:val="16"/>
            </w:rPr>
            <w:t xml:space="preserve"> Fax 0471 41 40 09</w:t>
          </w:r>
        </w:p>
        <w:p w14:paraId="54D3B19F" w14:textId="77777777" w:rsidR="00FF4B47" w:rsidRPr="0091553B" w:rsidRDefault="0089077A" w:rsidP="0037796D">
          <w:pPr>
            <w:spacing w:line="180" w:lineRule="exact"/>
            <w:jc w:val="right"/>
            <w:rPr>
              <w:color w:val="FF0000"/>
              <w:sz w:val="16"/>
              <w:szCs w:val="16"/>
            </w:rPr>
          </w:pPr>
          <w:hyperlink r:id="rId1" w:history="1">
            <w:r w:rsidR="00FF4B47" w:rsidRPr="0091553B">
              <w:rPr>
                <w:color w:val="FF0000"/>
                <w:sz w:val="16"/>
                <w:szCs w:val="16"/>
              </w:rPr>
              <w:t>http://aov.provinz.bz.it</w:t>
            </w:r>
            <w:r w:rsidR="00FF4B47" w:rsidRPr="0091553B">
              <w:rPr>
                <w:rStyle w:val="Hyperlink"/>
                <w:color w:val="FF0000"/>
                <w:sz w:val="16"/>
                <w:szCs w:val="16"/>
              </w:rPr>
              <w:t>/</w:t>
            </w:r>
          </w:hyperlink>
        </w:p>
        <w:p w14:paraId="585201CB" w14:textId="77777777" w:rsidR="00FF4B47" w:rsidRPr="0091553B" w:rsidRDefault="00FF4B47" w:rsidP="0037796D">
          <w:pPr>
            <w:spacing w:line="180" w:lineRule="exact"/>
            <w:jc w:val="right"/>
            <w:rPr>
              <w:color w:val="FF0000"/>
              <w:sz w:val="16"/>
              <w:szCs w:val="16"/>
            </w:rPr>
          </w:pPr>
          <w:r w:rsidRPr="0091553B">
            <w:rPr>
              <w:color w:val="FF0000"/>
              <w:sz w:val="16"/>
              <w:szCs w:val="16"/>
            </w:rPr>
            <w:t>aov-acp.servicesupply@pec.prov.bz.it</w:t>
          </w:r>
        </w:p>
        <w:p w14:paraId="5D1BAB33" w14:textId="77777777" w:rsidR="00FF4B47" w:rsidRPr="0091553B" w:rsidRDefault="00FF4B47" w:rsidP="0037796D">
          <w:pPr>
            <w:spacing w:line="180" w:lineRule="exact"/>
            <w:jc w:val="right"/>
            <w:rPr>
              <w:color w:val="FF0000"/>
              <w:sz w:val="16"/>
            </w:rPr>
          </w:pPr>
          <w:r w:rsidRPr="0091553B">
            <w:rPr>
              <w:color w:val="FF0000"/>
              <w:sz w:val="16"/>
              <w:szCs w:val="16"/>
            </w:rPr>
            <w:t>aov.dienst-lieferung@provinz.bz</w:t>
          </w:r>
          <w:r w:rsidRPr="0091553B">
            <w:rPr>
              <w:color w:val="FF0000"/>
              <w:sz w:val="16"/>
            </w:rPr>
            <w:t>.it</w:t>
          </w:r>
        </w:p>
        <w:p w14:paraId="0983B74C" w14:textId="77777777" w:rsidR="00FF4B47" w:rsidRPr="00AD3CAD" w:rsidRDefault="00FF4B47" w:rsidP="0037796D">
          <w:pPr>
            <w:spacing w:line="180" w:lineRule="exact"/>
            <w:jc w:val="right"/>
            <w:rPr>
              <w:color w:val="FF0000"/>
              <w:sz w:val="16"/>
              <w:lang w:val="de-DE"/>
            </w:rPr>
          </w:pPr>
          <w:r w:rsidRPr="00AD3CAD">
            <w:rPr>
              <w:color w:val="FF0000"/>
              <w:sz w:val="16"/>
            </w:rPr>
            <w:t>Steuernr./Mwst.Nr. 94116410211</w:t>
          </w:r>
        </w:p>
      </w:tc>
      <w:tc>
        <w:tcPr>
          <w:tcW w:w="227" w:type="dxa"/>
          <w:vAlign w:val="center"/>
        </w:tcPr>
        <w:p w14:paraId="1D1B8413" w14:textId="77777777" w:rsidR="00FF4B47" w:rsidRPr="00AD3CAD" w:rsidRDefault="00FF4B47" w:rsidP="0037796D">
          <w:pPr>
            <w:spacing w:before="80"/>
            <w:jc w:val="center"/>
            <w:rPr>
              <w:color w:val="FF0000"/>
              <w:sz w:val="16"/>
              <w:lang w:val="de-DE"/>
            </w:rPr>
          </w:pPr>
        </w:p>
      </w:tc>
      <w:tc>
        <w:tcPr>
          <w:tcW w:w="907" w:type="dxa"/>
          <w:vAlign w:val="center"/>
        </w:tcPr>
        <w:p w14:paraId="43A69FD9" w14:textId="77777777" w:rsidR="00FF4B47" w:rsidRPr="00AD3CAD" w:rsidRDefault="00FF4B47" w:rsidP="0037796D">
          <w:pPr>
            <w:rPr>
              <w:color w:val="FF0000"/>
              <w:lang w:val="de-DE"/>
            </w:rPr>
          </w:pPr>
        </w:p>
      </w:tc>
      <w:tc>
        <w:tcPr>
          <w:tcW w:w="227" w:type="dxa"/>
          <w:vAlign w:val="center"/>
        </w:tcPr>
        <w:p w14:paraId="6A4F2497" w14:textId="77777777" w:rsidR="00FF4B47" w:rsidRPr="00AD3CAD" w:rsidRDefault="00FF4B47" w:rsidP="0037796D">
          <w:pPr>
            <w:spacing w:before="80"/>
            <w:jc w:val="center"/>
            <w:rPr>
              <w:color w:val="FF0000"/>
              <w:sz w:val="16"/>
              <w:lang w:val="de-DE"/>
            </w:rPr>
          </w:pPr>
        </w:p>
      </w:tc>
      <w:tc>
        <w:tcPr>
          <w:tcW w:w="4990" w:type="dxa"/>
        </w:tcPr>
        <w:p w14:paraId="793BB01C" w14:textId="77777777" w:rsidR="00FF4B47" w:rsidRPr="00AD3CAD" w:rsidRDefault="00FF4B47" w:rsidP="0037796D">
          <w:pPr>
            <w:spacing w:before="80" w:line="180" w:lineRule="exact"/>
            <w:rPr>
              <w:color w:val="FF0000"/>
              <w:sz w:val="16"/>
              <w:lang w:val="it-IT"/>
            </w:rPr>
          </w:pPr>
          <w:r w:rsidRPr="00AD3CAD">
            <w:rPr>
              <w:color w:val="FF0000"/>
              <w:sz w:val="16"/>
              <w:lang w:val="it-IT"/>
            </w:rPr>
            <w:t xml:space="preserve">via Alto Adige 50 </w:t>
          </w:r>
          <w:r w:rsidRPr="00AD3CAD">
            <w:rPr>
              <w:rFonts w:ascii="Wingdings" w:hAnsi="Wingdings"/>
              <w:color w:val="FF0000"/>
              <w:sz w:val="14"/>
            </w:rPr>
            <w:t></w:t>
          </w:r>
          <w:r w:rsidRPr="00AD3CAD">
            <w:rPr>
              <w:color w:val="FF0000"/>
              <w:sz w:val="16"/>
              <w:lang w:val="it-IT"/>
            </w:rPr>
            <w:t xml:space="preserve"> 39100 Bolzano</w:t>
          </w:r>
        </w:p>
        <w:p w14:paraId="01E01AA9" w14:textId="77777777" w:rsidR="00FF4B47" w:rsidRPr="00AD3CAD" w:rsidRDefault="00FF4B47" w:rsidP="0037796D">
          <w:pPr>
            <w:spacing w:line="180" w:lineRule="exact"/>
            <w:rPr>
              <w:color w:val="FF0000"/>
              <w:sz w:val="16"/>
              <w:lang w:val="it-IT"/>
            </w:rPr>
          </w:pPr>
          <w:r w:rsidRPr="00AD3CAD">
            <w:rPr>
              <w:color w:val="FF0000"/>
              <w:sz w:val="16"/>
              <w:lang w:val="it-IT"/>
            </w:rPr>
            <w:t xml:space="preserve">Tel. 0471 41 40 10 </w:t>
          </w:r>
          <w:r w:rsidRPr="00AD3CAD">
            <w:rPr>
              <w:rFonts w:ascii="Wingdings" w:hAnsi="Wingdings"/>
              <w:color w:val="FF0000"/>
              <w:sz w:val="14"/>
            </w:rPr>
            <w:t></w:t>
          </w:r>
          <w:r w:rsidRPr="00AD3CAD">
            <w:rPr>
              <w:color w:val="FF0000"/>
              <w:sz w:val="16"/>
              <w:lang w:val="it-IT"/>
            </w:rPr>
            <w:t xml:space="preserve"> Fax 0471 41 40 09</w:t>
          </w:r>
        </w:p>
        <w:p w14:paraId="0D6B7BDF" w14:textId="77777777" w:rsidR="00FF4B47" w:rsidRPr="00AD3CAD" w:rsidRDefault="0089077A" w:rsidP="0037796D">
          <w:pPr>
            <w:spacing w:line="180" w:lineRule="exact"/>
            <w:rPr>
              <w:color w:val="FF0000"/>
              <w:sz w:val="16"/>
              <w:lang w:val="it-IT"/>
            </w:rPr>
          </w:pPr>
          <w:hyperlink r:id="rId2" w:history="1">
            <w:r w:rsidR="00FF4B47" w:rsidRPr="00AD3CAD">
              <w:rPr>
                <w:rStyle w:val="Hyperlink"/>
                <w:color w:val="FF0000"/>
                <w:sz w:val="16"/>
                <w:u w:val="none"/>
                <w:lang w:val="it-IT"/>
              </w:rPr>
              <w:t>http://acp.provincia.bz.it/</w:t>
            </w:r>
          </w:hyperlink>
        </w:p>
        <w:p w14:paraId="6F7BCF83" w14:textId="77777777" w:rsidR="00FF4B47" w:rsidRPr="00AD3CAD" w:rsidRDefault="00FF4B47" w:rsidP="0037796D">
          <w:pPr>
            <w:spacing w:line="180" w:lineRule="exact"/>
            <w:rPr>
              <w:color w:val="FF0000"/>
              <w:sz w:val="16"/>
              <w:lang w:val="it-IT"/>
            </w:rPr>
          </w:pPr>
          <w:r w:rsidRPr="00AD3CAD">
            <w:rPr>
              <w:color w:val="FF0000"/>
              <w:sz w:val="16"/>
              <w:lang w:val="it-IT"/>
            </w:rPr>
            <w:t>aov-acp.servicesupply@pec.prov.bz.it</w:t>
          </w:r>
        </w:p>
        <w:p w14:paraId="7BD4B997" w14:textId="77777777" w:rsidR="00FF4B47" w:rsidRPr="00AD3CAD" w:rsidRDefault="00FF4B47" w:rsidP="0037796D">
          <w:pPr>
            <w:spacing w:line="180" w:lineRule="exact"/>
            <w:rPr>
              <w:color w:val="FF0000"/>
              <w:sz w:val="16"/>
              <w:lang w:val="it-IT"/>
            </w:rPr>
          </w:pPr>
          <w:r w:rsidRPr="00AD3CAD">
            <w:rPr>
              <w:color w:val="FF0000"/>
              <w:sz w:val="16"/>
              <w:lang w:val="it-IT"/>
            </w:rPr>
            <w:t>acp.serv-forniture@provincia.bz.it</w:t>
          </w:r>
        </w:p>
        <w:p w14:paraId="2AE0D05D" w14:textId="77777777" w:rsidR="00FF4B47" w:rsidRPr="00AD3CAD" w:rsidRDefault="00FF4B47" w:rsidP="0037796D">
          <w:pPr>
            <w:spacing w:line="180" w:lineRule="exact"/>
            <w:rPr>
              <w:color w:val="FF0000"/>
              <w:sz w:val="16"/>
              <w:lang w:val="it-IT"/>
            </w:rPr>
          </w:pPr>
          <w:r w:rsidRPr="00AD3CAD">
            <w:rPr>
              <w:color w:val="FF0000"/>
              <w:sz w:val="16"/>
              <w:lang w:val="it-IT"/>
            </w:rPr>
            <w:t>Codice fiscale/Partita Iva 94116410211</w:t>
          </w:r>
        </w:p>
      </w:tc>
    </w:tr>
  </w:tbl>
  <w:p w14:paraId="41B221D5" w14:textId="77777777" w:rsidR="00FF4B47" w:rsidRPr="00DD5DDA" w:rsidRDefault="00FF4B47">
    <w:pPr>
      <w:pStyle w:val="Fuzeile"/>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797B" w14:textId="77777777" w:rsidR="00FF4B47" w:rsidRDefault="00FF4B4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2100" w14:textId="77777777" w:rsidR="00FF4B47" w:rsidRDefault="00FF4B47">
    <w:pPr>
      <w:pStyle w:val="Fuzeile"/>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BC2" w14:textId="77777777" w:rsidR="00FF4B47" w:rsidRDefault="00FF4B4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F4B47" w14:paraId="216822DD" w14:textId="77777777">
      <w:trPr>
        <w:cantSplit/>
      </w:trPr>
      <w:tc>
        <w:tcPr>
          <w:tcW w:w="4990" w:type="dxa"/>
        </w:tcPr>
        <w:p w14:paraId="6F537312" w14:textId="77777777" w:rsidR="00FF4B47" w:rsidRPr="00E743D8" w:rsidRDefault="00FF4B4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6F727252" w14:textId="77777777" w:rsidR="00FF4B47" w:rsidRDefault="00FF4B4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1498AC80" w14:textId="77777777" w:rsidR="00FF4B47" w:rsidRPr="00DD5DDA" w:rsidRDefault="00FF4B47">
          <w:pPr>
            <w:spacing w:line="180" w:lineRule="exact"/>
            <w:jc w:val="right"/>
            <w:rPr>
              <w:sz w:val="16"/>
              <w:lang w:val="fr-FR"/>
            </w:rPr>
          </w:pPr>
          <w:r w:rsidRPr="00DD5DDA">
            <w:rPr>
              <w:sz w:val="16"/>
              <w:lang w:val="fr-FR"/>
            </w:rPr>
            <w:t>«WWW_D»</w:t>
          </w:r>
        </w:p>
        <w:p w14:paraId="401E75F4" w14:textId="77777777" w:rsidR="00FF4B47" w:rsidRPr="00DD5DDA" w:rsidRDefault="00FF4B47">
          <w:pPr>
            <w:spacing w:line="180" w:lineRule="exact"/>
            <w:jc w:val="right"/>
            <w:rPr>
              <w:sz w:val="16"/>
              <w:lang w:val="fr-FR"/>
            </w:rPr>
          </w:pPr>
          <w:r w:rsidRPr="00DD5DDA">
            <w:rPr>
              <w:sz w:val="16"/>
              <w:lang w:val="fr-FR"/>
            </w:rPr>
            <w:t>«EMAIL_PEC»</w:t>
          </w:r>
        </w:p>
        <w:p w14:paraId="6B9FE81B" w14:textId="77777777" w:rsidR="00FF4B47" w:rsidRPr="00DD5DDA" w:rsidRDefault="00FF4B47">
          <w:pPr>
            <w:spacing w:line="180" w:lineRule="exact"/>
            <w:jc w:val="right"/>
            <w:rPr>
              <w:sz w:val="16"/>
              <w:lang w:val="fr-FR"/>
            </w:rPr>
          </w:pPr>
          <w:r w:rsidRPr="00DD5DDA">
            <w:rPr>
              <w:sz w:val="16"/>
              <w:lang w:val="fr-FR"/>
            </w:rPr>
            <w:t>«EMAIL_D»</w:t>
          </w:r>
        </w:p>
        <w:p w14:paraId="7098452C" w14:textId="77777777" w:rsidR="00FF4B47" w:rsidRDefault="00FF4B47">
          <w:pPr>
            <w:spacing w:line="180" w:lineRule="exact"/>
            <w:jc w:val="right"/>
            <w:rPr>
              <w:sz w:val="16"/>
            </w:rPr>
          </w:pPr>
          <w:r>
            <w:rPr>
              <w:sz w:val="16"/>
            </w:rPr>
            <w:t>Steuernr./Mwst.Nr. 00390090215</w:t>
          </w:r>
        </w:p>
      </w:tc>
      <w:tc>
        <w:tcPr>
          <w:tcW w:w="227" w:type="dxa"/>
          <w:vAlign w:val="center"/>
        </w:tcPr>
        <w:p w14:paraId="1CA2A272" w14:textId="77777777" w:rsidR="00FF4B47" w:rsidRDefault="00FF4B47">
          <w:pPr>
            <w:spacing w:before="80"/>
            <w:jc w:val="center"/>
            <w:rPr>
              <w:sz w:val="16"/>
            </w:rPr>
          </w:pPr>
        </w:p>
      </w:tc>
      <w:tc>
        <w:tcPr>
          <w:tcW w:w="907" w:type="dxa"/>
          <w:vAlign w:val="center"/>
        </w:tcPr>
        <w:p w14:paraId="263EB3D3" w14:textId="77777777" w:rsidR="00FF4B47" w:rsidRDefault="00FF4B47">
          <w:pPr>
            <w:spacing w:before="80"/>
            <w:jc w:val="center"/>
            <w:rPr>
              <w:sz w:val="16"/>
            </w:rPr>
          </w:pPr>
          <w:r w:rsidRPr="00B4265C">
            <w:rPr>
              <w:sz w:val="16"/>
              <w:lang w:val="de-DE" w:eastAsia="de-DE"/>
            </w:rPr>
            <w:drawing>
              <wp:inline distT="0" distB="0" distL="0" distR="0" wp14:anchorId="0C1E62E4" wp14:editId="04C4844C">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4E857946" w14:textId="77777777" w:rsidR="00FF4B47" w:rsidRDefault="00FF4B47">
          <w:pPr>
            <w:spacing w:before="80"/>
            <w:jc w:val="center"/>
            <w:rPr>
              <w:sz w:val="16"/>
            </w:rPr>
          </w:pPr>
        </w:p>
      </w:tc>
      <w:tc>
        <w:tcPr>
          <w:tcW w:w="4990" w:type="dxa"/>
        </w:tcPr>
        <w:p w14:paraId="718A412D" w14:textId="77777777" w:rsidR="00FF4B47" w:rsidRPr="00E743D8" w:rsidRDefault="00FF4B4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5FF357E0" w14:textId="77777777" w:rsidR="00FF4B47" w:rsidRDefault="00FF4B47">
          <w:pPr>
            <w:spacing w:line="180" w:lineRule="exact"/>
            <w:rPr>
              <w:sz w:val="16"/>
            </w:rPr>
          </w:pPr>
          <w:r>
            <w:rPr>
              <w:sz w:val="16"/>
            </w:rPr>
            <w:t xml:space="preserve">Tel. «TEL_F» </w:t>
          </w:r>
          <w:r>
            <w:rPr>
              <w:color w:val="808080"/>
              <w:sz w:val="14"/>
            </w:rPr>
            <w:sym w:font="Wingdings" w:char="F09F"/>
          </w:r>
          <w:r>
            <w:rPr>
              <w:sz w:val="16"/>
            </w:rPr>
            <w:t xml:space="preserve"> Fax «FAX_F»</w:t>
          </w:r>
        </w:p>
        <w:p w14:paraId="157F2862" w14:textId="77777777" w:rsidR="00FF4B47" w:rsidRDefault="00FF4B47">
          <w:pPr>
            <w:spacing w:line="180" w:lineRule="exact"/>
            <w:rPr>
              <w:sz w:val="16"/>
            </w:rPr>
          </w:pPr>
          <w:r>
            <w:rPr>
              <w:sz w:val="16"/>
            </w:rPr>
            <w:t>«WWW_I»</w:t>
          </w:r>
        </w:p>
        <w:p w14:paraId="4A3D02AE" w14:textId="77777777" w:rsidR="00FF4B47" w:rsidRDefault="00FF4B47">
          <w:pPr>
            <w:spacing w:line="180" w:lineRule="exact"/>
            <w:rPr>
              <w:sz w:val="16"/>
            </w:rPr>
          </w:pPr>
          <w:r>
            <w:rPr>
              <w:sz w:val="16"/>
            </w:rPr>
            <w:t>«EMAIL_PEC»</w:t>
          </w:r>
        </w:p>
        <w:p w14:paraId="219CA734" w14:textId="77777777" w:rsidR="00FF4B47" w:rsidRDefault="00FF4B47">
          <w:pPr>
            <w:spacing w:line="180" w:lineRule="exact"/>
            <w:rPr>
              <w:sz w:val="16"/>
            </w:rPr>
          </w:pPr>
          <w:r>
            <w:rPr>
              <w:sz w:val="16"/>
            </w:rPr>
            <w:t>«EMAIL_I»</w:t>
          </w:r>
        </w:p>
        <w:p w14:paraId="11C72F24" w14:textId="77777777" w:rsidR="00FF4B47" w:rsidRDefault="00FF4B47">
          <w:pPr>
            <w:spacing w:line="180" w:lineRule="exact"/>
            <w:rPr>
              <w:sz w:val="16"/>
            </w:rPr>
          </w:pPr>
          <w:r>
            <w:rPr>
              <w:sz w:val="16"/>
            </w:rPr>
            <w:t>Codice fiscale/Partita Iva 00390090215</w:t>
          </w:r>
        </w:p>
      </w:tc>
    </w:tr>
  </w:tbl>
  <w:p w14:paraId="330E4743" w14:textId="77777777" w:rsidR="00FF4B47" w:rsidRDefault="00FF4B47">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117C" w14:textId="77777777" w:rsidR="00474C60" w:rsidRDefault="00474C60">
      <w:r>
        <w:separator/>
      </w:r>
    </w:p>
  </w:footnote>
  <w:footnote w:type="continuationSeparator" w:id="0">
    <w:p w14:paraId="1439117B" w14:textId="77777777" w:rsidR="00474C60" w:rsidRDefault="0047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091D" w14:textId="77777777" w:rsidR="00FF4B47" w:rsidRDefault="00FF4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F4B47" w:rsidRPr="00416478" w14:paraId="2E103B6F" w14:textId="77777777">
      <w:trPr>
        <w:cantSplit/>
        <w:trHeight w:hRule="exact" w:val="460"/>
      </w:trPr>
      <w:tc>
        <w:tcPr>
          <w:tcW w:w="5245" w:type="dxa"/>
        </w:tcPr>
        <w:p w14:paraId="5FBBE582" w14:textId="77777777" w:rsidR="00FF4B47" w:rsidRPr="0037796D" w:rsidRDefault="00FF4B47">
          <w:pPr>
            <w:spacing w:before="220" w:after="60"/>
            <w:jc w:val="right"/>
            <w:rPr>
              <w:color w:val="FF0000"/>
              <w:spacing w:val="2"/>
              <w:sz w:val="15"/>
            </w:rPr>
          </w:pPr>
          <w:r w:rsidRPr="0037796D">
            <w:rPr>
              <w:color w:val="FF0000"/>
              <w:spacing w:val="2"/>
              <w:sz w:val="15"/>
            </w:rPr>
            <w:t>AUTONOME PROVINZ BOZEN - SÜDTIROL</w:t>
          </w:r>
        </w:p>
      </w:tc>
      <w:tc>
        <w:tcPr>
          <w:tcW w:w="851" w:type="dxa"/>
          <w:vMerge w:val="restart"/>
        </w:tcPr>
        <w:p w14:paraId="466093A1" w14:textId="77777777" w:rsidR="00FF4B47" w:rsidRPr="0037796D" w:rsidRDefault="00FF4B47">
          <w:pPr>
            <w:jc w:val="center"/>
            <w:rPr>
              <w:color w:val="FF0000"/>
              <w:sz w:val="15"/>
            </w:rPr>
          </w:pPr>
          <w:r w:rsidRPr="0037796D">
            <w:rPr>
              <w:color w:val="FF0000"/>
              <w:lang w:val="de-DE" w:eastAsia="de-DE"/>
            </w:rPr>
            <w:drawing>
              <wp:inline distT="0" distB="0" distL="0" distR="0" wp14:anchorId="60EA05E1" wp14:editId="0CF0807A">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20C5472" w14:textId="77777777" w:rsidR="00FF4B47" w:rsidRPr="0037796D" w:rsidRDefault="00FF4B47">
          <w:pPr>
            <w:pStyle w:val="Kopfzeile"/>
            <w:tabs>
              <w:tab w:val="clear" w:pos="4536"/>
              <w:tab w:val="clear" w:pos="9072"/>
            </w:tabs>
            <w:spacing w:before="220" w:after="60"/>
            <w:rPr>
              <w:color w:val="FF0000"/>
              <w:spacing w:val="-2"/>
              <w:sz w:val="15"/>
              <w:lang w:val="it-IT"/>
            </w:rPr>
          </w:pPr>
          <w:r w:rsidRPr="0037796D">
            <w:rPr>
              <w:color w:val="FF0000"/>
              <w:spacing w:val="-2"/>
              <w:sz w:val="15"/>
              <w:lang w:val="it-IT"/>
            </w:rPr>
            <w:t>PROVINCIA AUTONOMA DI BOLZANO - ALTO ADIGE</w:t>
          </w:r>
        </w:p>
      </w:tc>
    </w:tr>
    <w:tr w:rsidR="00FF4B47" w14:paraId="6F1FC871" w14:textId="77777777">
      <w:trPr>
        <w:cantSplit/>
      </w:trPr>
      <w:tc>
        <w:tcPr>
          <w:tcW w:w="5245" w:type="dxa"/>
          <w:tcBorders>
            <w:top w:val="single" w:sz="2" w:space="0" w:color="auto"/>
          </w:tcBorders>
        </w:tcPr>
        <w:p w14:paraId="3FC4D6A3" w14:textId="77777777" w:rsidR="00FF4B47" w:rsidRPr="0037796D" w:rsidRDefault="00FF4B47">
          <w:pPr>
            <w:spacing w:before="80" w:line="180" w:lineRule="exact"/>
            <w:jc w:val="right"/>
            <w:rPr>
              <w:color w:val="FF0000"/>
              <w:sz w:val="16"/>
              <w:lang w:val="it-IT"/>
            </w:rPr>
          </w:pPr>
        </w:p>
      </w:tc>
      <w:tc>
        <w:tcPr>
          <w:tcW w:w="851" w:type="dxa"/>
          <w:vMerge/>
        </w:tcPr>
        <w:p w14:paraId="7D6AF65D" w14:textId="77777777" w:rsidR="00FF4B47" w:rsidRPr="0037796D" w:rsidRDefault="00FF4B47">
          <w:pPr>
            <w:spacing w:line="180" w:lineRule="exact"/>
            <w:jc w:val="center"/>
            <w:rPr>
              <w:color w:val="FF0000"/>
              <w:sz w:val="16"/>
              <w:lang w:val="it-IT"/>
            </w:rPr>
          </w:pPr>
        </w:p>
      </w:tc>
      <w:tc>
        <w:tcPr>
          <w:tcW w:w="5245" w:type="dxa"/>
          <w:tcBorders>
            <w:top w:val="single" w:sz="2" w:space="0" w:color="auto"/>
          </w:tcBorders>
        </w:tcPr>
        <w:p w14:paraId="0B7A551C" w14:textId="3F1FBFF6" w:rsidR="00FF4B47" w:rsidRPr="0037796D" w:rsidRDefault="00FF4B47">
          <w:pPr>
            <w:spacing w:before="80" w:line="180" w:lineRule="exact"/>
            <w:ind w:right="856"/>
            <w:jc w:val="right"/>
            <w:rPr>
              <w:color w:val="FF0000"/>
              <w:sz w:val="16"/>
            </w:rPr>
          </w:pPr>
          <w:r w:rsidRPr="0037796D">
            <w:rPr>
              <w:rStyle w:val="Seitenzahl"/>
              <w:color w:val="FF0000"/>
              <w:sz w:val="16"/>
            </w:rPr>
            <w:t>Seite /</w:t>
          </w:r>
          <w:r w:rsidRPr="0037796D">
            <w:rPr>
              <w:color w:val="FF0000"/>
              <w:sz w:val="16"/>
            </w:rPr>
            <w:t xml:space="preserve"> </w:t>
          </w:r>
          <w:r w:rsidRPr="0037796D">
            <w:rPr>
              <w:rStyle w:val="Seitenzahl"/>
              <w:color w:val="FF0000"/>
              <w:sz w:val="16"/>
            </w:rPr>
            <w:t xml:space="preserve">Pag. </w:t>
          </w:r>
          <w:r w:rsidRPr="0037796D">
            <w:rPr>
              <w:rStyle w:val="Seitenzahl"/>
              <w:color w:val="FF0000"/>
              <w:sz w:val="16"/>
            </w:rPr>
            <w:fldChar w:fldCharType="begin"/>
          </w:r>
          <w:r w:rsidRPr="0037796D">
            <w:rPr>
              <w:rStyle w:val="Seitenzahl"/>
              <w:color w:val="FF0000"/>
              <w:sz w:val="16"/>
            </w:rPr>
            <w:instrText xml:space="preserve"> PAGE </w:instrText>
          </w:r>
          <w:r w:rsidRPr="0037796D">
            <w:rPr>
              <w:rStyle w:val="Seitenzahl"/>
              <w:color w:val="FF0000"/>
              <w:sz w:val="16"/>
            </w:rPr>
            <w:fldChar w:fldCharType="separate"/>
          </w:r>
          <w:r>
            <w:rPr>
              <w:rStyle w:val="Seitenzahl"/>
              <w:color w:val="FF0000"/>
              <w:sz w:val="16"/>
            </w:rPr>
            <w:t>2</w:t>
          </w:r>
          <w:r w:rsidRPr="0037796D">
            <w:rPr>
              <w:rStyle w:val="Seitenzahl"/>
              <w:color w:val="FF0000"/>
              <w:sz w:val="16"/>
            </w:rPr>
            <w:fldChar w:fldCharType="end"/>
          </w:r>
        </w:p>
      </w:tc>
    </w:tr>
  </w:tbl>
  <w:p w14:paraId="31599CE0" w14:textId="77777777" w:rsidR="00FF4B47" w:rsidRDefault="00FF4B47">
    <w:pPr>
      <w:pStyle w:val="Kopfzeil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F4B47" w:rsidRPr="00416478" w14:paraId="0937CE6F" w14:textId="77777777" w:rsidTr="0067063B">
      <w:trPr>
        <w:cantSplit/>
        <w:trHeight w:hRule="exact" w:val="460"/>
      </w:trPr>
      <w:tc>
        <w:tcPr>
          <w:tcW w:w="4990" w:type="dxa"/>
        </w:tcPr>
        <w:p w14:paraId="0EABAAD9" w14:textId="77777777" w:rsidR="00FF4B47" w:rsidRPr="001E0C5E" w:rsidRDefault="00FF4B47"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6AC600E6" w14:textId="77777777" w:rsidR="00FF4B47" w:rsidRPr="001E0C5E" w:rsidRDefault="00FF4B47" w:rsidP="0067063B">
          <w:pPr>
            <w:jc w:val="center"/>
            <w:rPr>
              <w:color w:val="FF0000"/>
            </w:rPr>
          </w:pPr>
          <w:r w:rsidRPr="001E0C5E">
            <w:rPr>
              <w:color w:val="FF0000"/>
              <w:lang w:val="de-DE" w:eastAsia="de-DE"/>
            </w:rPr>
            <w:drawing>
              <wp:inline distT="0" distB="0" distL="0" distR="0" wp14:anchorId="017D85D7" wp14:editId="47844174">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491D6EFD" w14:textId="77777777" w:rsidR="00FF4B47" w:rsidRPr="001E0C5E" w:rsidRDefault="00FF4B47" w:rsidP="0067063B">
          <w:pPr>
            <w:spacing w:before="200" w:after="40"/>
            <w:rPr>
              <w:color w:val="FF0000"/>
              <w:spacing w:val="-2"/>
              <w:lang w:val="it-IT"/>
            </w:rPr>
          </w:pPr>
          <w:r w:rsidRPr="001E0C5E">
            <w:rPr>
              <w:color w:val="FF0000"/>
              <w:spacing w:val="-2"/>
              <w:lang w:val="it-IT"/>
            </w:rPr>
            <w:t>PROVINCIA AUTONOMA DI BOLZANO - ALTO ADIGE</w:t>
          </w:r>
        </w:p>
      </w:tc>
    </w:tr>
    <w:tr w:rsidR="00FF4B47" w:rsidRPr="00416478" w14:paraId="5ABB18EE" w14:textId="77777777" w:rsidTr="0067063B">
      <w:trPr>
        <w:cantSplit/>
        <w:trHeight w:hRule="exact" w:val="1242"/>
      </w:trPr>
      <w:tc>
        <w:tcPr>
          <w:tcW w:w="4990" w:type="dxa"/>
          <w:tcBorders>
            <w:top w:val="single" w:sz="2" w:space="0" w:color="auto"/>
          </w:tcBorders>
        </w:tcPr>
        <w:p w14:paraId="3CF728BA" w14:textId="77777777" w:rsidR="00FF4B47" w:rsidRPr="001E0C5E" w:rsidRDefault="00FF4B47"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70E24E72" w14:textId="77777777" w:rsidR="00FF4B47" w:rsidRPr="001E0C5E" w:rsidRDefault="00FF4B47"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4E85451" w14:textId="77777777" w:rsidR="00FF4B47" w:rsidRPr="001E0C5E" w:rsidRDefault="00FF4B47" w:rsidP="0067063B">
          <w:pPr>
            <w:spacing w:before="60" w:line="200" w:lineRule="exact"/>
            <w:jc w:val="right"/>
            <w:rPr>
              <w:b/>
              <w:color w:val="FF0000"/>
              <w:sz w:val="18"/>
              <w:lang w:val="de-DE"/>
            </w:rPr>
          </w:pPr>
        </w:p>
      </w:tc>
      <w:tc>
        <w:tcPr>
          <w:tcW w:w="1361" w:type="dxa"/>
          <w:vMerge/>
        </w:tcPr>
        <w:p w14:paraId="4FF7664A" w14:textId="77777777" w:rsidR="00FF4B47" w:rsidRPr="001E0C5E" w:rsidRDefault="00FF4B47" w:rsidP="0067063B">
          <w:pPr>
            <w:jc w:val="center"/>
            <w:rPr>
              <w:color w:val="FF0000"/>
              <w:sz w:val="17"/>
              <w:lang w:val="de-DE"/>
            </w:rPr>
          </w:pPr>
        </w:p>
      </w:tc>
      <w:tc>
        <w:tcPr>
          <w:tcW w:w="4990" w:type="dxa"/>
          <w:tcBorders>
            <w:top w:val="single" w:sz="2" w:space="0" w:color="auto"/>
          </w:tcBorders>
        </w:tcPr>
        <w:p w14:paraId="611C0DEE" w14:textId="77777777" w:rsidR="00FF4B47" w:rsidRPr="001E0C5E" w:rsidRDefault="00FF4B47"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0C4F56A1" w14:textId="77777777" w:rsidR="00FF4B47" w:rsidRPr="001E0C5E" w:rsidRDefault="00FF4B47"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56B85660" w14:textId="77777777" w:rsidR="00FF4B47" w:rsidRPr="00DD5DDA" w:rsidRDefault="00FF4B47">
    <w:pPr>
      <w:pStyle w:val="Kopfzeil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7A1A" w14:textId="77777777" w:rsidR="00FF4B47" w:rsidRDefault="00FF4B4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F4B47" w:rsidRPr="00416478" w14:paraId="28736BF7" w14:textId="77777777" w:rsidTr="00822115">
      <w:trPr>
        <w:cantSplit/>
        <w:trHeight w:hRule="exact" w:val="460"/>
      </w:trPr>
      <w:tc>
        <w:tcPr>
          <w:tcW w:w="4320" w:type="dxa"/>
        </w:tcPr>
        <w:p w14:paraId="71BC56E0" w14:textId="77777777" w:rsidR="00FF4B47" w:rsidRPr="001E0C5E" w:rsidRDefault="00FF4B47">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615DC7A3" w14:textId="77777777" w:rsidR="00FF4B47" w:rsidRPr="001E0C5E" w:rsidRDefault="00FF4B47">
          <w:pPr>
            <w:jc w:val="center"/>
            <w:rPr>
              <w:color w:val="FF0000"/>
              <w:sz w:val="15"/>
            </w:rPr>
          </w:pPr>
          <w:r w:rsidRPr="001E0C5E">
            <w:rPr>
              <w:color w:val="FF0000"/>
              <w:lang w:val="de-DE" w:eastAsia="de-DE"/>
            </w:rPr>
            <w:drawing>
              <wp:inline distT="0" distB="0" distL="0" distR="0" wp14:anchorId="37CFC966" wp14:editId="396E0D38">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65C09726" w14:textId="77777777" w:rsidR="00FF4B47" w:rsidRPr="001E0C5E" w:rsidRDefault="00FF4B47">
          <w:pPr>
            <w:pStyle w:val="Kopfzeil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F4B47" w14:paraId="0A93399B" w14:textId="77777777" w:rsidTr="00822115">
      <w:trPr>
        <w:cantSplit/>
      </w:trPr>
      <w:tc>
        <w:tcPr>
          <w:tcW w:w="4320" w:type="dxa"/>
          <w:tcBorders>
            <w:top w:val="single" w:sz="2" w:space="0" w:color="auto"/>
          </w:tcBorders>
        </w:tcPr>
        <w:p w14:paraId="6F01B06E" w14:textId="77777777" w:rsidR="00FF4B47" w:rsidRPr="001E0C5E" w:rsidRDefault="00FF4B47">
          <w:pPr>
            <w:spacing w:before="80" w:line="180" w:lineRule="exact"/>
            <w:jc w:val="right"/>
            <w:rPr>
              <w:color w:val="FF0000"/>
              <w:sz w:val="16"/>
              <w:lang w:val="it-IT"/>
            </w:rPr>
          </w:pPr>
        </w:p>
      </w:tc>
      <w:tc>
        <w:tcPr>
          <w:tcW w:w="1260" w:type="dxa"/>
          <w:vMerge/>
        </w:tcPr>
        <w:p w14:paraId="2EDA53AA" w14:textId="77777777" w:rsidR="00FF4B47" w:rsidRPr="001E0C5E" w:rsidRDefault="00FF4B47">
          <w:pPr>
            <w:spacing w:line="180" w:lineRule="exact"/>
            <w:jc w:val="center"/>
            <w:rPr>
              <w:color w:val="FF0000"/>
              <w:sz w:val="16"/>
              <w:lang w:val="it-IT"/>
            </w:rPr>
          </w:pPr>
        </w:p>
      </w:tc>
      <w:tc>
        <w:tcPr>
          <w:tcW w:w="4140" w:type="dxa"/>
          <w:tcBorders>
            <w:top w:val="single" w:sz="2" w:space="0" w:color="auto"/>
          </w:tcBorders>
        </w:tcPr>
        <w:p w14:paraId="08C86339" w14:textId="7371489A" w:rsidR="00FF4B47" w:rsidRPr="001E0C5E" w:rsidRDefault="00FF4B47">
          <w:pPr>
            <w:spacing w:before="80" w:line="180" w:lineRule="exact"/>
            <w:ind w:right="856"/>
            <w:jc w:val="right"/>
            <w:rPr>
              <w:color w:val="FF0000"/>
              <w:sz w:val="16"/>
            </w:rPr>
          </w:pPr>
          <w:r w:rsidRPr="001E0C5E">
            <w:rPr>
              <w:rStyle w:val="Seitenzahl"/>
              <w:color w:val="FF0000"/>
              <w:sz w:val="16"/>
            </w:rPr>
            <w:t>Seite /</w:t>
          </w:r>
          <w:r w:rsidRPr="001E0C5E">
            <w:rPr>
              <w:color w:val="FF0000"/>
              <w:sz w:val="16"/>
            </w:rPr>
            <w:t xml:space="preserve"> </w:t>
          </w:r>
          <w:r w:rsidRPr="001E0C5E">
            <w:rPr>
              <w:rStyle w:val="Seitenzahl"/>
              <w:color w:val="FF0000"/>
              <w:sz w:val="16"/>
            </w:rPr>
            <w:t xml:space="preserve">Pag. </w:t>
          </w:r>
          <w:r w:rsidRPr="001E0C5E">
            <w:rPr>
              <w:rStyle w:val="Seitenzahl"/>
              <w:color w:val="FF0000"/>
              <w:sz w:val="16"/>
            </w:rPr>
            <w:fldChar w:fldCharType="begin"/>
          </w:r>
          <w:r w:rsidRPr="001E0C5E">
            <w:rPr>
              <w:rStyle w:val="Seitenzahl"/>
              <w:color w:val="FF0000"/>
              <w:sz w:val="16"/>
            </w:rPr>
            <w:instrText xml:space="preserve"> PAGE </w:instrText>
          </w:r>
          <w:r w:rsidRPr="001E0C5E">
            <w:rPr>
              <w:rStyle w:val="Seitenzahl"/>
              <w:color w:val="FF0000"/>
              <w:sz w:val="16"/>
            </w:rPr>
            <w:fldChar w:fldCharType="separate"/>
          </w:r>
          <w:r>
            <w:rPr>
              <w:rStyle w:val="Seitenzahl"/>
              <w:color w:val="FF0000"/>
              <w:sz w:val="16"/>
            </w:rPr>
            <w:t>77</w:t>
          </w:r>
          <w:r w:rsidRPr="001E0C5E">
            <w:rPr>
              <w:rStyle w:val="Seitenzahl"/>
              <w:color w:val="FF0000"/>
              <w:sz w:val="16"/>
            </w:rPr>
            <w:fldChar w:fldCharType="end"/>
          </w:r>
        </w:p>
      </w:tc>
    </w:tr>
  </w:tbl>
  <w:p w14:paraId="4D15B61E" w14:textId="77777777" w:rsidR="00FF4B47" w:rsidRDefault="00FF4B47">
    <w:pPr>
      <w:pStyle w:val="Kopfzeil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F4B47" w:rsidRPr="00416478" w14:paraId="243D3B7A" w14:textId="77777777">
      <w:trPr>
        <w:cantSplit/>
        <w:trHeight w:hRule="exact" w:val="460"/>
      </w:trPr>
      <w:tc>
        <w:tcPr>
          <w:tcW w:w="4990" w:type="dxa"/>
        </w:tcPr>
        <w:p w14:paraId="1089E5BA" w14:textId="77777777" w:rsidR="00FF4B47" w:rsidRDefault="00FF4B47">
          <w:pPr>
            <w:pStyle w:val="NameNachname"/>
            <w:spacing w:before="200" w:after="40" w:line="240" w:lineRule="auto"/>
            <w:rPr>
              <w:noProof/>
              <w:spacing w:val="2"/>
            </w:rPr>
          </w:pPr>
          <w:r>
            <w:rPr>
              <w:noProof/>
              <w:spacing w:val="2"/>
            </w:rPr>
            <w:t>AUTONOME PROVINZ BOZEN - SÜDTIROL</w:t>
          </w:r>
        </w:p>
      </w:tc>
      <w:tc>
        <w:tcPr>
          <w:tcW w:w="1361" w:type="dxa"/>
          <w:vMerge w:val="restart"/>
        </w:tcPr>
        <w:p w14:paraId="153ED50F" w14:textId="77777777" w:rsidR="00FF4B47" w:rsidRDefault="00FF4B47">
          <w:pPr>
            <w:jc w:val="center"/>
          </w:pPr>
          <w:r>
            <w:rPr>
              <w:lang w:val="de-DE" w:eastAsia="de-DE"/>
            </w:rPr>
            <w:drawing>
              <wp:inline distT="0" distB="0" distL="0" distR="0" wp14:anchorId="4DFDFBE7" wp14:editId="23B5AF9A">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268054AD" w14:textId="77777777" w:rsidR="00FF4B47" w:rsidRPr="00E743D8" w:rsidRDefault="00FF4B47">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FF4B47" w:rsidRPr="00416478" w14:paraId="7679F413" w14:textId="77777777">
      <w:trPr>
        <w:cantSplit/>
        <w:trHeight w:hRule="exact" w:val="1800"/>
      </w:trPr>
      <w:tc>
        <w:tcPr>
          <w:tcW w:w="4990" w:type="dxa"/>
          <w:tcBorders>
            <w:top w:val="single" w:sz="2" w:space="0" w:color="auto"/>
          </w:tcBorders>
        </w:tcPr>
        <w:p w14:paraId="5C1F8DDC" w14:textId="77777777" w:rsidR="00FF4B47" w:rsidRPr="00E743D8" w:rsidRDefault="00FF4B47">
          <w:pPr>
            <w:spacing w:before="70" w:line="200" w:lineRule="exact"/>
            <w:jc w:val="right"/>
            <w:rPr>
              <w:b/>
              <w:sz w:val="18"/>
              <w:lang w:val="de-DE"/>
            </w:rPr>
          </w:pPr>
          <w:r>
            <w:rPr>
              <w:b/>
              <w:sz w:val="18"/>
              <w:lang w:val="de-DE"/>
            </w:rPr>
            <w:t>«ABT_BEZEICHNUNG_D»</w:t>
          </w:r>
        </w:p>
        <w:p w14:paraId="41922942" w14:textId="77777777" w:rsidR="00FF4B47" w:rsidRPr="00E743D8" w:rsidRDefault="00FF4B47">
          <w:pPr>
            <w:spacing w:before="60" w:line="200" w:lineRule="exact"/>
            <w:jc w:val="right"/>
            <w:rPr>
              <w:b/>
              <w:sz w:val="18"/>
              <w:lang w:val="de-DE"/>
            </w:rPr>
          </w:pPr>
          <w:r>
            <w:rPr>
              <w:sz w:val="18"/>
              <w:lang w:val="de-DE"/>
            </w:rPr>
            <w:t>«AMT_BEZEICHNUNG_D»</w:t>
          </w:r>
        </w:p>
      </w:tc>
      <w:tc>
        <w:tcPr>
          <w:tcW w:w="1361" w:type="dxa"/>
          <w:vMerge/>
        </w:tcPr>
        <w:p w14:paraId="1F4597E1" w14:textId="77777777" w:rsidR="00FF4B47" w:rsidRPr="00E743D8" w:rsidRDefault="00FF4B47">
          <w:pPr>
            <w:jc w:val="center"/>
            <w:rPr>
              <w:sz w:val="17"/>
              <w:lang w:val="de-DE"/>
            </w:rPr>
          </w:pPr>
        </w:p>
      </w:tc>
      <w:tc>
        <w:tcPr>
          <w:tcW w:w="4990" w:type="dxa"/>
          <w:tcBorders>
            <w:top w:val="single" w:sz="2" w:space="0" w:color="auto"/>
          </w:tcBorders>
        </w:tcPr>
        <w:p w14:paraId="4BE0507B" w14:textId="77777777" w:rsidR="00FF4B47" w:rsidRPr="00E743D8" w:rsidRDefault="00FF4B47">
          <w:pPr>
            <w:spacing w:before="70" w:line="200" w:lineRule="exact"/>
            <w:rPr>
              <w:b/>
              <w:sz w:val="18"/>
              <w:lang w:val="de-DE"/>
            </w:rPr>
          </w:pPr>
          <w:r>
            <w:rPr>
              <w:b/>
              <w:sz w:val="18"/>
              <w:lang w:val="de-DE"/>
            </w:rPr>
            <w:t>«ABT_BEZEICHNUNG_I»</w:t>
          </w:r>
        </w:p>
        <w:p w14:paraId="777C4BEE" w14:textId="77777777" w:rsidR="00FF4B47" w:rsidRPr="00E743D8" w:rsidRDefault="00FF4B47">
          <w:pPr>
            <w:spacing w:before="60" w:line="200" w:lineRule="exact"/>
            <w:rPr>
              <w:b/>
              <w:sz w:val="18"/>
              <w:lang w:val="de-DE"/>
            </w:rPr>
          </w:pPr>
          <w:r>
            <w:rPr>
              <w:sz w:val="18"/>
              <w:lang w:val="de-DE"/>
            </w:rPr>
            <w:t>«AMT_BEZEICHNUNG_I»</w:t>
          </w:r>
        </w:p>
      </w:tc>
    </w:tr>
  </w:tbl>
  <w:p w14:paraId="3F957E9B" w14:textId="77777777" w:rsidR="00FF4B47" w:rsidRPr="00E743D8" w:rsidRDefault="00FF4B47">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EF3925"/>
    <w:multiLevelType w:val="multilevel"/>
    <w:tmpl w:val="8402B472"/>
    <w:lvl w:ilvl="0">
      <w:start w:val="3"/>
      <w:numFmt w:val="decimal"/>
      <w:lvlText w:val="%1."/>
      <w:lvlJc w:val="left"/>
      <w:pPr>
        <w:tabs>
          <w:tab w:val="num" w:pos="360"/>
        </w:tabs>
        <w:ind w:left="360" w:hanging="360"/>
      </w:pPr>
      <w:rPr>
        <w:rFonts w:cs="Times New Roman" w:hint="default"/>
        <w:b/>
        <w:i w:val="0"/>
      </w:rPr>
    </w:lvl>
    <w:lvl w:ilvl="1">
      <w:numFmt w:val="bullet"/>
      <w:lvlText w:val="-"/>
      <w:lvlJc w:val="left"/>
      <w:pPr>
        <w:tabs>
          <w:tab w:val="num" w:pos="360"/>
        </w:tabs>
        <w:ind w:left="360" w:hanging="360"/>
      </w:pPr>
      <w:rPr>
        <w:rFonts w:ascii="Arial" w:eastAsia="Times New Roman" w:hAnsi="Arial" w:hint="default"/>
        <w:b/>
        <w:i w:val="0"/>
        <w:color w:val="auto"/>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720"/>
        </w:tabs>
        <w:ind w:left="720" w:hanging="720"/>
      </w:pPr>
      <w:rPr>
        <w:rFonts w:cs="Times New Roman" w:hint="default"/>
        <w:b/>
        <w:i w:val="0"/>
      </w:rPr>
    </w:lvl>
    <w:lvl w:ilvl="4">
      <w:start w:val="1"/>
      <w:numFmt w:val="decimal"/>
      <w:lvlText w:val="%1.%2.%3.%4.%5."/>
      <w:lvlJc w:val="left"/>
      <w:pPr>
        <w:tabs>
          <w:tab w:val="num" w:pos="1080"/>
        </w:tabs>
        <w:ind w:left="1080" w:hanging="1080"/>
      </w:pPr>
      <w:rPr>
        <w:rFonts w:cs="Times New Roman" w:hint="default"/>
        <w:b/>
        <w:i w:val="0"/>
      </w:rPr>
    </w:lvl>
    <w:lvl w:ilvl="5">
      <w:start w:val="1"/>
      <w:numFmt w:val="decimal"/>
      <w:lvlText w:val="%1.%2.%3.%4.%5.%6."/>
      <w:lvlJc w:val="left"/>
      <w:pPr>
        <w:tabs>
          <w:tab w:val="num" w:pos="1080"/>
        </w:tabs>
        <w:ind w:left="1080" w:hanging="1080"/>
      </w:pPr>
      <w:rPr>
        <w:rFonts w:cs="Times New Roman" w:hint="default"/>
        <w:b/>
        <w:i w:val="0"/>
      </w:rPr>
    </w:lvl>
    <w:lvl w:ilvl="6">
      <w:start w:val="1"/>
      <w:numFmt w:val="decimal"/>
      <w:lvlText w:val="%1.%2.%3.%4.%5.%6.%7."/>
      <w:lvlJc w:val="left"/>
      <w:pPr>
        <w:tabs>
          <w:tab w:val="num" w:pos="1440"/>
        </w:tabs>
        <w:ind w:left="1440" w:hanging="1440"/>
      </w:pPr>
      <w:rPr>
        <w:rFonts w:cs="Times New Roman" w:hint="default"/>
        <w:b/>
        <w:i w:val="0"/>
      </w:rPr>
    </w:lvl>
    <w:lvl w:ilvl="7">
      <w:start w:val="1"/>
      <w:numFmt w:val="decimal"/>
      <w:lvlText w:val="%1.%2.%3.%4.%5.%6.%7.%8."/>
      <w:lvlJc w:val="left"/>
      <w:pPr>
        <w:tabs>
          <w:tab w:val="num" w:pos="1440"/>
        </w:tabs>
        <w:ind w:left="1440" w:hanging="1440"/>
      </w:pPr>
      <w:rPr>
        <w:rFonts w:cs="Times New Roman" w:hint="default"/>
        <w:b/>
        <w:i w:val="0"/>
      </w:rPr>
    </w:lvl>
    <w:lvl w:ilvl="8">
      <w:start w:val="1"/>
      <w:numFmt w:val="decimal"/>
      <w:lvlText w:val="%1.%2.%3.%4.%5.%6.%7.%8.%9."/>
      <w:lvlJc w:val="left"/>
      <w:pPr>
        <w:tabs>
          <w:tab w:val="num" w:pos="1800"/>
        </w:tabs>
        <w:ind w:left="1800" w:hanging="1800"/>
      </w:pPr>
      <w:rPr>
        <w:rFonts w:cs="Times New Roman" w:hint="default"/>
        <w:b/>
        <w:i w:val="0"/>
      </w:rPr>
    </w:lvl>
  </w:abstractNum>
  <w:abstractNum w:abstractNumId="6"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AEA674D"/>
    <w:multiLevelType w:val="hybridMultilevel"/>
    <w:tmpl w:val="FFFFFFFF"/>
    <w:lvl w:ilvl="0" w:tplc="EBF00F3A">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9" w15:restartNumberingAfterBreak="0">
    <w:nsid w:val="135E25EE"/>
    <w:multiLevelType w:val="multilevel"/>
    <w:tmpl w:val="D9BA67A0"/>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5F161F1"/>
    <w:multiLevelType w:val="hybridMultilevel"/>
    <w:tmpl w:val="1D9E9E56"/>
    <w:lvl w:ilvl="0" w:tplc="3B988CEA">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5753CC"/>
    <w:multiLevelType w:val="multilevel"/>
    <w:tmpl w:val="62FA6706"/>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7"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8"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251A12AC"/>
    <w:multiLevelType w:val="hybridMultilevel"/>
    <w:tmpl w:val="739809D0"/>
    <w:lvl w:ilvl="0" w:tplc="B4582642">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286443C6"/>
    <w:multiLevelType w:val="hybridMultilevel"/>
    <w:tmpl w:val="8BE095A0"/>
    <w:lvl w:ilvl="0" w:tplc="954059AE">
      <w:start w:val="1"/>
      <w:numFmt w:val="decimal"/>
      <w:lvlText w:val="%1."/>
      <w:lvlJc w:val="left"/>
      <w:pPr>
        <w:ind w:left="720" w:hanging="360"/>
      </w:pPr>
      <w:rPr>
        <w:rFonts w:ascii="Arial" w:hAnsi="Arial" w:cs="Arial" w:hint="default"/>
        <w:b/>
        <w:bCs/>
        <w:strike w:val="0"/>
        <w:color w:val="auto"/>
        <w:sz w:val="20"/>
        <w:szCs w:val="20"/>
        <w:lang w:val="de-D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A1C3499"/>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6"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4E85A77"/>
    <w:multiLevelType w:val="hybridMultilevel"/>
    <w:tmpl w:val="A7E45B42"/>
    <w:lvl w:ilvl="0" w:tplc="041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1" w15:restartNumberingAfterBreak="0">
    <w:nsid w:val="36FF02BE"/>
    <w:multiLevelType w:val="hybridMultilevel"/>
    <w:tmpl w:val="F3AA4F9E"/>
    <w:lvl w:ilvl="0" w:tplc="C9008D26">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3"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6" w15:restartNumberingAfterBreak="0">
    <w:nsid w:val="3CB10BD3"/>
    <w:multiLevelType w:val="hybridMultilevel"/>
    <w:tmpl w:val="DBF034A8"/>
    <w:lvl w:ilvl="0" w:tplc="04070017">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8"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9"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44996097"/>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51C777D"/>
    <w:multiLevelType w:val="hybridMultilevel"/>
    <w:tmpl w:val="B39E406E"/>
    <w:lvl w:ilvl="0" w:tplc="0214FEE6">
      <w:numFmt w:val="bullet"/>
      <w:lvlText w:val="-"/>
      <w:lvlJc w:val="left"/>
      <w:pPr>
        <w:ind w:left="1425" w:hanging="360"/>
      </w:pPr>
      <w:rPr>
        <w:rFonts w:ascii="Garamond" w:hAnsi="Garamond" w:cs="Times New Roman" w:hint="default"/>
        <w:b/>
        <w:i w:val="0"/>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5"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57"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9"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62"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8"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0"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73"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4"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5FBB5C00"/>
    <w:multiLevelType w:val="hybridMultilevel"/>
    <w:tmpl w:val="09D48D58"/>
    <w:lvl w:ilvl="0" w:tplc="D2D4AD6E">
      <w:start w:val="1"/>
      <w:numFmt w:val="decimal"/>
      <w:lvlText w:val="%1."/>
      <w:lvlJc w:val="left"/>
      <w:pPr>
        <w:ind w:left="720" w:hanging="360"/>
      </w:pPr>
      <w:rPr>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6"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8" w15:restartNumberingAfterBreak="0">
    <w:nsid w:val="61F957B8"/>
    <w:multiLevelType w:val="multilevel"/>
    <w:tmpl w:val="D4100E5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80"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1"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82"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3" w15:restartNumberingAfterBreak="0">
    <w:nsid w:val="671C6E6F"/>
    <w:multiLevelType w:val="hybridMultilevel"/>
    <w:tmpl w:val="88BC2F86"/>
    <w:lvl w:ilvl="0" w:tplc="794CFEBE">
      <w:start w:val="1"/>
      <w:numFmt w:val="bullet"/>
      <w:lvlText w:val="-"/>
      <w:lvlJc w:val="left"/>
      <w:pPr>
        <w:tabs>
          <w:tab w:val="num" w:pos="360"/>
        </w:tabs>
        <w:ind w:left="360" w:hanging="360"/>
      </w:pPr>
      <w:rPr>
        <w:rFonts w:ascii="Arial" w:hAnsi="Arial" w:hint="default"/>
        <w:b w:val="0"/>
        <w:i w:val="0"/>
        <w:strike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84"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687D3FBD"/>
    <w:multiLevelType w:val="hybridMultilevel"/>
    <w:tmpl w:val="F628E8EC"/>
    <w:lvl w:ilvl="0" w:tplc="6A4A31F8">
      <w:start w:val="1"/>
      <w:numFmt w:val="bullet"/>
      <w:lvlText w:val=""/>
      <w:lvlJc w:val="left"/>
      <w:pPr>
        <w:tabs>
          <w:tab w:val="num" w:pos="780"/>
        </w:tabs>
        <w:ind w:left="780" w:hanging="360"/>
      </w:pPr>
      <w:rPr>
        <w:rFonts w:ascii="Symbol" w:hAnsi="Symbol" w:hint="default"/>
        <w:color w:val="auto"/>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6"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A22556D"/>
    <w:multiLevelType w:val="hybridMultilevel"/>
    <w:tmpl w:val="6E02D19E"/>
    <w:lvl w:ilvl="0" w:tplc="5B0C4F8C">
      <w:start w:val="1"/>
      <w:numFmt w:val="decimal"/>
      <w:lvlText w:val="%1."/>
      <w:lvlJc w:val="left"/>
      <w:pPr>
        <w:tabs>
          <w:tab w:val="num" w:pos="360"/>
        </w:tabs>
        <w:ind w:left="360" w:hanging="360"/>
      </w:pPr>
      <w:rPr>
        <w:rFonts w:hint="default"/>
        <w:b w:val="0"/>
        <w:bCs/>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9"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6CAB3B04"/>
    <w:multiLevelType w:val="hybridMultilevel"/>
    <w:tmpl w:val="D0AA8394"/>
    <w:lvl w:ilvl="0" w:tplc="FE6AE7B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3"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94"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5"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70704C77"/>
    <w:multiLevelType w:val="hybridMultilevel"/>
    <w:tmpl w:val="5DFE6452"/>
    <w:lvl w:ilvl="0" w:tplc="04100019">
      <w:start w:val="1"/>
      <w:numFmt w:val="lowerLetter"/>
      <w:lvlText w:val="%1."/>
      <w:lvlJc w:val="left"/>
      <w:pPr>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8"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9"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1" w15:restartNumberingAfterBreak="0">
    <w:nsid w:val="7B053FD4"/>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2"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4"/>
  </w:num>
  <w:num w:numId="2">
    <w:abstractNumId w:val="30"/>
  </w:num>
  <w:num w:numId="3">
    <w:abstractNumId w:val="71"/>
  </w:num>
  <w:num w:numId="4">
    <w:abstractNumId w:val="51"/>
  </w:num>
  <w:num w:numId="5">
    <w:abstractNumId w:val="40"/>
  </w:num>
  <w:num w:numId="6">
    <w:abstractNumId w:val="82"/>
  </w:num>
  <w:num w:numId="7">
    <w:abstractNumId w:val="37"/>
  </w:num>
  <w:num w:numId="8">
    <w:abstractNumId w:val="102"/>
  </w:num>
  <w:num w:numId="9">
    <w:abstractNumId w:val="8"/>
  </w:num>
  <w:num w:numId="10">
    <w:abstractNumId w:val="65"/>
  </w:num>
  <w:num w:numId="11">
    <w:abstractNumId w:val="38"/>
  </w:num>
  <w:num w:numId="12">
    <w:abstractNumId w:val="31"/>
  </w:num>
  <w:num w:numId="13">
    <w:abstractNumId w:val="92"/>
  </w:num>
  <w:num w:numId="14">
    <w:abstractNumId w:val="13"/>
  </w:num>
  <w:num w:numId="15">
    <w:abstractNumId w:val="95"/>
  </w:num>
  <w:num w:numId="16">
    <w:abstractNumId w:val="55"/>
  </w:num>
  <w:num w:numId="17">
    <w:abstractNumId w:val="59"/>
  </w:num>
  <w:num w:numId="18">
    <w:abstractNumId w:val="68"/>
  </w:num>
  <w:num w:numId="19">
    <w:abstractNumId w:val="0"/>
  </w:num>
  <w:num w:numId="20">
    <w:abstractNumId w:val="2"/>
  </w:num>
  <w:num w:numId="21">
    <w:abstractNumId w:val="69"/>
  </w:num>
  <w:num w:numId="22">
    <w:abstractNumId w:val="77"/>
  </w:num>
  <w:num w:numId="23">
    <w:abstractNumId w:val="47"/>
  </w:num>
  <w:num w:numId="24">
    <w:abstractNumId w:val="27"/>
  </w:num>
  <w:num w:numId="25">
    <w:abstractNumId w:val="18"/>
  </w:num>
  <w:num w:numId="26">
    <w:abstractNumId w:val="1"/>
  </w:num>
  <w:num w:numId="27">
    <w:abstractNumId w:val="48"/>
  </w:num>
  <w:num w:numId="28">
    <w:abstractNumId w:val="42"/>
  </w:num>
  <w:num w:numId="29">
    <w:abstractNumId w:val="96"/>
  </w:num>
  <w:num w:numId="30">
    <w:abstractNumId w:val="19"/>
  </w:num>
  <w:num w:numId="31">
    <w:abstractNumId w:val="78"/>
  </w:num>
  <w:num w:numId="32">
    <w:abstractNumId w:val="15"/>
  </w:num>
  <w:num w:numId="33">
    <w:abstractNumId w:val="89"/>
  </w:num>
  <w:num w:numId="34">
    <w:abstractNumId w:val="23"/>
  </w:num>
  <w:num w:numId="35">
    <w:abstractNumId w:val="66"/>
  </w:num>
  <w:num w:numId="36">
    <w:abstractNumId w:val="49"/>
  </w:num>
  <w:num w:numId="37">
    <w:abstractNumId w:val="67"/>
  </w:num>
  <w:num w:numId="38">
    <w:abstractNumId w:val="86"/>
  </w:num>
  <w:num w:numId="39">
    <w:abstractNumId w:val="100"/>
  </w:num>
  <w:num w:numId="40">
    <w:abstractNumId w:val="70"/>
  </w:num>
  <w:num w:numId="41">
    <w:abstractNumId w:val="35"/>
  </w:num>
  <w:num w:numId="42">
    <w:abstractNumId w:val="98"/>
  </w:num>
  <w:num w:numId="43">
    <w:abstractNumId w:val="80"/>
  </w:num>
  <w:num w:numId="44">
    <w:abstractNumId w:val="60"/>
  </w:num>
  <w:num w:numId="45">
    <w:abstractNumId w:val="33"/>
  </w:num>
  <w:num w:numId="46">
    <w:abstractNumId w:val="32"/>
  </w:num>
  <w:num w:numId="47">
    <w:abstractNumId w:val="75"/>
  </w:num>
  <w:num w:numId="48">
    <w:abstractNumId w:val="7"/>
  </w:num>
  <w:num w:numId="49">
    <w:abstractNumId w:val="73"/>
  </w:num>
  <w:num w:numId="50">
    <w:abstractNumId w:val="84"/>
  </w:num>
  <w:num w:numId="51">
    <w:abstractNumId w:val="28"/>
  </w:num>
  <w:num w:numId="52">
    <w:abstractNumId w:val="97"/>
  </w:num>
  <w:num w:numId="53">
    <w:abstractNumId w:val="6"/>
  </w:num>
  <w:num w:numId="54">
    <w:abstractNumId w:val="87"/>
  </w:num>
  <w:num w:numId="55">
    <w:abstractNumId w:val="93"/>
  </w:num>
  <w:num w:numId="56">
    <w:abstractNumId w:val="9"/>
  </w:num>
  <w:num w:numId="57">
    <w:abstractNumId w:val="16"/>
  </w:num>
  <w:num w:numId="58">
    <w:abstractNumId w:val="57"/>
  </w:num>
  <w:num w:numId="59">
    <w:abstractNumId w:val="24"/>
  </w:num>
  <w:num w:numId="60">
    <w:abstractNumId w:val="45"/>
  </w:num>
  <w:num w:numId="61">
    <w:abstractNumId w:val="61"/>
  </w:num>
  <w:num w:numId="62">
    <w:abstractNumId w:val="72"/>
  </w:num>
  <w:num w:numId="63">
    <w:abstractNumId w:val="79"/>
  </w:num>
  <w:num w:numId="64">
    <w:abstractNumId w:val="36"/>
  </w:num>
  <w:num w:numId="65">
    <w:abstractNumId w:val="20"/>
  </w:num>
  <w:num w:numId="66">
    <w:abstractNumId w:val="58"/>
  </w:num>
  <w:num w:numId="67">
    <w:abstractNumId w:val="4"/>
  </w:num>
  <w:num w:numId="68">
    <w:abstractNumId w:val="3"/>
  </w:num>
  <w:num w:numId="69">
    <w:abstractNumId w:val="53"/>
  </w:num>
  <w:num w:numId="70">
    <w:abstractNumId w:val="99"/>
  </w:num>
  <w:num w:numId="71">
    <w:abstractNumId w:val="91"/>
  </w:num>
  <w:num w:numId="72">
    <w:abstractNumId w:val="12"/>
  </w:num>
  <w:num w:numId="73">
    <w:abstractNumId w:val="43"/>
  </w:num>
  <w:num w:numId="74">
    <w:abstractNumId w:val="64"/>
  </w:num>
  <w:num w:numId="75">
    <w:abstractNumId w:val="14"/>
  </w:num>
  <w:num w:numId="76">
    <w:abstractNumId w:val="25"/>
  </w:num>
  <w:num w:numId="77">
    <w:abstractNumId w:val="88"/>
  </w:num>
  <w:num w:numId="7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num>
  <w:num w:numId="80">
    <w:abstractNumId w:val="85"/>
  </w:num>
  <w:num w:numId="81">
    <w:abstractNumId w:val="76"/>
  </w:num>
  <w:num w:numId="82">
    <w:abstractNumId w:val="22"/>
  </w:num>
  <w:num w:numId="83">
    <w:abstractNumId w:val="56"/>
  </w:num>
  <w:num w:numId="84">
    <w:abstractNumId w:val="83"/>
  </w:num>
  <w:num w:numId="85">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4"/>
  </w:num>
  <w:num w:numId="87">
    <w:abstractNumId w:val="39"/>
  </w:num>
  <w:num w:numId="88">
    <w:abstractNumId w:val="29"/>
  </w:num>
  <w:num w:numId="89">
    <w:abstractNumId w:val="41"/>
  </w:num>
  <w:num w:numId="90">
    <w:abstractNumId w:val="46"/>
  </w:num>
  <w:num w:numId="91">
    <w:abstractNumId w:val="63"/>
  </w:num>
  <w:num w:numId="92">
    <w:abstractNumId w:val="50"/>
  </w:num>
  <w:num w:numId="93">
    <w:abstractNumId w:val="90"/>
  </w:num>
  <w:num w:numId="94">
    <w:abstractNumId w:val="62"/>
  </w:num>
  <w:num w:numId="95">
    <w:abstractNumId w:val="17"/>
  </w:num>
  <w:num w:numId="96">
    <w:abstractNumId w:val="34"/>
  </w:num>
  <w:num w:numId="97">
    <w:abstractNumId w:val="52"/>
  </w:num>
  <w:num w:numId="98">
    <w:abstractNumId w:val="44"/>
  </w:num>
  <w:num w:numId="99">
    <w:abstractNumId w:val="11"/>
  </w:num>
  <w:num w:numId="100">
    <w:abstractNumId w:val="101"/>
  </w:num>
  <w:num w:numId="101">
    <w:abstractNumId w:val="21"/>
  </w:num>
  <w:num w:numId="102">
    <w:abstractNumId w:val="74"/>
  </w:num>
  <w:num w:numId="103">
    <w:abstractNumId w:val="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F4"/>
    <w:rsid w:val="000002C4"/>
    <w:rsid w:val="000011D4"/>
    <w:rsid w:val="00001552"/>
    <w:rsid w:val="000022C3"/>
    <w:rsid w:val="000022C6"/>
    <w:rsid w:val="00002BF2"/>
    <w:rsid w:val="000031CB"/>
    <w:rsid w:val="0000369D"/>
    <w:rsid w:val="00003D03"/>
    <w:rsid w:val="00004746"/>
    <w:rsid w:val="000049EE"/>
    <w:rsid w:val="00004AF1"/>
    <w:rsid w:val="00004E54"/>
    <w:rsid w:val="000055F2"/>
    <w:rsid w:val="00006C1D"/>
    <w:rsid w:val="00006CF7"/>
    <w:rsid w:val="00006E10"/>
    <w:rsid w:val="00006FF6"/>
    <w:rsid w:val="000074F1"/>
    <w:rsid w:val="000074F3"/>
    <w:rsid w:val="00007731"/>
    <w:rsid w:val="000079B9"/>
    <w:rsid w:val="00007BDC"/>
    <w:rsid w:val="00007D47"/>
    <w:rsid w:val="0001007E"/>
    <w:rsid w:val="000108A1"/>
    <w:rsid w:val="00010C90"/>
    <w:rsid w:val="000115D0"/>
    <w:rsid w:val="000128F5"/>
    <w:rsid w:val="00012959"/>
    <w:rsid w:val="00013152"/>
    <w:rsid w:val="00013954"/>
    <w:rsid w:val="00014E78"/>
    <w:rsid w:val="000161DA"/>
    <w:rsid w:val="0001644B"/>
    <w:rsid w:val="0001653C"/>
    <w:rsid w:val="00016E4C"/>
    <w:rsid w:val="00017022"/>
    <w:rsid w:val="0001715E"/>
    <w:rsid w:val="000173E4"/>
    <w:rsid w:val="00017609"/>
    <w:rsid w:val="00017640"/>
    <w:rsid w:val="00017B9D"/>
    <w:rsid w:val="00017D3E"/>
    <w:rsid w:val="000200B5"/>
    <w:rsid w:val="000201A6"/>
    <w:rsid w:val="00020321"/>
    <w:rsid w:val="00021A50"/>
    <w:rsid w:val="00021D26"/>
    <w:rsid w:val="0002204B"/>
    <w:rsid w:val="00022EF3"/>
    <w:rsid w:val="00023366"/>
    <w:rsid w:val="00023780"/>
    <w:rsid w:val="00023C49"/>
    <w:rsid w:val="00023DF6"/>
    <w:rsid w:val="00024358"/>
    <w:rsid w:val="000245D1"/>
    <w:rsid w:val="000247EA"/>
    <w:rsid w:val="00024A34"/>
    <w:rsid w:val="00024E51"/>
    <w:rsid w:val="00025060"/>
    <w:rsid w:val="00025363"/>
    <w:rsid w:val="00026638"/>
    <w:rsid w:val="00026ADE"/>
    <w:rsid w:val="00026F7C"/>
    <w:rsid w:val="00027461"/>
    <w:rsid w:val="00027613"/>
    <w:rsid w:val="00027E72"/>
    <w:rsid w:val="00030078"/>
    <w:rsid w:val="000302BE"/>
    <w:rsid w:val="00031378"/>
    <w:rsid w:val="00031B64"/>
    <w:rsid w:val="00032259"/>
    <w:rsid w:val="00032961"/>
    <w:rsid w:val="0003324D"/>
    <w:rsid w:val="000342B8"/>
    <w:rsid w:val="000349A2"/>
    <w:rsid w:val="00034BA0"/>
    <w:rsid w:val="00034BB1"/>
    <w:rsid w:val="00034E62"/>
    <w:rsid w:val="00034FAD"/>
    <w:rsid w:val="00035383"/>
    <w:rsid w:val="00037240"/>
    <w:rsid w:val="000409EB"/>
    <w:rsid w:val="00040BDB"/>
    <w:rsid w:val="00040CB0"/>
    <w:rsid w:val="00040D55"/>
    <w:rsid w:val="00040E5A"/>
    <w:rsid w:val="00040E64"/>
    <w:rsid w:val="00041007"/>
    <w:rsid w:val="000421AE"/>
    <w:rsid w:val="000427CA"/>
    <w:rsid w:val="00042F4B"/>
    <w:rsid w:val="0004310F"/>
    <w:rsid w:val="000436C1"/>
    <w:rsid w:val="00044007"/>
    <w:rsid w:val="00044DBE"/>
    <w:rsid w:val="000453CA"/>
    <w:rsid w:val="00045478"/>
    <w:rsid w:val="0004569A"/>
    <w:rsid w:val="00045910"/>
    <w:rsid w:val="000467E8"/>
    <w:rsid w:val="0004683C"/>
    <w:rsid w:val="0004727A"/>
    <w:rsid w:val="000503BD"/>
    <w:rsid w:val="0005053E"/>
    <w:rsid w:val="00050F20"/>
    <w:rsid w:val="000510E6"/>
    <w:rsid w:val="000512E7"/>
    <w:rsid w:val="0005147A"/>
    <w:rsid w:val="000517D3"/>
    <w:rsid w:val="0005199E"/>
    <w:rsid w:val="000524A6"/>
    <w:rsid w:val="00052549"/>
    <w:rsid w:val="00052788"/>
    <w:rsid w:val="00052BC7"/>
    <w:rsid w:val="00052C06"/>
    <w:rsid w:val="00052EBA"/>
    <w:rsid w:val="00053483"/>
    <w:rsid w:val="00053487"/>
    <w:rsid w:val="0005396C"/>
    <w:rsid w:val="000539ED"/>
    <w:rsid w:val="00053A27"/>
    <w:rsid w:val="00053D06"/>
    <w:rsid w:val="00054099"/>
    <w:rsid w:val="0005455F"/>
    <w:rsid w:val="0005459F"/>
    <w:rsid w:val="00055614"/>
    <w:rsid w:val="00055ADE"/>
    <w:rsid w:val="00055FB7"/>
    <w:rsid w:val="0005608B"/>
    <w:rsid w:val="000560D4"/>
    <w:rsid w:val="0005669E"/>
    <w:rsid w:val="000571E3"/>
    <w:rsid w:val="00057609"/>
    <w:rsid w:val="00057919"/>
    <w:rsid w:val="00057BEE"/>
    <w:rsid w:val="00060C01"/>
    <w:rsid w:val="00060E23"/>
    <w:rsid w:val="00062B29"/>
    <w:rsid w:val="000631A9"/>
    <w:rsid w:val="000635B6"/>
    <w:rsid w:val="000646AB"/>
    <w:rsid w:val="00064BB3"/>
    <w:rsid w:val="0006512E"/>
    <w:rsid w:val="00065285"/>
    <w:rsid w:val="000658D4"/>
    <w:rsid w:val="0006648B"/>
    <w:rsid w:val="000665C3"/>
    <w:rsid w:val="0006705E"/>
    <w:rsid w:val="0006722E"/>
    <w:rsid w:val="0006770C"/>
    <w:rsid w:val="000703EA"/>
    <w:rsid w:val="00070916"/>
    <w:rsid w:val="000716C0"/>
    <w:rsid w:val="00072D8C"/>
    <w:rsid w:val="000732F6"/>
    <w:rsid w:val="000737DD"/>
    <w:rsid w:val="00073E93"/>
    <w:rsid w:val="000744BC"/>
    <w:rsid w:val="0007525E"/>
    <w:rsid w:val="0007551C"/>
    <w:rsid w:val="00075626"/>
    <w:rsid w:val="000761FE"/>
    <w:rsid w:val="000765DA"/>
    <w:rsid w:val="00076F4A"/>
    <w:rsid w:val="000770EF"/>
    <w:rsid w:val="00077B7A"/>
    <w:rsid w:val="000803F1"/>
    <w:rsid w:val="0008065D"/>
    <w:rsid w:val="000807B5"/>
    <w:rsid w:val="000808FD"/>
    <w:rsid w:val="00080C64"/>
    <w:rsid w:val="000819A7"/>
    <w:rsid w:val="00081CDF"/>
    <w:rsid w:val="000820DB"/>
    <w:rsid w:val="000823CF"/>
    <w:rsid w:val="00082588"/>
    <w:rsid w:val="00082933"/>
    <w:rsid w:val="00083111"/>
    <w:rsid w:val="000832ED"/>
    <w:rsid w:val="00083448"/>
    <w:rsid w:val="00084617"/>
    <w:rsid w:val="000847E2"/>
    <w:rsid w:val="0008489F"/>
    <w:rsid w:val="000856C0"/>
    <w:rsid w:val="00085C24"/>
    <w:rsid w:val="00085C48"/>
    <w:rsid w:val="00085FC9"/>
    <w:rsid w:val="00086784"/>
    <w:rsid w:val="0008690C"/>
    <w:rsid w:val="00086A5F"/>
    <w:rsid w:val="00086CE2"/>
    <w:rsid w:val="0008747D"/>
    <w:rsid w:val="000878B3"/>
    <w:rsid w:val="00087914"/>
    <w:rsid w:val="00087A6B"/>
    <w:rsid w:val="00087C39"/>
    <w:rsid w:val="00090DD0"/>
    <w:rsid w:val="0009102C"/>
    <w:rsid w:val="000911FE"/>
    <w:rsid w:val="000912A8"/>
    <w:rsid w:val="0009230E"/>
    <w:rsid w:val="00093147"/>
    <w:rsid w:val="00093499"/>
    <w:rsid w:val="00093C64"/>
    <w:rsid w:val="0009464E"/>
    <w:rsid w:val="00094702"/>
    <w:rsid w:val="0009511F"/>
    <w:rsid w:val="0009584C"/>
    <w:rsid w:val="00096695"/>
    <w:rsid w:val="000969C4"/>
    <w:rsid w:val="00097173"/>
    <w:rsid w:val="00097ACE"/>
    <w:rsid w:val="00097DF3"/>
    <w:rsid w:val="000A0152"/>
    <w:rsid w:val="000A02F4"/>
    <w:rsid w:val="000A0877"/>
    <w:rsid w:val="000A088A"/>
    <w:rsid w:val="000A09EC"/>
    <w:rsid w:val="000A0A89"/>
    <w:rsid w:val="000A0BF5"/>
    <w:rsid w:val="000A14BF"/>
    <w:rsid w:val="000A16D5"/>
    <w:rsid w:val="000A1D3C"/>
    <w:rsid w:val="000A27A2"/>
    <w:rsid w:val="000A2890"/>
    <w:rsid w:val="000A2919"/>
    <w:rsid w:val="000A2B04"/>
    <w:rsid w:val="000A2F9E"/>
    <w:rsid w:val="000A30FA"/>
    <w:rsid w:val="000A3AA1"/>
    <w:rsid w:val="000A3AF1"/>
    <w:rsid w:val="000A42E5"/>
    <w:rsid w:val="000A43C8"/>
    <w:rsid w:val="000A4B80"/>
    <w:rsid w:val="000A529A"/>
    <w:rsid w:val="000A542A"/>
    <w:rsid w:val="000A5583"/>
    <w:rsid w:val="000A56C4"/>
    <w:rsid w:val="000A66E1"/>
    <w:rsid w:val="000A6A36"/>
    <w:rsid w:val="000A6DD9"/>
    <w:rsid w:val="000A78CF"/>
    <w:rsid w:val="000A7A8C"/>
    <w:rsid w:val="000B0192"/>
    <w:rsid w:val="000B02AA"/>
    <w:rsid w:val="000B058C"/>
    <w:rsid w:val="000B0908"/>
    <w:rsid w:val="000B0C27"/>
    <w:rsid w:val="000B0FAF"/>
    <w:rsid w:val="000B11D9"/>
    <w:rsid w:val="000B159E"/>
    <w:rsid w:val="000B15B4"/>
    <w:rsid w:val="000B1693"/>
    <w:rsid w:val="000B176F"/>
    <w:rsid w:val="000B17EE"/>
    <w:rsid w:val="000B2A8F"/>
    <w:rsid w:val="000B35F2"/>
    <w:rsid w:val="000B385D"/>
    <w:rsid w:val="000B3A56"/>
    <w:rsid w:val="000B47E5"/>
    <w:rsid w:val="000B4975"/>
    <w:rsid w:val="000B50EA"/>
    <w:rsid w:val="000B5820"/>
    <w:rsid w:val="000B5841"/>
    <w:rsid w:val="000B6A67"/>
    <w:rsid w:val="000B6BAA"/>
    <w:rsid w:val="000B750D"/>
    <w:rsid w:val="000B7D44"/>
    <w:rsid w:val="000B7EA9"/>
    <w:rsid w:val="000C0473"/>
    <w:rsid w:val="000C0551"/>
    <w:rsid w:val="000C0AFA"/>
    <w:rsid w:val="000C0BDD"/>
    <w:rsid w:val="000C14E2"/>
    <w:rsid w:val="000C32AE"/>
    <w:rsid w:val="000C3B2B"/>
    <w:rsid w:val="000C3BA8"/>
    <w:rsid w:val="000C3CFE"/>
    <w:rsid w:val="000C3DFB"/>
    <w:rsid w:val="000C455B"/>
    <w:rsid w:val="000C4973"/>
    <w:rsid w:val="000C4A3C"/>
    <w:rsid w:val="000C4E09"/>
    <w:rsid w:val="000C5107"/>
    <w:rsid w:val="000C5384"/>
    <w:rsid w:val="000C5876"/>
    <w:rsid w:val="000C6123"/>
    <w:rsid w:val="000C62A0"/>
    <w:rsid w:val="000C6B9E"/>
    <w:rsid w:val="000C770A"/>
    <w:rsid w:val="000C7C1D"/>
    <w:rsid w:val="000C7F17"/>
    <w:rsid w:val="000D0775"/>
    <w:rsid w:val="000D07AD"/>
    <w:rsid w:val="000D08CC"/>
    <w:rsid w:val="000D0905"/>
    <w:rsid w:val="000D1599"/>
    <w:rsid w:val="000D20A8"/>
    <w:rsid w:val="000D270F"/>
    <w:rsid w:val="000D2846"/>
    <w:rsid w:val="000D362A"/>
    <w:rsid w:val="000D3805"/>
    <w:rsid w:val="000D393F"/>
    <w:rsid w:val="000D3F43"/>
    <w:rsid w:val="000D50AF"/>
    <w:rsid w:val="000D5279"/>
    <w:rsid w:val="000D55F2"/>
    <w:rsid w:val="000D5B80"/>
    <w:rsid w:val="000D66DC"/>
    <w:rsid w:val="000D6CA0"/>
    <w:rsid w:val="000D6D37"/>
    <w:rsid w:val="000D738E"/>
    <w:rsid w:val="000D77E7"/>
    <w:rsid w:val="000D7E64"/>
    <w:rsid w:val="000E01D2"/>
    <w:rsid w:val="000E0961"/>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E73DA"/>
    <w:rsid w:val="000F095C"/>
    <w:rsid w:val="000F0FE8"/>
    <w:rsid w:val="000F1618"/>
    <w:rsid w:val="000F161D"/>
    <w:rsid w:val="000F1769"/>
    <w:rsid w:val="000F1A44"/>
    <w:rsid w:val="000F1E80"/>
    <w:rsid w:val="000F2601"/>
    <w:rsid w:val="000F2850"/>
    <w:rsid w:val="000F2946"/>
    <w:rsid w:val="000F2A87"/>
    <w:rsid w:val="000F3042"/>
    <w:rsid w:val="000F348B"/>
    <w:rsid w:val="000F3EFB"/>
    <w:rsid w:val="000F44EA"/>
    <w:rsid w:val="000F48D3"/>
    <w:rsid w:val="000F492E"/>
    <w:rsid w:val="000F4A77"/>
    <w:rsid w:val="000F4B50"/>
    <w:rsid w:val="000F644A"/>
    <w:rsid w:val="000F7210"/>
    <w:rsid w:val="000F78E4"/>
    <w:rsid w:val="000F7CCA"/>
    <w:rsid w:val="001008F2"/>
    <w:rsid w:val="00100CE0"/>
    <w:rsid w:val="001013F7"/>
    <w:rsid w:val="001019BC"/>
    <w:rsid w:val="00102328"/>
    <w:rsid w:val="00102AA9"/>
    <w:rsid w:val="00102F8D"/>
    <w:rsid w:val="001032A5"/>
    <w:rsid w:val="0010344C"/>
    <w:rsid w:val="00103BF8"/>
    <w:rsid w:val="001043B0"/>
    <w:rsid w:val="001044B8"/>
    <w:rsid w:val="001049EE"/>
    <w:rsid w:val="00105B2B"/>
    <w:rsid w:val="0010637C"/>
    <w:rsid w:val="001063D7"/>
    <w:rsid w:val="00107BD3"/>
    <w:rsid w:val="0011063C"/>
    <w:rsid w:val="00111061"/>
    <w:rsid w:val="0011120B"/>
    <w:rsid w:val="001117A9"/>
    <w:rsid w:val="00111C69"/>
    <w:rsid w:val="00111FB9"/>
    <w:rsid w:val="00112BDC"/>
    <w:rsid w:val="00113226"/>
    <w:rsid w:val="001134B4"/>
    <w:rsid w:val="00114063"/>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768"/>
    <w:rsid w:val="00122C5B"/>
    <w:rsid w:val="00122CE5"/>
    <w:rsid w:val="00122FA2"/>
    <w:rsid w:val="00123691"/>
    <w:rsid w:val="00123844"/>
    <w:rsid w:val="001242E3"/>
    <w:rsid w:val="00124A1B"/>
    <w:rsid w:val="001254AE"/>
    <w:rsid w:val="00125BE7"/>
    <w:rsid w:val="00125D12"/>
    <w:rsid w:val="0012663D"/>
    <w:rsid w:val="001268C5"/>
    <w:rsid w:val="00126C90"/>
    <w:rsid w:val="00126CB7"/>
    <w:rsid w:val="0012703F"/>
    <w:rsid w:val="001272FC"/>
    <w:rsid w:val="00127735"/>
    <w:rsid w:val="00127DA6"/>
    <w:rsid w:val="00127EED"/>
    <w:rsid w:val="00131BB7"/>
    <w:rsid w:val="00132669"/>
    <w:rsid w:val="00132799"/>
    <w:rsid w:val="00132B16"/>
    <w:rsid w:val="00132B4A"/>
    <w:rsid w:val="00132FFF"/>
    <w:rsid w:val="001335EE"/>
    <w:rsid w:val="00133784"/>
    <w:rsid w:val="0013388F"/>
    <w:rsid w:val="00133BBD"/>
    <w:rsid w:val="00133EDF"/>
    <w:rsid w:val="00134D57"/>
    <w:rsid w:val="00134F7C"/>
    <w:rsid w:val="001352BA"/>
    <w:rsid w:val="001355E9"/>
    <w:rsid w:val="00135789"/>
    <w:rsid w:val="00135A7C"/>
    <w:rsid w:val="0013628C"/>
    <w:rsid w:val="001363F9"/>
    <w:rsid w:val="00136780"/>
    <w:rsid w:val="00136FC2"/>
    <w:rsid w:val="0013758C"/>
    <w:rsid w:val="00137B33"/>
    <w:rsid w:val="001406DE"/>
    <w:rsid w:val="0014121A"/>
    <w:rsid w:val="001415CF"/>
    <w:rsid w:val="00141777"/>
    <w:rsid w:val="0014194E"/>
    <w:rsid w:val="00141F52"/>
    <w:rsid w:val="001421B1"/>
    <w:rsid w:val="00142BCF"/>
    <w:rsid w:val="0014342E"/>
    <w:rsid w:val="001438CB"/>
    <w:rsid w:val="00143974"/>
    <w:rsid w:val="001441C8"/>
    <w:rsid w:val="001447CD"/>
    <w:rsid w:val="00144B3E"/>
    <w:rsid w:val="00145691"/>
    <w:rsid w:val="00145712"/>
    <w:rsid w:val="00145903"/>
    <w:rsid w:val="00146184"/>
    <w:rsid w:val="00146C10"/>
    <w:rsid w:val="001471D1"/>
    <w:rsid w:val="001478AD"/>
    <w:rsid w:val="001478BB"/>
    <w:rsid w:val="00147CE6"/>
    <w:rsid w:val="001509B3"/>
    <w:rsid w:val="00150A44"/>
    <w:rsid w:val="00150C06"/>
    <w:rsid w:val="00150C56"/>
    <w:rsid w:val="00150DDF"/>
    <w:rsid w:val="00151339"/>
    <w:rsid w:val="001516D0"/>
    <w:rsid w:val="001518EA"/>
    <w:rsid w:val="00152098"/>
    <w:rsid w:val="0015248F"/>
    <w:rsid w:val="0015253B"/>
    <w:rsid w:val="00152807"/>
    <w:rsid w:val="00152D39"/>
    <w:rsid w:val="0015330B"/>
    <w:rsid w:val="00153A52"/>
    <w:rsid w:val="001543F3"/>
    <w:rsid w:val="0015453B"/>
    <w:rsid w:val="00154E38"/>
    <w:rsid w:val="001555A5"/>
    <w:rsid w:val="001559DD"/>
    <w:rsid w:val="00155AC7"/>
    <w:rsid w:val="00155D11"/>
    <w:rsid w:val="00155F01"/>
    <w:rsid w:val="00156667"/>
    <w:rsid w:val="00156D1D"/>
    <w:rsid w:val="001572A6"/>
    <w:rsid w:val="00157E9E"/>
    <w:rsid w:val="0016001B"/>
    <w:rsid w:val="001608F2"/>
    <w:rsid w:val="00160B7E"/>
    <w:rsid w:val="00161097"/>
    <w:rsid w:val="001612A0"/>
    <w:rsid w:val="00161A7F"/>
    <w:rsid w:val="00162062"/>
    <w:rsid w:val="0016212E"/>
    <w:rsid w:val="001635A0"/>
    <w:rsid w:val="00163CA6"/>
    <w:rsid w:val="001642E9"/>
    <w:rsid w:val="001648E3"/>
    <w:rsid w:val="00164BC1"/>
    <w:rsid w:val="00164DEF"/>
    <w:rsid w:val="00164E12"/>
    <w:rsid w:val="001655CF"/>
    <w:rsid w:val="00165987"/>
    <w:rsid w:val="00165D26"/>
    <w:rsid w:val="00165D96"/>
    <w:rsid w:val="00165E67"/>
    <w:rsid w:val="0016632A"/>
    <w:rsid w:val="0016679E"/>
    <w:rsid w:val="0016681F"/>
    <w:rsid w:val="0016690E"/>
    <w:rsid w:val="00166A19"/>
    <w:rsid w:val="00167792"/>
    <w:rsid w:val="001679A7"/>
    <w:rsid w:val="00167CDD"/>
    <w:rsid w:val="00167D18"/>
    <w:rsid w:val="00167F1F"/>
    <w:rsid w:val="00170281"/>
    <w:rsid w:val="001702F8"/>
    <w:rsid w:val="001703CC"/>
    <w:rsid w:val="001703D7"/>
    <w:rsid w:val="00170441"/>
    <w:rsid w:val="00170565"/>
    <w:rsid w:val="001706BB"/>
    <w:rsid w:val="001710D0"/>
    <w:rsid w:val="001714DF"/>
    <w:rsid w:val="00171DF1"/>
    <w:rsid w:val="001724E6"/>
    <w:rsid w:val="00172C1D"/>
    <w:rsid w:val="0017490A"/>
    <w:rsid w:val="00174D26"/>
    <w:rsid w:val="0017506F"/>
    <w:rsid w:val="00175177"/>
    <w:rsid w:val="001756F7"/>
    <w:rsid w:val="0017636B"/>
    <w:rsid w:val="00176803"/>
    <w:rsid w:val="00176ACB"/>
    <w:rsid w:val="00176B29"/>
    <w:rsid w:val="00176E25"/>
    <w:rsid w:val="001772D6"/>
    <w:rsid w:val="001774EC"/>
    <w:rsid w:val="00177C18"/>
    <w:rsid w:val="001802AD"/>
    <w:rsid w:val="00180F55"/>
    <w:rsid w:val="00181C9B"/>
    <w:rsid w:val="00181DC3"/>
    <w:rsid w:val="001827FB"/>
    <w:rsid w:val="00182EA8"/>
    <w:rsid w:val="00182F36"/>
    <w:rsid w:val="0018305C"/>
    <w:rsid w:val="001838FE"/>
    <w:rsid w:val="0018441D"/>
    <w:rsid w:val="00184B97"/>
    <w:rsid w:val="0018604D"/>
    <w:rsid w:val="001862F8"/>
    <w:rsid w:val="00186DCA"/>
    <w:rsid w:val="00186EAF"/>
    <w:rsid w:val="00186F94"/>
    <w:rsid w:val="00187034"/>
    <w:rsid w:val="0018780B"/>
    <w:rsid w:val="0018780E"/>
    <w:rsid w:val="00187933"/>
    <w:rsid w:val="00187B73"/>
    <w:rsid w:val="00187F9D"/>
    <w:rsid w:val="00190216"/>
    <w:rsid w:val="0019098B"/>
    <w:rsid w:val="00190F9F"/>
    <w:rsid w:val="001911A4"/>
    <w:rsid w:val="0019163C"/>
    <w:rsid w:val="00191B7C"/>
    <w:rsid w:val="00191BC7"/>
    <w:rsid w:val="001921E8"/>
    <w:rsid w:val="00192249"/>
    <w:rsid w:val="00192EC2"/>
    <w:rsid w:val="00192FDF"/>
    <w:rsid w:val="00193549"/>
    <w:rsid w:val="001939EB"/>
    <w:rsid w:val="00193C29"/>
    <w:rsid w:val="0019429B"/>
    <w:rsid w:val="00194469"/>
    <w:rsid w:val="00194646"/>
    <w:rsid w:val="00194CA0"/>
    <w:rsid w:val="001952EB"/>
    <w:rsid w:val="00195587"/>
    <w:rsid w:val="00195602"/>
    <w:rsid w:val="00195A28"/>
    <w:rsid w:val="0019609B"/>
    <w:rsid w:val="00196470"/>
    <w:rsid w:val="001965AC"/>
    <w:rsid w:val="00196EB4"/>
    <w:rsid w:val="001977EB"/>
    <w:rsid w:val="00197E55"/>
    <w:rsid w:val="001A009F"/>
    <w:rsid w:val="001A0C95"/>
    <w:rsid w:val="001A1400"/>
    <w:rsid w:val="001A1687"/>
    <w:rsid w:val="001A2EBB"/>
    <w:rsid w:val="001A32A0"/>
    <w:rsid w:val="001A3723"/>
    <w:rsid w:val="001A3DE1"/>
    <w:rsid w:val="001A434A"/>
    <w:rsid w:val="001A44D4"/>
    <w:rsid w:val="001A469A"/>
    <w:rsid w:val="001A4B5B"/>
    <w:rsid w:val="001A4E7E"/>
    <w:rsid w:val="001A50DB"/>
    <w:rsid w:val="001A528E"/>
    <w:rsid w:val="001A6CAC"/>
    <w:rsid w:val="001A714D"/>
    <w:rsid w:val="001A767F"/>
    <w:rsid w:val="001B0444"/>
    <w:rsid w:val="001B087F"/>
    <w:rsid w:val="001B0CE6"/>
    <w:rsid w:val="001B2098"/>
    <w:rsid w:val="001B233F"/>
    <w:rsid w:val="001B29A2"/>
    <w:rsid w:val="001B334A"/>
    <w:rsid w:val="001B3B41"/>
    <w:rsid w:val="001B4170"/>
    <w:rsid w:val="001B48B9"/>
    <w:rsid w:val="001B52A3"/>
    <w:rsid w:val="001B584C"/>
    <w:rsid w:val="001B6055"/>
    <w:rsid w:val="001B60CF"/>
    <w:rsid w:val="001B65EB"/>
    <w:rsid w:val="001B6D22"/>
    <w:rsid w:val="001B73ED"/>
    <w:rsid w:val="001B7613"/>
    <w:rsid w:val="001B7734"/>
    <w:rsid w:val="001B7880"/>
    <w:rsid w:val="001B7AF9"/>
    <w:rsid w:val="001C03B6"/>
    <w:rsid w:val="001C06B9"/>
    <w:rsid w:val="001C0DBB"/>
    <w:rsid w:val="001C10EB"/>
    <w:rsid w:val="001C1AAA"/>
    <w:rsid w:val="001C292F"/>
    <w:rsid w:val="001C3454"/>
    <w:rsid w:val="001C3FFB"/>
    <w:rsid w:val="001C443E"/>
    <w:rsid w:val="001C4544"/>
    <w:rsid w:val="001C4AE4"/>
    <w:rsid w:val="001C5973"/>
    <w:rsid w:val="001C5FF6"/>
    <w:rsid w:val="001C6180"/>
    <w:rsid w:val="001C6DE6"/>
    <w:rsid w:val="001C6EF9"/>
    <w:rsid w:val="001C6F4F"/>
    <w:rsid w:val="001C7199"/>
    <w:rsid w:val="001C7218"/>
    <w:rsid w:val="001C7343"/>
    <w:rsid w:val="001C7D9B"/>
    <w:rsid w:val="001C7E82"/>
    <w:rsid w:val="001D00AC"/>
    <w:rsid w:val="001D0867"/>
    <w:rsid w:val="001D0994"/>
    <w:rsid w:val="001D0AEE"/>
    <w:rsid w:val="001D146F"/>
    <w:rsid w:val="001D17B0"/>
    <w:rsid w:val="001D1C21"/>
    <w:rsid w:val="001D1DDC"/>
    <w:rsid w:val="001D3239"/>
    <w:rsid w:val="001D3586"/>
    <w:rsid w:val="001D3AF3"/>
    <w:rsid w:val="001D4064"/>
    <w:rsid w:val="001D437F"/>
    <w:rsid w:val="001D464A"/>
    <w:rsid w:val="001D477C"/>
    <w:rsid w:val="001D4B34"/>
    <w:rsid w:val="001D4B91"/>
    <w:rsid w:val="001D53DC"/>
    <w:rsid w:val="001D5D79"/>
    <w:rsid w:val="001D5F09"/>
    <w:rsid w:val="001D63D1"/>
    <w:rsid w:val="001D68F5"/>
    <w:rsid w:val="001D70D9"/>
    <w:rsid w:val="001D70FD"/>
    <w:rsid w:val="001D78C1"/>
    <w:rsid w:val="001E0055"/>
    <w:rsid w:val="001E0174"/>
    <w:rsid w:val="001E0401"/>
    <w:rsid w:val="001E0778"/>
    <w:rsid w:val="001E0828"/>
    <w:rsid w:val="001E0C5E"/>
    <w:rsid w:val="001E0C73"/>
    <w:rsid w:val="001E0E11"/>
    <w:rsid w:val="001E11B5"/>
    <w:rsid w:val="001E132C"/>
    <w:rsid w:val="001E2819"/>
    <w:rsid w:val="001E2AF4"/>
    <w:rsid w:val="001E2B08"/>
    <w:rsid w:val="001E2B91"/>
    <w:rsid w:val="001E2C32"/>
    <w:rsid w:val="001E2FBC"/>
    <w:rsid w:val="001E37C3"/>
    <w:rsid w:val="001E3B4F"/>
    <w:rsid w:val="001E3D67"/>
    <w:rsid w:val="001E3F8C"/>
    <w:rsid w:val="001E43C4"/>
    <w:rsid w:val="001E45F8"/>
    <w:rsid w:val="001E4B8D"/>
    <w:rsid w:val="001E592F"/>
    <w:rsid w:val="001E5EFF"/>
    <w:rsid w:val="001E60B0"/>
    <w:rsid w:val="001E634D"/>
    <w:rsid w:val="001E6B6E"/>
    <w:rsid w:val="001E7161"/>
    <w:rsid w:val="001E76F0"/>
    <w:rsid w:val="001F0879"/>
    <w:rsid w:val="001F08EE"/>
    <w:rsid w:val="001F13F6"/>
    <w:rsid w:val="001F1538"/>
    <w:rsid w:val="001F173B"/>
    <w:rsid w:val="001F1E62"/>
    <w:rsid w:val="001F23C3"/>
    <w:rsid w:val="001F28B9"/>
    <w:rsid w:val="001F316A"/>
    <w:rsid w:val="001F38FF"/>
    <w:rsid w:val="001F39E1"/>
    <w:rsid w:val="001F3EB4"/>
    <w:rsid w:val="001F418D"/>
    <w:rsid w:val="001F41E3"/>
    <w:rsid w:val="001F433B"/>
    <w:rsid w:val="001F48F5"/>
    <w:rsid w:val="001F4B53"/>
    <w:rsid w:val="001F5148"/>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2377"/>
    <w:rsid w:val="00203F39"/>
    <w:rsid w:val="002047FF"/>
    <w:rsid w:val="00204B32"/>
    <w:rsid w:val="00204BBE"/>
    <w:rsid w:val="00204D03"/>
    <w:rsid w:val="00204F90"/>
    <w:rsid w:val="00205ACC"/>
    <w:rsid w:val="00205D93"/>
    <w:rsid w:val="00205F86"/>
    <w:rsid w:val="002060B2"/>
    <w:rsid w:val="002060FF"/>
    <w:rsid w:val="002064F1"/>
    <w:rsid w:val="00207A68"/>
    <w:rsid w:val="00210268"/>
    <w:rsid w:val="00210C1B"/>
    <w:rsid w:val="00211990"/>
    <w:rsid w:val="00211ED2"/>
    <w:rsid w:val="0021222D"/>
    <w:rsid w:val="002124E1"/>
    <w:rsid w:val="00212607"/>
    <w:rsid w:val="00213DB0"/>
    <w:rsid w:val="002148ED"/>
    <w:rsid w:val="00214E24"/>
    <w:rsid w:val="00215472"/>
    <w:rsid w:val="002159C2"/>
    <w:rsid w:val="002159D3"/>
    <w:rsid w:val="00216324"/>
    <w:rsid w:val="00216D46"/>
    <w:rsid w:val="002172C5"/>
    <w:rsid w:val="0022106B"/>
    <w:rsid w:val="00221486"/>
    <w:rsid w:val="002219AA"/>
    <w:rsid w:val="00221BAA"/>
    <w:rsid w:val="00221CC7"/>
    <w:rsid w:val="002230DB"/>
    <w:rsid w:val="002233D6"/>
    <w:rsid w:val="0022341A"/>
    <w:rsid w:val="002237E8"/>
    <w:rsid w:val="00223B17"/>
    <w:rsid w:val="00224229"/>
    <w:rsid w:val="00224255"/>
    <w:rsid w:val="0022441C"/>
    <w:rsid w:val="0022558C"/>
    <w:rsid w:val="002261FB"/>
    <w:rsid w:val="002266F2"/>
    <w:rsid w:val="002267DC"/>
    <w:rsid w:val="00226E55"/>
    <w:rsid w:val="0022714E"/>
    <w:rsid w:val="00227CD2"/>
    <w:rsid w:val="002304F4"/>
    <w:rsid w:val="00230783"/>
    <w:rsid w:val="002308ED"/>
    <w:rsid w:val="00230BA6"/>
    <w:rsid w:val="00230F28"/>
    <w:rsid w:val="002313DB"/>
    <w:rsid w:val="00231604"/>
    <w:rsid w:val="00231DF9"/>
    <w:rsid w:val="00232607"/>
    <w:rsid w:val="00232A86"/>
    <w:rsid w:val="00232CD9"/>
    <w:rsid w:val="00233E2F"/>
    <w:rsid w:val="00234582"/>
    <w:rsid w:val="00234FD2"/>
    <w:rsid w:val="00235343"/>
    <w:rsid w:val="002353B2"/>
    <w:rsid w:val="0023549D"/>
    <w:rsid w:val="00235528"/>
    <w:rsid w:val="002357FD"/>
    <w:rsid w:val="00235BFF"/>
    <w:rsid w:val="00235E3D"/>
    <w:rsid w:val="00236211"/>
    <w:rsid w:val="00236444"/>
    <w:rsid w:val="00236EE3"/>
    <w:rsid w:val="00237AB0"/>
    <w:rsid w:val="002408F2"/>
    <w:rsid w:val="00240A51"/>
    <w:rsid w:val="00241575"/>
    <w:rsid w:val="0024236C"/>
    <w:rsid w:val="0024302F"/>
    <w:rsid w:val="002430B3"/>
    <w:rsid w:val="00243303"/>
    <w:rsid w:val="00243592"/>
    <w:rsid w:val="00243ED8"/>
    <w:rsid w:val="00244352"/>
    <w:rsid w:val="00244C5C"/>
    <w:rsid w:val="0024503B"/>
    <w:rsid w:val="00245E3C"/>
    <w:rsid w:val="00245E92"/>
    <w:rsid w:val="002471A2"/>
    <w:rsid w:val="00247624"/>
    <w:rsid w:val="00247726"/>
    <w:rsid w:val="00247795"/>
    <w:rsid w:val="00247A1B"/>
    <w:rsid w:val="00247F96"/>
    <w:rsid w:val="00250464"/>
    <w:rsid w:val="00250877"/>
    <w:rsid w:val="002509A2"/>
    <w:rsid w:val="00250A4D"/>
    <w:rsid w:val="00251140"/>
    <w:rsid w:val="002512AC"/>
    <w:rsid w:val="00251BF1"/>
    <w:rsid w:val="0025206E"/>
    <w:rsid w:val="0025210A"/>
    <w:rsid w:val="0025216C"/>
    <w:rsid w:val="00252516"/>
    <w:rsid w:val="002527D6"/>
    <w:rsid w:val="00252F0D"/>
    <w:rsid w:val="002532C6"/>
    <w:rsid w:val="00253E30"/>
    <w:rsid w:val="00254529"/>
    <w:rsid w:val="00254F66"/>
    <w:rsid w:val="00255365"/>
    <w:rsid w:val="00255699"/>
    <w:rsid w:val="00255919"/>
    <w:rsid w:val="00255CCE"/>
    <w:rsid w:val="00257167"/>
    <w:rsid w:val="0025738D"/>
    <w:rsid w:val="002575F8"/>
    <w:rsid w:val="0025766D"/>
    <w:rsid w:val="00257E1A"/>
    <w:rsid w:val="00257E46"/>
    <w:rsid w:val="002603ED"/>
    <w:rsid w:val="002607AB"/>
    <w:rsid w:val="00260F4D"/>
    <w:rsid w:val="002613A3"/>
    <w:rsid w:val="0026154B"/>
    <w:rsid w:val="00261603"/>
    <w:rsid w:val="002618D1"/>
    <w:rsid w:val="00261B98"/>
    <w:rsid w:val="00262215"/>
    <w:rsid w:val="00262680"/>
    <w:rsid w:val="00262A73"/>
    <w:rsid w:val="002632A3"/>
    <w:rsid w:val="00263476"/>
    <w:rsid w:val="00263484"/>
    <w:rsid w:val="00263756"/>
    <w:rsid w:val="0026380B"/>
    <w:rsid w:val="00264874"/>
    <w:rsid w:val="00264A04"/>
    <w:rsid w:val="00265271"/>
    <w:rsid w:val="00265E10"/>
    <w:rsid w:val="002660D6"/>
    <w:rsid w:val="0026757B"/>
    <w:rsid w:val="002679B0"/>
    <w:rsid w:val="00267C90"/>
    <w:rsid w:val="00267CF1"/>
    <w:rsid w:val="00267DB4"/>
    <w:rsid w:val="00270A68"/>
    <w:rsid w:val="00270E0D"/>
    <w:rsid w:val="002710E5"/>
    <w:rsid w:val="00271660"/>
    <w:rsid w:val="0027232A"/>
    <w:rsid w:val="002727B2"/>
    <w:rsid w:val="002737F1"/>
    <w:rsid w:val="00273BA3"/>
    <w:rsid w:val="00273BB1"/>
    <w:rsid w:val="00273CC7"/>
    <w:rsid w:val="002746FA"/>
    <w:rsid w:val="002747E7"/>
    <w:rsid w:val="00274A2F"/>
    <w:rsid w:val="00274E69"/>
    <w:rsid w:val="00276871"/>
    <w:rsid w:val="00276ADF"/>
    <w:rsid w:val="0027721C"/>
    <w:rsid w:val="00277A43"/>
    <w:rsid w:val="00277EA5"/>
    <w:rsid w:val="0028025F"/>
    <w:rsid w:val="002809A0"/>
    <w:rsid w:val="00281069"/>
    <w:rsid w:val="00281247"/>
    <w:rsid w:val="00281327"/>
    <w:rsid w:val="00281ACC"/>
    <w:rsid w:val="00281F50"/>
    <w:rsid w:val="00282188"/>
    <w:rsid w:val="002824D2"/>
    <w:rsid w:val="002825EC"/>
    <w:rsid w:val="0028279C"/>
    <w:rsid w:val="00282B3F"/>
    <w:rsid w:val="0028300F"/>
    <w:rsid w:val="00283750"/>
    <w:rsid w:val="00283FDF"/>
    <w:rsid w:val="00284CB5"/>
    <w:rsid w:val="00284CEC"/>
    <w:rsid w:val="00285270"/>
    <w:rsid w:val="002857D8"/>
    <w:rsid w:val="00285B0F"/>
    <w:rsid w:val="00285EA5"/>
    <w:rsid w:val="002860CF"/>
    <w:rsid w:val="002861A2"/>
    <w:rsid w:val="002863D4"/>
    <w:rsid w:val="0028648D"/>
    <w:rsid w:val="0028687E"/>
    <w:rsid w:val="00286CC6"/>
    <w:rsid w:val="0028784F"/>
    <w:rsid w:val="00287948"/>
    <w:rsid w:val="00287E24"/>
    <w:rsid w:val="00290112"/>
    <w:rsid w:val="00290280"/>
    <w:rsid w:val="002910A8"/>
    <w:rsid w:val="00291117"/>
    <w:rsid w:val="00292E71"/>
    <w:rsid w:val="00292F99"/>
    <w:rsid w:val="00293326"/>
    <w:rsid w:val="00294045"/>
    <w:rsid w:val="00294974"/>
    <w:rsid w:val="00294AE9"/>
    <w:rsid w:val="00295074"/>
    <w:rsid w:val="002952FA"/>
    <w:rsid w:val="00296220"/>
    <w:rsid w:val="0029767E"/>
    <w:rsid w:val="00297A84"/>
    <w:rsid w:val="00297C61"/>
    <w:rsid w:val="002A049E"/>
    <w:rsid w:val="002A07AE"/>
    <w:rsid w:val="002A094D"/>
    <w:rsid w:val="002A0CED"/>
    <w:rsid w:val="002A0FC8"/>
    <w:rsid w:val="002A1023"/>
    <w:rsid w:val="002A1067"/>
    <w:rsid w:val="002A14C8"/>
    <w:rsid w:val="002A24F4"/>
    <w:rsid w:val="002A2C2C"/>
    <w:rsid w:val="002A31BF"/>
    <w:rsid w:val="002A35E8"/>
    <w:rsid w:val="002A3647"/>
    <w:rsid w:val="002A37AD"/>
    <w:rsid w:val="002A3CAF"/>
    <w:rsid w:val="002A3E6D"/>
    <w:rsid w:val="002A40D0"/>
    <w:rsid w:val="002A47FB"/>
    <w:rsid w:val="002A4DA1"/>
    <w:rsid w:val="002A5A69"/>
    <w:rsid w:val="002A6317"/>
    <w:rsid w:val="002A671B"/>
    <w:rsid w:val="002A6898"/>
    <w:rsid w:val="002A68E3"/>
    <w:rsid w:val="002A6C17"/>
    <w:rsid w:val="002A7607"/>
    <w:rsid w:val="002A7C8C"/>
    <w:rsid w:val="002A7EB9"/>
    <w:rsid w:val="002B0427"/>
    <w:rsid w:val="002B04CA"/>
    <w:rsid w:val="002B07C4"/>
    <w:rsid w:val="002B0845"/>
    <w:rsid w:val="002B12C4"/>
    <w:rsid w:val="002B17DB"/>
    <w:rsid w:val="002B17EF"/>
    <w:rsid w:val="002B2552"/>
    <w:rsid w:val="002B2584"/>
    <w:rsid w:val="002B269D"/>
    <w:rsid w:val="002B2EDE"/>
    <w:rsid w:val="002B34F7"/>
    <w:rsid w:val="002B39F9"/>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820"/>
    <w:rsid w:val="002C0A2E"/>
    <w:rsid w:val="002C0E95"/>
    <w:rsid w:val="002C1022"/>
    <w:rsid w:val="002C19FB"/>
    <w:rsid w:val="002C206C"/>
    <w:rsid w:val="002C2346"/>
    <w:rsid w:val="002C2618"/>
    <w:rsid w:val="002C26C0"/>
    <w:rsid w:val="002C28FD"/>
    <w:rsid w:val="002C3532"/>
    <w:rsid w:val="002C3C63"/>
    <w:rsid w:val="002C454A"/>
    <w:rsid w:val="002C4FAB"/>
    <w:rsid w:val="002C5739"/>
    <w:rsid w:val="002C577D"/>
    <w:rsid w:val="002C5F4A"/>
    <w:rsid w:val="002C6220"/>
    <w:rsid w:val="002C670F"/>
    <w:rsid w:val="002C68E2"/>
    <w:rsid w:val="002C69D6"/>
    <w:rsid w:val="002C6F0E"/>
    <w:rsid w:val="002C74D5"/>
    <w:rsid w:val="002D13D4"/>
    <w:rsid w:val="002D1809"/>
    <w:rsid w:val="002D1C95"/>
    <w:rsid w:val="002D1CA8"/>
    <w:rsid w:val="002D1DE9"/>
    <w:rsid w:val="002D1E34"/>
    <w:rsid w:val="002D20F0"/>
    <w:rsid w:val="002D2674"/>
    <w:rsid w:val="002D2887"/>
    <w:rsid w:val="002D28F2"/>
    <w:rsid w:val="002D2A72"/>
    <w:rsid w:val="002D2C57"/>
    <w:rsid w:val="002D2DAD"/>
    <w:rsid w:val="002D2E57"/>
    <w:rsid w:val="002D3696"/>
    <w:rsid w:val="002D395A"/>
    <w:rsid w:val="002D3DA8"/>
    <w:rsid w:val="002D4A6F"/>
    <w:rsid w:val="002D4D63"/>
    <w:rsid w:val="002D50DE"/>
    <w:rsid w:val="002D522D"/>
    <w:rsid w:val="002D556F"/>
    <w:rsid w:val="002D5EC5"/>
    <w:rsid w:val="002D5F3F"/>
    <w:rsid w:val="002D6045"/>
    <w:rsid w:val="002D676C"/>
    <w:rsid w:val="002D6894"/>
    <w:rsid w:val="002D726F"/>
    <w:rsid w:val="002D7994"/>
    <w:rsid w:val="002D7C49"/>
    <w:rsid w:val="002D7D5E"/>
    <w:rsid w:val="002D7DD6"/>
    <w:rsid w:val="002D7F09"/>
    <w:rsid w:val="002D7FE1"/>
    <w:rsid w:val="002E04DE"/>
    <w:rsid w:val="002E0A42"/>
    <w:rsid w:val="002E1565"/>
    <w:rsid w:val="002E1E95"/>
    <w:rsid w:val="002E2040"/>
    <w:rsid w:val="002E23F5"/>
    <w:rsid w:val="002E3AEC"/>
    <w:rsid w:val="002E4392"/>
    <w:rsid w:val="002E4864"/>
    <w:rsid w:val="002E4AC8"/>
    <w:rsid w:val="002E5828"/>
    <w:rsid w:val="002E5AED"/>
    <w:rsid w:val="002E5E4F"/>
    <w:rsid w:val="002E64FA"/>
    <w:rsid w:val="002E6839"/>
    <w:rsid w:val="002E77D8"/>
    <w:rsid w:val="002E7B33"/>
    <w:rsid w:val="002E7E2D"/>
    <w:rsid w:val="002E7EC5"/>
    <w:rsid w:val="002F0C8E"/>
    <w:rsid w:val="002F0ED9"/>
    <w:rsid w:val="002F1C03"/>
    <w:rsid w:val="002F2075"/>
    <w:rsid w:val="002F2851"/>
    <w:rsid w:val="002F2CF1"/>
    <w:rsid w:val="002F310E"/>
    <w:rsid w:val="002F3189"/>
    <w:rsid w:val="002F379F"/>
    <w:rsid w:val="002F3DE2"/>
    <w:rsid w:val="002F40A2"/>
    <w:rsid w:val="002F4552"/>
    <w:rsid w:val="002F4821"/>
    <w:rsid w:val="002F57F0"/>
    <w:rsid w:val="002F6123"/>
    <w:rsid w:val="002F62F5"/>
    <w:rsid w:val="002F6637"/>
    <w:rsid w:val="002F665E"/>
    <w:rsid w:val="002F6CD5"/>
    <w:rsid w:val="002F6E99"/>
    <w:rsid w:val="002F72EA"/>
    <w:rsid w:val="002F75BB"/>
    <w:rsid w:val="002F79AD"/>
    <w:rsid w:val="0030055F"/>
    <w:rsid w:val="00300A11"/>
    <w:rsid w:val="00300BDE"/>
    <w:rsid w:val="00300DBE"/>
    <w:rsid w:val="00301963"/>
    <w:rsid w:val="00301C52"/>
    <w:rsid w:val="00302229"/>
    <w:rsid w:val="003024C8"/>
    <w:rsid w:val="003030AD"/>
    <w:rsid w:val="00303959"/>
    <w:rsid w:val="00303CF0"/>
    <w:rsid w:val="003040C1"/>
    <w:rsid w:val="0030416E"/>
    <w:rsid w:val="003041C0"/>
    <w:rsid w:val="00304705"/>
    <w:rsid w:val="00305591"/>
    <w:rsid w:val="00305809"/>
    <w:rsid w:val="00310800"/>
    <w:rsid w:val="00310815"/>
    <w:rsid w:val="0031095E"/>
    <w:rsid w:val="00310DA5"/>
    <w:rsid w:val="00310EA2"/>
    <w:rsid w:val="00311096"/>
    <w:rsid w:val="00311448"/>
    <w:rsid w:val="00311AE3"/>
    <w:rsid w:val="0031201D"/>
    <w:rsid w:val="00312237"/>
    <w:rsid w:val="003126C0"/>
    <w:rsid w:val="0031289F"/>
    <w:rsid w:val="00312B5F"/>
    <w:rsid w:val="00312CDB"/>
    <w:rsid w:val="00312F57"/>
    <w:rsid w:val="00313183"/>
    <w:rsid w:val="00313F16"/>
    <w:rsid w:val="003144A0"/>
    <w:rsid w:val="00314756"/>
    <w:rsid w:val="003152AE"/>
    <w:rsid w:val="003156CA"/>
    <w:rsid w:val="00315C40"/>
    <w:rsid w:val="003160F6"/>
    <w:rsid w:val="00316143"/>
    <w:rsid w:val="003164E4"/>
    <w:rsid w:val="003167D2"/>
    <w:rsid w:val="00316849"/>
    <w:rsid w:val="00316E66"/>
    <w:rsid w:val="00316E81"/>
    <w:rsid w:val="0031749E"/>
    <w:rsid w:val="00317AF0"/>
    <w:rsid w:val="00317CFF"/>
    <w:rsid w:val="003208AF"/>
    <w:rsid w:val="003209BE"/>
    <w:rsid w:val="003209F3"/>
    <w:rsid w:val="0032134F"/>
    <w:rsid w:val="00321EE7"/>
    <w:rsid w:val="0032287D"/>
    <w:rsid w:val="00323229"/>
    <w:rsid w:val="0032359D"/>
    <w:rsid w:val="00323815"/>
    <w:rsid w:val="0032382E"/>
    <w:rsid w:val="0032386E"/>
    <w:rsid w:val="00325BBE"/>
    <w:rsid w:val="00326208"/>
    <w:rsid w:val="003264B1"/>
    <w:rsid w:val="003265AB"/>
    <w:rsid w:val="003267C2"/>
    <w:rsid w:val="00327C5F"/>
    <w:rsid w:val="003305EA"/>
    <w:rsid w:val="00330CAB"/>
    <w:rsid w:val="00330D92"/>
    <w:rsid w:val="00331773"/>
    <w:rsid w:val="003317B2"/>
    <w:rsid w:val="003319F7"/>
    <w:rsid w:val="003320EC"/>
    <w:rsid w:val="0033213A"/>
    <w:rsid w:val="00332169"/>
    <w:rsid w:val="003324B5"/>
    <w:rsid w:val="00332548"/>
    <w:rsid w:val="00332589"/>
    <w:rsid w:val="00332ABA"/>
    <w:rsid w:val="00333363"/>
    <w:rsid w:val="003335E7"/>
    <w:rsid w:val="003335EE"/>
    <w:rsid w:val="003348F9"/>
    <w:rsid w:val="00334A77"/>
    <w:rsid w:val="0033564C"/>
    <w:rsid w:val="003356F3"/>
    <w:rsid w:val="00335EF9"/>
    <w:rsid w:val="003361FD"/>
    <w:rsid w:val="00336CBD"/>
    <w:rsid w:val="00336FEC"/>
    <w:rsid w:val="003372D7"/>
    <w:rsid w:val="00337D54"/>
    <w:rsid w:val="00337E0B"/>
    <w:rsid w:val="00337E79"/>
    <w:rsid w:val="0034021B"/>
    <w:rsid w:val="00340BC7"/>
    <w:rsid w:val="00340C41"/>
    <w:rsid w:val="00341625"/>
    <w:rsid w:val="003416A8"/>
    <w:rsid w:val="0034197C"/>
    <w:rsid w:val="003419A3"/>
    <w:rsid w:val="00342432"/>
    <w:rsid w:val="00342AFC"/>
    <w:rsid w:val="00342B89"/>
    <w:rsid w:val="00342BF8"/>
    <w:rsid w:val="00342C9D"/>
    <w:rsid w:val="00342E57"/>
    <w:rsid w:val="00342FEC"/>
    <w:rsid w:val="0034308F"/>
    <w:rsid w:val="00343FA5"/>
    <w:rsid w:val="00344472"/>
    <w:rsid w:val="003447C8"/>
    <w:rsid w:val="00344838"/>
    <w:rsid w:val="00344B67"/>
    <w:rsid w:val="00344B69"/>
    <w:rsid w:val="00344F25"/>
    <w:rsid w:val="00345575"/>
    <w:rsid w:val="00345A26"/>
    <w:rsid w:val="00345BD0"/>
    <w:rsid w:val="00346111"/>
    <w:rsid w:val="003477E7"/>
    <w:rsid w:val="003501AF"/>
    <w:rsid w:val="0035039D"/>
    <w:rsid w:val="0035039F"/>
    <w:rsid w:val="00350A3B"/>
    <w:rsid w:val="00350ECB"/>
    <w:rsid w:val="003512BC"/>
    <w:rsid w:val="00351903"/>
    <w:rsid w:val="00351D29"/>
    <w:rsid w:val="00351FFE"/>
    <w:rsid w:val="003522DB"/>
    <w:rsid w:val="003526B4"/>
    <w:rsid w:val="003527CD"/>
    <w:rsid w:val="00352AB5"/>
    <w:rsid w:val="00352B97"/>
    <w:rsid w:val="00353664"/>
    <w:rsid w:val="00353971"/>
    <w:rsid w:val="00355645"/>
    <w:rsid w:val="003559EE"/>
    <w:rsid w:val="00355F19"/>
    <w:rsid w:val="0035626F"/>
    <w:rsid w:val="00356491"/>
    <w:rsid w:val="00356510"/>
    <w:rsid w:val="00356515"/>
    <w:rsid w:val="00356C0E"/>
    <w:rsid w:val="00356E6A"/>
    <w:rsid w:val="00356F51"/>
    <w:rsid w:val="00356FB5"/>
    <w:rsid w:val="00357253"/>
    <w:rsid w:val="0035759F"/>
    <w:rsid w:val="003576B1"/>
    <w:rsid w:val="00357896"/>
    <w:rsid w:val="00357957"/>
    <w:rsid w:val="00360ABB"/>
    <w:rsid w:val="00361174"/>
    <w:rsid w:val="003616CB"/>
    <w:rsid w:val="00361A9A"/>
    <w:rsid w:val="00362A13"/>
    <w:rsid w:val="00362BDA"/>
    <w:rsid w:val="00362C33"/>
    <w:rsid w:val="003638F1"/>
    <w:rsid w:val="00363969"/>
    <w:rsid w:val="00363A2F"/>
    <w:rsid w:val="00363F1B"/>
    <w:rsid w:val="00363F50"/>
    <w:rsid w:val="0036454D"/>
    <w:rsid w:val="00364809"/>
    <w:rsid w:val="00365039"/>
    <w:rsid w:val="00365310"/>
    <w:rsid w:val="00365348"/>
    <w:rsid w:val="00365871"/>
    <w:rsid w:val="00365AFE"/>
    <w:rsid w:val="00365F27"/>
    <w:rsid w:val="003704C4"/>
    <w:rsid w:val="00370A4E"/>
    <w:rsid w:val="00371160"/>
    <w:rsid w:val="0037316C"/>
    <w:rsid w:val="00373637"/>
    <w:rsid w:val="0037397D"/>
    <w:rsid w:val="00373B91"/>
    <w:rsid w:val="00373BF5"/>
    <w:rsid w:val="00373F0C"/>
    <w:rsid w:val="00374C7F"/>
    <w:rsid w:val="00374C9F"/>
    <w:rsid w:val="00374E21"/>
    <w:rsid w:val="00374F3A"/>
    <w:rsid w:val="003751ED"/>
    <w:rsid w:val="0037524F"/>
    <w:rsid w:val="00375629"/>
    <w:rsid w:val="00375A01"/>
    <w:rsid w:val="00375C17"/>
    <w:rsid w:val="0037698D"/>
    <w:rsid w:val="00376DE3"/>
    <w:rsid w:val="003772EE"/>
    <w:rsid w:val="0037796D"/>
    <w:rsid w:val="003779DB"/>
    <w:rsid w:val="00377D80"/>
    <w:rsid w:val="0038002F"/>
    <w:rsid w:val="003802C0"/>
    <w:rsid w:val="0038074B"/>
    <w:rsid w:val="00380EA1"/>
    <w:rsid w:val="003811DE"/>
    <w:rsid w:val="00381810"/>
    <w:rsid w:val="003819AB"/>
    <w:rsid w:val="00381DA7"/>
    <w:rsid w:val="0038209A"/>
    <w:rsid w:val="00382468"/>
    <w:rsid w:val="00382C75"/>
    <w:rsid w:val="00382F33"/>
    <w:rsid w:val="003832A3"/>
    <w:rsid w:val="003834C9"/>
    <w:rsid w:val="00383E24"/>
    <w:rsid w:val="003858B0"/>
    <w:rsid w:val="00385909"/>
    <w:rsid w:val="0038591C"/>
    <w:rsid w:val="00385959"/>
    <w:rsid w:val="00385B7A"/>
    <w:rsid w:val="0038659E"/>
    <w:rsid w:val="003865C3"/>
    <w:rsid w:val="00386990"/>
    <w:rsid w:val="00386AA3"/>
    <w:rsid w:val="00386C63"/>
    <w:rsid w:val="00387773"/>
    <w:rsid w:val="00387EBF"/>
    <w:rsid w:val="00390269"/>
    <w:rsid w:val="0039073F"/>
    <w:rsid w:val="00390AA9"/>
    <w:rsid w:val="00391116"/>
    <w:rsid w:val="0039159F"/>
    <w:rsid w:val="00391850"/>
    <w:rsid w:val="0039260B"/>
    <w:rsid w:val="00392878"/>
    <w:rsid w:val="0039350E"/>
    <w:rsid w:val="003935F5"/>
    <w:rsid w:val="003944DD"/>
    <w:rsid w:val="003948BE"/>
    <w:rsid w:val="00394BE0"/>
    <w:rsid w:val="003958D2"/>
    <w:rsid w:val="00395926"/>
    <w:rsid w:val="00395C8C"/>
    <w:rsid w:val="00396105"/>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06F"/>
    <w:rsid w:val="003A514F"/>
    <w:rsid w:val="003A652D"/>
    <w:rsid w:val="003A65A8"/>
    <w:rsid w:val="003A719E"/>
    <w:rsid w:val="003A77EF"/>
    <w:rsid w:val="003A7874"/>
    <w:rsid w:val="003B02B5"/>
    <w:rsid w:val="003B0353"/>
    <w:rsid w:val="003B0D5E"/>
    <w:rsid w:val="003B0FF8"/>
    <w:rsid w:val="003B1BFB"/>
    <w:rsid w:val="003B2024"/>
    <w:rsid w:val="003B2468"/>
    <w:rsid w:val="003B269E"/>
    <w:rsid w:val="003B2D07"/>
    <w:rsid w:val="003B2E11"/>
    <w:rsid w:val="003B31C6"/>
    <w:rsid w:val="003B4DC5"/>
    <w:rsid w:val="003B5580"/>
    <w:rsid w:val="003B561B"/>
    <w:rsid w:val="003B562C"/>
    <w:rsid w:val="003B5AFF"/>
    <w:rsid w:val="003B5F49"/>
    <w:rsid w:val="003B79F6"/>
    <w:rsid w:val="003B7A22"/>
    <w:rsid w:val="003B7D92"/>
    <w:rsid w:val="003C02F7"/>
    <w:rsid w:val="003C045E"/>
    <w:rsid w:val="003C0920"/>
    <w:rsid w:val="003C0E8E"/>
    <w:rsid w:val="003C0F36"/>
    <w:rsid w:val="003C15E2"/>
    <w:rsid w:val="003C19C6"/>
    <w:rsid w:val="003C1D9F"/>
    <w:rsid w:val="003C3F63"/>
    <w:rsid w:val="003C4254"/>
    <w:rsid w:val="003C4867"/>
    <w:rsid w:val="003C52BE"/>
    <w:rsid w:val="003C532A"/>
    <w:rsid w:val="003C5514"/>
    <w:rsid w:val="003C5A1E"/>
    <w:rsid w:val="003C5ADB"/>
    <w:rsid w:val="003C5CD4"/>
    <w:rsid w:val="003C6AAD"/>
    <w:rsid w:val="003C72CC"/>
    <w:rsid w:val="003D0A86"/>
    <w:rsid w:val="003D0D61"/>
    <w:rsid w:val="003D110D"/>
    <w:rsid w:val="003D1A5A"/>
    <w:rsid w:val="003D224F"/>
    <w:rsid w:val="003D229A"/>
    <w:rsid w:val="003D3F1D"/>
    <w:rsid w:val="003D4F61"/>
    <w:rsid w:val="003D5EDB"/>
    <w:rsid w:val="003D5FA2"/>
    <w:rsid w:val="003D66A0"/>
    <w:rsid w:val="003D6EEC"/>
    <w:rsid w:val="003D6F9C"/>
    <w:rsid w:val="003D6FD5"/>
    <w:rsid w:val="003D7692"/>
    <w:rsid w:val="003D777F"/>
    <w:rsid w:val="003E0744"/>
    <w:rsid w:val="003E095C"/>
    <w:rsid w:val="003E0D9B"/>
    <w:rsid w:val="003E0E36"/>
    <w:rsid w:val="003E0E77"/>
    <w:rsid w:val="003E1001"/>
    <w:rsid w:val="003E1307"/>
    <w:rsid w:val="003E1A0F"/>
    <w:rsid w:val="003E1C59"/>
    <w:rsid w:val="003E21F6"/>
    <w:rsid w:val="003E3454"/>
    <w:rsid w:val="003E4226"/>
    <w:rsid w:val="003E454E"/>
    <w:rsid w:val="003E4A3E"/>
    <w:rsid w:val="003E5079"/>
    <w:rsid w:val="003E5651"/>
    <w:rsid w:val="003E5C58"/>
    <w:rsid w:val="003E60AC"/>
    <w:rsid w:val="003E6C0A"/>
    <w:rsid w:val="003E7C0B"/>
    <w:rsid w:val="003E7CD8"/>
    <w:rsid w:val="003F0436"/>
    <w:rsid w:val="003F060A"/>
    <w:rsid w:val="003F0C03"/>
    <w:rsid w:val="003F0C0B"/>
    <w:rsid w:val="003F0DB5"/>
    <w:rsid w:val="003F0DCA"/>
    <w:rsid w:val="003F17AA"/>
    <w:rsid w:val="003F1EEB"/>
    <w:rsid w:val="003F2345"/>
    <w:rsid w:val="003F2502"/>
    <w:rsid w:val="003F3589"/>
    <w:rsid w:val="003F3666"/>
    <w:rsid w:val="003F366B"/>
    <w:rsid w:val="003F38DB"/>
    <w:rsid w:val="003F3ABF"/>
    <w:rsid w:val="003F3ADE"/>
    <w:rsid w:val="003F3B0B"/>
    <w:rsid w:val="003F3B71"/>
    <w:rsid w:val="003F3D6D"/>
    <w:rsid w:val="003F483A"/>
    <w:rsid w:val="003F4A7C"/>
    <w:rsid w:val="003F4D5F"/>
    <w:rsid w:val="003F55A8"/>
    <w:rsid w:val="003F59B1"/>
    <w:rsid w:val="003F5CE4"/>
    <w:rsid w:val="003F631D"/>
    <w:rsid w:val="003F63E9"/>
    <w:rsid w:val="003F6919"/>
    <w:rsid w:val="003F6A47"/>
    <w:rsid w:val="003F6CED"/>
    <w:rsid w:val="003F7828"/>
    <w:rsid w:val="003F7DA2"/>
    <w:rsid w:val="00400AFC"/>
    <w:rsid w:val="00400E66"/>
    <w:rsid w:val="00400FF9"/>
    <w:rsid w:val="0040113E"/>
    <w:rsid w:val="0040167B"/>
    <w:rsid w:val="00401A78"/>
    <w:rsid w:val="00401AB4"/>
    <w:rsid w:val="00401C68"/>
    <w:rsid w:val="0040216D"/>
    <w:rsid w:val="00402875"/>
    <w:rsid w:val="00402B24"/>
    <w:rsid w:val="00402CB5"/>
    <w:rsid w:val="00402ED2"/>
    <w:rsid w:val="00402F06"/>
    <w:rsid w:val="00403D3B"/>
    <w:rsid w:val="004045F9"/>
    <w:rsid w:val="00404701"/>
    <w:rsid w:val="00404A9A"/>
    <w:rsid w:val="004050AA"/>
    <w:rsid w:val="004055E0"/>
    <w:rsid w:val="00405AA7"/>
    <w:rsid w:val="00405F35"/>
    <w:rsid w:val="00405FD3"/>
    <w:rsid w:val="004061DE"/>
    <w:rsid w:val="0040688E"/>
    <w:rsid w:val="004068A2"/>
    <w:rsid w:val="00406F80"/>
    <w:rsid w:val="0040701D"/>
    <w:rsid w:val="004079B7"/>
    <w:rsid w:val="00407AC2"/>
    <w:rsid w:val="004112A5"/>
    <w:rsid w:val="004112C1"/>
    <w:rsid w:val="00411D23"/>
    <w:rsid w:val="00411F78"/>
    <w:rsid w:val="00412138"/>
    <w:rsid w:val="004124C4"/>
    <w:rsid w:val="00412DA7"/>
    <w:rsid w:val="004131B4"/>
    <w:rsid w:val="004146CC"/>
    <w:rsid w:val="00415033"/>
    <w:rsid w:val="0041503F"/>
    <w:rsid w:val="00415EA3"/>
    <w:rsid w:val="00416478"/>
    <w:rsid w:val="004165E1"/>
    <w:rsid w:val="0041736F"/>
    <w:rsid w:val="00417D2A"/>
    <w:rsid w:val="00420092"/>
    <w:rsid w:val="00420B13"/>
    <w:rsid w:val="00421666"/>
    <w:rsid w:val="0042168F"/>
    <w:rsid w:val="004216CF"/>
    <w:rsid w:val="0042170F"/>
    <w:rsid w:val="004219AA"/>
    <w:rsid w:val="004219E7"/>
    <w:rsid w:val="00421C39"/>
    <w:rsid w:val="00421D2E"/>
    <w:rsid w:val="0042204A"/>
    <w:rsid w:val="00422336"/>
    <w:rsid w:val="00422696"/>
    <w:rsid w:val="004228EE"/>
    <w:rsid w:val="00422971"/>
    <w:rsid w:val="00423139"/>
    <w:rsid w:val="00423612"/>
    <w:rsid w:val="004237F5"/>
    <w:rsid w:val="004242DB"/>
    <w:rsid w:val="00424755"/>
    <w:rsid w:val="004250F0"/>
    <w:rsid w:val="0042544F"/>
    <w:rsid w:val="00425637"/>
    <w:rsid w:val="004257A3"/>
    <w:rsid w:val="00425FF3"/>
    <w:rsid w:val="00426449"/>
    <w:rsid w:val="004266D2"/>
    <w:rsid w:val="00426CE1"/>
    <w:rsid w:val="00426FD0"/>
    <w:rsid w:val="00427318"/>
    <w:rsid w:val="004278DC"/>
    <w:rsid w:val="00427D1B"/>
    <w:rsid w:val="00427E8E"/>
    <w:rsid w:val="00430A9D"/>
    <w:rsid w:val="00430C55"/>
    <w:rsid w:val="00431002"/>
    <w:rsid w:val="00431490"/>
    <w:rsid w:val="00431837"/>
    <w:rsid w:val="004318C4"/>
    <w:rsid w:val="004320AB"/>
    <w:rsid w:val="004323D4"/>
    <w:rsid w:val="0043297A"/>
    <w:rsid w:val="00432BAB"/>
    <w:rsid w:val="0043390F"/>
    <w:rsid w:val="004340C7"/>
    <w:rsid w:val="004342B4"/>
    <w:rsid w:val="00434708"/>
    <w:rsid w:val="00434B8A"/>
    <w:rsid w:val="00434E25"/>
    <w:rsid w:val="00435492"/>
    <w:rsid w:val="0043556F"/>
    <w:rsid w:val="00436105"/>
    <w:rsid w:val="004361EB"/>
    <w:rsid w:val="00436593"/>
    <w:rsid w:val="00436842"/>
    <w:rsid w:val="00436C81"/>
    <w:rsid w:val="00436ED7"/>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2CC"/>
    <w:rsid w:val="004458C8"/>
    <w:rsid w:val="00445A64"/>
    <w:rsid w:val="00446AEC"/>
    <w:rsid w:val="00446E6E"/>
    <w:rsid w:val="00447336"/>
    <w:rsid w:val="00447350"/>
    <w:rsid w:val="00447555"/>
    <w:rsid w:val="0044770A"/>
    <w:rsid w:val="00447A94"/>
    <w:rsid w:val="00447B24"/>
    <w:rsid w:val="00447C31"/>
    <w:rsid w:val="00447E6E"/>
    <w:rsid w:val="00450AAE"/>
    <w:rsid w:val="00451085"/>
    <w:rsid w:val="004513D4"/>
    <w:rsid w:val="004521AB"/>
    <w:rsid w:val="004522A9"/>
    <w:rsid w:val="00452715"/>
    <w:rsid w:val="0045288A"/>
    <w:rsid w:val="0045362E"/>
    <w:rsid w:val="00453DB2"/>
    <w:rsid w:val="00453F62"/>
    <w:rsid w:val="004542CA"/>
    <w:rsid w:val="004546F4"/>
    <w:rsid w:val="0045471B"/>
    <w:rsid w:val="00454AD1"/>
    <w:rsid w:val="00455085"/>
    <w:rsid w:val="004552C1"/>
    <w:rsid w:val="00455316"/>
    <w:rsid w:val="0045538C"/>
    <w:rsid w:val="004555F7"/>
    <w:rsid w:val="00455862"/>
    <w:rsid w:val="004559FE"/>
    <w:rsid w:val="00455C73"/>
    <w:rsid w:val="004565D9"/>
    <w:rsid w:val="00456988"/>
    <w:rsid w:val="004569EF"/>
    <w:rsid w:val="00456AE7"/>
    <w:rsid w:val="0045714A"/>
    <w:rsid w:val="0045728E"/>
    <w:rsid w:val="00457A2A"/>
    <w:rsid w:val="004609B5"/>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2FBE"/>
    <w:rsid w:val="00463154"/>
    <w:rsid w:val="0046349B"/>
    <w:rsid w:val="004634A2"/>
    <w:rsid w:val="004637CC"/>
    <w:rsid w:val="00464274"/>
    <w:rsid w:val="0046456B"/>
    <w:rsid w:val="00464AA9"/>
    <w:rsid w:val="004653B6"/>
    <w:rsid w:val="004653FF"/>
    <w:rsid w:val="00465CF8"/>
    <w:rsid w:val="00465E7F"/>
    <w:rsid w:val="00466553"/>
    <w:rsid w:val="00466679"/>
    <w:rsid w:val="00467057"/>
    <w:rsid w:val="004671FA"/>
    <w:rsid w:val="0046738B"/>
    <w:rsid w:val="004675D8"/>
    <w:rsid w:val="0046791F"/>
    <w:rsid w:val="00467AB0"/>
    <w:rsid w:val="00467D96"/>
    <w:rsid w:val="0047037E"/>
    <w:rsid w:val="00470410"/>
    <w:rsid w:val="004709E4"/>
    <w:rsid w:val="00470BEC"/>
    <w:rsid w:val="0047106A"/>
    <w:rsid w:val="00471165"/>
    <w:rsid w:val="00471611"/>
    <w:rsid w:val="00471754"/>
    <w:rsid w:val="004717A1"/>
    <w:rsid w:val="00471BC6"/>
    <w:rsid w:val="00471C20"/>
    <w:rsid w:val="004723E8"/>
    <w:rsid w:val="00473207"/>
    <w:rsid w:val="00473AE0"/>
    <w:rsid w:val="00473BAA"/>
    <w:rsid w:val="00473CE5"/>
    <w:rsid w:val="00473DA3"/>
    <w:rsid w:val="0047416D"/>
    <w:rsid w:val="004744ED"/>
    <w:rsid w:val="004748D2"/>
    <w:rsid w:val="00474C60"/>
    <w:rsid w:val="00474D18"/>
    <w:rsid w:val="00474E5E"/>
    <w:rsid w:val="004759FE"/>
    <w:rsid w:val="0047647A"/>
    <w:rsid w:val="00476A02"/>
    <w:rsid w:val="00476C4A"/>
    <w:rsid w:val="00476C9F"/>
    <w:rsid w:val="00477024"/>
    <w:rsid w:val="0047727C"/>
    <w:rsid w:val="004775AB"/>
    <w:rsid w:val="00477BE6"/>
    <w:rsid w:val="00480048"/>
    <w:rsid w:val="00480759"/>
    <w:rsid w:val="004808B3"/>
    <w:rsid w:val="00481EEE"/>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36F"/>
    <w:rsid w:val="00485499"/>
    <w:rsid w:val="00486828"/>
    <w:rsid w:val="0048765B"/>
    <w:rsid w:val="00490080"/>
    <w:rsid w:val="004901C5"/>
    <w:rsid w:val="00490971"/>
    <w:rsid w:val="00490E1F"/>
    <w:rsid w:val="00490E7B"/>
    <w:rsid w:val="00490F25"/>
    <w:rsid w:val="0049109D"/>
    <w:rsid w:val="004911EA"/>
    <w:rsid w:val="004913A2"/>
    <w:rsid w:val="0049174D"/>
    <w:rsid w:val="00491C21"/>
    <w:rsid w:val="00492203"/>
    <w:rsid w:val="00492638"/>
    <w:rsid w:val="004926E6"/>
    <w:rsid w:val="00493337"/>
    <w:rsid w:val="0049340D"/>
    <w:rsid w:val="00493844"/>
    <w:rsid w:val="0049396D"/>
    <w:rsid w:val="00494129"/>
    <w:rsid w:val="004945DE"/>
    <w:rsid w:val="004948F1"/>
    <w:rsid w:val="00494B8B"/>
    <w:rsid w:val="0049591D"/>
    <w:rsid w:val="0049594F"/>
    <w:rsid w:val="00495B87"/>
    <w:rsid w:val="00495B95"/>
    <w:rsid w:val="00495BE7"/>
    <w:rsid w:val="00496C2E"/>
    <w:rsid w:val="00496C5E"/>
    <w:rsid w:val="00496CBA"/>
    <w:rsid w:val="00496F4C"/>
    <w:rsid w:val="004971CF"/>
    <w:rsid w:val="00497E70"/>
    <w:rsid w:val="00497FF5"/>
    <w:rsid w:val="004A0176"/>
    <w:rsid w:val="004A024F"/>
    <w:rsid w:val="004A0561"/>
    <w:rsid w:val="004A0E91"/>
    <w:rsid w:val="004A13EC"/>
    <w:rsid w:val="004A1829"/>
    <w:rsid w:val="004A3107"/>
    <w:rsid w:val="004A468E"/>
    <w:rsid w:val="004A4BD5"/>
    <w:rsid w:val="004A52D3"/>
    <w:rsid w:val="004A5886"/>
    <w:rsid w:val="004A65AD"/>
    <w:rsid w:val="004A65E4"/>
    <w:rsid w:val="004A66F6"/>
    <w:rsid w:val="004A684A"/>
    <w:rsid w:val="004A6C0A"/>
    <w:rsid w:val="004A70C4"/>
    <w:rsid w:val="004A7EA7"/>
    <w:rsid w:val="004A7F75"/>
    <w:rsid w:val="004B0015"/>
    <w:rsid w:val="004B0095"/>
    <w:rsid w:val="004B0179"/>
    <w:rsid w:val="004B0657"/>
    <w:rsid w:val="004B0EA1"/>
    <w:rsid w:val="004B0FAF"/>
    <w:rsid w:val="004B11A8"/>
    <w:rsid w:val="004B2CBC"/>
    <w:rsid w:val="004B304C"/>
    <w:rsid w:val="004B38BF"/>
    <w:rsid w:val="004B3C2D"/>
    <w:rsid w:val="004B475A"/>
    <w:rsid w:val="004B4AB3"/>
    <w:rsid w:val="004B4CF4"/>
    <w:rsid w:val="004B57CE"/>
    <w:rsid w:val="004B5D84"/>
    <w:rsid w:val="004B61C2"/>
    <w:rsid w:val="004B628D"/>
    <w:rsid w:val="004B6679"/>
    <w:rsid w:val="004B6C4C"/>
    <w:rsid w:val="004B6D69"/>
    <w:rsid w:val="004B7876"/>
    <w:rsid w:val="004B7C40"/>
    <w:rsid w:val="004B7C57"/>
    <w:rsid w:val="004B7D55"/>
    <w:rsid w:val="004B7E9F"/>
    <w:rsid w:val="004C01FE"/>
    <w:rsid w:val="004C06C1"/>
    <w:rsid w:val="004C06D4"/>
    <w:rsid w:val="004C0C94"/>
    <w:rsid w:val="004C0C99"/>
    <w:rsid w:val="004C1381"/>
    <w:rsid w:val="004C1792"/>
    <w:rsid w:val="004C17A0"/>
    <w:rsid w:val="004C19BF"/>
    <w:rsid w:val="004C1BDD"/>
    <w:rsid w:val="004C1EFB"/>
    <w:rsid w:val="004C1F44"/>
    <w:rsid w:val="004C21B2"/>
    <w:rsid w:val="004C2A51"/>
    <w:rsid w:val="004C2AB5"/>
    <w:rsid w:val="004C2C13"/>
    <w:rsid w:val="004C3968"/>
    <w:rsid w:val="004C3A14"/>
    <w:rsid w:val="004C3E52"/>
    <w:rsid w:val="004C4445"/>
    <w:rsid w:val="004C536D"/>
    <w:rsid w:val="004C53B4"/>
    <w:rsid w:val="004C56CF"/>
    <w:rsid w:val="004C5AFD"/>
    <w:rsid w:val="004C6168"/>
    <w:rsid w:val="004C66AB"/>
    <w:rsid w:val="004C6DA8"/>
    <w:rsid w:val="004C6E1D"/>
    <w:rsid w:val="004C6FAA"/>
    <w:rsid w:val="004C71F2"/>
    <w:rsid w:val="004C7476"/>
    <w:rsid w:val="004C76CF"/>
    <w:rsid w:val="004D0125"/>
    <w:rsid w:val="004D03A4"/>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55AF"/>
    <w:rsid w:val="004D587A"/>
    <w:rsid w:val="004D620A"/>
    <w:rsid w:val="004D6342"/>
    <w:rsid w:val="004D7A9B"/>
    <w:rsid w:val="004E0527"/>
    <w:rsid w:val="004E0EF3"/>
    <w:rsid w:val="004E1297"/>
    <w:rsid w:val="004E18F2"/>
    <w:rsid w:val="004E1ADB"/>
    <w:rsid w:val="004E1DAA"/>
    <w:rsid w:val="004E1EF7"/>
    <w:rsid w:val="004E2234"/>
    <w:rsid w:val="004E2E00"/>
    <w:rsid w:val="004E2E64"/>
    <w:rsid w:val="004E2FE8"/>
    <w:rsid w:val="004E3723"/>
    <w:rsid w:val="004E4B5C"/>
    <w:rsid w:val="004E4E35"/>
    <w:rsid w:val="004E51F9"/>
    <w:rsid w:val="004E529B"/>
    <w:rsid w:val="004E5557"/>
    <w:rsid w:val="004E5CAD"/>
    <w:rsid w:val="004E5EA3"/>
    <w:rsid w:val="004E6119"/>
    <w:rsid w:val="004E62C2"/>
    <w:rsid w:val="004E6461"/>
    <w:rsid w:val="004E6648"/>
    <w:rsid w:val="004E6A04"/>
    <w:rsid w:val="004E6C14"/>
    <w:rsid w:val="004E6CDC"/>
    <w:rsid w:val="004E6DEE"/>
    <w:rsid w:val="004E76A5"/>
    <w:rsid w:val="004E7D5C"/>
    <w:rsid w:val="004F0012"/>
    <w:rsid w:val="004F0417"/>
    <w:rsid w:val="004F058A"/>
    <w:rsid w:val="004F085D"/>
    <w:rsid w:val="004F16B6"/>
    <w:rsid w:val="004F20CA"/>
    <w:rsid w:val="004F21EB"/>
    <w:rsid w:val="004F23B1"/>
    <w:rsid w:val="004F3B57"/>
    <w:rsid w:val="004F410C"/>
    <w:rsid w:val="004F4750"/>
    <w:rsid w:val="004F4AA6"/>
    <w:rsid w:val="004F4C09"/>
    <w:rsid w:val="004F4D05"/>
    <w:rsid w:val="004F596D"/>
    <w:rsid w:val="004F5B79"/>
    <w:rsid w:val="004F5BC9"/>
    <w:rsid w:val="004F6B4D"/>
    <w:rsid w:val="005001D7"/>
    <w:rsid w:val="00500F9C"/>
    <w:rsid w:val="00500FA2"/>
    <w:rsid w:val="00501CB0"/>
    <w:rsid w:val="00502A0C"/>
    <w:rsid w:val="0050360D"/>
    <w:rsid w:val="0050361F"/>
    <w:rsid w:val="00503F78"/>
    <w:rsid w:val="005046E9"/>
    <w:rsid w:val="00504AC3"/>
    <w:rsid w:val="00504B3D"/>
    <w:rsid w:val="00505152"/>
    <w:rsid w:val="00505177"/>
    <w:rsid w:val="00505DC8"/>
    <w:rsid w:val="00506FCE"/>
    <w:rsid w:val="0050719C"/>
    <w:rsid w:val="00507862"/>
    <w:rsid w:val="00507A9F"/>
    <w:rsid w:val="00507BC1"/>
    <w:rsid w:val="00507F91"/>
    <w:rsid w:val="00510333"/>
    <w:rsid w:val="00510A38"/>
    <w:rsid w:val="0051254D"/>
    <w:rsid w:val="00512ECD"/>
    <w:rsid w:val="005136AF"/>
    <w:rsid w:val="00513BE6"/>
    <w:rsid w:val="00513C91"/>
    <w:rsid w:val="00513EFF"/>
    <w:rsid w:val="00513FB6"/>
    <w:rsid w:val="00514152"/>
    <w:rsid w:val="005141D8"/>
    <w:rsid w:val="00514271"/>
    <w:rsid w:val="0051475B"/>
    <w:rsid w:val="005147E7"/>
    <w:rsid w:val="00514972"/>
    <w:rsid w:val="00515C42"/>
    <w:rsid w:val="00515D9E"/>
    <w:rsid w:val="005162C8"/>
    <w:rsid w:val="005162E4"/>
    <w:rsid w:val="0051674D"/>
    <w:rsid w:val="00517DD7"/>
    <w:rsid w:val="00517F1C"/>
    <w:rsid w:val="005203B3"/>
    <w:rsid w:val="00520E92"/>
    <w:rsid w:val="00521E73"/>
    <w:rsid w:val="00522369"/>
    <w:rsid w:val="00522F96"/>
    <w:rsid w:val="005231AD"/>
    <w:rsid w:val="005231E7"/>
    <w:rsid w:val="005233AE"/>
    <w:rsid w:val="00523B54"/>
    <w:rsid w:val="00524514"/>
    <w:rsid w:val="00524BA2"/>
    <w:rsid w:val="0052522E"/>
    <w:rsid w:val="005252FF"/>
    <w:rsid w:val="00525323"/>
    <w:rsid w:val="00525641"/>
    <w:rsid w:val="005263DB"/>
    <w:rsid w:val="00526438"/>
    <w:rsid w:val="00527616"/>
    <w:rsid w:val="005277CC"/>
    <w:rsid w:val="00527D79"/>
    <w:rsid w:val="005305FC"/>
    <w:rsid w:val="00530662"/>
    <w:rsid w:val="00530876"/>
    <w:rsid w:val="00531593"/>
    <w:rsid w:val="00531F59"/>
    <w:rsid w:val="005321A3"/>
    <w:rsid w:val="005321B2"/>
    <w:rsid w:val="005328CF"/>
    <w:rsid w:val="00532A55"/>
    <w:rsid w:val="005335E3"/>
    <w:rsid w:val="00533912"/>
    <w:rsid w:val="00534292"/>
    <w:rsid w:val="0053485B"/>
    <w:rsid w:val="0053496A"/>
    <w:rsid w:val="00534CFC"/>
    <w:rsid w:val="005353C1"/>
    <w:rsid w:val="005357EF"/>
    <w:rsid w:val="0053608C"/>
    <w:rsid w:val="005369E3"/>
    <w:rsid w:val="00536A3D"/>
    <w:rsid w:val="00536DEF"/>
    <w:rsid w:val="00537454"/>
    <w:rsid w:val="005376E9"/>
    <w:rsid w:val="0053772B"/>
    <w:rsid w:val="0053778B"/>
    <w:rsid w:val="00540386"/>
    <w:rsid w:val="00540630"/>
    <w:rsid w:val="00540758"/>
    <w:rsid w:val="00540829"/>
    <w:rsid w:val="00540F2B"/>
    <w:rsid w:val="00541378"/>
    <w:rsid w:val="00541A97"/>
    <w:rsid w:val="00542162"/>
    <w:rsid w:val="00542383"/>
    <w:rsid w:val="005439B7"/>
    <w:rsid w:val="00543A5C"/>
    <w:rsid w:val="00543B62"/>
    <w:rsid w:val="00544D79"/>
    <w:rsid w:val="00546EDA"/>
    <w:rsid w:val="005474B3"/>
    <w:rsid w:val="00550151"/>
    <w:rsid w:val="0055072F"/>
    <w:rsid w:val="00550B99"/>
    <w:rsid w:val="00550BA6"/>
    <w:rsid w:val="00550DA1"/>
    <w:rsid w:val="00550E10"/>
    <w:rsid w:val="0055150D"/>
    <w:rsid w:val="00551F01"/>
    <w:rsid w:val="00552CB3"/>
    <w:rsid w:val="00552DE5"/>
    <w:rsid w:val="00552F25"/>
    <w:rsid w:val="00554B8E"/>
    <w:rsid w:val="00556393"/>
    <w:rsid w:val="00556735"/>
    <w:rsid w:val="00556A6B"/>
    <w:rsid w:val="00556DE9"/>
    <w:rsid w:val="00556E88"/>
    <w:rsid w:val="00556F2B"/>
    <w:rsid w:val="005572C4"/>
    <w:rsid w:val="00557EFA"/>
    <w:rsid w:val="005600C5"/>
    <w:rsid w:val="005600FA"/>
    <w:rsid w:val="0056013B"/>
    <w:rsid w:val="00560427"/>
    <w:rsid w:val="00560B13"/>
    <w:rsid w:val="00560C67"/>
    <w:rsid w:val="00560FCF"/>
    <w:rsid w:val="00561871"/>
    <w:rsid w:val="005625BC"/>
    <w:rsid w:val="00562C17"/>
    <w:rsid w:val="00562FAE"/>
    <w:rsid w:val="00563536"/>
    <w:rsid w:val="005636F9"/>
    <w:rsid w:val="00563E0C"/>
    <w:rsid w:val="00563F3E"/>
    <w:rsid w:val="00564197"/>
    <w:rsid w:val="00564426"/>
    <w:rsid w:val="005648F4"/>
    <w:rsid w:val="00564D10"/>
    <w:rsid w:val="0056512C"/>
    <w:rsid w:val="00565802"/>
    <w:rsid w:val="00565922"/>
    <w:rsid w:val="00565945"/>
    <w:rsid w:val="005659A3"/>
    <w:rsid w:val="00565E09"/>
    <w:rsid w:val="00566C0A"/>
    <w:rsid w:val="005672C5"/>
    <w:rsid w:val="00567352"/>
    <w:rsid w:val="0056786A"/>
    <w:rsid w:val="00567B3B"/>
    <w:rsid w:val="00570255"/>
    <w:rsid w:val="0057063F"/>
    <w:rsid w:val="00571544"/>
    <w:rsid w:val="005719B4"/>
    <w:rsid w:val="00571CAC"/>
    <w:rsid w:val="0057204B"/>
    <w:rsid w:val="00572279"/>
    <w:rsid w:val="00572343"/>
    <w:rsid w:val="00572447"/>
    <w:rsid w:val="00572BDE"/>
    <w:rsid w:val="00572E6D"/>
    <w:rsid w:val="005737C1"/>
    <w:rsid w:val="005737C9"/>
    <w:rsid w:val="005744E2"/>
    <w:rsid w:val="00574E1A"/>
    <w:rsid w:val="005751BB"/>
    <w:rsid w:val="0057566F"/>
    <w:rsid w:val="00576369"/>
    <w:rsid w:val="005763E4"/>
    <w:rsid w:val="005765DF"/>
    <w:rsid w:val="0057697D"/>
    <w:rsid w:val="00577438"/>
    <w:rsid w:val="00577602"/>
    <w:rsid w:val="00577635"/>
    <w:rsid w:val="0057763C"/>
    <w:rsid w:val="005777E1"/>
    <w:rsid w:val="00577855"/>
    <w:rsid w:val="00577961"/>
    <w:rsid w:val="00577D76"/>
    <w:rsid w:val="00577E14"/>
    <w:rsid w:val="00577E94"/>
    <w:rsid w:val="00581937"/>
    <w:rsid w:val="00582F2B"/>
    <w:rsid w:val="005835D2"/>
    <w:rsid w:val="005836DB"/>
    <w:rsid w:val="005838FA"/>
    <w:rsid w:val="00583CC2"/>
    <w:rsid w:val="005845C6"/>
    <w:rsid w:val="005845E0"/>
    <w:rsid w:val="0058481E"/>
    <w:rsid w:val="00584AD0"/>
    <w:rsid w:val="00584BDA"/>
    <w:rsid w:val="005852EF"/>
    <w:rsid w:val="00585C49"/>
    <w:rsid w:val="00585E81"/>
    <w:rsid w:val="00586449"/>
    <w:rsid w:val="005866B9"/>
    <w:rsid w:val="00587727"/>
    <w:rsid w:val="00587907"/>
    <w:rsid w:val="00587A6C"/>
    <w:rsid w:val="00587BC2"/>
    <w:rsid w:val="00587C2B"/>
    <w:rsid w:val="00587C34"/>
    <w:rsid w:val="00587C7E"/>
    <w:rsid w:val="00587D7E"/>
    <w:rsid w:val="00587E53"/>
    <w:rsid w:val="00590C98"/>
    <w:rsid w:val="00590E54"/>
    <w:rsid w:val="00590E88"/>
    <w:rsid w:val="00591D1A"/>
    <w:rsid w:val="0059227F"/>
    <w:rsid w:val="005923E3"/>
    <w:rsid w:val="005925B9"/>
    <w:rsid w:val="0059371F"/>
    <w:rsid w:val="00593A07"/>
    <w:rsid w:val="00593A3A"/>
    <w:rsid w:val="00594397"/>
    <w:rsid w:val="00594574"/>
    <w:rsid w:val="00595644"/>
    <w:rsid w:val="00595A37"/>
    <w:rsid w:val="00595A40"/>
    <w:rsid w:val="00595AA9"/>
    <w:rsid w:val="00595DE0"/>
    <w:rsid w:val="0059676C"/>
    <w:rsid w:val="00596A99"/>
    <w:rsid w:val="005971F6"/>
    <w:rsid w:val="00597674"/>
    <w:rsid w:val="005977E5"/>
    <w:rsid w:val="00597DB4"/>
    <w:rsid w:val="005A0FBF"/>
    <w:rsid w:val="005A1195"/>
    <w:rsid w:val="005A11A3"/>
    <w:rsid w:val="005A1201"/>
    <w:rsid w:val="005A2B11"/>
    <w:rsid w:val="005A3D19"/>
    <w:rsid w:val="005A4319"/>
    <w:rsid w:val="005A4437"/>
    <w:rsid w:val="005A464A"/>
    <w:rsid w:val="005A4D65"/>
    <w:rsid w:val="005A6129"/>
    <w:rsid w:val="005A636C"/>
    <w:rsid w:val="005A671C"/>
    <w:rsid w:val="005A7017"/>
    <w:rsid w:val="005A73AB"/>
    <w:rsid w:val="005A7406"/>
    <w:rsid w:val="005A7490"/>
    <w:rsid w:val="005A76AD"/>
    <w:rsid w:val="005B0945"/>
    <w:rsid w:val="005B0D63"/>
    <w:rsid w:val="005B10D6"/>
    <w:rsid w:val="005B199D"/>
    <w:rsid w:val="005B28C9"/>
    <w:rsid w:val="005B28DA"/>
    <w:rsid w:val="005B2ECC"/>
    <w:rsid w:val="005B34B5"/>
    <w:rsid w:val="005B46A5"/>
    <w:rsid w:val="005B5304"/>
    <w:rsid w:val="005B6C02"/>
    <w:rsid w:val="005B6DE0"/>
    <w:rsid w:val="005B6E60"/>
    <w:rsid w:val="005B7424"/>
    <w:rsid w:val="005B74DD"/>
    <w:rsid w:val="005B75C0"/>
    <w:rsid w:val="005B787A"/>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BD1"/>
    <w:rsid w:val="005C4F9D"/>
    <w:rsid w:val="005C4FB0"/>
    <w:rsid w:val="005C57EF"/>
    <w:rsid w:val="005C5FFF"/>
    <w:rsid w:val="005C619C"/>
    <w:rsid w:val="005C63F6"/>
    <w:rsid w:val="005C691D"/>
    <w:rsid w:val="005C6B49"/>
    <w:rsid w:val="005C6C4C"/>
    <w:rsid w:val="005C7063"/>
    <w:rsid w:val="005C7F14"/>
    <w:rsid w:val="005C7F5B"/>
    <w:rsid w:val="005C7F99"/>
    <w:rsid w:val="005C7FDE"/>
    <w:rsid w:val="005D07B0"/>
    <w:rsid w:val="005D07F8"/>
    <w:rsid w:val="005D0A3F"/>
    <w:rsid w:val="005D1482"/>
    <w:rsid w:val="005D14EC"/>
    <w:rsid w:val="005D1B17"/>
    <w:rsid w:val="005D1C60"/>
    <w:rsid w:val="005D2021"/>
    <w:rsid w:val="005D3E59"/>
    <w:rsid w:val="005D3FD3"/>
    <w:rsid w:val="005D3FFC"/>
    <w:rsid w:val="005D4262"/>
    <w:rsid w:val="005D4FCD"/>
    <w:rsid w:val="005D566A"/>
    <w:rsid w:val="005D5928"/>
    <w:rsid w:val="005D592C"/>
    <w:rsid w:val="005D5B51"/>
    <w:rsid w:val="005D66AF"/>
    <w:rsid w:val="005D6D10"/>
    <w:rsid w:val="005D6EE6"/>
    <w:rsid w:val="005D7093"/>
    <w:rsid w:val="005D76AC"/>
    <w:rsid w:val="005D7A38"/>
    <w:rsid w:val="005E05B7"/>
    <w:rsid w:val="005E070A"/>
    <w:rsid w:val="005E08F5"/>
    <w:rsid w:val="005E09EC"/>
    <w:rsid w:val="005E0F2D"/>
    <w:rsid w:val="005E1055"/>
    <w:rsid w:val="005E135C"/>
    <w:rsid w:val="005E1898"/>
    <w:rsid w:val="005E1B26"/>
    <w:rsid w:val="005E1CBF"/>
    <w:rsid w:val="005E23B9"/>
    <w:rsid w:val="005E26C5"/>
    <w:rsid w:val="005E274C"/>
    <w:rsid w:val="005E29CD"/>
    <w:rsid w:val="005E3626"/>
    <w:rsid w:val="005E37AD"/>
    <w:rsid w:val="005E380C"/>
    <w:rsid w:val="005E4DEB"/>
    <w:rsid w:val="005E58DE"/>
    <w:rsid w:val="005E5A34"/>
    <w:rsid w:val="005E68D4"/>
    <w:rsid w:val="005E6AD5"/>
    <w:rsid w:val="005E6B9C"/>
    <w:rsid w:val="005E6C0D"/>
    <w:rsid w:val="005E7E32"/>
    <w:rsid w:val="005E7F3E"/>
    <w:rsid w:val="005F00BE"/>
    <w:rsid w:val="005F07D5"/>
    <w:rsid w:val="005F0B40"/>
    <w:rsid w:val="005F0E7F"/>
    <w:rsid w:val="005F1A71"/>
    <w:rsid w:val="005F27A5"/>
    <w:rsid w:val="005F2CBA"/>
    <w:rsid w:val="005F2CE4"/>
    <w:rsid w:val="005F2F73"/>
    <w:rsid w:val="005F322E"/>
    <w:rsid w:val="005F3832"/>
    <w:rsid w:val="005F3906"/>
    <w:rsid w:val="005F3A1A"/>
    <w:rsid w:val="005F3E0B"/>
    <w:rsid w:val="005F403B"/>
    <w:rsid w:val="005F433E"/>
    <w:rsid w:val="005F47F6"/>
    <w:rsid w:val="005F5C6C"/>
    <w:rsid w:val="005F5D1F"/>
    <w:rsid w:val="005F651D"/>
    <w:rsid w:val="005F6968"/>
    <w:rsid w:val="005F7326"/>
    <w:rsid w:val="005F7CCE"/>
    <w:rsid w:val="00600768"/>
    <w:rsid w:val="006009DB"/>
    <w:rsid w:val="0060156F"/>
    <w:rsid w:val="00601827"/>
    <w:rsid w:val="006018D1"/>
    <w:rsid w:val="00601C8A"/>
    <w:rsid w:val="00601DDA"/>
    <w:rsid w:val="006024AC"/>
    <w:rsid w:val="00602971"/>
    <w:rsid w:val="00603772"/>
    <w:rsid w:val="00603C98"/>
    <w:rsid w:val="00603E8F"/>
    <w:rsid w:val="00603EA1"/>
    <w:rsid w:val="00604AAB"/>
    <w:rsid w:val="00605010"/>
    <w:rsid w:val="006054E5"/>
    <w:rsid w:val="00605AE5"/>
    <w:rsid w:val="006070DA"/>
    <w:rsid w:val="006072CC"/>
    <w:rsid w:val="00607551"/>
    <w:rsid w:val="006107DF"/>
    <w:rsid w:val="00610B3E"/>
    <w:rsid w:val="00611896"/>
    <w:rsid w:val="0061243E"/>
    <w:rsid w:val="00613414"/>
    <w:rsid w:val="0061398F"/>
    <w:rsid w:val="006140E5"/>
    <w:rsid w:val="00615119"/>
    <w:rsid w:val="00615FF0"/>
    <w:rsid w:val="00616310"/>
    <w:rsid w:val="006167D4"/>
    <w:rsid w:val="00616D53"/>
    <w:rsid w:val="00616F85"/>
    <w:rsid w:val="006171F8"/>
    <w:rsid w:val="00617D03"/>
    <w:rsid w:val="00620E62"/>
    <w:rsid w:val="00621048"/>
    <w:rsid w:val="00622EA4"/>
    <w:rsid w:val="00622EF7"/>
    <w:rsid w:val="00623515"/>
    <w:rsid w:val="00623864"/>
    <w:rsid w:val="00623BDB"/>
    <w:rsid w:val="0062486A"/>
    <w:rsid w:val="00624FEB"/>
    <w:rsid w:val="006250A9"/>
    <w:rsid w:val="00625B14"/>
    <w:rsid w:val="006266E2"/>
    <w:rsid w:val="00626EA3"/>
    <w:rsid w:val="00630167"/>
    <w:rsid w:val="00630B55"/>
    <w:rsid w:val="00630F7A"/>
    <w:rsid w:val="006310B5"/>
    <w:rsid w:val="006319A3"/>
    <w:rsid w:val="00631EFB"/>
    <w:rsid w:val="006320B0"/>
    <w:rsid w:val="00632114"/>
    <w:rsid w:val="0063296E"/>
    <w:rsid w:val="00633159"/>
    <w:rsid w:val="00633457"/>
    <w:rsid w:val="006336A7"/>
    <w:rsid w:val="006350B6"/>
    <w:rsid w:val="00635268"/>
    <w:rsid w:val="006354BD"/>
    <w:rsid w:val="006355A7"/>
    <w:rsid w:val="00635919"/>
    <w:rsid w:val="00635C71"/>
    <w:rsid w:val="00635D29"/>
    <w:rsid w:val="00636277"/>
    <w:rsid w:val="00636318"/>
    <w:rsid w:val="006365C4"/>
    <w:rsid w:val="00636A4A"/>
    <w:rsid w:val="00636DB3"/>
    <w:rsid w:val="0063739D"/>
    <w:rsid w:val="00637914"/>
    <w:rsid w:val="00637DDA"/>
    <w:rsid w:val="00637F9F"/>
    <w:rsid w:val="00640065"/>
    <w:rsid w:val="00640755"/>
    <w:rsid w:val="00640F0E"/>
    <w:rsid w:val="00641509"/>
    <w:rsid w:val="00641A97"/>
    <w:rsid w:val="00642898"/>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6853"/>
    <w:rsid w:val="006470AF"/>
    <w:rsid w:val="006473AA"/>
    <w:rsid w:val="006473B9"/>
    <w:rsid w:val="00647F23"/>
    <w:rsid w:val="006506A2"/>
    <w:rsid w:val="00650765"/>
    <w:rsid w:val="00650E97"/>
    <w:rsid w:val="006516F2"/>
    <w:rsid w:val="00651932"/>
    <w:rsid w:val="0065209C"/>
    <w:rsid w:val="006526A3"/>
    <w:rsid w:val="00652DB8"/>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6748"/>
    <w:rsid w:val="0065689B"/>
    <w:rsid w:val="00656B60"/>
    <w:rsid w:val="00657AB2"/>
    <w:rsid w:val="00657CFB"/>
    <w:rsid w:val="00657F58"/>
    <w:rsid w:val="006603DD"/>
    <w:rsid w:val="00660628"/>
    <w:rsid w:val="0066092E"/>
    <w:rsid w:val="00660D41"/>
    <w:rsid w:val="00661A9A"/>
    <w:rsid w:val="00661B46"/>
    <w:rsid w:val="00661F49"/>
    <w:rsid w:val="006622C1"/>
    <w:rsid w:val="00662749"/>
    <w:rsid w:val="00662B6C"/>
    <w:rsid w:val="00663747"/>
    <w:rsid w:val="006645E5"/>
    <w:rsid w:val="00664707"/>
    <w:rsid w:val="00664BDC"/>
    <w:rsid w:val="00664ED6"/>
    <w:rsid w:val="006652E0"/>
    <w:rsid w:val="006670A3"/>
    <w:rsid w:val="006674EF"/>
    <w:rsid w:val="006677CD"/>
    <w:rsid w:val="00667F37"/>
    <w:rsid w:val="00670049"/>
    <w:rsid w:val="0067063B"/>
    <w:rsid w:val="00670B13"/>
    <w:rsid w:val="00670E95"/>
    <w:rsid w:val="00671411"/>
    <w:rsid w:val="00671BF7"/>
    <w:rsid w:val="00671ED2"/>
    <w:rsid w:val="0067203D"/>
    <w:rsid w:val="00672613"/>
    <w:rsid w:val="00672D69"/>
    <w:rsid w:val="006741F3"/>
    <w:rsid w:val="0067433D"/>
    <w:rsid w:val="006743F4"/>
    <w:rsid w:val="0067476E"/>
    <w:rsid w:val="00674C73"/>
    <w:rsid w:val="006760AA"/>
    <w:rsid w:val="006762FF"/>
    <w:rsid w:val="006768F2"/>
    <w:rsid w:val="00676CA0"/>
    <w:rsid w:val="0067766F"/>
    <w:rsid w:val="00677A6B"/>
    <w:rsid w:val="00677F79"/>
    <w:rsid w:val="00680B8E"/>
    <w:rsid w:val="00681844"/>
    <w:rsid w:val="00681B22"/>
    <w:rsid w:val="00683043"/>
    <w:rsid w:val="00683333"/>
    <w:rsid w:val="00683A53"/>
    <w:rsid w:val="00684381"/>
    <w:rsid w:val="00684908"/>
    <w:rsid w:val="00684DD3"/>
    <w:rsid w:val="00685C72"/>
    <w:rsid w:val="00685CBE"/>
    <w:rsid w:val="006865D3"/>
    <w:rsid w:val="00686EDF"/>
    <w:rsid w:val="0068748E"/>
    <w:rsid w:val="00687828"/>
    <w:rsid w:val="00687D68"/>
    <w:rsid w:val="00691C02"/>
    <w:rsid w:val="00691D36"/>
    <w:rsid w:val="00691EE3"/>
    <w:rsid w:val="00693185"/>
    <w:rsid w:val="006941F8"/>
    <w:rsid w:val="006946DD"/>
    <w:rsid w:val="006946FF"/>
    <w:rsid w:val="00694ACF"/>
    <w:rsid w:val="00695763"/>
    <w:rsid w:val="00695B32"/>
    <w:rsid w:val="006965CD"/>
    <w:rsid w:val="0069718F"/>
    <w:rsid w:val="006A02C2"/>
    <w:rsid w:val="006A0EFC"/>
    <w:rsid w:val="006A1191"/>
    <w:rsid w:val="006A1BCE"/>
    <w:rsid w:val="006A1DD1"/>
    <w:rsid w:val="006A21FE"/>
    <w:rsid w:val="006A2AD8"/>
    <w:rsid w:val="006A2CAD"/>
    <w:rsid w:val="006A30C6"/>
    <w:rsid w:val="006A38F2"/>
    <w:rsid w:val="006A41B1"/>
    <w:rsid w:val="006A423F"/>
    <w:rsid w:val="006A4325"/>
    <w:rsid w:val="006A4A62"/>
    <w:rsid w:val="006A4B1C"/>
    <w:rsid w:val="006A4B1E"/>
    <w:rsid w:val="006A4CFB"/>
    <w:rsid w:val="006A4DB0"/>
    <w:rsid w:val="006A4EFA"/>
    <w:rsid w:val="006A527C"/>
    <w:rsid w:val="006A5649"/>
    <w:rsid w:val="006A5979"/>
    <w:rsid w:val="006A5ADA"/>
    <w:rsid w:val="006A5CE0"/>
    <w:rsid w:val="006A643D"/>
    <w:rsid w:val="006B0217"/>
    <w:rsid w:val="006B029F"/>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6DAD"/>
    <w:rsid w:val="006B76D2"/>
    <w:rsid w:val="006B78EA"/>
    <w:rsid w:val="006B7BD7"/>
    <w:rsid w:val="006B7C82"/>
    <w:rsid w:val="006C000B"/>
    <w:rsid w:val="006C0700"/>
    <w:rsid w:val="006C0D33"/>
    <w:rsid w:val="006C0E3F"/>
    <w:rsid w:val="006C1FB7"/>
    <w:rsid w:val="006C2142"/>
    <w:rsid w:val="006C21A4"/>
    <w:rsid w:val="006C2D14"/>
    <w:rsid w:val="006C2D94"/>
    <w:rsid w:val="006C300D"/>
    <w:rsid w:val="006C3408"/>
    <w:rsid w:val="006C3576"/>
    <w:rsid w:val="006C4121"/>
    <w:rsid w:val="006C4249"/>
    <w:rsid w:val="006C4593"/>
    <w:rsid w:val="006C493C"/>
    <w:rsid w:val="006C4F5F"/>
    <w:rsid w:val="006C5921"/>
    <w:rsid w:val="006C5B36"/>
    <w:rsid w:val="006C5BB7"/>
    <w:rsid w:val="006C67C7"/>
    <w:rsid w:val="006C67DF"/>
    <w:rsid w:val="006C6E7C"/>
    <w:rsid w:val="006C6F78"/>
    <w:rsid w:val="006D0066"/>
    <w:rsid w:val="006D00F8"/>
    <w:rsid w:val="006D01B1"/>
    <w:rsid w:val="006D0210"/>
    <w:rsid w:val="006D0F87"/>
    <w:rsid w:val="006D12B3"/>
    <w:rsid w:val="006D16CA"/>
    <w:rsid w:val="006D1A46"/>
    <w:rsid w:val="006D2B6D"/>
    <w:rsid w:val="006D30DC"/>
    <w:rsid w:val="006D31A0"/>
    <w:rsid w:val="006D383D"/>
    <w:rsid w:val="006D386A"/>
    <w:rsid w:val="006D3DF8"/>
    <w:rsid w:val="006D4103"/>
    <w:rsid w:val="006D4F8C"/>
    <w:rsid w:val="006D52B4"/>
    <w:rsid w:val="006D5697"/>
    <w:rsid w:val="006D56E2"/>
    <w:rsid w:val="006D59F1"/>
    <w:rsid w:val="006D5C7C"/>
    <w:rsid w:val="006D67EC"/>
    <w:rsid w:val="006D68D3"/>
    <w:rsid w:val="006D7390"/>
    <w:rsid w:val="006D7F51"/>
    <w:rsid w:val="006E076D"/>
    <w:rsid w:val="006E0CE0"/>
    <w:rsid w:val="006E100C"/>
    <w:rsid w:val="006E1BEA"/>
    <w:rsid w:val="006E1C78"/>
    <w:rsid w:val="006E1D4A"/>
    <w:rsid w:val="006E1EC9"/>
    <w:rsid w:val="006E20A4"/>
    <w:rsid w:val="006E261B"/>
    <w:rsid w:val="006E3181"/>
    <w:rsid w:val="006E4247"/>
    <w:rsid w:val="006E4A13"/>
    <w:rsid w:val="006E55AD"/>
    <w:rsid w:val="006E5E9B"/>
    <w:rsid w:val="006E671C"/>
    <w:rsid w:val="006E74C8"/>
    <w:rsid w:val="006E74E9"/>
    <w:rsid w:val="006E7F8A"/>
    <w:rsid w:val="006F0089"/>
    <w:rsid w:val="006F050F"/>
    <w:rsid w:val="006F0653"/>
    <w:rsid w:val="006F0CF7"/>
    <w:rsid w:val="006F2CB5"/>
    <w:rsid w:val="006F30DA"/>
    <w:rsid w:val="006F3131"/>
    <w:rsid w:val="006F3696"/>
    <w:rsid w:val="006F3DE5"/>
    <w:rsid w:val="006F4453"/>
    <w:rsid w:val="006F47BB"/>
    <w:rsid w:val="006F47EA"/>
    <w:rsid w:val="006F4BC2"/>
    <w:rsid w:val="006F504A"/>
    <w:rsid w:val="006F5AB6"/>
    <w:rsid w:val="006F5B25"/>
    <w:rsid w:val="006F5C7E"/>
    <w:rsid w:val="006F5C9E"/>
    <w:rsid w:val="006F5E51"/>
    <w:rsid w:val="006F638B"/>
    <w:rsid w:val="006F66AD"/>
    <w:rsid w:val="006F6BA8"/>
    <w:rsid w:val="006F70B4"/>
    <w:rsid w:val="006F74D8"/>
    <w:rsid w:val="006F7644"/>
    <w:rsid w:val="006F79B8"/>
    <w:rsid w:val="006F7AF1"/>
    <w:rsid w:val="00700912"/>
    <w:rsid w:val="007009C1"/>
    <w:rsid w:val="00701105"/>
    <w:rsid w:val="007011AC"/>
    <w:rsid w:val="00701283"/>
    <w:rsid w:val="0070160C"/>
    <w:rsid w:val="00701E8E"/>
    <w:rsid w:val="00701FDB"/>
    <w:rsid w:val="0070257B"/>
    <w:rsid w:val="007025AF"/>
    <w:rsid w:val="00702646"/>
    <w:rsid w:val="007029C7"/>
    <w:rsid w:val="00702AA3"/>
    <w:rsid w:val="00702BEB"/>
    <w:rsid w:val="0070306C"/>
    <w:rsid w:val="007030CA"/>
    <w:rsid w:val="007044C1"/>
    <w:rsid w:val="00704ACE"/>
    <w:rsid w:val="00704BA1"/>
    <w:rsid w:val="00704CB2"/>
    <w:rsid w:val="00704F92"/>
    <w:rsid w:val="00705341"/>
    <w:rsid w:val="00705676"/>
    <w:rsid w:val="007056AC"/>
    <w:rsid w:val="00705C1F"/>
    <w:rsid w:val="00705CC9"/>
    <w:rsid w:val="00706FC6"/>
    <w:rsid w:val="007074E8"/>
    <w:rsid w:val="00707535"/>
    <w:rsid w:val="00707540"/>
    <w:rsid w:val="0070773A"/>
    <w:rsid w:val="00707920"/>
    <w:rsid w:val="00707D77"/>
    <w:rsid w:val="007101B5"/>
    <w:rsid w:val="00710AF3"/>
    <w:rsid w:val="00710CF0"/>
    <w:rsid w:val="00711292"/>
    <w:rsid w:val="007114F0"/>
    <w:rsid w:val="00711FE7"/>
    <w:rsid w:val="007125EE"/>
    <w:rsid w:val="0071296C"/>
    <w:rsid w:val="00712B8C"/>
    <w:rsid w:val="00712F6B"/>
    <w:rsid w:val="00713061"/>
    <w:rsid w:val="0071315E"/>
    <w:rsid w:val="007138E9"/>
    <w:rsid w:val="00713EE4"/>
    <w:rsid w:val="00714211"/>
    <w:rsid w:val="007143F4"/>
    <w:rsid w:val="00714629"/>
    <w:rsid w:val="00714842"/>
    <w:rsid w:val="00714DA5"/>
    <w:rsid w:val="00715233"/>
    <w:rsid w:val="00715E8C"/>
    <w:rsid w:val="0071637F"/>
    <w:rsid w:val="00716895"/>
    <w:rsid w:val="00716A4B"/>
    <w:rsid w:val="00716B85"/>
    <w:rsid w:val="00716C46"/>
    <w:rsid w:val="0071722F"/>
    <w:rsid w:val="00717391"/>
    <w:rsid w:val="00717483"/>
    <w:rsid w:val="007175B3"/>
    <w:rsid w:val="0071790C"/>
    <w:rsid w:val="0071798D"/>
    <w:rsid w:val="0072043C"/>
    <w:rsid w:val="00720601"/>
    <w:rsid w:val="00720923"/>
    <w:rsid w:val="00720C6E"/>
    <w:rsid w:val="0072129A"/>
    <w:rsid w:val="007217D9"/>
    <w:rsid w:val="00721EFB"/>
    <w:rsid w:val="0072223C"/>
    <w:rsid w:val="007222CC"/>
    <w:rsid w:val="00722DE4"/>
    <w:rsid w:val="00722F6E"/>
    <w:rsid w:val="00723186"/>
    <w:rsid w:val="007232B0"/>
    <w:rsid w:val="00723DE7"/>
    <w:rsid w:val="00724953"/>
    <w:rsid w:val="007249E5"/>
    <w:rsid w:val="00724DBC"/>
    <w:rsid w:val="00724DC5"/>
    <w:rsid w:val="00725233"/>
    <w:rsid w:val="00725F83"/>
    <w:rsid w:val="0072660B"/>
    <w:rsid w:val="00726ECD"/>
    <w:rsid w:val="00726FDD"/>
    <w:rsid w:val="00727773"/>
    <w:rsid w:val="0072796D"/>
    <w:rsid w:val="007302B2"/>
    <w:rsid w:val="007308F1"/>
    <w:rsid w:val="00730CF3"/>
    <w:rsid w:val="00730FE3"/>
    <w:rsid w:val="00731487"/>
    <w:rsid w:val="00732264"/>
    <w:rsid w:val="00732522"/>
    <w:rsid w:val="007325BA"/>
    <w:rsid w:val="007325F3"/>
    <w:rsid w:val="00732A44"/>
    <w:rsid w:val="00733363"/>
    <w:rsid w:val="007341A3"/>
    <w:rsid w:val="0073435F"/>
    <w:rsid w:val="00734376"/>
    <w:rsid w:val="007343BB"/>
    <w:rsid w:val="00734A2F"/>
    <w:rsid w:val="00734AD7"/>
    <w:rsid w:val="00734D82"/>
    <w:rsid w:val="00735376"/>
    <w:rsid w:val="00735863"/>
    <w:rsid w:val="00735CFC"/>
    <w:rsid w:val="007376AF"/>
    <w:rsid w:val="007376F4"/>
    <w:rsid w:val="0073787E"/>
    <w:rsid w:val="00737AEE"/>
    <w:rsid w:val="00737C6F"/>
    <w:rsid w:val="00740808"/>
    <w:rsid w:val="00740CED"/>
    <w:rsid w:val="00741430"/>
    <w:rsid w:val="00741E8C"/>
    <w:rsid w:val="00742484"/>
    <w:rsid w:val="007425FE"/>
    <w:rsid w:val="007429C4"/>
    <w:rsid w:val="00742AF9"/>
    <w:rsid w:val="00742C97"/>
    <w:rsid w:val="00742EBC"/>
    <w:rsid w:val="00743932"/>
    <w:rsid w:val="0074399C"/>
    <w:rsid w:val="00743A3F"/>
    <w:rsid w:val="00743D48"/>
    <w:rsid w:val="00744292"/>
    <w:rsid w:val="0074494F"/>
    <w:rsid w:val="0074531E"/>
    <w:rsid w:val="00745B2B"/>
    <w:rsid w:val="00745D6D"/>
    <w:rsid w:val="00746603"/>
    <w:rsid w:val="00746866"/>
    <w:rsid w:val="0074686B"/>
    <w:rsid w:val="00746A17"/>
    <w:rsid w:val="00746F08"/>
    <w:rsid w:val="007472D0"/>
    <w:rsid w:val="0074771B"/>
    <w:rsid w:val="00747A6F"/>
    <w:rsid w:val="00747D62"/>
    <w:rsid w:val="0075014C"/>
    <w:rsid w:val="00750A35"/>
    <w:rsid w:val="00750CFF"/>
    <w:rsid w:val="00750FD3"/>
    <w:rsid w:val="00750FEA"/>
    <w:rsid w:val="007510AE"/>
    <w:rsid w:val="0075134D"/>
    <w:rsid w:val="00752EC0"/>
    <w:rsid w:val="00752F7E"/>
    <w:rsid w:val="007536ED"/>
    <w:rsid w:val="007537F9"/>
    <w:rsid w:val="00753C08"/>
    <w:rsid w:val="00753EC9"/>
    <w:rsid w:val="00753EEA"/>
    <w:rsid w:val="00753EFA"/>
    <w:rsid w:val="007541D6"/>
    <w:rsid w:val="00754E66"/>
    <w:rsid w:val="00755160"/>
    <w:rsid w:val="00755384"/>
    <w:rsid w:val="007556F2"/>
    <w:rsid w:val="00755727"/>
    <w:rsid w:val="007557DA"/>
    <w:rsid w:val="00756035"/>
    <w:rsid w:val="00756102"/>
    <w:rsid w:val="00756354"/>
    <w:rsid w:val="00756774"/>
    <w:rsid w:val="00757FBA"/>
    <w:rsid w:val="0076077D"/>
    <w:rsid w:val="0076098C"/>
    <w:rsid w:val="00761C5A"/>
    <w:rsid w:val="00761CD1"/>
    <w:rsid w:val="00761CFA"/>
    <w:rsid w:val="00762232"/>
    <w:rsid w:val="0076279E"/>
    <w:rsid w:val="00762FED"/>
    <w:rsid w:val="00763477"/>
    <w:rsid w:val="00763504"/>
    <w:rsid w:val="00763659"/>
    <w:rsid w:val="007637DB"/>
    <w:rsid w:val="00763805"/>
    <w:rsid w:val="00763924"/>
    <w:rsid w:val="007639B5"/>
    <w:rsid w:val="00764583"/>
    <w:rsid w:val="00764947"/>
    <w:rsid w:val="00764B56"/>
    <w:rsid w:val="007650AF"/>
    <w:rsid w:val="00765D22"/>
    <w:rsid w:val="00765DD1"/>
    <w:rsid w:val="00766153"/>
    <w:rsid w:val="0076616E"/>
    <w:rsid w:val="00766A59"/>
    <w:rsid w:val="00767480"/>
    <w:rsid w:val="0076797C"/>
    <w:rsid w:val="00767C18"/>
    <w:rsid w:val="00767E36"/>
    <w:rsid w:val="00767ECC"/>
    <w:rsid w:val="007704BC"/>
    <w:rsid w:val="0077053A"/>
    <w:rsid w:val="00770FA7"/>
    <w:rsid w:val="00771D43"/>
    <w:rsid w:val="00771FA3"/>
    <w:rsid w:val="00772444"/>
    <w:rsid w:val="007724E7"/>
    <w:rsid w:val="00772577"/>
    <w:rsid w:val="007726AC"/>
    <w:rsid w:val="00772908"/>
    <w:rsid w:val="00773E1B"/>
    <w:rsid w:val="00773E80"/>
    <w:rsid w:val="00773F76"/>
    <w:rsid w:val="00773FEC"/>
    <w:rsid w:val="00774900"/>
    <w:rsid w:val="00774E7A"/>
    <w:rsid w:val="00775645"/>
    <w:rsid w:val="00775F09"/>
    <w:rsid w:val="00776B94"/>
    <w:rsid w:val="00776EAB"/>
    <w:rsid w:val="007772AD"/>
    <w:rsid w:val="00777E48"/>
    <w:rsid w:val="00777F2C"/>
    <w:rsid w:val="00780B76"/>
    <w:rsid w:val="00780DF2"/>
    <w:rsid w:val="007811FF"/>
    <w:rsid w:val="00781224"/>
    <w:rsid w:val="0078129E"/>
    <w:rsid w:val="00781414"/>
    <w:rsid w:val="00781D22"/>
    <w:rsid w:val="00781E9C"/>
    <w:rsid w:val="00782698"/>
    <w:rsid w:val="00782791"/>
    <w:rsid w:val="007831DA"/>
    <w:rsid w:val="007833AF"/>
    <w:rsid w:val="007839CA"/>
    <w:rsid w:val="00784047"/>
    <w:rsid w:val="00784A89"/>
    <w:rsid w:val="007851AA"/>
    <w:rsid w:val="007855E7"/>
    <w:rsid w:val="007857D2"/>
    <w:rsid w:val="00785819"/>
    <w:rsid w:val="00785929"/>
    <w:rsid w:val="007863BF"/>
    <w:rsid w:val="00786552"/>
    <w:rsid w:val="0078659E"/>
    <w:rsid w:val="00786B63"/>
    <w:rsid w:val="00786B79"/>
    <w:rsid w:val="00786C7C"/>
    <w:rsid w:val="007906CF"/>
    <w:rsid w:val="00790888"/>
    <w:rsid w:val="00790891"/>
    <w:rsid w:val="00791BED"/>
    <w:rsid w:val="00792215"/>
    <w:rsid w:val="0079259A"/>
    <w:rsid w:val="00792968"/>
    <w:rsid w:val="00793374"/>
    <w:rsid w:val="0079370F"/>
    <w:rsid w:val="007938B4"/>
    <w:rsid w:val="0079397C"/>
    <w:rsid w:val="00793AD3"/>
    <w:rsid w:val="007942B2"/>
    <w:rsid w:val="00794428"/>
    <w:rsid w:val="00794707"/>
    <w:rsid w:val="007953E6"/>
    <w:rsid w:val="00795D9A"/>
    <w:rsid w:val="00795EAE"/>
    <w:rsid w:val="00797242"/>
    <w:rsid w:val="00797553"/>
    <w:rsid w:val="007A0403"/>
    <w:rsid w:val="007A0B45"/>
    <w:rsid w:val="007A10F3"/>
    <w:rsid w:val="007A1105"/>
    <w:rsid w:val="007A139A"/>
    <w:rsid w:val="007A162F"/>
    <w:rsid w:val="007A1B7B"/>
    <w:rsid w:val="007A2095"/>
    <w:rsid w:val="007A27A6"/>
    <w:rsid w:val="007A2EED"/>
    <w:rsid w:val="007A2F11"/>
    <w:rsid w:val="007A3697"/>
    <w:rsid w:val="007A37EE"/>
    <w:rsid w:val="007A43A8"/>
    <w:rsid w:val="007A4825"/>
    <w:rsid w:val="007A4EDC"/>
    <w:rsid w:val="007A533B"/>
    <w:rsid w:val="007A6110"/>
    <w:rsid w:val="007A613E"/>
    <w:rsid w:val="007A6342"/>
    <w:rsid w:val="007A7003"/>
    <w:rsid w:val="007A71C6"/>
    <w:rsid w:val="007A7725"/>
    <w:rsid w:val="007B0122"/>
    <w:rsid w:val="007B06E7"/>
    <w:rsid w:val="007B0985"/>
    <w:rsid w:val="007B0AF3"/>
    <w:rsid w:val="007B1F7D"/>
    <w:rsid w:val="007B2102"/>
    <w:rsid w:val="007B2668"/>
    <w:rsid w:val="007B32B6"/>
    <w:rsid w:val="007B3F7D"/>
    <w:rsid w:val="007B4F31"/>
    <w:rsid w:val="007B5912"/>
    <w:rsid w:val="007B600F"/>
    <w:rsid w:val="007B60FA"/>
    <w:rsid w:val="007B6541"/>
    <w:rsid w:val="007B69EB"/>
    <w:rsid w:val="007B6EA7"/>
    <w:rsid w:val="007B73C7"/>
    <w:rsid w:val="007B7B78"/>
    <w:rsid w:val="007B7BB5"/>
    <w:rsid w:val="007C08B8"/>
    <w:rsid w:val="007C0CC9"/>
    <w:rsid w:val="007C1377"/>
    <w:rsid w:val="007C284E"/>
    <w:rsid w:val="007C2BCC"/>
    <w:rsid w:val="007C2F6E"/>
    <w:rsid w:val="007C344B"/>
    <w:rsid w:val="007C35B8"/>
    <w:rsid w:val="007C36AC"/>
    <w:rsid w:val="007C3D36"/>
    <w:rsid w:val="007C3FD2"/>
    <w:rsid w:val="007C41D1"/>
    <w:rsid w:val="007C45A6"/>
    <w:rsid w:val="007C45AE"/>
    <w:rsid w:val="007C460C"/>
    <w:rsid w:val="007C46AB"/>
    <w:rsid w:val="007C46AE"/>
    <w:rsid w:val="007C46D7"/>
    <w:rsid w:val="007C4742"/>
    <w:rsid w:val="007C4860"/>
    <w:rsid w:val="007C49F7"/>
    <w:rsid w:val="007C4A96"/>
    <w:rsid w:val="007C4E84"/>
    <w:rsid w:val="007C5055"/>
    <w:rsid w:val="007C564E"/>
    <w:rsid w:val="007C5B27"/>
    <w:rsid w:val="007C639A"/>
    <w:rsid w:val="007C698F"/>
    <w:rsid w:val="007C6A96"/>
    <w:rsid w:val="007C70A7"/>
    <w:rsid w:val="007C72CB"/>
    <w:rsid w:val="007D0299"/>
    <w:rsid w:val="007D0390"/>
    <w:rsid w:val="007D0ADF"/>
    <w:rsid w:val="007D0CBE"/>
    <w:rsid w:val="007D1200"/>
    <w:rsid w:val="007D128A"/>
    <w:rsid w:val="007D1BF6"/>
    <w:rsid w:val="007D1C9A"/>
    <w:rsid w:val="007D1D9A"/>
    <w:rsid w:val="007D1F02"/>
    <w:rsid w:val="007D2610"/>
    <w:rsid w:val="007D27BA"/>
    <w:rsid w:val="007D2DA7"/>
    <w:rsid w:val="007D3569"/>
    <w:rsid w:val="007D35C8"/>
    <w:rsid w:val="007D3E88"/>
    <w:rsid w:val="007D3F22"/>
    <w:rsid w:val="007D4377"/>
    <w:rsid w:val="007D45BD"/>
    <w:rsid w:val="007D4E4E"/>
    <w:rsid w:val="007D5355"/>
    <w:rsid w:val="007D5731"/>
    <w:rsid w:val="007D5874"/>
    <w:rsid w:val="007D5DCD"/>
    <w:rsid w:val="007D5F31"/>
    <w:rsid w:val="007D6001"/>
    <w:rsid w:val="007D6126"/>
    <w:rsid w:val="007D6BC0"/>
    <w:rsid w:val="007D6E78"/>
    <w:rsid w:val="007D795A"/>
    <w:rsid w:val="007D7F7C"/>
    <w:rsid w:val="007E08F8"/>
    <w:rsid w:val="007E0B6E"/>
    <w:rsid w:val="007E0CFC"/>
    <w:rsid w:val="007E1507"/>
    <w:rsid w:val="007E1F6A"/>
    <w:rsid w:val="007E21D7"/>
    <w:rsid w:val="007E2254"/>
    <w:rsid w:val="007E2AFD"/>
    <w:rsid w:val="007E2B17"/>
    <w:rsid w:val="007E2C7A"/>
    <w:rsid w:val="007E2F5B"/>
    <w:rsid w:val="007E3FA5"/>
    <w:rsid w:val="007E5787"/>
    <w:rsid w:val="007E654F"/>
    <w:rsid w:val="007E6697"/>
    <w:rsid w:val="007E6CDB"/>
    <w:rsid w:val="007F0602"/>
    <w:rsid w:val="007F184E"/>
    <w:rsid w:val="007F2540"/>
    <w:rsid w:val="007F2F25"/>
    <w:rsid w:val="007F3CDF"/>
    <w:rsid w:val="007F3F59"/>
    <w:rsid w:val="007F40EF"/>
    <w:rsid w:val="007F42C1"/>
    <w:rsid w:val="007F4B0C"/>
    <w:rsid w:val="007F4DA6"/>
    <w:rsid w:val="007F4F52"/>
    <w:rsid w:val="007F510D"/>
    <w:rsid w:val="007F606C"/>
    <w:rsid w:val="007F65A0"/>
    <w:rsid w:val="007F6BF5"/>
    <w:rsid w:val="007F7288"/>
    <w:rsid w:val="007F75B1"/>
    <w:rsid w:val="007F7C8C"/>
    <w:rsid w:val="007F7E75"/>
    <w:rsid w:val="00800352"/>
    <w:rsid w:val="00800C3E"/>
    <w:rsid w:val="008015FB"/>
    <w:rsid w:val="008021C0"/>
    <w:rsid w:val="0080256F"/>
    <w:rsid w:val="00802F06"/>
    <w:rsid w:val="00803B79"/>
    <w:rsid w:val="00804207"/>
    <w:rsid w:val="0080453A"/>
    <w:rsid w:val="00804943"/>
    <w:rsid w:val="00805C78"/>
    <w:rsid w:val="00805D9D"/>
    <w:rsid w:val="00805F4D"/>
    <w:rsid w:val="00805FAC"/>
    <w:rsid w:val="00806321"/>
    <w:rsid w:val="00806A5F"/>
    <w:rsid w:val="00807367"/>
    <w:rsid w:val="00807A62"/>
    <w:rsid w:val="00807C83"/>
    <w:rsid w:val="00807D40"/>
    <w:rsid w:val="00807E48"/>
    <w:rsid w:val="0081044B"/>
    <w:rsid w:val="00810564"/>
    <w:rsid w:val="008105DB"/>
    <w:rsid w:val="0081067A"/>
    <w:rsid w:val="008109C4"/>
    <w:rsid w:val="00810C55"/>
    <w:rsid w:val="00810E49"/>
    <w:rsid w:val="008117E5"/>
    <w:rsid w:val="00811B15"/>
    <w:rsid w:val="00811E0D"/>
    <w:rsid w:val="00812120"/>
    <w:rsid w:val="00812655"/>
    <w:rsid w:val="008126EC"/>
    <w:rsid w:val="008129F5"/>
    <w:rsid w:val="008133DB"/>
    <w:rsid w:val="00813430"/>
    <w:rsid w:val="00813516"/>
    <w:rsid w:val="00813D67"/>
    <w:rsid w:val="00813FE4"/>
    <w:rsid w:val="00813FFC"/>
    <w:rsid w:val="00815075"/>
    <w:rsid w:val="00817774"/>
    <w:rsid w:val="008179E0"/>
    <w:rsid w:val="00817B0F"/>
    <w:rsid w:val="008200D4"/>
    <w:rsid w:val="008202C2"/>
    <w:rsid w:val="0082056E"/>
    <w:rsid w:val="00820664"/>
    <w:rsid w:val="0082077F"/>
    <w:rsid w:val="00820E53"/>
    <w:rsid w:val="00822115"/>
    <w:rsid w:val="00822205"/>
    <w:rsid w:val="008223DE"/>
    <w:rsid w:val="008225E1"/>
    <w:rsid w:val="008228E0"/>
    <w:rsid w:val="008235AB"/>
    <w:rsid w:val="0082393F"/>
    <w:rsid w:val="00824173"/>
    <w:rsid w:val="00824388"/>
    <w:rsid w:val="008248B1"/>
    <w:rsid w:val="00824AAD"/>
    <w:rsid w:val="00824B59"/>
    <w:rsid w:val="0082516C"/>
    <w:rsid w:val="0082558F"/>
    <w:rsid w:val="00826FEB"/>
    <w:rsid w:val="00827A85"/>
    <w:rsid w:val="00830209"/>
    <w:rsid w:val="00830291"/>
    <w:rsid w:val="00830489"/>
    <w:rsid w:val="008311B3"/>
    <w:rsid w:val="008320BB"/>
    <w:rsid w:val="008322DB"/>
    <w:rsid w:val="00832418"/>
    <w:rsid w:val="00832614"/>
    <w:rsid w:val="008327F1"/>
    <w:rsid w:val="008328F7"/>
    <w:rsid w:val="00832BAF"/>
    <w:rsid w:val="00832E7F"/>
    <w:rsid w:val="00832F10"/>
    <w:rsid w:val="0083355D"/>
    <w:rsid w:val="00833722"/>
    <w:rsid w:val="008337CF"/>
    <w:rsid w:val="00833838"/>
    <w:rsid w:val="008339E5"/>
    <w:rsid w:val="008357C3"/>
    <w:rsid w:val="008357E8"/>
    <w:rsid w:val="00835F0B"/>
    <w:rsid w:val="00835F86"/>
    <w:rsid w:val="008368AD"/>
    <w:rsid w:val="00837D75"/>
    <w:rsid w:val="00837DE7"/>
    <w:rsid w:val="00840467"/>
    <w:rsid w:val="00840468"/>
    <w:rsid w:val="00841861"/>
    <w:rsid w:val="00841E73"/>
    <w:rsid w:val="00841EAF"/>
    <w:rsid w:val="00841F5E"/>
    <w:rsid w:val="00842DEA"/>
    <w:rsid w:val="00842E67"/>
    <w:rsid w:val="00842F0F"/>
    <w:rsid w:val="00843156"/>
    <w:rsid w:val="00843414"/>
    <w:rsid w:val="008446EE"/>
    <w:rsid w:val="00844945"/>
    <w:rsid w:val="00844CC0"/>
    <w:rsid w:val="00844F32"/>
    <w:rsid w:val="00845221"/>
    <w:rsid w:val="00845B28"/>
    <w:rsid w:val="00845BB2"/>
    <w:rsid w:val="0084613E"/>
    <w:rsid w:val="00846F99"/>
    <w:rsid w:val="008471A6"/>
    <w:rsid w:val="008473BC"/>
    <w:rsid w:val="00847508"/>
    <w:rsid w:val="0084760F"/>
    <w:rsid w:val="008479AA"/>
    <w:rsid w:val="0085051E"/>
    <w:rsid w:val="00850A7C"/>
    <w:rsid w:val="00850CC3"/>
    <w:rsid w:val="0085115C"/>
    <w:rsid w:val="00851189"/>
    <w:rsid w:val="0085152D"/>
    <w:rsid w:val="00851CA6"/>
    <w:rsid w:val="00851E4A"/>
    <w:rsid w:val="00852073"/>
    <w:rsid w:val="00852EFB"/>
    <w:rsid w:val="008533C0"/>
    <w:rsid w:val="00853684"/>
    <w:rsid w:val="00854307"/>
    <w:rsid w:val="00854E60"/>
    <w:rsid w:val="008550A7"/>
    <w:rsid w:val="00855D95"/>
    <w:rsid w:val="008562FF"/>
    <w:rsid w:val="008566BE"/>
    <w:rsid w:val="00856F51"/>
    <w:rsid w:val="00857085"/>
    <w:rsid w:val="0085720A"/>
    <w:rsid w:val="0085789E"/>
    <w:rsid w:val="00857C4A"/>
    <w:rsid w:val="008607C6"/>
    <w:rsid w:val="00860C42"/>
    <w:rsid w:val="00860D8B"/>
    <w:rsid w:val="008612B5"/>
    <w:rsid w:val="00861373"/>
    <w:rsid w:val="00861570"/>
    <w:rsid w:val="00861B31"/>
    <w:rsid w:val="00861CCC"/>
    <w:rsid w:val="0086204C"/>
    <w:rsid w:val="00863CC6"/>
    <w:rsid w:val="00863EA7"/>
    <w:rsid w:val="00863EDC"/>
    <w:rsid w:val="008640DF"/>
    <w:rsid w:val="00864201"/>
    <w:rsid w:val="0086437C"/>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B1C"/>
    <w:rsid w:val="00870F81"/>
    <w:rsid w:val="008714CC"/>
    <w:rsid w:val="00872BAB"/>
    <w:rsid w:val="0087383E"/>
    <w:rsid w:val="0087430F"/>
    <w:rsid w:val="0087448A"/>
    <w:rsid w:val="008744F2"/>
    <w:rsid w:val="00874618"/>
    <w:rsid w:val="0087513E"/>
    <w:rsid w:val="008752CA"/>
    <w:rsid w:val="008753DE"/>
    <w:rsid w:val="00875E72"/>
    <w:rsid w:val="008762F1"/>
    <w:rsid w:val="00877399"/>
    <w:rsid w:val="00877A8A"/>
    <w:rsid w:val="008804DA"/>
    <w:rsid w:val="008809C1"/>
    <w:rsid w:val="00880B72"/>
    <w:rsid w:val="0088157C"/>
    <w:rsid w:val="00881945"/>
    <w:rsid w:val="00881965"/>
    <w:rsid w:val="00881F91"/>
    <w:rsid w:val="00882650"/>
    <w:rsid w:val="00883255"/>
    <w:rsid w:val="008834F9"/>
    <w:rsid w:val="008835E9"/>
    <w:rsid w:val="00884893"/>
    <w:rsid w:val="00885A7B"/>
    <w:rsid w:val="00885B21"/>
    <w:rsid w:val="008863B1"/>
    <w:rsid w:val="00886479"/>
    <w:rsid w:val="00886977"/>
    <w:rsid w:val="00886F88"/>
    <w:rsid w:val="0088739B"/>
    <w:rsid w:val="00890611"/>
    <w:rsid w:val="008906A3"/>
    <w:rsid w:val="0089077A"/>
    <w:rsid w:val="00890939"/>
    <w:rsid w:val="00891406"/>
    <w:rsid w:val="00891FDD"/>
    <w:rsid w:val="00892173"/>
    <w:rsid w:val="008921BA"/>
    <w:rsid w:val="008922E6"/>
    <w:rsid w:val="0089330D"/>
    <w:rsid w:val="008935F2"/>
    <w:rsid w:val="00893AD3"/>
    <w:rsid w:val="00893F59"/>
    <w:rsid w:val="00894126"/>
    <w:rsid w:val="008943F9"/>
    <w:rsid w:val="00894688"/>
    <w:rsid w:val="00894731"/>
    <w:rsid w:val="0089490C"/>
    <w:rsid w:val="00894B4D"/>
    <w:rsid w:val="00894DD4"/>
    <w:rsid w:val="00895E75"/>
    <w:rsid w:val="00895FA8"/>
    <w:rsid w:val="0089625D"/>
    <w:rsid w:val="00896675"/>
    <w:rsid w:val="008968A1"/>
    <w:rsid w:val="00896E74"/>
    <w:rsid w:val="008973CE"/>
    <w:rsid w:val="008977A9"/>
    <w:rsid w:val="00897827"/>
    <w:rsid w:val="00897B2A"/>
    <w:rsid w:val="00897C1E"/>
    <w:rsid w:val="00897C42"/>
    <w:rsid w:val="00897F0A"/>
    <w:rsid w:val="00897FF4"/>
    <w:rsid w:val="008A01DC"/>
    <w:rsid w:val="008A11BF"/>
    <w:rsid w:val="008A1339"/>
    <w:rsid w:val="008A15C0"/>
    <w:rsid w:val="008A1670"/>
    <w:rsid w:val="008A192D"/>
    <w:rsid w:val="008A1939"/>
    <w:rsid w:val="008A1E4A"/>
    <w:rsid w:val="008A27D7"/>
    <w:rsid w:val="008A2AAE"/>
    <w:rsid w:val="008A2B55"/>
    <w:rsid w:val="008A2D9E"/>
    <w:rsid w:val="008A34B7"/>
    <w:rsid w:val="008A3785"/>
    <w:rsid w:val="008A3A5B"/>
    <w:rsid w:val="008A3D0B"/>
    <w:rsid w:val="008A4CC7"/>
    <w:rsid w:val="008A521C"/>
    <w:rsid w:val="008A5412"/>
    <w:rsid w:val="008A55B1"/>
    <w:rsid w:val="008A61C7"/>
    <w:rsid w:val="008A6259"/>
    <w:rsid w:val="008A6A31"/>
    <w:rsid w:val="008A72C7"/>
    <w:rsid w:val="008A72D9"/>
    <w:rsid w:val="008A749F"/>
    <w:rsid w:val="008A750A"/>
    <w:rsid w:val="008B003F"/>
    <w:rsid w:val="008B02E7"/>
    <w:rsid w:val="008B0615"/>
    <w:rsid w:val="008B09B7"/>
    <w:rsid w:val="008B0BE5"/>
    <w:rsid w:val="008B11C7"/>
    <w:rsid w:val="008B140C"/>
    <w:rsid w:val="008B151C"/>
    <w:rsid w:val="008B215D"/>
    <w:rsid w:val="008B2EA3"/>
    <w:rsid w:val="008B39DB"/>
    <w:rsid w:val="008B3C71"/>
    <w:rsid w:val="008B4863"/>
    <w:rsid w:val="008B48DE"/>
    <w:rsid w:val="008B550D"/>
    <w:rsid w:val="008B56BC"/>
    <w:rsid w:val="008B573F"/>
    <w:rsid w:val="008B5C14"/>
    <w:rsid w:val="008B5FD5"/>
    <w:rsid w:val="008B6516"/>
    <w:rsid w:val="008B65E7"/>
    <w:rsid w:val="008B6BBC"/>
    <w:rsid w:val="008B702A"/>
    <w:rsid w:val="008B7782"/>
    <w:rsid w:val="008C0142"/>
    <w:rsid w:val="008C022A"/>
    <w:rsid w:val="008C0AE4"/>
    <w:rsid w:val="008C127F"/>
    <w:rsid w:val="008C1371"/>
    <w:rsid w:val="008C13F1"/>
    <w:rsid w:val="008C1592"/>
    <w:rsid w:val="008C2734"/>
    <w:rsid w:val="008C2B33"/>
    <w:rsid w:val="008C2F00"/>
    <w:rsid w:val="008C304B"/>
    <w:rsid w:val="008C3D83"/>
    <w:rsid w:val="008C49CD"/>
    <w:rsid w:val="008C58C4"/>
    <w:rsid w:val="008C593A"/>
    <w:rsid w:val="008C690C"/>
    <w:rsid w:val="008C6EF1"/>
    <w:rsid w:val="008C7133"/>
    <w:rsid w:val="008C79FF"/>
    <w:rsid w:val="008C7F5E"/>
    <w:rsid w:val="008D00C5"/>
    <w:rsid w:val="008D106D"/>
    <w:rsid w:val="008D11E1"/>
    <w:rsid w:val="008D127B"/>
    <w:rsid w:val="008D1559"/>
    <w:rsid w:val="008D1806"/>
    <w:rsid w:val="008D1948"/>
    <w:rsid w:val="008D1E90"/>
    <w:rsid w:val="008D2080"/>
    <w:rsid w:val="008D20F3"/>
    <w:rsid w:val="008D2E4F"/>
    <w:rsid w:val="008D319D"/>
    <w:rsid w:val="008D34B3"/>
    <w:rsid w:val="008D3E32"/>
    <w:rsid w:val="008D410B"/>
    <w:rsid w:val="008D4286"/>
    <w:rsid w:val="008D4D43"/>
    <w:rsid w:val="008D546D"/>
    <w:rsid w:val="008D5DD6"/>
    <w:rsid w:val="008D6AD9"/>
    <w:rsid w:val="008D6BA8"/>
    <w:rsid w:val="008D6C43"/>
    <w:rsid w:val="008D7695"/>
    <w:rsid w:val="008D7F6C"/>
    <w:rsid w:val="008E039D"/>
    <w:rsid w:val="008E1148"/>
    <w:rsid w:val="008E1672"/>
    <w:rsid w:val="008E1A6C"/>
    <w:rsid w:val="008E1B5E"/>
    <w:rsid w:val="008E3699"/>
    <w:rsid w:val="008E36F0"/>
    <w:rsid w:val="008E3937"/>
    <w:rsid w:val="008E4A2C"/>
    <w:rsid w:val="008E538A"/>
    <w:rsid w:val="008E5B9C"/>
    <w:rsid w:val="008E6091"/>
    <w:rsid w:val="008E6462"/>
    <w:rsid w:val="008E6659"/>
    <w:rsid w:val="008E680B"/>
    <w:rsid w:val="008E6F9D"/>
    <w:rsid w:val="008E7198"/>
    <w:rsid w:val="008E7745"/>
    <w:rsid w:val="008E785F"/>
    <w:rsid w:val="008E7DA6"/>
    <w:rsid w:val="008F043C"/>
    <w:rsid w:val="008F08A7"/>
    <w:rsid w:val="008F0972"/>
    <w:rsid w:val="008F09D0"/>
    <w:rsid w:val="008F0E0E"/>
    <w:rsid w:val="008F19DD"/>
    <w:rsid w:val="008F2217"/>
    <w:rsid w:val="008F25CE"/>
    <w:rsid w:val="008F2979"/>
    <w:rsid w:val="008F2C33"/>
    <w:rsid w:val="008F3240"/>
    <w:rsid w:val="008F352D"/>
    <w:rsid w:val="008F36DE"/>
    <w:rsid w:val="008F3E0D"/>
    <w:rsid w:val="008F402B"/>
    <w:rsid w:val="008F4403"/>
    <w:rsid w:val="008F5A4A"/>
    <w:rsid w:val="008F5C35"/>
    <w:rsid w:val="008F60B2"/>
    <w:rsid w:val="008F6549"/>
    <w:rsid w:val="008F68DF"/>
    <w:rsid w:val="008F6AED"/>
    <w:rsid w:val="008F7316"/>
    <w:rsid w:val="008F7410"/>
    <w:rsid w:val="008F7459"/>
    <w:rsid w:val="008F7B24"/>
    <w:rsid w:val="008F7B69"/>
    <w:rsid w:val="00900323"/>
    <w:rsid w:val="0090078A"/>
    <w:rsid w:val="009008F1"/>
    <w:rsid w:val="00900AF6"/>
    <w:rsid w:val="00900BEF"/>
    <w:rsid w:val="00900EBA"/>
    <w:rsid w:val="0090161B"/>
    <w:rsid w:val="009016DC"/>
    <w:rsid w:val="0090391E"/>
    <w:rsid w:val="00903F65"/>
    <w:rsid w:val="00904000"/>
    <w:rsid w:val="009042C7"/>
    <w:rsid w:val="009047C2"/>
    <w:rsid w:val="0090498C"/>
    <w:rsid w:val="00905074"/>
    <w:rsid w:val="009056D2"/>
    <w:rsid w:val="00905883"/>
    <w:rsid w:val="00905B3B"/>
    <w:rsid w:val="00906177"/>
    <w:rsid w:val="0090665F"/>
    <w:rsid w:val="0090670F"/>
    <w:rsid w:val="0090692F"/>
    <w:rsid w:val="00907427"/>
    <w:rsid w:val="009074DF"/>
    <w:rsid w:val="0090776E"/>
    <w:rsid w:val="009078E5"/>
    <w:rsid w:val="009079B6"/>
    <w:rsid w:val="00907CB6"/>
    <w:rsid w:val="00907D24"/>
    <w:rsid w:val="0091033D"/>
    <w:rsid w:val="009107FE"/>
    <w:rsid w:val="009109CA"/>
    <w:rsid w:val="00910C1F"/>
    <w:rsid w:val="00910CB6"/>
    <w:rsid w:val="0091126E"/>
    <w:rsid w:val="00911B32"/>
    <w:rsid w:val="00911CAF"/>
    <w:rsid w:val="00911F22"/>
    <w:rsid w:val="00911F7B"/>
    <w:rsid w:val="0091209B"/>
    <w:rsid w:val="0091254E"/>
    <w:rsid w:val="009125EB"/>
    <w:rsid w:val="00913063"/>
    <w:rsid w:val="009142BA"/>
    <w:rsid w:val="0091453F"/>
    <w:rsid w:val="00914615"/>
    <w:rsid w:val="009149A8"/>
    <w:rsid w:val="00914D11"/>
    <w:rsid w:val="00914F1B"/>
    <w:rsid w:val="009152C2"/>
    <w:rsid w:val="0091553B"/>
    <w:rsid w:val="009155B5"/>
    <w:rsid w:val="009155FE"/>
    <w:rsid w:val="00915A8C"/>
    <w:rsid w:val="00915FDC"/>
    <w:rsid w:val="00916F28"/>
    <w:rsid w:val="0092000A"/>
    <w:rsid w:val="00920DBA"/>
    <w:rsid w:val="0092107D"/>
    <w:rsid w:val="00921EE9"/>
    <w:rsid w:val="009229C3"/>
    <w:rsid w:val="00923212"/>
    <w:rsid w:val="00923B35"/>
    <w:rsid w:val="009246C8"/>
    <w:rsid w:val="009247CE"/>
    <w:rsid w:val="00924896"/>
    <w:rsid w:val="00924E3D"/>
    <w:rsid w:val="00926340"/>
    <w:rsid w:val="00926C93"/>
    <w:rsid w:val="00926CE4"/>
    <w:rsid w:val="00926F54"/>
    <w:rsid w:val="00926FAB"/>
    <w:rsid w:val="009273B1"/>
    <w:rsid w:val="009278C0"/>
    <w:rsid w:val="00927958"/>
    <w:rsid w:val="00927C2D"/>
    <w:rsid w:val="00930A80"/>
    <w:rsid w:val="00930AE2"/>
    <w:rsid w:val="00930ED1"/>
    <w:rsid w:val="009310A1"/>
    <w:rsid w:val="009316A8"/>
    <w:rsid w:val="00931D76"/>
    <w:rsid w:val="00931DFA"/>
    <w:rsid w:val="009322FA"/>
    <w:rsid w:val="009325F2"/>
    <w:rsid w:val="00932640"/>
    <w:rsid w:val="00932658"/>
    <w:rsid w:val="00932675"/>
    <w:rsid w:val="009330E3"/>
    <w:rsid w:val="00933872"/>
    <w:rsid w:val="009339EA"/>
    <w:rsid w:val="00933C40"/>
    <w:rsid w:val="00933E57"/>
    <w:rsid w:val="00933E94"/>
    <w:rsid w:val="009340B5"/>
    <w:rsid w:val="009357C8"/>
    <w:rsid w:val="00936367"/>
    <w:rsid w:val="0093636F"/>
    <w:rsid w:val="0093692C"/>
    <w:rsid w:val="00936C4E"/>
    <w:rsid w:val="009373FD"/>
    <w:rsid w:val="00937814"/>
    <w:rsid w:val="00937C86"/>
    <w:rsid w:val="009403A3"/>
    <w:rsid w:val="00940726"/>
    <w:rsid w:val="00941623"/>
    <w:rsid w:val="00941C1F"/>
    <w:rsid w:val="00941E84"/>
    <w:rsid w:val="00942467"/>
    <w:rsid w:val="00942712"/>
    <w:rsid w:val="00942F6A"/>
    <w:rsid w:val="00942FC9"/>
    <w:rsid w:val="0094303E"/>
    <w:rsid w:val="009431B3"/>
    <w:rsid w:val="009432F7"/>
    <w:rsid w:val="0094330B"/>
    <w:rsid w:val="009434CC"/>
    <w:rsid w:val="00943AE6"/>
    <w:rsid w:val="00943D0E"/>
    <w:rsid w:val="00943F9A"/>
    <w:rsid w:val="00944042"/>
    <w:rsid w:val="00944122"/>
    <w:rsid w:val="009441C5"/>
    <w:rsid w:val="00944AA4"/>
    <w:rsid w:val="00944B58"/>
    <w:rsid w:val="00945185"/>
    <w:rsid w:val="00945B35"/>
    <w:rsid w:val="00946527"/>
    <w:rsid w:val="00946AE4"/>
    <w:rsid w:val="00946F86"/>
    <w:rsid w:val="0094732C"/>
    <w:rsid w:val="00947B31"/>
    <w:rsid w:val="0095097B"/>
    <w:rsid w:val="00950C7F"/>
    <w:rsid w:val="00950F4B"/>
    <w:rsid w:val="00950F56"/>
    <w:rsid w:val="00951233"/>
    <w:rsid w:val="00951857"/>
    <w:rsid w:val="00951966"/>
    <w:rsid w:val="00952933"/>
    <w:rsid w:val="00952BFF"/>
    <w:rsid w:val="009533D1"/>
    <w:rsid w:val="009534B8"/>
    <w:rsid w:val="00953643"/>
    <w:rsid w:val="00953B61"/>
    <w:rsid w:val="00953F3F"/>
    <w:rsid w:val="00954052"/>
    <w:rsid w:val="00954335"/>
    <w:rsid w:val="00954506"/>
    <w:rsid w:val="00954C34"/>
    <w:rsid w:val="0095519A"/>
    <w:rsid w:val="009560A6"/>
    <w:rsid w:val="0095640E"/>
    <w:rsid w:val="00956641"/>
    <w:rsid w:val="00957083"/>
    <w:rsid w:val="00957695"/>
    <w:rsid w:val="00957A6C"/>
    <w:rsid w:val="00957BD9"/>
    <w:rsid w:val="0096005B"/>
    <w:rsid w:val="00960120"/>
    <w:rsid w:val="0096063C"/>
    <w:rsid w:val="00960F7B"/>
    <w:rsid w:val="009616C3"/>
    <w:rsid w:val="00962CD0"/>
    <w:rsid w:val="0096321D"/>
    <w:rsid w:val="00963296"/>
    <w:rsid w:val="00963DA8"/>
    <w:rsid w:val="00964A55"/>
    <w:rsid w:val="00964CBC"/>
    <w:rsid w:val="00964F6F"/>
    <w:rsid w:val="009669D3"/>
    <w:rsid w:val="00966F2A"/>
    <w:rsid w:val="00967562"/>
    <w:rsid w:val="009679CE"/>
    <w:rsid w:val="00967BD0"/>
    <w:rsid w:val="00971363"/>
    <w:rsid w:val="009729C9"/>
    <w:rsid w:val="00972AB0"/>
    <w:rsid w:val="009735CE"/>
    <w:rsid w:val="00973668"/>
    <w:rsid w:val="009742A0"/>
    <w:rsid w:val="00974344"/>
    <w:rsid w:val="00974A43"/>
    <w:rsid w:val="00975590"/>
    <w:rsid w:val="009755BA"/>
    <w:rsid w:val="00975A06"/>
    <w:rsid w:val="00975B79"/>
    <w:rsid w:val="00975F86"/>
    <w:rsid w:val="009761E8"/>
    <w:rsid w:val="009768E2"/>
    <w:rsid w:val="00976E27"/>
    <w:rsid w:val="00977324"/>
    <w:rsid w:val="009777F8"/>
    <w:rsid w:val="00977EFD"/>
    <w:rsid w:val="00980948"/>
    <w:rsid w:val="00981180"/>
    <w:rsid w:val="00981638"/>
    <w:rsid w:val="00981F16"/>
    <w:rsid w:val="009824DA"/>
    <w:rsid w:val="00983149"/>
    <w:rsid w:val="009832AF"/>
    <w:rsid w:val="00983DF7"/>
    <w:rsid w:val="00984254"/>
    <w:rsid w:val="009845D3"/>
    <w:rsid w:val="00984B9B"/>
    <w:rsid w:val="00985350"/>
    <w:rsid w:val="00985357"/>
    <w:rsid w:val="00985669"/>
    <w:rsid w:val="009858A2"/>
    <w:rsid w:val="00985984"/>
    <w:rsid w:val="00985C65"/>
    <w:rsid w:val="0098673B"/>
    <w:rsid w:val="00986753"/>
    <w:rsid w:val="00986DED"/>
    <w:rsid w:val="0098706E"/>
    <w:rsid w:val="009870D1"/>
    <w:rsid w:val="00987AF2"/>
    <w:rsid w:val="0099018E"/>
    <w:rsid w:val="009902CE"/>
    <w:rsid w:val="00990997"/>
    <w:rsid w:val="00990CAC"/>
    <w:rsid w:val="0099107F"/>
    <w:rsid w:val="009926A5"/>
    <w:rsid w:val="00992D3F"/>
    <w:rsid w:val="00993078"/>
    <w:rsid w:val="0099327F"/>
    <w:rsid w:val="0099355E"/>
    <w:rsid w:val="00994028"/>
    <w:rsid w:val="00994E37"/>
    <w:rsid w:val="00995A4D"/>
    <w:rsid w:val="00995CCA"/>
    <w:rsid w:val="00995D96"/>
    <w:rsid w:val="0099616B"/>
    <w:rsid w:val="009969B5"/>
    <w:rsid w:val="00996E63"/>
    <w:rsid w:val="00997181"/>
    <w:rsid w:val="00997A16"/>
    <w:rsid w:val="00997AB1"/>
    <w:rsid w:val="009A0808"/>
    <w:rsid w:val="009A0E44"/>
    <w:rsid w:val="009A179A"/>
    <w:rsid w:val="009A1DEB"/>
    <w:rsid w:val="009A1E3F"/>
    <w:rsid w:val="009A1EF0"/>
    <w:rsid w:val="009A31C7"/>
    <w:rsid w:val="009A3C6F"/>
    <w:rsid w:val="009A3E87"/>
    <w:rsid w:val="009A5073"/>
    <w:rsid w:val="009A59A0"/>
    <w:rsid w:val="009A5C61"/>
    <w:rsid w:val="009A5CE8"/>
    <w:rsid w:val="009A5E60"/>
    <w:rsid w:val="009A69BD"/>
    <w:rsid w:val="009A6CE4"/>
    <w:rsid w:val="009A7094"/>
    <w:rsid w:val="009A744F"/>
    <w:rsid w:val="009A7ED2"/>
    <w:rsid w:val="009B025C"/>
    <w:rsid w:val="009B0376"/>
    <w:rsid w:val="009B03DF"/>
    <w:rsid w:val="009B1387"/>
    <w:rsid w:val="009B2789"/>
    <w:rsid w:val="009B2934"/>
    <w:rsid w:val="009B2D5E"/>
    <w:rsid w:val="009B2DFF"/>
    <w:rsid w:val="009B3409"/>
    <w:rsid w:val="009B3683"/>
    <w:rsid w:val="009B3FE8"/>
    <w:rsid w:val="009B446C"/>
    <w:rsid w:val="009B4729"/>
    <w:rsid w:val="009B4CA3"/>
    <w:rsid w:val="009B4E79"/>
    <w:rsid w:val="009B4FE1"/>
    <w:rsid w:val="009B5FA1"/>
    <w:rsid w:val="009B620F"/>
    <w:rsid w:val="009B713D"/>
    <w:rsid w:val="009B739F"/>
    <w:rsid w:val="009B73DB"/>
    <w:rsid w:val="009B7730"/>
    <w:rsid w:val="009B78C8"/>
    <w:rsid w:val="009B7C12"/>
    <w:rsid w:val="009C06AD"/>
    <w:rsid w:val="009C143A"/>
    <w:rsid w:val="009C169C"/>
    <w:rsid w:val="009C1731"/>
    <w:rsid w:val="009C1D71"/>
    <w:rsid w:val="009C2821"/>
    <w:rsid w:val="009C32A7"/>
    <w:rsid w:val="009C3CEC"/>
    <w:rsid w:val="009C411B"/>
    <w:rsid w:val="009C4316"/>
    <w:rsid w:val="009C4890"/>
    <w:rsid w:val="009C4BBA"/>
    <w:rsid w:val="009C50FB"/>
    <w:rsid w:val="009C52A6"/>
    <w:rsid w:val="009C626B"/>
    <w:rsid w:val="009C6929"/>
    <w:rsid w:val="009C6AB3"/>
    <w:rsid w:val="009C7620"/>
    <w:rsid w:val="009C7DD4"/>
    <w:rsid w:val="009D05B0"/>
    <w:rsid w:val="009D05C2"/>
    <w:rsid w:val="009D076A"/>
    <w:rsid w:val="009D09C0"/>
    <w:rsid w:val="009D0A52"/>
    <w:rsid w:val="009D0C69"/>
    <w:rsid w:val="009D1DC8"/>
    <w:rsid w:val="009D2E72"/>
    <w:rsid w:val="009D30F2"/>
    <w:rsid w:val="009D357A"/>
    <w:rsid w:val="009D3715"/>
    <w:rsid w:val="009D3849"/>
    <w:rsid w:val="009D39C4"/>
    <w:rsid w:val="009D44C7"/>
    <w:rsid w:val="009D46A1"/>
    <w:rsid w:val="009D4CB7"/>
    <w:rsid w:val="009D4CF5"/>
    <w:rsid w:val="009D4E8F"/>
    <w:rsid w:val="009D54DE"/>
    <w:rsid w:val="009D55C3"/>
    <w:rsid w:val="009D5646"/>
    <w:rsid w:val="009D5AE7"/>
    <w:rsid w:val="009D5C4E"/>
    <w:rsid w:val="009D5D7A"/>
    <w:rsid w:val="009D6082"/>
    <w:rsid w:val="009D66F9"/>
    <w:rsid w:val="009D6879"/>
    <w:rsid w:val="009D7E6E"/>
    <w:rsid w:val="009E0359"/>
    <w:rsid w:val="009E03BA"/>
    <w:rsid w:val="009E1179"/>
    <w:rsid w:val="009E1444"/>
    <w:rsid w:val="009E1FE1"/>
    <w:rsid w:val="009E2063"/>
    <w:rsid w:val="009E2AFD"/>
    <w:rsid w:val="009E2C0D"/>
    <w:rsid w:val="009E2CA1"/>
    <w:rsid w:val="009E2FE2"/>
    <w:rsid w:val="009E3AAC"/>
    <w:rsid w:val="009E3F89"/>
    <w:rsid w:val="009E43D1"/>
    <w:rsid w:val="009E4590"/>
    <w:rsid w:val="009E4F71"/>
    <w:rsid w:val="009E51A7"/>
    <w:rsid w:val="009E5BD3"/>
    <w:rsid w:val="009E5D5E"/>
    <w:rsid w:val="009E5DEB"/>
    <w:rsid w:val="009E673C"/>
    <w:rsid w:val="009E6A00"/>
    <w:rsid w:val="009E6B53"/>
    <w:rsid w:val="009F063C"/>
    <w:rsid w:val="009F068F"/>
    <w:rsid w:val="009F1224"/>
    <w:rsid w:val="009F2019"/>
    <w:rsid w:val="009F2138"/>
    <w:rsid w:val="009F2710"/>
    <w:rsid w:val="009F2873"/>
    <w:rsid w:val="009F2CFF"/>
    <w:rsid w:val="009F2D04"/>
    <w:rsid w:val="009F300B"/>
    <w:rsid w:val="009F3732"/>
    <w:rsid w:val="009F3880"/>
    <w:rsid w:val="009F3C7C"/>
    <w:rsid w:val="009F41B2"/>
    <w:rsid w:val="009F4BED"/>
    <w:rsid w:val="009F56EB"/>
    <w:rsid w:val="009F596A"/>
    <w:rsid w:val="009F608F"/>
    <w:rsid w:val="009F6218"/>
    <w:rsid w:val="009F632A"/>
    <w:rsid w:val="009F64F6"/>
    <w:rsid w:val="009F68EB"/>
    <w:rsid w:val="009F6EF2"/>
    <w:rsid w:val="009F70BB"/>
    <w:rsid w:val="00A000A8"/>
    <w:rsid w:val="00A006E1"/>
    <w:rsid w:val="00A01241"/>
    <w:rsid w:val="00A016AC"/>
    <w:rsid w:val="00A01EE9"/>
    <w:rsid w:val="00A02C47"/>
    <w:rsid w:val="00A02E95"/>
    <w:rsid w:val="00A03303"/>
    <w:rsid w:val="00A03CED"/>
    <w:rsid w:val="00A03EE4"/>
    <w:rsid w:val="00A04005"/>
    <w:rsid w:val="00A04986"/>
    <w:rsid w:val="00A051EE"/>
    <w:rsid w:val="00A05B65"/>
    <w:rsid w:val="00A05B95"/>
    <w:rsid w:val="00A0623B"/>
    <w:rsid w:val="00A0657C"/>
    <w:rsid w:val="00A068A4"/>
    <w:rsid w:val="00A068B2"/>
    <w:rsid w:val="00A068EF"/>
    <w:rsid w:val="00A070AF"/>
    <w:rsid w:val="00A076D6"/>
    <w:rsid w:val="00A0773E"/>
    <w:rsid w:val="00A078F4"/>
    <w:rsid w:val="00A07906"/>
    <w:rsid w:val="00A07AEB"/>
    <w:rsid w:val="00A07B88"/>
    <w:rsid w:val="00A07C53"/>
    <w:rsid w:val="00A07E31"/>
    <w:rsid w:val="00A07FB7"/>
    <w:rsid w:val="00A10065"/>
    <w:rsid w:val="00A10298"/>
    <w:rsid w:val="00A10470"/>
    <w:rsid w:val="00A1062A"/>
    <w:rsid w:val="00A10887"/>
    <w:rsid w:val="00A111F6"/>
    <w:rsid w:val="00A114D1"/>
    <w:rsid w:val="00A1180F"/>
    <w:rsid w:val="00A11823"/>
    <w:rsid w:val="00A12077"/>
    <w:rsid w:val="00A12348"/>
    <w:rsid w:val="00A125B7"/>
    <w:rsid w:val="00A126D5"/>
    <w:rsid w:val="00A1330E"/>
    <w:rsid w:val="00A135D2"/>
    <w:rsid w:val="00A13DDD"/>
    <w:rsid w:val="00A141ED"/>
    <w:rsid w:val="00A14266"/>
    <w:rsid w:val="00A14339"/>
    <w:rsid w:val="00A146E8"/>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08B1"/>
    <w:rsid w:val="00A216E6"/>
    <w:rsid w:val="00A21E7F"/>
    <w:rsid w:val="00A22B2A"/>
    <w:rsid w:val="00A22C82"/>
    <w:rsid w:val="00A22F25"/>
    <w:rsid w:val="00A230E9"/>
    <w:rsid w:val="00A238E5"/>
    <w:rsid w:val="00A23F28"/>
    <w:rsid w:val="00A242C9"/>
    <w:rsid w:val="00A244DE"/>
    <w:rsid w:val="00A24750"/>
    <w:rsid w:val="00A249B8"/>
    <w:rsid w:val="00A24CC1"/>
    <w:rsid w:val="00A25A48"/>
    <w:rsid w:val="00A25D12"/>
    <w:rsid w:val="00A26A43"/>
    <w:rsid w:val="00A26BD6"/>
    <w:rsid w:val="00A27391"/>
    <w:rsid w:val="00A30152"/>
    <w:rsid w:val="00A3019C"/>
    <w:rsid w:val="00A30322"/>
    <w:rsid w:val="00A30801"/>
    <w:rsid w:val="00A3160B"/>
    <w:rsid w:val="00A32969"/>
    <w:rsid w:val="00A32B99"/>
    <w:rsid w:val="00A33186"/>
    <w:rsid w:val="00A331C9"/>
    <w:rsid w:val="00A335D4"/>
    <w:rsid w:val="00A335E3"/>
    <w:rsid w:val="00A33ACB"/>
    <w:rsid w:val="00A33AD1"/>
    <w:rsid w:val="00A33DAF"/>
    <w:rsid w:val="00A344FA"/>
    <w:rsid w:val="00A345B0"/>
    <w:rsid w:val="00A34ACC"/>
    <w:rsid w:val="00A34B38"/>
    <w:rsid w:val="00A35075"/>
    <w:rsid w:val="00A350F4"/>
    <w:rsid w:val="00A3578C"/>
    <w:rsid w:val="00A359FD"/>
    <w:rsid w:val="00A35A05"/>
    <w:rsid w:val="00A35D1B"/>
    <w:rsid w:val="00A360BB"/>
    <w:rsid w:val="00A3637B"/>
    <w:rsid w:val="00A364C8"/>
    <w:rsid w:val="00A373A9"/>
    <w:rsid w:val="00A4071F"/>
    <w:rsid w:val="00A40E7C"/>
    <w:rsid w:val="00A4129B"/>
    <w:rsid w:val="00A41330"/>
    <w:rsid w:val="00A41563"/>
    <w:rsid w:val="00A41FD9"/>
    <w:rsid w:val="00A4247F"/>
    <w:rsid w:val="00A4260A"/>
    <w:rsid w:val="00A42AFE"/>
    <w:rsid w:val="00A42F1B"/>
    <w:rsid w:val="00A43624"/>
    <w:rsid w:val="00A43A29"/>
    <w:rsid w:val="00A43C9C"/>
    <w:rsid w:val="00A446B6"/>
    <w:rsid w:val="00A446CF"/>
    <w:rsid w:val="00A44909"/>
    <w:rsid w:val="00A4607F"/>
    <w:rsid w:val="00A461EE"/>
    <w:rsid w:val="00A46528"/>
    <w:rsid w:val="00A46808"/>
    <w:rsid w:val="00A4764D"/>
    <w:rsid w:val="00A501BF"/>
    <w:rsid w:val="00A50794"/>
    <w:rsid w:val="00A50850"/>
    <w:rsid w:val="00A52674"/>
    <w:rsid w:val="00A52F5E"/>
    <w:rsid w:val="00A537A0"/>
    <w:rsid w:val="00A53C7D"/>
    <w:rsid w:val="00A53D0A"/>
    <w:rsid w:val="00A54B88"/>
    <w:rsid w:val="00A5565A"/>
    <w:rsid w:val="00A5728F"/>
    <w:rsid w:val="00A578A7"/>
    <w:rsid w:val="00A578C3"/>
    <w:rsid w:val="00A578D2"/>
    <w:rsid w:val="00A57E01"/>
    <w:rsid w:val="00A60EBE"/>
    <w:rsid w:val="00A616DF"/>
    <w:rsid w:val="00A61A1B"/>
    <w:rsid w:val="00A61DA8"/>
    <w:rsid w:val="00A6207C"/>
    <w:rsid w:val="00A62FF3"/>
    <w:rsid w:val="00A632E4"/>
    <w:rsid w:val="00A6338C"/>
    <w:rsid w:val="00A633F2"/>
    <w:rsid w:val="00A6348B"/>
    <w:rsid w:val="00A63D48"/>
    <w:rsid w:val="00A6403A"/>
    <w:rsid w:val="00A64706"/>
    <w:rsid w:val="00A647DD"/>
    <w:rsid w:val="00A65365"/>
    <w:rsid w:val="00A657D0"/>
    <w:rsid w:val="00A65B82"/>
    <w:rsid w:val="00A66267"/>
    <w:rsid w:val="00A66B12"/>
    <w:rsid w:val="00A66C58"/>
    <w:rsid w:val="00A67A0D"/>
    <w:rsid w:val="00A7028F"/>
    <w:rsid w:val="00A7080B"/>
    <w:rsid w:val="00A70F52"/>
    <w:rsid w:val="00A7154B"/>
    <w:rsid w:val="00A71728"/>
    <w:rsid w:val="00A73B38"/>
    <w:rsid w:val="00A73B79"/>
    <w:rsid w:val="00A73E18"/>
    <w:rsid w:val="00A74A8D"/>
    <w:rsid w:val="00A74BD7"/>
    <w:rsid w:val="00A759F0"/>
    <w:rsid w:val="00A75C20"/>
    <w:rsid w:val="00A75E4D"/>
    <w:rsid w:val="00A765D6"/>
    <w:rsid w:val="00A76843"/>
    <w:rsid w:val="00A772FB"/>
    <w:rsid w:val="00A77358"/>
    <w:rsid w:val="00A774DA"/>
    <w:rsid w:val="00A774F5"/>
    <w:rsid w:val="00A77F52"/>
    <w:rsid w:val="00A805C6"/>
    <w:rsid w:val="00A807F2"/>
    <w:rsid w:val="00A808E8"/>
    <w:rsid w:val="00A80ACA"/>
    <w:rsid w:val="00A81330"/>
    <w:rsid w:val="00A81978"/>
    <w:rsid w:val="00A81D1D"/>
    <w:rsid w:val="00A820F7"/>
    <w:rsid w:val="00A82307"/>
    <w:rsid w:val="00A827BB"/>
    <w:rsid w:val="00A829CF"/>
    <w:rsid w:val="00A82B9F"/>
    <w:rsid w:val="00A83EF9"/>
    <w:rsid w:val="00A84091"/>
    <w:rsid w:val="00A844B0"/>
    <w:rsid w:val="00A84500"/>
    <w:rsid w:val="00A846E7"/>
    <w:rsid w:val="00A84D75"/>
    <w:rsid w:val="00A85275"/>
    <w:rsid w:val="00A856D7"/>
    <w:rsid w:val="00A85742"/>
    <w:rsid w:val="00A85C3B"/>
    <w:rsid w:val="00A85C72"/>
    <w:rsid w:val="00A85CC4"/>
    <w:rsid w:val="00A86642"/>
    <w:rsid w:val="00A869E3"/>
    <w:rsid w:val="00A875BC"/>
    <w:rsid w:val="00A87A1A"/>
    <w:rsid w:val="00A87C23"/>
    <w:rsid w:val="00A87D33"/>
    <w:rsid w:val="00A9101D"/>
    <w:rsid w:val="00A913D4"/>
    <w:rsid w:val="00A9240F"/>
    <w:rsid w:val="00A926C6"/>
    <w:rsid w:val="00A9375E"/>
    <w:rsid w:val="00A9379A"/>
    <w:rsid w:val="00A93C49"/>
    <w:rsid w:val="00A94271"/>
    <w:rsid w:val="00A942C2"/>
    <w:rsid w:val="00A9496F"/>
    <w:rsid w:val="00A949BF"/>
    <w:rsid w:val="00A94E3A"/>
    <w:rsid w:val="00A953ED"/>
    <w:rsid w:val="00A956CF"/>
    <w:rsid w:val="00A95C31"/>
    <w:rsid w:val="00A973E4"/>
    <w:rsid w:val="00A97E8B"/>
    <w:rsid w:val="00AA007E"/>
    <w:rsid w:val="00AA02B2"/>
    <w:rsid w:val="00AA02F6"/>
    <w:rsid w:val="00AA0AF2"/>
    <w:rsid w:val="00AA0C9E"/>
    <w:rsid w:val="00AA0E79"/>
    <w:rsid w:val="00AA1235"/>
    <w:rsid w:val="00AA170C"/>
    <w:rsid w:val="00AA1A7E"/>
    <w:rsid w:val="00AA219F"/>
    <w:rsid w:val="00AA2317"/>
    <w:rsid w:val="00AA2396"/>
    <w:rsid w:val="00AA2A1A"/>
    <w:rsid w:val="00AA3700"/>
    <w:rsid w:val="00AA43E7"/>
    <w:rsid w:val="00AA4ABB"/>
    <w:rsid w:val="00AA4FF6"/>
    <w:rsid w:val="00AA53B6"/>
    <w:rsid w:val="00AA5464"/>
    <w:rsid w:val="00AA5BE2"/>
    <w:rsid w:val="00AA5C57"/>
    <w:rsid w:val="00AA5DFE"/>
    <w:rsid w:val="00AA5F8E"/>
    <w:rsid w:val="00AA5FE9"/>
    <w:rsid w:val="00AA7C69"/>
    <w:rsid w:val="00AA7D99"/>
    <w:rsid w:val="00AB029F"/>
    <w:rsid w:val="00AB0445"/>
    <w:rsid w:val="00AB08DB"/>
    <w:rsid w:val="00AB0D63"/>
    <w:rsid w:val="00AB123E"/>
    <w:rsid w:val="00AB3274"/>
    <w:rsid w:val="00AB3471"/>
    <w:rsid w:val="00AB3CA7"/>
    <w:rsid w:val="00AB3EC8"/>
    <w:rsid w:val="00AB3F8D"/>
    <w:rsid w:val="00AB44D7"/>
    <w:rsid w:val="00AB496C"/>
    <w:rsid w:val="00AB4BC6"/>
    <w:rsid w:val="00AB4DF2"/>
    <w:rsid w:val="00AB5086"/>
    <w:rsid w:val="00AB537F"/>
    <w:rsid w:val="00AB53FE"/>
    <w:rsid w:val="00AB5548"/>
    <w:rsid w:val="00AB5590"/>
    <w:rsid w:val="00AB5C1B"/>
    <w:rsid w:val="00AB5D31"/>
    <w:rsid w:val="00AB5F70"/>
    <w:rsid w:val="00AB65D6"/>
    <w:rsid w:val="00AB6BB3"/>
    <w:rsid w:val="00AB706C"/>
    <w:rsid w:val="00AB71FC"/>
    <w:rsid w:val="00AB77CA"/>
    <w:rsid w:val="00AB7ABF"/>
    <w:rsid w:val="00AB7D06"/>
    <w:rsid w:val="00AC0392"/>
    <w:rsid w:val="00AC0EA5"/>
    <w:rsid w:val="00AC123E"/>
    <w:rsid w:val="00AC1D01"/>
    <w:rsid w:val="00AC321F"/>
    <w:rsid w:val="00AC410C"/>
    <w:rsid w:val="00AC41BC"/>
    <w:rsid w:val="00AC46AD"/>
    <w:rsid w:val="00AC4780"/>
    <w:rsid w:val="00AC5728"/>
    <w:rsid w:val="00AC5D73"/>
    <w:rsid w:val="00AC62F1"/>
    <w:rsid w:val="00AC7425"/>
    <w:rsid w:val="00AC7743"/>
    <w:rsid w:val="00AC7B05"/>
    <w:rsid w:val="00AD002F"/>
    <w:rsid w:val="00AD02A3"/>
    <w:rsid w:val="00AD11FE"/>
    <w:rsid w:val="00AD133B"/>
    <w:rsid w:val="00AD1D1E"/>
    <w:rsid w:val="00AD1D54"/>
    <w:rsid w:val="00AD2418"/>
    <w:rsid w:val="00AD291B"/>
    <w:rsid w:val="00AD326A"/>
    <w:rsid w:val="00AD3CAD"/>
    <w:rsid w:val="00AD3E64"/>
    <w:rsid w:val="00AD3FB4"/>
    <w:rsid w:val="00AD43F8"/>
    <w:rsid w:val="00AD4967"/>
    <w:rsid w:val="00AD4AB7"/>
    <w:rsid w:val="00AD4D11"/>
    <w:rsid w:val="00AD4F6A"/>
    <w:rsid w:val="00AD4FE0"/>
    <w:rsid w:val="00AD5343"/>
    <w:rsid w:val="00AD553C"/>
    <w:rsid w:val="00AD5728"/>
    <w:rsid w:val="00AD5877"/>
    <w:rsid w:val="00AD592C"/>
    <w:rsid w:val="00AD5C8F"/>
    <w:rsid w:val="00AD667A"/>
    <w:rsid w:val="00AD774D"/>
    <w:rsid w:val="00AD7E43"/>
    <w:rsid w:val="00AE0FEE"/>
    <w:rsid w:val="00AE19EE"/>
    <w:rsid w:val="00AE204F"/>
    <w:rsid w:val="00AE225D"/>
    <w:rsid w:val="00AE294C"/>
    <w:rsid w:val="00AE2D24"/>
    <w:rsid w:val="00AE2D6D"/>
    <w:rsid w:val="00AE3450"/>
    <w:rsid w:val="00AE4A91"/>
    <w:rsid w:val="00AE4C19"/>
    <w:rsid w:val="00AE4E63"/>
    <w:rsid w:val="00AE5C8C"/>
    <w:rsid w:val="00AE60AE"/>
    <w:rsid w:val="00AE63ED"/>
    <w:rsid w:val="00AE649C"/>
    <w:rsid w:val="00AE6688"/>
    <w:rsid w:val="00AE6C05"/>
    <w:rsid w:val="00AE7784"/>
    <w:rsid w:val="00AF00E9"/>
    <w:rsid w:val="00AF0D05"/>
    <w:rsid w:val="00AF220F"/>
    <w:rsid w:val="00AF2278"/>
    <w:rsid w:val="00AF246E"/>
    <w:rsid w:val="00AF31DE"/>
    <w:rsid w:val="00AF34C6"/>
    <w:rsid w:val="00AF38BB"/>
    <w:rsid w:val="00AF41F4"/>
    <w:rsid w:val="00AF4D16"/>
    <w:rsid w:val="00AF5149"/>
    <w:rsid w:val="00AF58DA"/>
    <w:rsid w:val="00B000A7"/>
    <w:rsid w:val="00B001B8"/>
    <w:rsid w:val="00B00B3A"/>
    <w:rsid w:val="00B00DE3"/>
    <w:rsid w:val="00B00FBD"/>
    <w:rsid w:val="00B00FE4"/>
    <w:rsid w:val="00B011B2"/>
    <w:rsid w:val="00B01224"/>
    <w:rsid w:val="00B014D3"/>
    <w:rsid w:val="00B0209B"/>
    <w:rsid w:val="00B02232"/>
    <w:rsid w:val="00B02F65"/>
    <w:rsid w:val="00B035BF"/>
    <w:rsid w:val="00B03B38"/>
    <w:rsid w:val="00B03EB9"/>
    <w:rsid w:val="00B03F1B"/>
    <w:rsid w:val="00B042A4"/>
    <w:rsid w:val="00B055FE"/>
    <w:rsid w:val="00B057FF"/>
    <w:rsid w:val="00B059CA"/>
    <w:rsid w:val="00B059D8"/>
    <w:rsid w:val="00B05BC2"/>
    <w:rsid w:val="00B0603F"/>
    <w:rsid w:val="00B06474"/>
    <w:rsid w:val="00B066C3"/>
    <w:rsid w:val="00B069F0"/>
    <w:rsid w:val="00B076B7"/>
    <w:rsid w:val="00B07C8F"/>
    <w:rsid w:val="00B07F13"/>
    <w:rsid w:val="00B107A0"/>
    <w:rsid w:val="00B107EB"/>
    <w:rsid w:val="00B109B2"/>
    <w:rsid w:val="00B10CD1"/>
    <w:rsid w:val="00B10E6B"/>
    <w:rsid w:val="00B11FED"/>
    <w:rsid w:val="00B12488"/>
    <w:rsid w:val="00B12A4B"/>
    <w:rsid w:val="00B12C42"/>
    <w:rsid w:val="00B134D3"/>
    <w:rsid w:val="00B1391D"/>
    <w:rsid w:val="00B13DF9"/>
    <w:rsid w:val="00B1453E"/>
    <w:rsid w:val="00B14AD5"/>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056"/>
    <w:rsid w:val="00B2172A"/>
    <w:rsid w:val="00B21918"/>
    <w:rsid w:val="00B219D1"/>
    <w:rsid w:val="00B21E22"/>
    <w:rsid w:val="00B22A9A"/>
    <w:rsid w:val="00B22B93"/>
    <w:rsid w:val="00B22F09"/>
    <w:rsid w:val="00B2349A"/>
    <w:rsid w:val="00B235BB"/>
    <w:rsid w:val="00B235C5"/>
    <w:rsid w:val="00B23CD1"/>
    <w:rsid w:val="00B241A6"/>
    <w:rsid w:val="00B24F8D"/>
    <w:rsid w:val="00B24FEB"/>
    <w:rsid w:val="00B25014"/>
    <w:rsid w:val="00B256AA"/>
    <w:rsid w:val="00B266C4"/>
    <w:rsid w:val="00B26C1F"/>
    <w:rsid w:val="00B2708B"/>
    <w:rsid w:val="00B27341"/>
    <w:rsid w:val="00B276B4"/>
    <w:rsid w:val="00B303E1"/>
    <w:rsid w:val="00B3063D"/>
    <w:rsid w:val="00B320D4"/>
    <w:rsid w:val="00B3263B"/>
    <w:rsid w:val="00B32CB4"/>
    <w:rsid w:val="00B3355E"/>
    <w:rsid w:val="00B33692"/>
    <w:rsid w:val="00B33B7B"/>
    <w:rsid w:val="00B33D25"/>
    <w:rsid w:val="00B34B1B"/>
    <w:rsid w:val="00B3529C"/>
    <w:rsid w:val="00B35314"/>
    <w:rsid w:val="00B359DC"/>
    <w:rsid w:val="00B366A6"/>
    <w:rsid w:val="00B366AB"/>
    <w:rsid w:val="00B36804"/>
    <w:rsid w:val="00B37425"/>
    <w:rsid w:val="00B401B0"/>
    <w:rsid w:val="00B405BC"/>
    <w:rsid w:val="00B40E7A"/>
    <w:rsid w:val="00B410C4"/>
    <w:rsid w:val="00B41137"/>
    <w:rsid w:val="00B4184A"/>
    <w:rsid w:val="00B41964"/>
    <w:rsid w:val="00B41E93"/>
    <w:rsid w:val="00B422A8"/>
    <w:rsid w:val="00B42516"/>
    <w:rsid w:val="00B42631"/>
    <w:rsid w:val="00B428DA"/>
    <w:rsid w:val="00B4293E"/>
    <w:rsid w:val="00B42DF2"/>
    <w:rsid w:val="00B431B0"/>
    <w:rsid w:val="00B4363B"/>
    <w:rsid w:val="00B43C77"/>
    <w:rsid w:val="00B43E6D"/>
    <w:rsid w:val="00B44711"/>
    <w:rsid w:val="00B4506D"/>
    <w:rsid w:val="00B457FF"/>
    <w:rsid w:val="00B4580A"/>
    <w:rsid w:val="00B4589F"/>
    <w:rsid w:val="00B45A29"/>
    <w:rsid w:val="00B4602C"/>
    <w:rsid w:val="00B4672E"/>
    <w:rsid w:val="00B46B32"/>
    <w:rsid w:val="00B471DE"/>
    <w:rsid w:val="00B474D6"/>
    <w:rsid w:val="00B478B4"/>
    <w:rsid w:val="00B50291"/>
    <w:rsid w:val="00B5090F"/>
    <w:rsid w:val="00B50B1F"/>
    <w:rsid w:val="00B51081"/>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6912"/>
    <w:rsid w:val="00B57222"/>
    <w:rsid w:val="00B573D4"/>
    <w:rsid w:val="00B5759E"/>
    <w:rsid w:val="00B578F8"/>
    <w:rsid w:val="00B579BA"/>
    <w:rsid w:val="00B603FF"/>
    <w:rsid w:val="00B60A42"/>
    <w:rsid w:val="00B60C05"/>
    <w:rsid w:val="00B610ED"/>
    <w:rsid w:val="00B615D2"/>
    <w:rsid w:val="00B6161E"/>
    <w:rsid w:val="00B61650"/>
    <w:rsid w:val="00B62885"/>
    <w:rsid w:val="00B64330"/>
    <w:rsid w:val="00B64E01"/>
    <w:rsid w:val="00B6572B"/>
    <w:rsid w:val="00B658D2"/>
    <w:rsid w:val="00B65D7E"/>
    <w:rsid w:val="00B66055"/>
    <w:rsid w:val="00B66331"/>
    <w:rsid w:val="00B668A2"/>
    <w:rsid w:val="00B66A90"/>
    <w:rsid w:val="00B66BCF"/>
    <w:rsid w:val="00B67044"/>
    <w:rsid w:val="00B70427"/>
    <w:rsid w:val="00B704B9"/>
    <w:rsid w:val="00B7074D"/>
    <w:rsid w:val="00B707F1"/>
    <w:rsid w:val="00B7082C"/>
    <w:rsid w:val="00B71371"/>
    <w:rsid w:val="00B71675"/>
    <w:rsid w:val="00B719E4"/>
    <w:rsid w:val="00B72271"/>
    <w:rsid w:val="00B72710"/>
    <w:rsid w:val="00B7368D"/>
    <w:rsid w:val="00B73850"/>
    <w:rsid w:val="00B73A37"/>
    <w:rsid w:val="00B73F7D"/>
    <w:rsid w:val="00B73FFB"/>
    <w:rsid w:val="00B740C8"/>
    <w:rsid w:val="00B74621"/>
    <w:rsid w:val="00B74C36"/>
    <w:rsid w:val="00B74D38"/>
    <w:rsid w:val="00B74F8C"/>
    <w:rsid w:val="00B75548"/>
    <w:rsid w:val="00B763AD"/>
    <w:rsid w:val="00B77139"/>
    <w:rsid w:val="00B771CC"/>
    <w:rsid w:val="00B7798D"/>
    <w:rsid w:val="00B7799D"/>
    <w:rsid w:val="00B80430"/>
    <w:rsid w:val="00B80F2C"/>
    <w:rsid w:val="00B82986"/>
    <w:rsid w:val="00B82B59"/>
    <w:rsid w:val="00B83276"/>
    <w:rsid w:val="00B8393A"/>
    <w:rsid w:val="00B83B78"/>
    <w:rsid w:val="00B8427D"/>
    <w:rsid w:val="00B84412"/>
    <w:rsid w:val="00B84936"/>
    <w:rsid w:val="00B863FC"/>
    <w:rsid w:val="00B86498"/>
    <w:rsid w:val="00B86B3D"/>
    <w:rsid w:val="00B87332"/>
    <w:rsid w:val="00B87EAC"/>
    <w:rsid w:val="00B90341"/>
    <w:rsid w:val="00B904BD"/>
    <w:rsid w:val="00B91A80"/>
    <w:rsid w:val="00B92275"/>
    <w:rsid w:val="00B9240B"/>
    <w:rsid w:val="00B92FE9"/>
    <w:rsid w:val="00B931EC"/>
    <w:rsid w:val="00B93E36"/>
    <w:rsid w:val="00B94AA3"/>
    <w:rsid w:val="00B95727"/>
    <w:rsid w:val="00B95789"/>
    <w:rsid w:val="00B9692D"/>
    <w:rsid w:val="00B96ABB"/>
    <w:rsid w:val="00B97B8C"/>
    <w:rsid w:val="00BA0231"/>
    <w:rsid w:val="00BA056A"/>
    <w:rsid w:val="00BA0C62"/>
    <w:rsid w:val="00BA0D36"/>
    <w:rsid w:val="00BA15AD"/>
    <w:rsid w:val="00BA2E6D"/>
    <w:rsid w:val="00BA2FD6"/>
    <w:rsid w:val="00BA3CE0"/>
    <w:rsid w:val="00BA425C"/>
    <w:rsid w:val="00BA4446"/>
    <w:rsid w:val="00BA47D9"/>
    <w:rsid w:val="00BA47EE"/>
    <w:rsid w:val="00BA48F1"/>
    <w:rsid w:val="00BA525C"/>
    <w:rsid w:val="00BA526B"/>
    <w:rsid w:val="00BA5810"/>
    <w:rsid w:val="00BA5CE3"/>
    <w:rsid w:val="00BA636A"/>
    <w:rsid w:val="00BA6E92"/>
    <w:rsid w:val="00BA71A7"/>
    <w:rsid w:val="00BA7230"/>
    <w:rsid w:val="00BA75BC"/>
    <w:rsid w:val="00BB0522"/>
    <w:rsid w:val="00BB12F0"/>
    <w:rsid w:val="00BB1A14"/>
    <w:rsid w:val="00BB1C7F"/>
    <w:rsid w:val="00BB1CDF"/>
    <w:rsid w:val="00BB1DE3"/>
    <w:rsid w:val="00BB1E73"/>
    <w:rsid w:val="00BB1FE8"/>
    <w:rsid w:val="00BB274F"/>
    <w:rsid w:val="00BB2864"/>
    <w:rsid w:val="00BB39CE"/>
    <w:rsid w:val="00BB3E3F"/>
    <w:rsid w:val="00BB3E82"/>
    <w:rsid w:val="00BB41C7"/>
    <w:rsid w:val="00BB4A8E"/>
    <w:rsid w:val="00BB4B19"/>
    <w:rsid w:val="00BB4B82"/>
    <w:rsid w:val="00BB4D48"/>
    <w:rsid w:val="00BB4E40"/>
    <w:rsid w:val="00BB5356"/>
    <w:rsid w:val="00BB57BA"/>
    <w:rsid w:val="00BB6644"/>
    <w:rsid w:val="00BB67A1"/>
    <w:rsid w:val="00BB6A59"/>
    <w:rsid w:val="00BB742E"/>
    <w:rsid w:val="00BB74A2"/>
    <w:rsid w:val="00BB7D42"/>
    <w:rsid w:val="00BB7F71"/>
    <w:rsid w:val="00BC03CC"/>
    <w:rsid w:val="00BC0C76"/>
    <w:rsid w:val="00BC0ED6"/>
    <w:rsid w:val="00BC1068"/>
    <w:rsid w:val="00BC1125"/>
    <w:rsid w:val="00BC114B"/>
    <w:rsid w:val="00BC1173"/>
    <w:rsid w:val="00BC14F1"/>
    <w:rsid w:val="00BC15CA"/>
    <w:rsid w:val="00BC188F"/>
    <w:rsid w:val="00BC205C"/>
    <w:rsid w:val="00BC20BC"/>
    <w:rsid w:val="00BC27A2"/>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0A45"/>
    <w:rsid w:val="00BD0D61"/>
    <w:rsid w:val="00BD11BC"/>
    <w:rsid w:val="00BD1908"/>
    <w:rsid w:val="00BD1B9A"/>
    <w:rsid w:val="00BD1C83"/>
    <w:rsid w:val="00BD1CAB"/>
    <w:rsid w:val="00BD2E7D"/>
    <w:rsid w:val="00BD3746"/>
    <w:rsid w:val="00BD3958"/>
    <w:rsid w:val="00BD4837"/>
    <w:rsid w:val="00BD4E38"/>
    <w:rsid w:val="00BD4E59"/>
    <w:rsid w:val="00BD59F0"/>
    <w:rsid w:val="00BD5F45"/>
    <w:rsid w:val="00BD62A5"/>
    <w:rsid w:val="00BD6E98"/>
    <w:rsid w:val="00BD6FDC"/>
    <w:rsid w:val="00BD7A3E"/>
    <w:rsid w:val="00BE0A40"/>
    <w:rsid w:val="00BE0E88"/>
    <w:rsid w:val="00BE1286"/>
    <w:rsid w:val="00BE15CD"/>
    <w:rsid w:val="00BE1960"/>
    <w:rsid w:val="00BE1B9B"/>
    <w:rsid w:val="00BE2117"/>
    <w:rsid w:val="00BE298A"/>
    <w:rsid w:val="00BE2C48"/>
    <w:rsid w:val="00BE2F50"/>
    <w:rsid w:val="00BE3A8F"/>
    <w:rsid w:val="00BE429B"/>
    <w:rsid w:val="00BE43E7"/>
    <w:rsid w:val="00BE4D57"/>
    <w:rsid w:val="00BE5DE0"/>
    <w:rsid w:val="00BE65FC"/>
    <w:rsid w:val="00BE67BE"/>
    <w:rsid w:val="00BE682B"/>
    <w:rsid w:val="00BE6A74"/>
    <w:rsid w:val="00BE6C0E"/>
    <w:rsid w:val="00BE7A7B"/>
    <w:rsid w:val="00BE7E41"/>
    <w:rsid w:val="00BF0A50"/>
    <w:rsid w:val="00BF0CB9"/>
    <w:rsid w:val="00BF1239"/>
    <w:rsid w:val="00BF2E91"/>
    <w:rsid w:val="00BF3299"/>
    <w:rsid w:val="00BF501B"/>
    <w:rsid w:val="00BF511F"/>
    <w:rsid w:val="00BF52FD"/>
    <w:rsid w:val="00BF5868"/>
    <w:rsid w:val="00BF6335"/>
    <w:rsid w:val="00BF678D"/>
    <w:rsid w:val="00BF71C8"/>
    <w:rsid w:val="00BF72E3"/>
    <w:rsid w:val="00BF788D"/>
    <w:rsid w:val="00C00FF2"/>
    <w:rsid w:val="00C0128D"/>
    <w:rsid w:val="00C01352"/>
    <w:rsid w:val="00C01892"/>
    <w:rsid w:val="00C02175"/>
    <w:rsid w:val="00C0224F"/>
    <w:rsid w:val="00C02287"/>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599"/>
    <w:rsid w:val="00C068E5"/>
    <w:rsid w:val="00C06AD0"/>
    <w:rsid w:val="00C06DCB"/>
    <w:rsid w:val="00C07301"/>
    <w:rsid w:val="00C078DE"/>
    <w:rsid w:val="00C07B7D"/>
    <w:rsid w:val="00C102F1"/>
    <w:rsid w:val="00C10B1C"/>
    <w:rsid w:val="00C115FC"/>
    <w:rsid w:val="00C11D9C"/>
    <w:rsid w:val="00C12329"/>
    <w:rsid w:val="00C13569"/>
    <w:rsid w:val="00C13659"/>
    <w:rsid w:val="00C13BC4"/>
    <w:rsid w:val="00C14D8A"/>
    <w:rsid w:val="00C152D4"/>
    <w:rsid w:val="00C157AD"/>
    <w:rsid w:val="00C15D4A"/>
    <w:rsid w:val="00C168D8"/>
    <w:rsid w:val="00C16E75"/>
    <w:rsid w:val="00C17187"/>
    <w:rsid w:val="00C1749F"/>
    <w:rsid w:val="00C174D6"/>
    <w:rsid w:val="00C1775F"/>
    <w:rsid w:val="00C21088"/>
    <w:rsid w:val="00C21129"/>
    <w:rsid w:val="00C213E3"/>
    <w:rsid w:val="00C21601"/>
    <w:rsid w:val="00C21810"/>
    <w:rsid w:val="00C22841"/>
    <w:rsid w:val="00C228E0"/>
    <w:rsid w:val="00C2296E"/>
    <w:rsid w:val="00C22B13"/>
    <w:rsid w:val="00C23CFC"/>
    <w:rsid w:val="00C23DA4"/>
    <w:rsid w:val="00C23FC9"/>
    <w:rsid w:val="00C24448"/>
    <w:rsid w:val="00C246CD"/>
    <w:rsid w:val="00C24AA4"/>
    <w:rsid w:val="00C252BA"/>
    <w:rsid w:val="00C25DC8"/>
    <w:rsid w:val="00C25E33"/>
    <w:rsid w:val="00C25FAC"/>
    <w:rsid w:val="00C269A0"/>
    <w:rsid w:val="00C26B7F"/>
    <w:rsid w:val="00C26C40"/>
    <w:rsid w:val="00C26CFE"/>
    <w:rsid w:val="00C27601"/>
    <w:rsid w:val="00C27D70"/>
    <w:rsid w:val="00C27E28"/>
    <w:rsid w:val="00C302FC"/>
    <w:rsid w:val="00C30E94"/>
    <w:rsid w:val="00C31310"/>
    <w:rsid w:val="00C3189C"/>
    <w:rsid w:val="00C31ED1"/>
    <w:rsid w:val="00C31F68"/>
    <w:rsid w:val="00C32529"/>
    <w:rsid w:val="00C32CE6"/>
    <w:rsid w:val="00C33341"/>
    <w:rsid w:val="00C33F50"/>
    <w:rsid w:val="00C33F5C"/>
    <w:rsid w:val="00C341D2"/>
    <w:rsid w:val="00C355A6"/>
    <w:rsid w:val="00C35E68"/>
    <w:rsid w:val="00C36F21"/>
    <w:rsid w:val="00C37C5C"/>
    <w:rsid w:val="00C37D5D"/>
    <w:rsid w:val="00C37D81"/>
    <w:rsid w:val="00C37DC7"/>
    <w:rsid w:val="00C37DD5"/>
    <w:rsid w:val="00C402CE"/>
    <w:rsid w:val="00C4119F"/>
    <w:rsid w:val="00C41439"/>
    <w:rsid w:val="00C424AD"/>
    <w:rsid w:val="00C425E1"/>
    <w:rsid w:val="00C43659"/>
    <w:rsid w:val="00C43AE3"/>
    <w:rsid w:val="00C43B2E"/>
    <w:rsid w:val="00C43E5F"/>
    <w:rsid w:val="00C43E7D"/>
    <w:rsid w:val="00C441D4"/>
    <w:rsid w:val="00C447B9"/>
    <w:rsid w:val="00C44AFA"/>
    <w:rsid w:val="00C44DF1"/>
    <w:rsid w:val="00C44EC8"/>
    <w:rsid w:val="00C452A6"/>
    <w:rsid w:val="00C4556E"/>
    <w:rsid w:val="00C459D4"/>
    <w:rsid w:val="00C4627E"/>
    <w:rsid w:val="00C463C5"/>
    <w:rsid w:val="00C463D9"/>
    <w:rsid w:val="00C46506"/>
    <w:rsid w:val="00C46912"/>
    <w:rsid w:val="00C46988"/>
    <w:rsid w:val="00C46A35"/>
    <w:rsid w:val="00C474EA"/>
    <w:rsid w:val="00C4779A"/>
    <w:rsid w:val="00C47905"/>
    <w:rsid w:val="00C47AAF"/>
    <w:rsid w:val="00C50FD4"/>
    <w:rsid w:val="00C51014"/>
    <w:rsid w:val="00C517B4"/>
    <w:rsid w:val="00C51AEE"/>
    <w:rsid w:val="00C51E38"/>
    <w:rsid w:val="00C51E94"/>
    <w:rsid w:val="00C52494"/>
    <w:rsid w:val="00C52743"/>
    <w:rsid w:val="00C528D8"/>
    <w:rsid w:val="00C52907"/>
    <w:rsid w:val="00C53081"/>
    <w:rsid w:val="00C53484"/>
    <w:rsid w:val="00C53AEC"/>
    <w:rsid w:val="00C54732"/>
    <w:rsid w:val="00C5545F"/>
    <w:rsid w:val="00C55CD1"/>
    <w:rsid w:val="00C55D73"/>
    <w:rsid w:val="00C55D95"/>
    <w:rsid w:val="00C55E2A"/>
    <w:rsid w:val="00C569DB"/>
    <w:rsid w:val="00C56AE6"/>
    <w:rsid w:val="00C56B8A"/>
    <w:rsid w:val="00C574EC"/>
    <w:rsid w:val="00C575AC"/>
    <w:rsid w:val="00C57A3F"/>
    <w:rsid w:val="00C57E99"/>
    <w:rsid w:val="00C6008A"/>
    <w:rsid w:val="00C601B4"/>
    <w:rsid w:val="00C607FD"/>
    <w:rsid w:val="00C60B1B"/>
    <w:rsid w:val="00C60F42"/>
    <w:rsid w:val="00C61228"/>
    <w:rsid w:val="00C6136C"/>
    <w:rsid w:val="00C615E8"/>
    <w:rsid w:val="00C617CC"/>
    <w:rsid w:val="00C618E8"/>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128"/>
    <w:rsid w:val="00C661A8"/>
    <w:rsid w:val="00C66638"/>
    <w:rsid w:val="00C669D6"/>
    <w:rsid w:val="00C67C9B"/>
    <w:rsid w:val="00C67E27"/>
    <w:rsid w:val="00C70085"/>
    <w:rsid w:val="00C70670"/>
    <w:rsid w:val="00C7135C"/>
    <w:rsid w:val="00C7160C"/>
    <w:rsid w:val="00C7184D"/>
    <w:rsid w:val="00C71A30"/>
    <w:rsid w:val="00C71B69"/>
    <w:rsid w:val="00C72325"/>
    <w:rsid w:val="00C7245F"/>
    <w:rsid w:val="00C72B90"/>
    <w:rsid w:val="00C72CA9"/>
    <w:rsid w:val="00C73055"/>
    <w:rsid w:val="00C73594"/>
    <w:rsid w:val="00C743DA"/>
    <w:rsid w:val="00C743E0"/>
    <w:rsid w:val="00C746BF"/>
    <w:rsid w:val="00C75013"/>
    <w:rsid w:val="00C75161"/>
    <w:rsid w:val="00C75259"/>
    <w:rsid w:val="00C752AB"/>
    <w:rsid w:val="00C759ED"/>
    <w:rsid w:val="00C75B97"/>
    <w:rsid w:val="00C75BCC"/>
    <w:rsid w:val="00C76181"/>
    <w:rsid w:val="00C762D2"/>
    <w:rsid w:val="00C766CD"/>
    <w:rsid w:val="00C766F1"/>
    <w:rsid w:val="00C76919"/>
    <w:rsid w:val="00C76A3C"/>
    <w:rsid w:val="00C76B96"/>
    <w:rsid w:val="00C7730D"/>
    <w:rsid w:val="00C7732B"/>
    <w:rsid w:val="00C77A35"/>
    <w:rsid w:val="00C77BC2"/>
    <w:rsid w:val="00C80790"/>
    <w:rsid w:val="00C80F87"/>
    <w:rsid w:val="00C8113E"/>
    <w:rsid w:val="00C81144"/>
    <w:rsid w:val="00C81D31"/>
    <w:rsid w:val="00C81EE5"/>
    <w:rsid w:val="00C82807"/>
    <w:rsid w:val="00C83241"/>
    <w:rsid w:val="00C847FD"/>
    <w:rsid w:val="00C84C58"/>
    <w:rsid w:val="00C85082"/>
    <w:rsid w:val="00C8595B"/>
    <w:rsid w:val="00C85BC3"/>
    <w:rsid w:val="00C865C6"/>
    <w:rsid w:val="00C86996"/>
    <w:rsid w:val="00C86CEE"/>
    <w:rsid w:val="00C870DE"/>
    <w:rsid w:val="00C877DD"/>
    <w:rsid w:val="00C900FA"/>
    <w:rsid w:val="00C90235"/>
    <w:rsid w:val="00C9048C"/>
    <w:rsid w:val="00C91852"/>
    <w:rsid w:val="00C92C15"/>
    <w:rsid w:val="00C9365D"/>
    <w:rsid w:val="00C93790"/>
    <w:rsid w:val="00C939F7"/>
    <w:rsid w:val="00C93DE8"/>
    <w:rsid w:val="00C94041"/>
    <w:rsid w:val="00C94218"/>
    <w:rsid w:val="00C94393"/>
    <w:rsid w:val="00C94607"/>
    <w:rsid w:val="00C9469A"/>
    <w:rsid w:val="00C948FD"/>
    <w:rsid w:val="00C94C2B"/>
    <w:rsid w:val="00C9584B"/>
    <w:rsid w:val="00C95C4C"/>
    <w:rsid w:val="00C95E69"/>
    <w:rsid w:val="00C9632A"/>
    <w:rsid w:val="00C96507"/>
    <w:rsid w:val="00C968D5"/>
    <w:rsid w:val="00C968E5"/>
    <w:rsid w:val="00C97623"/>
    <w:rsid w:val="00C97E73"/>
    <w:rsid w:val="00C97FCB"/>
    <w:rsid w:val="00CA0297"/>
    <w:rsid w:val="00CA142C"/>
    <w:rsid w:val="00CA1645"/>
    <w:rsid w:val="00CA1E97"/>
    <w:rsid w:val="00CA23E3"/>
    <w:rsid w:val="00CA2406"/>
    <w:rsid w:val="00CA254C"/>
    <w:rsid w:val="00CA36EB"/>
    <w:rsid w:val="00CA39E6"/>
    <w:rsid w:val="00CA3D47"/>
    <w:rsid w:val="00CA3E6A"/>
    <w:rsid w:val="00CA47B3"/>
    <w:rsid w:val="00CA49EC"/>
    <w:rsid w:val="00CA4F81"/>
    <w:rsid w:val="00CA52FE"/>
    <w:rsid w:val="00CA5607"/>
    <w:rsid w:val="00CA594C"/>
    <w:rsid w:val="00CA626E"/>
    <w:rsid w:val="00CA6345"/>
    <w:rsid w:val="00CA67CE"/>
    <w:rsid w:val="00CA742D"/>
    <w:rsid w:val="00CA7C41"/>
    <w:rsid w:val="00CA7DA8"/>
    <w:rsid w:val="00CB033C"/>
    <w:rsid w:val="00CB0950"/>
    <w:rsid w:val="00CB0C10"/>
    <w:rsid w:val="00CB0F2A"/>
    <w:rsid w:val="00CB11DD"/>
    <w:rsid w:val="00CB1433"/>
    <w:rsid w:val="00CB2134"/>
    <w:rsid w:val="00CB2912"/>
    <w:rsid w:val="00CB3336"/>
    <w:rsid w:val="00CB3C3A"/>
    <w:rsid w:val="00CB3DC6"/>
    <w:rsid w:val="00CB47BA"/>
    <w:rsid w:val="00CB4D02"/>
    <w:rsid w:val="00CB507A"/>
    <w:rsid w:val="00CB6119"/>
    <w:rsid w:val="00CB6140"/>
    <w:rsid w:val="00CB63E4"/>
    <w:rsid w:val="00CB649B"/>
    <w:rsid w:val="00CB6B0F"/>
    <w:rsid w:val="00CB6CC0"/>
    <w:rsid w:val="00CB7022"/>
    <w:rsid w:val="00CB7A27"/>
    <w:rsid w:val="00CB7BA9"/>
    <w:rsid w:val="00CB7E33"/>
    <w:rsid w:val="00CC05A6"/>
    <w:rsid w:val="00CC0712"/>
    <w:rsid w:val="00CC0943"/>
    <w:rsid w:val="00CC0A28"/>
    <w:rsid w:val="00CC0AC7"/>
    <w:rsid w:val="00CC0DA4"/>
    <w:rsid w:val="00CC0EEE"/>
    <w:rsid w:val="00CC14D4"/>
    <w:rsid w:val="00CC1866"/>
    <w:rsid w:val="00CC2087"/>
    <w:rsid w:val="00CC24C9"/>
    <w:rsid w:val="00CC306D"/>
    <w:rsid w:val="00CC3237"/>
    <w:rsid w:val="00CC385F"/>
    <w:rsid w:val="00CC3905"/>
    <w:rsid w:val="00CC4170"/>
    <w:rsid w:val="00CC435B"/>
    <w:rsid w:val="00CC4387"/>
    <w:rsid w:val="00CC46DC"/>
    <w:rsid w:val="00CC5993"/>
    <w:rsid w:val="00CC5DCC"/>
    <w:rsid w:val="00CC6295"/>
    <w:rsid w:val="00CC67EC"/>
    <w:rsid w:val="00CC6943"/>
    <w:rsid w:val="00CC6D7B"/>
    <w:rsid w:val="00CC7716"/>
    <w:rsid w:val="00CC7C77"/>
    <w:rsid w:val="00CC7F9E"/>
    <w:rsid w:val="00CD01D2"/>
    <w:rsid w:val="00CD0214"/>
    <w:rsid w:val="00CD04C8"/>
    <w:rsid w:val="00CD07C1"/>
    <w:rsid w:val="00CD1151"/>
    <w:rsid w:val="00CD3F41"/>
    <w:rsid w:val="00CD4D1C"/>
    <w:rsid w:val="00CD5FE6"/>
    <w:rsid w:val="00CD605B"/>
    <w:rsid w:val="00CD6429"/>
    <w:rsid w:val="00CD674E"/>
    <w:rsid w:val="00CD6D01"/>
    <w:rsid w:val="00CD6F50"/>
    <w:rsid w:val="00CD7293"/>
    <w:rsid w:val="00CD73BD"/>
    <w:rsid w:val="00CD7514"/>
    <w:rsid w:val="00CE0FAE"/>
    <w:rsid w:val="00CE1635"/>
    <w:rsid w:val="00CE1A65"/>
    <w:rsid w:val="00CE1C2F"/>
    <w:rsid w:val="00CE1D8F"/>
    <w:rsid w:val="00CE1F6A"/>
    <w:rsid w:val="00CE1F6D"/>
    <w:rsid w:val="00CE27BF"/>
    <w:rsid w:val="00CE2CA1"/>
    <w:rsid w:val="00CE3924"/>
    <w:rsid w:val="00CE3E7B"/>
    <w:rsid w:val="00CE3F01"/>
    <w:rsid w:val="00CE3F57"/>
    <w:rsid w:val="00CE4A0E"/>
    <w:rsid w:val="00CE4CBB"/>
    <w:rsid w:val="00CE505D"/>
    <w:rsid w:val="00CE574F"/>
    <w:rsid w:val="00CE5801"/>
    <w:rsid w:val="00CE58CD"/>
    <w:rsid w:val="00CE5A55"/>
    <w:rsid w:val="00CE5E9D"/>
    <w:rsid w:val="00CE6F82"/>
    <w:rsid w:val="00CE72FA"/>
    <w:rsid w:val="00CE75F5"/>
    <w:rsid w:val="00CE79E4"/>
    <w:rsid w:val="00CE7E86"/>
    <w:rsid w:val="00CE7F6B"/>
    <w:rsid w:val="00CF00C3"/>
    <w:rsid w:val="00CF0794"/>
    <w:rsid w:val="00CF0818"/>
    <w:rsid w:val="00CF093B"/>
    <w:rsid w:val="00CF09E7"/>
    <w:rsid w:val="00CF0CED"/>
    <w:rsid w:val="00CF0F2D"/>
    <w:rsid w:val="00CF1318"/>
    <w:rsid w:val="00CF184A"/>
    <w:rsid w:val="00CF1EAB"/>
    <w:rsid w:val="00CF2536"/>
    <w:rsid w:val="00CF2C16"/>
    <w:rsid w:val="00CF37FB"/>
    <w:rsid w:val="00CF3F29"/>
    <w:rsid w:val="00CF4314"/>
    <w:rsid w:val="00CF4B53"/>
    <w:rsid w:val="00CF4D31"/>
    <w:rsid w:val="00CF4EFD"/>
    <w:rsid w:val="00CF5BD4"/>
    <w:rsid w:val="00CF7791"/>
    <w:rsid w:val="00CF7949"/>
    <w:rsid w:val="00CF7D23"/>
    <w:rsid w:val="00CF7DBE"/>
    <w:rsid w:val="00D00221"/>
    <w:rsid w:val="00D00482"/>
    <w:rsid w:val="00D004CD"/>
    <w:rsid w:val="00D0065F"/>
    <w:rsid w:val="00D01369"/>
    <w:rsid w:val="00D0269C"/>
    <w:rsid w:val="00D02B09"/>
    <w:rsid w:val="00D033E5"/>
    <w:rsid w:val="00D03578"/>
    <w:rsid w:val="00D042B3"/>
    <w:rsid w:val="00D04AB5"/>
    <w:rsid w:val="00D050AE"/>
    <w:rsid w:val="00D0561A"/>
    <w:rsid w:val="00D05878"/>
    <w:rsid w:val="00D058A2"/>
    <w:rsid w:val="00D05B32"/>
    <w:rsid w:val="00D06016"/>
    <w:rsid w:val="00D061C7"/>
    <w:rsid w:val="00D06705"/>
    <w:rsid w:val="00D067DB"/>
    <w:rsid w:val="00D06FAE"/>
    <w:rsid w:val="00D0720D"/>
    <w:rsid w:val="00D07290"/>
    <w:rsid w:val="00D07477"/>
    <w:rsid w:val="00D07AE8"/>
    <w:rsid w:val="00D07B6A"/>
    <w:rsid w:val="00D07B8F"/>
    <w:rsid w:val="00D1063C"/>
    <w:rsid w:val="00D10DDA"/>
    <w:rsid w:val="00D111B2"/>
    <w:rsid w:val="00D118E7"/>
    <w:rsid w:val="00D11B94"/>
    <w:rsid w:val="00D11FAA"/>
    <w:rsid w:val="00D1273B"/>
    <w:rsid w:val="00D130F4"/>
    <w:rsid w:val="00D13562"/>
    <w:rsid w:val="00D136BE"/>
    <w:rsid w:val="00D13EE6"/>
    <w:rsid w:val="00D14188"/>
    <w:rsid w:val="00D14359"/>
    <w:rsid w:val="00D14698"/>
    <w:rsid w:val="00D14D1D"/>
    <w:rsid w:val="00D14D58"/>
    <w:rsid w:val="00D159FA"/>
    <w:rsid w:val="00D161C4"/>
    <w:rsid w:val="00D1748F"/>
    <w:rsid w:val="00D17F5B"/>
    <w:rsid w:val="00D200F3"/>
    <w:rsid w:val="00D2015F"/>
    <w:rsid w:val="00D20532"/>
    <w:rsid w:val="00D2063C"/>
    <w:rsid w:val="00D20BFE"/>
    <w:rsid w:val="00D20DCE"/>
    <w:rsid w:val="00D2122F"/>
    <w:rsid w:val="00D214AA"/>
    <w:rsid w:val="00D21D47"/>
    <w:rsid w:val="00D22828"/>
    <w:rsid w:val="00D22AD2"/>
    <w:rsid w:val="00D22D5C"/>
    <w:rsid w:val="00D230C2"/>
    <w:rsid w:val="00D230C8"/>
    <w:rsid w:val="00D23E1B"/>
    <w:rsid w:val="00D241FE"/>
    <w:rsid w:val="00D245D2"/>
    <w:rsid w:val="00D24C96"/>
    <w:rsid w:val="00D24DC6"/>
    <w:rsid w:val="00D2532A"/>
    <w:rsid w:val="00D253CD"/>
    <w:rsid w:val="00D25692"/>
    <w:rsid w:val="00D25A3A"/>
    <w:rsid w:val="00D27499"/>
    <w:rsid w:val="00D27612"/>
    <w:rsid w:val="00D27C49"/>
    <w:rsid w:val="00D27C6E"/>
    <w:rsid w:val="00D27CEF"/>
    <w:rsid w:val="00D27D54"/>
    <w:rsid w:val="00D27F74"/>
    <w:rsid w:val="00D30B88"/>
    <w:rsid w:val="00D30D5D"/>
    <w:rsid w:val="00D30FD3"/>
    <w:rsid w:val="00D315A9"/>
    <w:rsid w:val="00D319D9"/>
    <w:rsid w:val="00D31ACF"/>
    <w:rsid w:val="00D31AFD"/>
    <w:rsid w:val="00D31D5B"/>
    <w:rsid w:val="00D31EA0"/>
    <w:rsid w:val="00D32851"/>
    <w:rsid w:val="00D32C95"/>
    <w:rsid w:val="00D33762"/>
    <w:rsid w:val="00D33F51"/>
    <w:rsid w:val="00D342ED"/>
    <w:rsid w:val="00D34638"/>
    <w:rsid w:val="00D34ACA"/>
    <w:rsid w:val="00D34CA1"/>
    <w:rsid w:val="00D35671"/>
    <w:rsid w:val="00D3645E"/>
    <w:rsid w:val="00D37E3F"/>
    <w:rsid w:val="00D37FAB"/>
    <w:rsid w:val="00D40105"/>
    <w:rsid w:val="00D40430"/>
    <w:rsid w:val="00D40841"/>
    <w:rsid w:val="00D40C1F"/>
    <w:rsid w:val="00D410BF"/>
    <w:rsid w:val="00D418E0"/>
    <w:rsid w:val="00D42669"/>
    <w:rsid w:val="00D42731"/>
    <w:rsid w:val="00D42C56"/>
    <w:rsid w:val="00D432D8"/>
    <w:rsid w:val="00D435EA"/>
    <w:rsid w:val="00D43ACD"/>
    <w:rsid w:val="00D43DD9"/>
    <w:rsid w:val="00D44002"/>
    <w:rsid w:val="00D44728"/>
    <w:rsid w:val="00D44BB1"/>
    <w:rsid w:val="00D4554B"/>
    <w:rsid w:val="00D455FB"/>
    <w:rsid w:val="00D459EC"/>
    <w:rsid w:val="00D460A6"/>
    <w:rsid w:val="00D4651C"/>
    <w:rsid w:val="00D46CF1"/>
    <w:rsid w:val="00D46F45"/>
    <w:rsid w:val="00D47BBE"/>
    <w:rsid w:val="00D50033"/>
    <w:rsid w:val="00D500A0"/>
    <w:rsid w:val="00D50508"/>
    <w:rsid w:val="00D507AB"/>
    <w:rsid w:val="00D510C1"/>
    <w:rsid w:val="00D5140F"/>
    <w:rsid w:val="00D517A5"/>
    <w:rsid w:val="00D51CFD"/>
    <w:rsid w:val="00D52053"/>
    <w:rsid w:val="00D52154"/>
    <w:rsid w:val="00D52364"/>
    <w:rsid w:val="00D528AE"/>
    <w:rsid w:val="00D548A3"/>
    <w:rsid w:val="00D553FF"/>
    <w:rsid w:val="00D55E69"/>
    <w:rsid w:val="00D56245"/>
    <w:rsid w:val="00D562E8"/>
    <w:rsid w:val="00D5634F"/>
    <w:rsid w:val="00D566EF"/>
    <w:rsid w:val="00D56B2A"/>
    <w:rsid w:val="00D56EC6"/>
    <w:rsid w:val="00D572A8"/>
    <w:rsid w:val="00D57A93"/>
    <w:rsid w:val="00D57D78"/>
    <w:rsid w:val="00D6022B"/>
    <w:rsid w:val="00D611D9"/>
    <w:rsid w:val="00D61554"/>
    <w:rsid w:val="00D61D53"/>
    <w:rsid w:val="00D61DD7"/>
    <w:rsid w:val="00D6230B"/>
    <w:rsid w:val="00D62506"/>
    <w:rsid w:val="00D63005"/>
    <w:rsid w:val="00D636E0"/>
    <w:rsid w:val="00D63B7F"/>
    <w:rsid w:val="00D63CCB"/>
    <w:rsid w:val="00D63D52"/>
    <w:rsid w:val="00D644A8"/>
    <w:rsid w:val="00D645C9"/>
    <w:rsid w:val="00D65865"/>
    <w:rsid w:val="00D65AE6"/>
    <w:rsid w:val="00D66397"/>
    <w:rsid w:val="00D66B81"/>
    <w:rsid w:val="00D70161"/>
    <w:rsid w:val="00D7049C"/>
    <w:rsid w:val="00D705E7"/>
    <w:rsid w:val="00D709C5"/>
    <w:rsid w:val="00D71234"/>
    <w:rsid w:val="00D72767"/>
    <w:rsid w:val="00D72865"/>
    <w:rsid w:val="00D72CDE"/>
    <w:rsid w:val="00D72E97"/>
    <w:rsid w:val="00D73354"/>
    <w:rsid w:val="00D73683"/>
    <w:rsid w:val="00D73ABC"/>
    <w:rsid w:val="00D74644"/>
    <w:rsid w:val="00D74E99"/>
    <w:rsid w:val="00D75245"/>
    <w:rsid w:val="00D75454"/>
    <w:rsid w:val="00D75B87"/>
    <w:rsid w:val="00D75CEB"/>
    <w:rsid w:val="00D76D32"/>
    <w:rsid w:val="00D77545"/>
    <w:rsid w:val="00D77893"/>
    <w:rsid w:val="00D77BAA"/>
    <w:rsid w:val="00D77C94"/>
    <w:rsid w:val="00D80713"/>
    <w:rsid w:val="00D80D7A"/>
    <w:rsid w:val="00D811C2"/>
    <w:rsid w:val="00D81316"/>
    <w:rsid w:val="00D816DF"/>
    <w:rsid w:val="00D81B9F"/>
    <w:rsid w:val="00D820D0"/>
    <w:rsid w:val="00D8243B"/>
    <w:rsid w:val="00D829D8"/>
    <w:rsid w:val="00D83051"/>
    <w:rsid w:val="00D8316E"/>
    <w:rsid w:val="00D83502"/>
    <w:rsid w:val="00D83615"/>
    <w:rsid w:val="00D83660"/>
    <w:rsid w:val="00D83846"/>
    <w:rsid w:val="00D83A16"/>
    <w:rsid w:val="00D8468E"/>
    <w:rsid w:val="00D84835"/>
    <w:rsid w:val="00D8574B"/>
    <w:rsid w:val="00D85BE9"/>
    <w:rsid w:val="00D85BF5"/>
    <w:rsid w:val="00D85CD4"/>
    <w:rsid w:val="00D862F0"/>
    <w:rsid w:val="00D86444"/>
    <w:rsid w:val="00D867FE"/>
    <w:rsid w:val="00D87216"/>
    <w:rsid w:val="00D8727F"/>
    <w:rsid w:val="00D87DBA"/>
    <w:rsid w:val="00D87F33"/>
    <w:rsid w:val="00D90235"/>
    <w:rsid w:val="00D902EE"/>
    <w:rsid w:val="00D908AD"/>
    <w:rsid w:val="00D90D48"/>
    <w:rsid w:val="00D90FD7"/>
    <w:rsid w:val="00D916DB"/>
    <w:rsid w:val="00D920B4"/>
    <w:rsid w:val="00D92240"/>
    <w:rsid w:val="00D922FB"/>
    <w:rsid w:val="00D92B4E"/>
    <w:rsid w:val="00D92DC9"/>
    <w:rsid w:val="00D92FBB"/>
    <w:rsid w:val="00D9355A"/>
    <w:rsid w:val="00D9431B"/>
    <w:rsid w:val="00D94E2E"/>
    <w:rsid w:val="00D95263"/>
    <w:rsid w:val="00D95609"/>
    <w:rsid w:val="00D95B76"/>
    <w:rsid w:val="00D95B9A"/>
    <w:rsid w:val="00D95C39"/>
    <w:rsid w:val="00D95E29"/>
    <w:rsid w:val="00D95E57"/>
    <w:rsid w:val="00D95EAC"/>
    <w:rsid w:val="00D96093"/>
    <w:rsid w:val="00D96884"/>
    <w:rsid w:val="00D96D43"/>
    <w:rsid w:val="00D96D6D"/>
    <w:rsid w:val="00D97761"/>
    <w:rsid w:val="00D97973"/>
    <w:rsid w:val="00DA0375"/>
    <w:rsid w:val="00DA0404"/>
    <w:rsid w:val="00DA07E2"/>
    <w:rsid w:val="00DA100D"/>
    <w:rsid w:val="00DA1126"/>
    <w:rsid w:val="00DA1704"/>
    <w:rsid w:val="00DA19D7"/>
    <w:rsid w:val="00DA1B6D"/>
    <w:rsid w:val="00DA2221"/>
    <w:rsid w:val="00DA2EDE"/>
    <w:rsid w:val="00DA35BE"/>
    <w:rsid w:val="00DA3EA9"/>
    <w:rsid w:val="00DA48B5"/>
    <w:rsid w:val="00DA4CE5"/>
    <w:rsid w:val="00DA548E"/>
    <w:rsid w:val="00DA5732"/>
    <w:rsid w:val="00DA5EB3"/>
    <w:rsid w:val="00DA6F24"/>
    <w:rsid w:val="00DB033F"/>
    <w:rsid w:val="00DB093F"/>
    <w:rsid w:val="00DB14B5"/>
    <w:rsid w:val="00DB155F"/>
    <w:rsid w:val="00DB197A"/>
    <w:rsid w:val="00DB2357"/>
    <w:rsid w:val="00DB261D"/>
    <w:rsid w:val="00DB2AD9"/>
    <w:rsid w:val="00DB2D35"/>
    <w:rsid w:val="00DB2D64"/>
    <w:rsid w:val="00DB32C6"/>
    <w:rsid w:val="00DB3929"/>
    <w:rsid w:val="00DB3998"/>
    <w:rsid w:val="00DB411D"/>
    <w:rsid w:val="00DB4582"/>
    <w:rsid w:val="00DB46A5"/>
    <w:rsid w:val="00DB5208"/>
    <w:rsid w:val="00DB5789"/>
    <w:rsid w:val="00DB5908"/>
    <w:rsid w:val="00DB5F57"/>
    <w:rsid w:val="00DB61FC"/>
    <w:rsid w:val="00DB70FF"/>
    <w:rsid w:val="00DB7828"/>
    <w:rsid w:val="00DC0000"/>
    <w:rsid w:val="00DC041D"/>
    <w:rsid w:val="00DC07EC"/>
    <w:rsid w:val="00DC0BA1"/>
    <w:rsid w:val="00DC135D"/>
    <w:rsid w:val="00DC1364"/>
    <w:rsid w:val="00DC1D17"/>
    <w:rsid w:val="00DC2071"/>
    <w:rsid w:val="00DC20A7"/>
    <w:rsid w:val="00DC294C"/>
    <w:rsid w:val="00DC36AA"/>
    <w:rsid w:val="00DC45FF"/>
    <w:rsid w:val="00DC49B0"/>
    <w:rsid w:val="00DC5057"/>
    <w:rsid w:val="00DC5364"/>
    <w:rsid w:val="00DC5D7A"/>
    <w:rsid w:val="00DC5EEA"/>
    <w:rsid w:val="00DC6254"/>
    <w:rsid w:val="00DC644A"/>
    <w:rsid w:val="00DC7763"/>
    <w:rsid w:val="00DC7A48"/>
    <w:rsid w:val="00DC7CB8"/>
    <w:rsid w:val="00DC7E26"/>
    <w:rsid w:val="00DD04BE"/>
    <w:rsid w:val="00DD07FB"/>
    <w:rsid w:val="00DD11A3"/>
    <w:rsid w:val="00DD11DB"/>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5A54"/>
    <w:rsid w:val="00DD607E"/>
    <w:rsid w:val="00DD64DE"/>
    <w:rsid w:val="00DD66D4"/>
    <w:rsid w:val="00DD6754"/>
    <w:rsid w:val="00DD7432"/>
    <w:rsid w:val="00DD74E7"/>
    <w:rsid w:val="00DE1858"/>
    <w:rsid w:val="00DE1906"/>
    <w:rsid w:val="00DE20A9"/>
    <w:rsid w:val="00DE21B9"/>
    <w:rsid w:val="00DE2578"/>
    <w:rsid w:val="00DE295E"/>
    <w:rsid w:val="00DE2D98"/>
    <w:rsid w:val="00DE3806"/>
    <w:rsid w:val="00DE3C59"/>
    <w:rsid w:val="00DE4A2C"/>
    <w:rsid w:val="00DE4C9C"/>
    <w:rsid w:val="00DE4D8B"/>
    <w:rsid w:val="00DE4ED1"/>
    <w:rsid w:val="00DE4F80"/>
    <w:rsid w:val="00DE59DF"/>
    <w:rsid w:val="00DE668B"/>
    <w:rsid w:val="00DE6A83"/>
    <w:rsid w:val="00DE6C82"/>
    <w:rsid w:val="00DE744E"/>
    <w:rsid w:val="00DE7A9D"/>
    <w:rsid w:val="00DE7D0E"/>
    <w:rsid w:val="00DF00EC"/>
    <w:rsid w:val="00DF053C"/>
    <w:rsid w:val="00DF0D52"/>
    <w:rsid w:val="00DF10A6"/>
    <w:rsid w:val="00DF16F1"/>
    <w:rsid w:val="00DF1CEA"/>
    <w:rsid w:val="00DF25BC"/>
    <w:rsid w:val="00DF274B"/>
    <w:rsid w:val="00DF278B"/>
    <w:rsid w:val="00DF2839"/>
    <w:rsid w:val="00DF2D6C"/>
    <w:rsid w:val="00DF2D95"/>
    <w:rsid w:val="00DF2E4E"/>
    <w:rsid w:val="00DF33A2"/>
    <w:rsid w:val="00DF3612"/>
    <w:rsid w:val="00DF385E"/>
    <w:rsid w:val="00DF4B42"/>
    <w:rsid w:val="00DF5A0B"/>
    <w:rsid w:val="00DF61DC"/>
    <w:rsid w:val="00DF6256"/>
    <w:rsid w:val="00DF6DEF"/>
    <w:rsid w:val="00DF7725"/>
    <w:rsid w:val="00DF7780"/>
    <w:rsid w:val="00DF7C0A"/>
    <w:rsid w:val="00E0021A"/>
    <w:rsid w:val="00E0058C"/>
    <w:rsid w:val="00E00E82"/>
    <w:rsid w:val="00E01034"/>
    <w:rsid w:val="00E0124E"/>
    <w:rsid w:val="00E014C8"/>
    <w:rsid w:val="00E014D0"/>
    <w:rsid w:val="00E0164B"/>
    <w:rsid w:val="00E020D4"/>
    <w:rsid w:val="00E022B3"/>
    <w:rsid w:val="00E0240A"/>
    <w:rsid w:val="00E0245F"/>
    <w:rsid w:val="00E02B16"/>
    <w:rsid w:val="00E03177"/>
    <w:rsid w:val="00E03371"/>
    <w:rsid w:val="00E0391B"/>
    <w:rsid w:val="00E03FED"/>
    <w:rsid w:val="00E0449A"/>
    <w:rsid w:val="00E04A01"/>
    <w:rsid w:val="00E04D9B"/>
    <w:rsid w:val="00E04FA1"/>
    <w:rsid w:val="00E04FB3"/>
    <w:rsid w:val="00E057DA"/>
    <w:rsid w:val="00E05DF1"/>
    <w:rsid w:val="00E06001"/>
    <w:rsid w:val="00E0604B"/>
    <w:rsid w:val="00E06415"/>
    <w:rsid w:val="00E065BD"/>
    <w:rsid w:val="00E066AD"/>
    <w:rsid w:val="00E0741F"/>
    <w:rsid w:val="00E0772F"/>
    <w:rsid w:val="00E0798B"/>
    <w:rsid w:val="00E07E8F"/>
    <w:rsid w:val="00E1031E"/>
    <w:rsid w:val="00E1079E"/>
    <w:rsid w:val="00E107BC"/>
    <w:rsid w:val="00E1237F"/>
    <w:rsid w:val="00E1267D"/>
    <w:rsid w:val="00E12FF3"/>
    <w:rsid w:val="00E132F0"/>
    <w:rsid w:val="00E141BB"/>
    <w:rsid w:val="00E14530"/>
    <w:rsid w:val="00E14871"/>
    <w:rsid w:val="00E14A44"/>
    <w:rsid w:val="00E14B1D"/>
    <w:rsid w:val="00E14F89"/>
    <w:rsid w:val="00E15010"/>
    <w:rsid w:val="00E158FD"/>
    <w:rsid w:val="00E15D00"/>
    <w:rsid w:val="00E164D3"/>
    <w:rsid w:val="00E165D8"/>
    <w:rsid w:val="00E16612"/>
    <w:rsid w:val="00E16E32"/>
    <w:rsid w:val="00E200E4"/>
    <w:rsid w:val="00E20398"/>
    <w:rsid w:val="00E21257"/>
    <w:rsid w:val="00E21EDD"/>
    <w:rsid w:val="00E22DFA"/>
    <w:rsid w:val="00E23832"/>
    <w:rsid w:val="00E23D96"/>
    <w:rsid w:val="00E2404F"/>
    <w:rsid w:val="00E24253"/>
    <w:rsid w:val="00E2456D"/>
    <w:rsid w:val="00E24BA1"/>
    <w:rsid w:val="00E24C43"/>
    <w:rsid w:val="00E2513A"/>
    <w:rsid w:val="00E25C4B"/>
    <w:rsid w:val="00E25DEE"/>
    <w:rsid w:val="00E2662D"/>
    <w:rsid w:val="00E26AA5"/>
    <w:rsid w:val="00E27294"/>
    <w:rsid w:val="00E27C03"/>
    <w:rsid w:val="00E27E03"/>
    <w:rsid w:val="00E30F45"/>
    <w:rsid w:val="00E30FDB"/>
    <w:rsid w:val="00E311F2"/>
    <w:rsid w:val="00E3130E"/>
    <w:rsid w:val="00E314C7"/>
    <w:rsid w:val="00E3176F"/>
    <w:rsid w:val="00E318F7"/>
    <w:rsid w:val="00E31C6A"/>
    <w:rsid w:val="00E31C95"/>
    <w:rsid w:val="00E31F85"/>
    <w:rsid w:val="00E32B4B"/>
    <w:rsid w:val="00E32F3D"/>
    <w:rsid w:val="00E3307B"/>
    <w:rsid w:val="00E334F0"/>
    <w:rsid w:val="00E33546"/>
    <w:rsid w:val="00E33AA3"/>
    <w:rsid w:val="00E33B0D"/>
    <w:rsid w:val="00E33DE6"/>
    <w:rsid w:val="00E3401D"/>
    <w:rsid w:val="00E346BB"/>
    <w:rsid w:val="00E34768"/>
    <w:rsid w:val="00E34C7D"/>
    <w:rsid w:val="00E34F71"/>
    <w:rsid w:val="00E350C6"/>
    <w:rsid w:val="00E351F0"/>
    <w:rsid w:val="00E355F6"/>
    <w:rsid w:val="00E3578E"/>
    <w:rsid w:val="00E35C09"/>
    <w:rsid w:val="00E375BF"/>
    <w:rsid w:val="00E4022B"/>
    <w:rsid w:val="00E4093C"/>
    <w:rsid w:val="00E40EBC"/>
    <w:rsid w:val="00E40FCD"/>
    <w:rsid w:val="00E4147F"/>
    <w:rsid w:val="00E41536"/>
    <w:rsid w:val="00E4187B"/>
    <w:rsid w:val="00E418F3"/>
    <w:rsid w:val="00E41BD5"/>
    <w:rsid w:val="00E41E20"/>
    <w:rsid w:val="00E422E9"/>
    <w:rsid w:val="00E423BB"/>
    <w:rsid w:val="00E4248D"/>
    <w:rsid w:val="00E437FD"/>
    <w:rsid w:val="00E438A6"/>
    <w:rsid w:val="00E444D0"/>
    <w:rsid w:val="00E44614"/>
    <w:rsid w:val="00E446D9"/>
    <w:rsid w:val="00E4484F"/>
    <w:rsid w:val="00E4498A"/>
    <w:rsid w:val="00E449BB"/>
    <w:rsid w:val="00E44C19"/>
    <w:rsid w:val="00E44CCF"/>
    <w:rsid w:val="00E45544"/>
    <w:rsid w:val="00E45755"/>
    <w:rsid w:val="00E45CC6"/>
    <w:rsid w:val="00E45CCE"/>
    <w:rsid w:val="00E45DD9"/>
    <w:rsid w:val="00E465B9"/>
    <w:rsid w:val="00E46B36"/>
    <w:rsid w:val="00E46B59"/>
    <w:rsid w:val="00E47438"/>
    <w:rsid w:val="00E474CD"/>
    <w:rsid w:val="00E47920"/>
    <w:rsid w:val="00E479B1"/>
    <w:rsid w:val="00E479CC"/>
    <w:rsid w:val="00E5085B"/>
    <w:rsid w:val="00E50D49"/>
    <w:rsid w:val="00E50E27"/>
    <w:rsid w:val="00E50F4E"/>
    <w:rsid w:val="00E51360"/>
    <w:rsid w:val="00E513F4"/>
    <w:rsid w:val="00E51506"/>
    <w:rsid w:val="00E51980"/>
    <w:rsid w:val="00E51EAE"/>
    <w:rsid w:val="00E528E9"/>
    <w:rsid w:val="00E52B0F"/>
    <w:rsid w:val="00E534D6"/>
    <w:rsid w:val="00E535F3"/>
    <w:rsid w:val="00E5425E"/>
    <w:rsid w:val="00E54EDD"/>
    <w:rsid w:val="00E55FBA"/>
    <w:rsid w:val="00E56011"/>
    <w:rsid w:val="00E56646"/>
    <w:rsid w:val="00E57090"/>
    <w:rsid w:val="00E57161"/>
    <w:rsid w:val="00E572A4"/>
    <w:rsid w:val="00E5750E"/>
    <w:rsid w:val="00E57B3E"/>
    <w:rsid w:val="00E601E4"/>
    <w:rsid w:val="00E60207"/>
    <w:rsid w:val="00E60BBC"/>
    <w:rsid w:val="00E6225D"/>
    <w:rsid w:val="00E62C67"/>
    <w:rsid w:val="00E63177"/>
    <w:rsid w:val="00E63E1F"/>
    <w:rsid w:val="00E63FB2"/>
    <w:rsid w:val="00E641C3"/>
    <w:rsid w:val="00E64550"/>
    <w:rsid w:val="00E65378"/>
    <w:rsid w:val="00E65461"/>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3D45"/>
    <w:rsid w:val="00E7411F"/>
    <w:rsid w:val="00E74467"/>
    <w:rsid w:val="00E747E9"/>
    <w:rsid w:val="00E74871"/>
    <w:rsid w:val="00E74AA1"/>
    <w:rsid w:val="00E74CFE"/>
    <w:rsid w:val="00E75044"/>
    <w:rsid w:val="00E75408"/>
    <w:rsid w:val="00E76912"/>
    <w:rsid w:val="00E7699F"/>
    <w:rsid w:val="00E76A20"/>
    <w:rsid w:val="00E76B18"/>
    <w:rsid w:val="00E76B28"/>
    <w:rsid w:val="00E76B65"/>
    <w:rsid w:val="00E76C08"/>
    <w:rsid w:val="00E7796C"/>
    <w:rsid w:val="00E77D65"/>
    <w:rsid w:val="00E77DDF"/>
    <w:rsid w:val="00E80211"/>
    <w:rsid w:val="00E805FB"/>
    <w:rsid w:val="00E80912"/>
    <w:rsid w:val="00E80A4B"/>
    <w:rsid w:val="00E8174F"/>
    <w:rsid w:val="00E81F05"/>
    <w:rsid w:val="00E82939"/>
    <w:rsid w:val="00E82A03"/>
    <w:rsid w:val="00E82B16"/>
    <w:rsid w:val="00E82D6E"/>
    <w:rsid w:val="00E83090"/>
    <w:rsid w:val="00E830AA"/>
    <w:rsid w:val="00E83375"/>
    <w:rsid w:val="00E83530"/>
    <w:rsid w:val="00E83645"/>
    <w:rsid w:val="00E8398C"/>
    <w:rsid w:val="00E84724"/>
    <w:rsid w:val="00E84851"/>
    <w:rsid w:val="00E85630"/>
    <w:rsid w:val="00E863EA"/>
    <w:rsid w:val="00E86649"/>
    <w:rsid w:val="00E867E8"/>
    <w:rsid w:val="00E877D8"/>
    <w:rsid w:val="00E8791E"/>
    <w:rsid w:val="00E907C6"/>
    <w:rsid w:val="00E9086C"/>
    <w:rsid w:val="00E90C9B"/>
    <w:rsid w:val="00E90F1C"/>
    <w:rsid w:val="00E91361"/>
    <w:rsid w:val="00E92936"/>
    <w:rsid w:val="00E93765"/>
    <w:rsid w:val="00E93B5A"/>
    <w:rsid w:val="00E93BDB"/>
    <w:rsid w:val="00E943E9"/>
    <w:rsid w:val="00E94DB8"/>
    <w:rsid w:val="00E951E1"/>
    <w:rsid w:val="00E9539C"/>
    <w:rsid w:val="00E957E8"/>
    <w:rsid w:val="00E95B02"/>
    <w:rsid w:val="00E9638C"/>
    <w:rsid w:val="00E96A86"/>
    <w:rsid w:val="00E96BEF"/>
    <w:rsid w:val="00E97606"/>
    <w:rsid w:val="00E9785E"/>
    <w:rsid w:val="00E978F9"/>
    <w:rsid w:val="00EA029E"/>
    <w:rsid w:val="00EA0438"/>
    <w:rsid w:val="00EA0535"/>
    <w:rsid w:val="00EA07AC"/>
    <w:rsid w:val="00EA08CA"/>
    <w:rsid w:val="00EA1A92"/>
    <w:rsid w:val="00EA1BF3"/>
    <w:rsid w:val="00EA20D8"/>
    <w:rsid w:val="00EA32A1"/>
    <w:rsid w:val="00EA35CA"/>
    <w:rsid w:val="00EA3FDE"/>
    <w:rsid w:val="00EA4ABE"/>
    <w:rsid w:val="00EA50FC"/>
    <w:rsid w:val="00EA5610"/>
    <w:rsid w:val="00EA6A5C"/>
    <w:rsid w:val="00EA6B3A"/>
    <w:rsid w:val="00EA6CCE"/>
    <w:rsid w:val="00EA73E6"/>
    <w:rsid w:val="00EA74DF"/>
    <w:rsid w:val="00EA769C"/>
    <w:rsid w:val="00EA77B7"/>
    <w:rsid w:val="00EB0347"/>
    <w:rsid w:val="00EB077D"/>
    <w:rsid w:val="00EB092C"/>
    <w:rsid w:val="00EB1307"/>
    <w:rsid w:val="00EB1D85"/>
    <w:rsid w:val="00EB277D"/>
    <w:rsid w:val="00EB3095"/>
    <w:rsid w:val="00EB3FF6"/>
    <w:rsid w:val="00EB4BCB"/>
    <w:rsid w:val="00EB4CFA"/>
    <w:rsid w:val="00EB52F6"/>
    <w:rsid w:val="00EB5C34"/>
    <w:rsid w:val="00EB5CA8"/>
    <w:rsid w:val="00EB6025"/>
    <w:rsid w:val="00EB6A5D"/>
    <w:rsid w:val="00EB760C"/>
    <w:rsid w:val="00EB7D1B"/>
    <w:rsid w:val="00EC0B48"/>
    <w:rsid w:val="00EC112C"/>
    <w:rsid w:val="00EC1C18"/>
    <w:rsid w:val="00EC1C43"/>
    <w:rsid w:val="00EC2A52"/>
    <w:rsid w:val="00EC2A6B"/>
    <w:rsid w:val="00EC2C2C"/>
    <w:rsid w:val="00EC4765"/>
    <w:rsid w:val="00EC53DE"/>
    <w:rsid w:val="00EC5B01"/>
    <w:rsid w:val="00EC61AC"/>
    <w:rsid w:val="00EC6580"/>
    <w:rsid w:val="00EC6763"/>
    <w:rsid w:val="00EC6D9B"/>
    <w:rsid w:val="00EC7846"/>
    <w:rsid w:val="00EC7937"/>
    <w:rsid w:val="00EC7DE1"/>
    <w:rsid w:val="00ED0751"/>
    <w:rsid w:val="00ED116E"/>
    <w:rsid w:val="00ED1705"/>
    <w:rsid w:val="00ED1AAF"/>
    <w:rsid w:val="00ED1C22"/>
    <w:rsid w:val="00ED1EED"/>
    <w:rsid w:val="00ED3D2C"/>
    <w:rsid w:val="00ED41B3"/>
    <w:rsid w:val="00ED4E04"/>
    <w:rsid w:val="00ED4FD1"/>
    <w:rsid w:val="00ED508C"/>
    <w:rsid w:val="00ED5878"/>
    <w:rsid w:val="00ED587A"/>
    <w:rsid w:val="00ED6198"/>
    <w:rsid w:val="00ED69E9"/>
    <w:rsid w:val="00ED710F"/>
    <w:rsid w:val="00ED730C"/>
    <w:rsid w:val="00ED76B2"/>
    <w:rsid w:val="00ED7842"/>
    <w:rsid w:val="00ED7A62"/>
    <w:rsid w:val="00ED7EC7"/>
    <w:rsid w:val="00EE0930"/>
    <w:rsid w:val="00EE0CA7"/>
    <w:rsid w:val="00EE14AA"/>
    <w:rsid w:val="00EE1DF1"/>
    <w:rsid w:val="00EE33A9"/>
    <w:rsid w:val="00EE3985"/>
    <w:rsid w:val="00EE3F67"/>
    <w:rsid w:val="00EE4293"/>
    <w:rsid w:val="00EE43D2"/>
    <w:rsid w:val="00EE489C"/>
    <w:rsid w:val="00EE4E38"/>
    <w:rsid w:val="00EE5801"/>
    <w:rsid w:val="00EE5876"/>
    <w:rsid w:val="00EE6B61"/>
    <w:rsid w:val="00EE72CB"/>
    <w:rsid w:val="00EE7323"/>
    <w:rsid w:val="00EE7909"/>
    <w:rsid w:val="00EE7F7E"/>
    <w:rsid w:val="00EF1059"/>
    <w:rsid w:val="00EF1712"/>
    <w:rsid w:val="00EF1E86"/>
    <w:rsid w:val="00EF261E"/>
    <w:rsid w:val="00EF2C43"/>
    <w:rsid w:val="00EF2C4B"/>
    <w:rsid w:val="00EF2FBB"/>
    <w:rsid w:val="00EF30A6"/>
    <w:rsid w:val="00EF33AC"/>
    <w:rsid w:val="00EF3B76"/>
    <w:rsid w:val="00EF3BF0"/>
    <w:rsid w:val="00EF402E"/>
    <w:rsid w:val="00EF455A"/>
    <w:rsid w:val="00EF66A4"/>
    <w:rsid w:val="00EF672F"/>
    <w:rsid w:val="00EF694A"/>
    <w:rsid w:val="00F004EC"/>
    <w:rsid w:val="00F0074E"/>
    <w:rsid w:val="00F00A82"/>
    <w:rsid w:val="00F01199"/>
    <w:rsid w:val="00F02509"/>
    <w:rsid w:val="00F0250D"/>
    <w:rsid w:val="00F0276C"/>
    <w:rsid w:val="00F02830"/>
    <w:rsid w:val="00F02D83"/>
    <w:rsid w:val="00F035B4"/>
    <w:rsid w:val="00F0396F"/>
    <w:rsid w:val="00F051B5"/>
    <w:rsid w:val="00F051C6"/>
    <w:rsid w:val="00F05BE1"/>
    <w:rsid w:val="00F05D9A"/>
    <w:rsid w:val="00F06833"/>
    <w:rsid w:val="00F06A09"/>
    <w:rsid w:val="00F06B76"/>
    <w:rsid w:val="00F06E84"/>
    <w:rsid w:val="00F06EAF"/>
    <w:rsid w:val="00F07758"/>
    <w:rsid w:val="00F07779"/>
    <w:rsid w:val="00F07D98"/>
    <w:rsid w:val="00F10018"/>
    <w:rsid w:val="00F102FA"/>
    <w:rsid w:val="00F10FBA"/>
    <w:rsid w:val="00F1144C"/>
    <w:rsid w:val="00F118F8"/>
    <w:rsid w:val="00F11C37"/>
    <w:rsid w:val="00F126A7"/>
    <w:rsid w:val="00F1291B"/>
    <w:rsid w:val="00F12FAD"/>
    <w:rsid w:val="00F13DDC"/>
    <w:rsid w:val="00F143A8"/>
    <w:rsid w:val="00F14992"/>
    <w:rsid w:val="00F15031"/>
    <w:rsid w:val="00F15219"/>
    <w:rsid w:val="00F1556E"/>
    <w:rsid w:val="00F1585C"/>
    <w:rsid w:val="00F15DD6"/>
    <w:rsid w:val="00F15F4B"/>
    <w:rsid w:val="00F164D6"/>
    <w:rsid w:val="00F16521"/>
    <w:rsid w:val="00F1665B"/>
    <w:rsid w:val="00F1677F"/>
    <w:rsid w:val="00F17413"/>
    <w:rsid w:val="00F17ADB"/>
    <w:rsid w:val="00F2093F"/>
    <w:rsid w:val="00F20AB7"/>
    <w:rsid w:val="00F20D24"/>
    <w:rsid w:val="00F2158D"/>
    <w:rsid w:val="00F216D0"/>
    <w:rsid w:val="00F21744"/>
    <w:rsid w:val="00F219FD"/>
    <w:rsid w:val="00F21C58"/>
    <w:rsid w:val="00F21EC1"/>
    <w:rsid w:val="00F22114"/>
    <w:rsid w:val="00F222A1"/>
    <w:rsid w:val="00F227B3"/>
    <w:rsid w:val="00F22A5A"/>
    <w:rsid w:val="00F22BC1"/>
    <w:rsid w:val="00F2434F"/>
    <w:rsid w:val="00F2441E"/>
    <w:rsid w:val="00F24735"/>
    <w:rsid w:val="00F24A06"/>
    <w:rsid w:val="00F27144"/>
    <w:rsid w:val="00F27847"/>
    <w:rsid w:val="00F27E7C"/>
    <w:rsid w:val="00F304EC"/>
    <w:rsid w:val="00F305BA"/>
    <w:rsid w:val="00F30DC4"/>
    <w:rsid w:val="00F3154B"/>
    <w:rsid w:val="00F318F1"/>
    <w:rsid w:val="00F31FF9"/>
    <w:rsid w:val="00F3263C"/>
    <w:rsid w:val="00F327CC"/>
    <w:rsid w:val="00F32E14"/>
    <w:rsid w:val="00F333DA"/>
    <w:rsid w:val="00F33B18"/>
    <w:rsid w:val="00F33E2C"/>
    <w:rsid w:val="00F34C1C"/>
    <w:rsid w:val="00F35124"/>
    <w:rsid w:val="00F35E2D"/>
    <w:rsid w:val="00F36150"/>
    <w:rsid w:val="00F3651C"/>
    <w:rsid w:val="00F373F9"/>
    <w:rsid w:val="00F3764C"/>
    <w:rsid w:val="00F37D0D"/>
    <w:rsid w:val="00F37DDC"/>
    <w:rsid w:val="00F40400"/>
    <w:rsid w:val="00F4072A"/>
    <w:rsid w:val="00F40CDD"/>
    <w:rsid w:val="00F41531"/>
    <w:rsid w:val="00F416D6"/>
    <w:rsid w:val="00F42792"/>
    <w:rsid w:val="00F42D5D"/>
    <w:rsid w:val="00F43178"/>
    <w:rsid w:val="00F43187"/>
    <w:rsid w:val="00F4383E"/>
    <w:rsid w:val="00F43967"/>
    <w:rsid w:val="00F4403F"/>
    <w:rsid w:val="00F44292"/>
    <w:rsid w:val="00F45B46"/>
    <w:rsid w:val="00F45F5A"/>
    <w:rsid w:val="00F460D0"/>
    <w:rsid w:val="00F463A4"/>
    <w:rsid w:val="00F46DB0"/>
    <w:rsid w:val="00F46EA1"/>
    <w:rsid w:val="00F473A3"/>
    <w:rsid w:val="00F500CE"/>
    <w:rsid w:val="00F50C97"/>
    <w:rsid w:val="00F512A3"/>
    <w:rsid w:val="00F51452"/>
    <w:rsid w:val="00F518C8"/>
    <w:rsid w:val="00F5190A"/>
    <w:rsid w:val="00F51BC7"/>
    <w:rsid w:val="00F51C97"/>
    <w:rsid w:val="00F52881"/>
    <w:rsid w:val="00F52C4F"/>
    <w:rsid w:val="00F53A6F"/>
    <w:rsid w:val="00F53E77"/>
    <w:rsid w:val="00F541A4"/>
    <w:rsid w:val="00F54470"/>
    <w:rsid w:val="00F54CF4"/>
    <w:rsid w:val="00F54D2D"/>
    <w:rsid w:val="00F5565F"/>
    <w:rsid w:val="00F55D32"/>
    <w:rsid w:val="00F55F4A"/>
    <w:rsid w:val="00F5625B"/>
    <w:rsid w:val="00F56318"/>
    <w:rsid w:val="00F563FA"/>
    <w:rsid w:val="00F5791C"/>
    <w:rsid w:val="00F57A32"/>
    <w:rsid w:val="00F57AD8"/>
    <w:rsid w:val="00F57CE2"/>
    <w:rsid w:val="00F57EA4"/>
    <w:rsid w:val="00F6030B"/>
    <w:rsid w:val="00F60693"/>
    <w:rsid w:val="00F6070D"/>
    <w:rsid w:val="00F6073C"/>
    <w:rsid w:val="00F60D9A"/>
    <w:rsid w:val="00F60E21"/>
    <w:rsid w:val="00F62101"/>
    <w:rsid w:val="00F62770"/>
    <w:rsid w:val="00F631EA"/>
    <w:rsid w:val="00F63A2E"/>
    <w:rsid w:val="00F64191"/>
    <w:rsid w:val="00F64D48"/>
    <w:rsid w:val="00F64DE7"/>
    <w:rsid w:val="00F64FF5"/>
    <w:rsid w:val="00F65E19"/>
    <w:rsid w:val="00F66009"/>
    <w:rsid w:val="00F663B2"/>
    <w:rsid w:val="00F66431"/>
    <w:rsid w:val="00F66686"/>
    <w:rsid w:val="00F666BE"/>
    <w:rsid w:val="00F66701"/>
    <w:rsid w:val="00F67298"/>
    <w:rsid w:val="00F67867"/>
    <w:rsid w:val="00F67892"/>
    <w:rsid w:val="00F679B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572B"/>
    <w:rsid w:val="00F761D2"/>
    <w:rsid w:val="00F76336"/>
    <w:rsid w:val="00F7694F"/>
    <w:rsid w:val="00F76D28"/>
    <w:rsid w:val="00F76F96"/>
    <w:rsid w:val="00F76FF7"/>
    <w:rsid w:val="00F77991"/>
    <w:rsid w:val="00F77C00"/>
    <w:rsid w:val="00F80A43"/>
    <w:rsid w:val="00F80D6C"/>
    <w:rsid w:val="00F81288"/>
    <w:rsid w:val="00F814A1"/>
    <w:rsid w:val="00F81A2A"/>
    <w:rsid w:val="00F8228E"/>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87A08"/>
    <w:rsid w:val="00F90C1A"/>
    <w:rsid w:val="00F90D8B"/>
    <w:rsid w:val="00F910FA"/>
    <w:rsid w:val="00F9147A"/>
    <w:rsid w:val="00F9228D"/>
    <w:rsid w:val="00F92CC8"/>
    <w:rsid w:val="00F92D36"/>
    <w:rsid w:val="00F92DDE"/>
    <w:rsid w:val="00F932A6"/>
    <w:rsid w:val="00F93DD2"/>
    <w:rsid w:val="00F949B1"/>
    <w:rsid w:val="00F94AD2"/>
    <w:rsid w:val="00F95B9D"/>
    <w:rsid w:val="00F95C39"/>
    <w:rsid w:val="00F96F7F"/>
    <w:rsid w:val="00F97D35"/>
    <w:rsid w:val="00F97E60"/>
    <w:rsid w:val="00F97FCC"/>
    <w:rsid w:val="00FA0D37"/>
    <w:rsid w:val="00FA15A2"/>
    <w:rsid w:val="00FA1855"/>
    <w:rsid w:val="00FA1C9B"/>
    <w:rsid w:val="00FA1D5D"/>
    <w:rsid w:val="00FA23A7"/>
    <w:rsid w:val="00FA2538"/>
    <w:rsid w:val="00FA38BF"/>
    <w:rsid w:val="00FA405B"/>
    <w:rsid w:val="00FA4289"/>
    <w:rsid w:val="00FA45E7"/>
    <w:rsid w:val="00FA4E5C"/>
    <w:rsid w:val="00FA5024"/>
    <w:rsid w:val="00FA5671"/>
    <w:rsid w:val="00FA5F8E"/>
    <w:rsid w:val="00FA67F2"/>
    <w:rsid w:val="00FA6A6E"/>
    <w:rsid w:val="00FA76B5"/>
    <w:rsid w:val="00FA7AB9"/>
    <w:rsid w:val="00FB04E4"/>
    <w:rsid w:val="00FB050A"/>
    <w:rsid w:val="00FB0A62"/>
    <w:rsid w:val="00FB0BBD"/>
    <w:rsid w:val="00FB0CFE"/>
    <w:rsid w:val="00FB103D"/>
    <w:rsid w:val="00FB121A"/>
    <w:rsid w:val="00FB1B3D"/>
    <w:rsid w:val="00FB246C"/>
    <w:rsid w:val="00FB2883"/>
    <w:rsid w:val="00FB2ABB"/>
    <w:rsid w:val="00FB2D0E"/>
    <w:rsid w:val="00FB310F"/>
    <w:rsid w:val="00FB3139"/>
    <w:rsid w:val="00FB3953"/>
    <w:rsid w:val="00FB3E00"/>
    <w:rsid w:val="00FB4037"/>
    <w:rsid w:val="00FB4B03"/>
    <w:rsid w:val="00FB5016"/>
    <w:rsid w:val="00FB56AF"/>
    <w:rsid w:val="00FB5730"/>
    <w:rsid w:val="00FB684C"/>
    <w:rsid w:val="00FB69C1"/>
    <w:rsid w:val="00FB6E11"/>
    <w:rsid w:val="00FB7C8C"/>
    <w:rsid w:val="00FC0A13"/>
    <w:rsid w:val="00FC1257"/>
    <w:rsid w:val="00FC2168"/>
    <w:rsid w:val="00FC222C"/>
    <w:rsid w:val="00FC2499"/>
    <w:rsid w:val="00FC25BD"/>
    <w:rsid w:val="00FC26BF"/>
    <w:rsid w:val="00FC2C43"/>
    <w:rsid w:val="00FC2E16"/>
    <w:rsid w:val="00FC2FA4"/>
    <w:rsid w:val="00FC31D8"/>
    <w:rsid w:val="00FC34E1"/>
    <w:rsid w:val="00FC38D8"/>
    <w:rsid w:val="00FC43BD"/>
    <w:rsid w:val="00FC45E3"/>
    <w:rsid w:val="00FC4E40"/>
    <w:rsid w:val="00FC55A9"/>
    <w:rsid w:val="00FC5CB3"/>
    <w:rsid w:val="00FC6270"/>
    <w:rsid w:val="00FC62A3"/>
    <w:rsid w:val="00FC6C8E"/>
    <w:rsid w:val="00FC6FCE"/>
    <w:rsid w:val="00FC7150"/>
    <w:rsid w:val="00FC7466"/>
    <w:rsid w:val="00FD14F2"/>
    <w:rsid w:val="00FD174F"/>
    <w:rsid w:val="00FD17E3"/>
    <w:rsid w:val="00FD187A"/>
    <w:rsid w:val="00FD1C84"/>
    <w:rsid w:val="00FD1D29"/>
    <w:rsid w:val="00FD1E5A"/>
    <w:rsid w:val="00FD249C"/>
    <w:rsid w:val="00FD321E"/>
    <w:rsid w:val="00FD3C16"/>
    <w:rsid w:val="00FD3DCE"/>
    <w:rsid w:val="00FD4301"/>
    <w:rsid w:val="00FD44E6"/>
    <w:rsid w:val="00FD4A01"/>
    <w:rsid w:val="00FD5D7E"/>
    <w:rsid w:val="00FD5E2B"/>
    <w:rsid w:val="00FD6198"/>
    <w:rsid w:val="00FD6326"/>
    <w:rsid w:val="00FD6328"/>
    <w:rsid w:val="00FD7BB3"/>
    <w:rsid w:val="00FD7C54"/>
    <w:rsid w:val="00FD7C92"/>
    <w:rsid w:val="00FD7CFC"/>
    <w:rsid w:val="00FE0183"/>
    <w:rsid w:val="00FE0891"/>
    <w:rsid w:val="00FE0A5C"/>
    <w:rsid w:val="00FE1561"/>
    <w:rsid w:val="00FE16A7"/>
    <w:rsid w:val="00FE1E79"/>
    <w:rsid w:val="00FE1EDB"/>
    <w:rsid w:val="00FE23EF"/>
    <w:rsid w:val="00FE24A2"/>
    <w:rsid w:val="00FE2767"/>
    <w:rsid w:val="00FE2D1C"/>
    <w:rsid w:val="00FE4AFD"/>
    <w:rsid w:val="00FE5FA3"/>
    <w:rsid w:val="00FE603B"/>
    <w:rsid w:val="00FE6C45"/>
    <w:rsid w:val="00FE6CAD"/>
    <w:rsid w:val="00FE71AA"/>
    <w:rsid w:val="00FE771D"/>
    <w:rsid w:val="00FE7AD8"/>
    <w:rsid w:val="00FF06BC"/>
    <w:rsid w:val="00FF0D74"/>
    <w:rsid w:val="00FF0DB2"/>
    <w:rsid w:val="00FF1225"/>
    <w:rsid w:val="00FF132D"/>
    <w:rsid w:val="00FF17DF"/>
    <w:rsid w:val="00FF2909"/>
    <w:rsid w:val="00FF31CF"/>
    <w:rsid w:val="00FF3244"/>
    <w:rsid w:val="00FF39F9"/>
    <w:rsid w:val="00FF3FCA"/>
    <w:rsid w:val="00FF457B"/>
    <w:rsid w:val="00FF4B47"/>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E6A3AF"/>
  <w15:docId w15:val="{D049DB04-B000-404C-B5E5-90558D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B261D"/>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link w:val="KommentarthemaZch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character" w:customStyle="1" w:styleId="shorttext">
    <w:name w:val="short_text"/>
    <w:basedOn w:val="Absatz-Standardschriftart"/>
    <w:rsid w:val="009F608F"/>
  </w:style>
  <w:style w:type="character" w:customStyle="1" w:styleId="street-address">
    <w:name w:val="street-address"/>
    <w:basedOn w:val="Absatz-Standardschriftart"/>
    <w:rsid w:val="002863D4"/>
  </w:style>
  <w:style w:type="paragraph" w:styleId="Listenabsatz">
    <w:name w:val="List Paragraph"/>
    <w:basedOn w:val="Standard"/>
    <w:uiPriority w:val="34"/>
    <w:qFormat/>
    <w:rsid w:val="00792968"/>
    <w:pPr>
      <w:ind w:left="720"/>
      <w:contextualSpacing/>
    </w:pPr>
  </w:style>
  <w:style w:type="paragraph" w:customStyle="1" w:styleId="deutschertext0">
    <w:name w:val="deutschertex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Standard"/>
    <w:rsid w:val="005233AE"/>
    <w:pPr>
      <w:spacing w:before="100" w:beforeAutospacing="1" w:after="100" w:afterAutospacing="1"/>
    </w:pPr>
    <w:rPr>
      <w:rFonts w:ascii="Times New Roman" w:hAnsi="Times New Roman"/>
      <w:noProof w:val="0"/>
      <w:sz w:val="24"/>
      <w:szCs w:val="24"/>
      <w:lang w:val="it-IT" w:eastAsia="it-IT"/>
    </w:rPr>
  </w:style>
  <w:style w:type="paragraph" w:styleId="KeinLeerraum">
    <w:name w:val="No Spacing"/>
    <w:uiPriority w:val="1"/>
    <w:qFormat/>
    <w:rsid w:val="004E6648"/>
    <w:pPr>
      <w:jc w:val="both"/>
    </w:pPr>
    <w:rPr>
      <w:rFonts w:ascii="Calibri" w:hAnsi="Calibri"/>
      <w:sz w:val="22"/>
      <w:szCs w:val="22"/>
      <w:lang w:eastAsia="en-US"/>
    </w:rPr>
  </w:style>
  <w:style w:type="character" w:customStyle="1" w:styleId="FuzeileZchn">
    <w:name w:val="Fußzeile Zchn"/>
    <w:basedOn w:val="Absatz-Standardschriftart"/>
    <w:link w:val="Fuzeile"/>
    <w:rsid w:val="00E85630"/>
    <w:rPr>
      <w:rFonts w:ascii="Arial" w:hAnsi="Arial"/>
      <w:noProof/>
      <w:lang w:val="en-US" w:eastAsia="en-US"/>
    </w:rPr>
  </w:style>
  <w:style w:type="character" w:customStyle="1" w:styleId="Textkrper-ZeileneinzugZchn">
    <w:name w:val="Textkörper-Zeileneinzug Zchn"/>
    <w:basedOn w:val="Absatz-Standardschriftart"/>
    <w:link w:val="Textkrper-Zeileneinzug"/>
    <w:rsid w:val="00E40FCD"/>
    <w:rPr>
      <w:rFonts w:ascii="Arial" w:hAnsi="Arial"/>
      <w:noProof/>
      <w:lang w:val="en-US" w:eastAsia="en-US"/>
    </w:rPr>
  </w:style>
  <w:style w:type="character" w:styleId="Platzhaltertext">
    <w:name w:val="Placeholder Text"/>
    <w:basedOn w:val="Absatz-Standardschriftart"/>
    <w:uiPriority w:val="99"/>
    <w:semiHidden/>
    <w:rsid w:val="00A956CF"/>
    <w:rPr>
      <w:color w:val="808080"/>
    </w:rPr>
  </w:style>
  <w:style w:type="character" w:customStyle="1" w:styleId="Menzionenonrisolta1">
    <w:name w:val="Menzione non risolta1"/>
    <w:basedOn w:val="Absatz-Standardschriftart"/>
    <w:uiPriority w:val="99"/>
    <w:semiHidden/>
    <w:unhideWhenUsed/>
    <w:rsid w:val="001D53DC"/>
    <w:rPr>
      <w:color w:val="808080"/>
      <w:shd w:val="clear" w:color="auto" w:fill="E6E6E6"/>
    </w:rPr>
  </w:style>
  <w:style w:type="character" w:customStyle="1" w:styleId="KommentarthemaZchn">
    <w:name w:val="Kommentarthema Zchn"/>
    <w:link w:val="Kommentarthema"/>
    <w:rsid w:val="009777F8"/>
    <w:rPr>
      <w:rFonts w:ascii="Arial" w:hAnsi="Arial"/>
      <w:b/>
      <w:bCs/>
      <w:noProof/>
      <w:lang w:val="en-US" w:eastAsia="en-US"/>
    </w:rPr>
  </w:style>
  <w:style w:type="character" w:customStyle="1" w:styleId="text">
    <w:name w:val="text"/>
    <w:basedOn w:val="Absatz-Standardschriftart"/>
    <w:rsid w:val="00281ACC"/>
  </w:style>
  <w:style w:type="numbering" w:customStyle="1" w:styleId="Formatvorlage1">
    <w:name w:val="Formatvorlage1"/>
    <w:uiPriority w:val="99"/>
    <w:rsid w:val="0079397C"/>
    <w:pPr>
      <w:numPr>
        <w:numId w:val="14"/>
      </w:numPr>
    </w:pPr>
  </w:style>
  <w:style w:type="numbering" w:customStyle="1" w:styleId="Formatvorlage2">
    <w:name w:val="Formatvorlage2"/>
    <w:uiPriority w:val="99"/>
    <w:rsid w:val="00652DB8"/>
    <w:pPr>
      <w:numPr>
        <w:numId w:val="38"/>
      </w:numPr>
    </w:pPr>
  </w:style>
  <w:style w:type="paragraph" w:customStyle="1" w:styleId="Paragrafoelenco1">
    <w:name w:val="Paragrafo elenco1"/>
    <w:basedOn w:val="Standard"/>
    <w:uiPriority w:val="34"/>
    <w:qFormat/>
    <w:rsid w:val="007A0B45"/>
    <w:pPr>
      <w:ind w:left="708"/>
    </w:pPr>
    <w:rPr>
      <w:rFonts w:ascii="Times New Roman" w:hAnsi="Times New Roman"/>
      <w:noProof w:val="0"/>
      <w:sz w:val="24"/>
      <w:lang w:val="it-IT" w:eastAsia="it-IT"/>
    </w:rPr>
  </w:style>
  <w:style w:type="paragraph" w:customStyle="1" w:styleId="Kritzmit">
    <w:name w:val="Kritz mit"/>
    <w:basedOn w:val="Standard"/>
    <w:rsid w:val="000A0A89"/>
    <w:pPr>
      <w:tabs>
        <w:tab w:val="num" w:pos="360"/>
      </w:tabs>
      <w:spacing w:after="120"/>
      <w:ind w:left="360" w:hanging="360"/>
    </w:pPr>
    <w:rPr>
      <w:rFonts w:ascii="Tahoma" w:hAnsi="Tahoma"/>
      <w:noProof w:val="0"/>
      <w:lang w:val="de-DE" w:eastAsia="de-CH"/>
    </w:rPr>
  </w:style>
  <w:style w:type="paragraph" w:customStyle="1" w:styleId="xmsonormal">
    <w:name w:val="x_msonormal"/>
    <w:basedOn w:val="Standard"/>
    <w:rsid w:val="00CA6345"/>
    <w:rPr>
      <w:rFonts w:ascii="Calibri" w:eastAsiaTheme="minorHAnsi" w:hAnsi="Calibri" w:cs="Calibri"/>
      <w:noProof w:val="0"/>
      <w:sz w:val="22"/>
      <w:szCs w:val="22"/>
      <w:lang w:val="it-IT" w:eastAsia="it-IT"/>
    </w:rPr>
  </w:style>
  <w:style w:type="character" w:customStyle="1" w:styleId="NichtaufgelsteErwhnung1">
    <w:name w:val="Nicht aufgelöste Erwähnung1"/>
    <w:basedOn w:val="Absatz-Standardschriftart"/>
    <w:uiPriority w:val="99"/>
    <w:semiHidden/>
    <w:unhideWhenUsed/>
    <w:rsid w:val="009229C3"/>
    <w:rPr>
      <w:color w:val="605E5C"/>
      <w:shd w:val="clear" w:color="auto" w:fill="E1DFDD"/>
    </w:rPr>
  </w:style>
  <w:style w:type="character" w:customStyle="1" w:styleId="Menzionenonrisolta2">
    <w:name w:val="Menzione non risolta2"/>
    <w:basedOn w:val="Absatz-Standardschriftart"/>
    <w:uiPriority w:val="99"/>
    <w:semiHidden/>
    <w:unhideWhenUsed/>
    <w:rsid w:val="00DC07EC"/>
    <w:rPr>
      <w:color w:val="605E5C"/>
      <w:shd w:val="clear" w:color="auto" w:fill="E1DFDD"/>
    </w:rPr>
  </w:style>
  <w:style w:type="paragraph" w:styleId="berarbeitung">
    <w:name w:val="Revision"/>
    <w:hidden/>
    <w:uiPriority w:val="99"/>
    <w:semiHidden/>
    <w:rsid w:val="00546EDA"/>
    <w:rPr>
      <w:rFonts w:ascii="Arial" w:hAnsi="Arial"/>
      <w:noProof/>
      <w:lang w:val="en-US" w:eastAsia="en-US"/>
    </w:rPr>
  </w:style>
  <w:style w:type="character" w:customStyle="1" w:styleId="word">
    <w:name w:val="word"/>
    <w:basedOn w:val="Absatz-Standardschriftart"/>
    <w:rsid w:val="00FF17DF"/>
  </w:style>
  <w:style w:type="paragraph" w:styleId="HTMLVorformatiert">
    <w:name w:val="HTML Preformatted"/>
    <w:basedOn w:val="Standard"/>
    <w:link w:val="HTMLVorformatiertZchn"/>
    <w:semiHidden/>
    <w:unhideWhenUsed/>
    <w:rsid w:val="00054099"/>
    <w:rPr>
      <w:rFonts w:ascii="Consolas" w:hAnsi="Consolas"/>
    </w:rPr>
  </w:style>
  <w:style w:type="character" w:customStyle="1" w:styleId="HTMLVorformatiertZchn">
    <w:name w:val="HTML Vorformatiert Zchn"/>
    <w:basedOn w:val="Absatz-Standardschriftart"/>
    <w:link w:val="HTMLVorformatiert"/>
    <w:semiHidden/>
    <w:rsid w:val="00054099"/>
    <w:rPr>
      <w:rFonts w:ascii="Consolas" w:hAnsi="Consolas"/>
      <w:noProof/>
      <w:lang w:val="en-US" w:eastAsia="en-US"/>
    </w:rPr>
  </w:style>
  <w:style w:type="paragraph" w:customStyle="1" w:styleId="xmsonormal0">
    <w:name w:val="xmsonormal"/>
    <w:basedOn w:val="Standard"/>
    <w:rsid w:val="00F3263C"/>
    <w:rPr>
      <w:rFonts w:ascii="Calibri" w:eastAsiaTheme="minorHAnsi" w:hAnsi="Calibri" w:cs="Calibri"/>
      <w:noProof w:val="0"/>
      <w:sz w:val="22"/>
      <w:szCs w:val="22"/>
      <w:lang w:val="de-DE" w:eastAsia="de-DE"/>
    </w:rPr>
  </w:style>
  <w:style w:type="character" w:styleId="NichtaufgelsteErwhnung">
    <w:name w:val="Unresolved Mention"/>
    <w:basedOn w:val="Absatz-Standardschriftart"/>
    <w:uiPriority w:val="99"/>
    <w:semiHidden/>
    <w:unhideWhenUsed/>
    <w:rsid w:val="00EF1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366">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7310675">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29422682">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28449866">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56696390">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73675751">
      <w:bodyDiv w:val="1"/>
      <w:marLeft w:val="0"/>
      <w:marRight w:val="0"/>
      <w:marTop w:val="0"/>
      <w:marBottom w:val="0"/>
      <w:divBdr>
        <w:top w:val="none" w:sz="0" w:space="0" w:color="auto"/>
        <w:left w:val="none" w:sz="0" w:space="0" w:color="auto"/>
        <w:bottom w:val="none" w:sz="0" w:space="0" w:color="auto"/>
        <w:right w:val="none" w:sz="0" w:space="0" w:color="auto"/>
      </w:divBdr>
    </w:div>
    <w:div w:id="975915156">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69841411">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092934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3629605">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3410019">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11442291">
      <w:bodyDiv w:val="1"/>
      <w:marLeft w:val="0"/>
      <w:marRight w:val="0"/>
      <w:marTop w:val="0"/>
      <w:marBottom w:val="0"/>
      <w:divBdr>
        <w:top w:val="none" w:sz="0" w:space="0" w:color="auto"/>
        <w:left w:val="none" w:sz="0" w:space="0" w:color="auto"/>
        <w:bottom w:val="none" w:sz="0" w:space="0" w:color="auto"/>
        <w:right w:val="none" w:sz="0" w:space="0" w:color="auto"/>
      </w:divBdr>
      <w:divsChild>
        <w:div w:id="1444693753">
          <w:marLeft w:val="0"/>
          <w:marRight w:val="0"/>
          <w:marTop w:val="0"/>
          <w:marBottom w:val="0"/>
          <w:divBdr>
            <w:top w:val="none" w:sz="0" w:space="0" w:color="auto"/>
            <w:left w:val="none" w:sz="0" w:space="0" w:color="auto"/>
            <w:bottom w:val="none" w:sz="0" w:space="0" w:color="auto"/>
            <w:right w:val="none" w:sz="0" w:space="0" w:color="auto"/>
          </w:divBdr>
        </w:div>
      </w:divsChild>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2017015">
      <w:bodyDiv w:val="1"/>
      <w:marLeft w:val="0"/>
      <w:marRight w:val="0"/>
      <w:marTop w:val="0"/>
      <w:marBottom w:val="0"/>
      <w:divBdr>
        <w:top w:val="none" w:sz="0" w:space="0" w:color="auto"/>
        <w:left w:val="none" w:sz="0" w:space="0" w:color="auto"/>
        <w:bottom w:val="none" w:sz="0" w:space="0" w:color="auto"/>
        <w:right w:val="none" w:sz="0" w:space="0" w:color="auto"/>
      </w:divBdr>
    </w:div>
    <w:div w:id="1907183846">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4894900">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0542598">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5245095">
      <w:bodyDiv w:val="1"/>
      <w:marLeft w:val="0"/>
      <w:marRight w:val="0"/>
      <w:marTop w:val="0"/>
      <w:marBottom w:val="0"/>
      <w:divBdr>
        <w:top w:val="none" w:sz="0" w:space="0" w:color="auto"/>
        <w:left w:val="none" w:sz="0" w:space="0" w:color="auto"/>
        <w:bottom w:val="none" w:sz="0" w:space="0" w:color="auto"/>
        <w:right w:val="none" w:sz="0" w:space="0" w:color="auto"/>
      </w:divBdr>
      <w:divsChild>
        <w:div w:id="477183921">
          <w:marLeft w:val="0"/>
          <w:marRight w:val="0"/>
          <w:marTop w:val="0"/>
          <w:marBottom w:val="0"/>
          <w:divBdr>
            <w:top w:val="none" w:sz="0" w:space="0" w:color="auto"/>
            <w:left w:val="none" w:sz="0" w:space="0" w:color="auto"/>
            <w:bottom w:val="none" w:sz="0" w:space="0" w:color="auto"/>
            <w:right w:val="none" w:sz="0" w:space="0" w:color="auto"/>
          </w:divBdr>
        </w:div>
      </w:divsChild>
    </w:div>
    <w:div w:id="213721674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 w:id="214434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www.provincia.bz.it/lavoro-economia/lavoro/leggi-contratti-collettivi/sicurezza-lavoro-leggi.asp" TargetMode="External"/><Relationship Id="rId39" Type="http://schemas.openxmlformats.org/officeDocument/2006/relationships/hyperlink" Target="http://www.bandi-altoadige.it" TargetMode="External"/><Relationship Id="rId21" Type="http://schemas.openxmlformats.org/officeDocument/2006/relationships/hyperlink" Target="http://aov.provinz.bz.it" TargetMode="External"/><Relationship Id="rId34" Type="http://schemas.openxmlformats.org/officeDocument/2006/relationships/hyperlink" Target="http://www.ausschreibungen-suedtirol.it" TargetMode="External"/><Relationship Id="rId42" Type="http://schemas.openxmlformats.org/officeDocument/2006/relationships/hyperlink" Target="mailto:help@sinfotel.bz.it" TargetMode="External"/><Relationship Id="rId47" Type="http://schemas.openxmlformats.org/officeDocument/2006/relationships/hyperlink" Target="http://www.bandi-altoadige.it/" TargetMode="External"/><Relationship Id="rId50" Type="http://schemas.openxmlformats.org/officeDocument/2006/relationships/hyperlink" Target="https://www.provinz.bz.it/arbeit-wirtschaft/ausschreibungen/informationsunterlagen.asp" TargetMode="External"/><Relationship Id="rId55" Type="http://schemas.openxmlformats.org/officeDocument/2006/relationships/hyperlink" Target="http://www.provinz.bz.it/arbeit-wirtschaft/ausschreibungen/ausschreibungsunterlagen/ausschreibungsbedingungen-anlagen.asp" TargetMode="External"/><Relationship Id="rId63" Type="http://schemas.openxmlformats.org/officeDocument/2006/relationships/hyperlink" Target="http://www.anticorruzione.it/portal/public/classic/Servizi/ServiziOnline/Portaledeipagamenti" TargetMode="External"/><Relationship Id="rId68" Type="http://schemas.openxmlformats.org/officeDocument/2006/relationships/hyperlink" Target="https://www.anticorruzione.it/-/servizio-di-registrazione-e-profilazione-utenti"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www.bandi-altoadige.it" TargetMode="Externa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ausschreibungen-suedtirol.it" TargetMode="External"/><Relationship Id="rId11" Type="http://schemas.openxmlformats.org/officeDocument/2006/relationships/footer" Target="footer1.xml"/><Relationship Id="rId24" Type="http://schemas.openxmlformats.org/officeDocument/2006/relationships/hyperlink" Target="http://acp.provincia.bz.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usschreibungen-suedtirol.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agid.gov.it" TargetMode="External"/><Relationship Id="rId53" Type="http://schemas.openxmlformats.org/officeDocument/2006/relationships/hyperlink" Target="http://www.bandi-altoadige.it" TargetMode="External"/><Relationship Id="rId58" Type="http://schemas.openxmlformats.org/officeDocument/2006/relationships/hyperlink" Target="https://it.epays.it/" TargetMode="External"/><Relationship Id="rId66" Type="http://schemas.openxmlformats.org/officeDocument/2006/relationships/hyperlink" Target="http://www.pagopa.gov.it" TargetMode="External"/><Relationship Id="rId74" Type="http://schemas.openxmlformats.org/officeDocument/2006/relationships/header" Target="header4.xml"/><Relationship Id="rId79"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http://www.bancaditalia.it/compiti/vigilanza/avvisi-pub/soggetti-non-%20legittimati/Intermediari_non_abilitati.pdf" TargetMode="External"/><Relationship Id="rId10" Type="http://schemas.openxmlformats.org/officeDocument/2006/relationships/header" Target="header2.xml"/><Relationship Id="rId19" Type="http://schemas.openxmlformats.org/officeDocument/2006/relationships/hyperlink" Target="https://www.ausschreibungen-suedtirol.it/pleiade/comune/bolzano/documenti/DeliberaGP_780_2018.pdf" TargetMode="External"/><Relationship Id="rId31" Type="http://schemas.openxmlformats.org/officeDocument/2006/relationships/hyperlink" Target="http://www.bandi-altoadige.it" TargetMode="External"/><Relationship Id="rId44" Type="http://schemas.openxmlformats.org/officeDocument/2006/relationships/hyperlink" Target="http://www.microsoft.com/windows/ie/downloads/recommended/128bit/default.mspx" TargetMode="External"/><Relationship Id="rId52" Type="http://schemas.openxmlformats.org/officeDocument/2006/relationships/hyperlink" Target="http://www.ausschreibungen-suedtirol.it" TargetMode="External"/><Relationship Id="rId60" Type="http://schemas.openxmlformats.org/officeDocument/2006/relationships/hyperlink" Target="http://www.bancaditalia.it/compiti/vigilanza/avvisi-pub/garanzie-finanziarie/" TargetMode="External"/><Relationship Id="rId65" Type="http://schemas.openxmlformats.org/officeDocument/2006/relationships/hyperlink" Target="http://www.pagopa.gov.it" TargetMode="External"/><Relationship Id="rId73" Type="http://schemas.openxmlformats.org/officeDocument/2006/relationships/hyperlink" Target="https://astat.provinz.bz.it/PriceDigit.aspx?INDEX=CONS&amp;lang=it" TargetMode="External"/><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rovinz.bz.it/arbeit-wirtschaft/ausschreibungen/vertragsunterlagen.asp"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microsoft.com/windows/ie/downloads/recommended/128bit/default.mspx" TargetMode="External"/><Relationship Id="rId48" Type="http://schemas.openxmlformats.org/officeDocument/2006/relationships/hyperlink" Target="mailto:help@sinfotel.bz.it" TargetMode="External"/><Relationship Id="rId56" Type="http://schemas.openxmlformats.org/officeDocument/2006/relationships/hyperlink" Target="http://www.provincia.bz.it/lavoro-economia/appalti/documentazione-gara/disciplinari-e-allegati.asp" TargetMode="External"/><Relationship Id="rId64" Type="http://schemas.openxmlformats.org/officeDocument/2006/relationships/hyperlink" Target="http://www.anticorruzione.it/portal/public/classic/Servizi/ServiziOnline/Portaledeipagamenti" TargetMode="External"/><Relationship Id="rId69" Type="http://schemas.openxmlformats.org/officeDocument/2006/relationships/hyperlink" Target="http://www.ausschreibungen-suedtirol.it" TargetMode="External"/><Relationship Id="rId77"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s://www.provincia.bz.it/lavoro-economia/appalti/Documenti_informativi.asp" TargetMode="External"/><Relationship Id="rId72" Type="http://schemas.openxmlformats.org/officeDocument/2006/relationships/hyperlink" Target="http://www.bandi-altoadige.it"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cia.bz.it/lavoro-economia/appalti/documentazione_contrattuale.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bandi-altoadige.it"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caditalia.it/compiti/vigilanza/intermediari/index.html" TargetMode="External"/><Relationship Id="rId67" Type="http://schemas.openxmlformats.org/officeDocument/2006/relationships/hyperlink" Target="https://www.anticorruzione.it/-/servizio-di-registrazione-e-profilazione-utenti" TargetMode="External"/><Relationship Id="rId20" Type="http://schemas.openxmlformats.org/officeDocument/2006/relationships/hyperlink" Target="https://www.ausschreibungen-suedtirol.it/pleiade/comune/bolzano/documenti/Delibera_GP_897_2019_Cauzione.pdf" TargetMode="External"/><Relationship Id="rId41" Type="http://schemas.openxmlformats.org/officeDocument/2006/relationships/hyperlink" Target="mailto:help@sinfotel.bz.it" TargetMode="External"/><Relationship Id="rId54" Type="http://schemas.openxmlformats.org/officeDocument/2006/relationships/hyperlink" Target="http://www.ausschreibungen-suedtirol.it" TargetMode="External"/><Relationship Id="rId62" Type="http://schemas.openxmlformats.org/officeDocument/2006/relationships/hyperlink" Target="http://www.ivass.it/ivass/imprese_jsp/HomePage.jsp" TargetMode="External"/><Relationship Id="rId70" Type="http://schemas.openxmlformats.org/officeDocument/2006/relationships/hyperlink" Target="http://www.bandi-altoadige.it"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www.provinz.bz.it/arbeit-wirtschaft/arbeit/gesetze-kollektivvertraege/arbeitssicherheit-gesetzestexte.asp" TargetMode="External"/><Relationship Id="rId28" Type="http://schemas.openxmlformats.org/officeDocument/2006/relationships/hyperlink" Target="http://www.bandi-altoadige.it" TargetMode="External"/><Relationship Id="rId36" Type="http://schemas.openxmlformats.org/officeDocument/2006/relationships/hyperlink" Target="http://www.ausschreibungen-suedtirol.it" TargetMode="External"/><Relationship Id="rId49" Type="http://schemas.openxmlformats.org/officeDocument/2006/relationships/hyperlink" Target="mailto:help@sinfotel.bz.it" TargetMode="External"/><Relationship Id="rId57" Type="http://schemas.openxmlformats.org/officeDocument/2006/relationships/hyperlink" Target="https://de.epays.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1A6B-AB4D-4751-AB9A-32DBED7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59720</Words>
  <Characters>376237</Characters>
  <Application>Microsoft Office Word</Application>
  <DocSecurity>0</DocSecurity>
  <Lines>3135</Lines>
  <Paragraphs>870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435087</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creator>Filippi, Valeria</dc:creator>
  <cp:lastModifiedBy>Maffei, Marion</cp:lastModifiedBy>
  <cp:revision>5</cp:revision>
  <cp:lastPrinted>2018-01-17T12:30:00Z</cp:lastPrinted>
  <dcterms:created xsi:type="dcterms:W3CDTF">2022-12-22T15:49:00Z</dcterms:created>
  <dcterms:modified xsi:type="dcterms:W3CDTF">2022-12-23T11:54:00Z</dcterms:modified>
</cp:coreProperties>
</file>