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E2526" w14:textId="77777777" w:rsidR="00EB377A" w:rsidRPr="00EB377A" w:rsidRDefault="00EB377A" w:rsidP="00EB377A">
      <w:pPr>
        <w:pStyle w:val="Titolo2"/>
        <w:jc w:val="center"/>
        <w:rPr>
          <w:rFonts w:ascii="Arial Narrow" w:hAnsi="Arial Narrow" w:cs="Tahoma"/>
          <w:i/>
          <w:iCs/>
          <w:lang w:val="it-IT"/>
        </w:rPr>
      </w:pPr>
      <w:r w:rsidRPr="00EB377A">
        <w:rPr>
          <w:rFonts w:ascii="Arial Narrow" w:hAnsi="Arial Narrow" w:cs="Tahoma"/>
          <w:i/>
          <w:iCs/>
          <w:lang w:val="it-IT"/>
        </w:rPr>
        <w:t>Schema polizza fideiussori</w:t>
      </w:r>
      <w:r w:rsidR="00974404">
        <w:rPr>
          <w:rFonts w:ascii="Arial Narrow" w:hAnsi="Arial Narrow" w:cs="Tahoma"/>
          <w:i/>
          <w:iCs/>
          <w:lang w:val="it-IT"/>
        </w:rPr>
        <w:t xml:space="preserve">a per anticipazione </w:t>
      </w:r>
      <w:r w:rsidRPr="00EB377A">
        <w:rPr>
          <w:rFonts w:ascii="Arial Narrow" w:hAnsi="Arial Narrow" w:cs="Tahoma"/>
          <w:i/>
          <w:iCs/>
          <w:lang w:val="it-IT"/>
        </w:rPr>
        <w:t>quadrimestrale</w:t>
      </w:r>
    </w:p>
    <w:p w14:paraId="0963EBDD" w14:textId="77777777" w:rsidR="00EB377A" w:rsidRPr="00FF534A" w:rsidRDefault="00EB377A" w:rsidP="00EB377A">
      <w:pPr>
        <w:jc w:val="both"/>
        <w:rPr>
          <w:rFonts w:ascii="Arial" w:hAnsi="Arial" w:cs="Arial"/>
        </w:rPr>
      </w:pPr>
    </w:p>
    <w:p w14:paraId="595C3495" w14:textId="77777777" w:rsidR="00EB377A" w:rsidRPr="00FF534A" w:rsidRDefault="00EB377A" w:rsidP="00EB377A">
      <w:pPr>
        <w:jc w:val="both"/>
        <w:rPr>
          <w:rFonts w:ascii="Arial" w:hAnsi="Arial" w:cs="Arial"/>
          <w:b/>
          <w:bCs/>
        </w:rPr>
      </w:pPr>
    </w:p>
    <w:p w14:paraId="415A13EB" w14:textId="33DC6640" w:rsidR="00EB377A" w:rsidRDefault="000E5FFC" w:rsidP="00EB377A">
      <w:pPr>
        <w:jc w:val="both"/>
        <w:rPr>
          <w:rFonts w:ascii="Arial" w:hAnsi="Arial" w:cs="Arial"/>
          <w:bCs/>
        </w:rPr>
      </w:pPr>
      <w:r w:rsidRPr="00FF534A">
        <w:rPr>
          <w:rFonts w:ascii="Arial" w:hAnsi="Arial" w:cs="Arial"/>
          <w:b/>
          <w:bCs/>
        </w:rPr>
        <w:t xml:space="preserve">Contraente: </w:t>
      </w:r>
      <w:r>
        <w:rPr>
          <w:rFonts w:ascii="Arial" w:hAnsi="Arial" w:cs="Arial"/>
          <w:b/>
          <w:bCs/>
        </w:rPr>
        <w:t>[</w:t>
      </w:r>
      <w:r w:rsidRPr="00B37118">
        <w:rPr>
          <w:rFonts w:ascii="Arial" w:hAnsi="Arial" w:cs="Arial"/>
          <w:bCs/>
        </w:rPr>
        <w:t>Organizzazione</w:t>
      </w:r>
      <w:r w:rsidR="00EB377A" w:rsidRPr="00B37118">
        <w:rPr>
          <w:rFonts w:ascii="Arial" w:hAnsi="Arial" w:cs="Arial"/>
          <w:bCs/>
        </w:rPr>
        <w:t xml:space="preserve"> dei produttori</w:t>
      </w:r>
      <w:r>
        <w:rPr>
          <w:rFonts w:ascii="Arial" w:hAnsi="Arial" w:cs="Arial"/>
          <w:bCs/>
        </w:rPr>
        <w:t>/</w:t>
      </w:r>
      <w:r w:rsidRPr="000E5FFC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Associazione di Organizzazioni di produttori</w:t>
      </w:r>
      <w:r w:rsidR="00EB377A" w:rsidRPr="00B37118">
        <w:rPr>
          <w:rFonts w:ascii="Arial" w:hAnsi="Arial" w:cs="Arial"/>
          <w:bCs/>
        </w:rPr>
        <w:t>]</w:t>
      </w:r>
    </w:p>
    <w:p w14:paraId="11E0591D" w14:textId="77777777" w:rsidR="00F9688D" w:rsidRDefault="00F9688D" w:rsidP="00EB377A">
      <w:pPr>
        <w:jc w:val="both"/>
        <w:rPr>
          <w:rFonts w:ascii="Arial" w:hAnsi="Arial" w:cs="Arial"/>
          <w:bCs/>
        </w:rPr>
      </w:pPr>
    </w:p>
    <w:p w14:paraId="74E28930" w14:textId="002D9121" w:rsidR="00C11891" w:rsidRDefault="00C11891" w:rsidP="00C11891">
      <w:pPr>
        <w:jc w:val="both"/>
        <w:rPr>
          <w:rFonts w:ascii="Arial" w:hAnsi="Arial" w:cs="Arial"/>
          <w:bCs/>
        </w:rPr>
      </w:pPr>
      <w:r w:rsidRPr="00341CF9">
        <w:rPr>
          <w:rFonts w:ascii="Arial" w:hAnsi="Arial" w:cs="Arial"/>
          <w:bCs/>
        </w:rPr>
        <w:t>Signore/a</w:t>
      </w:r>
      <w:r w:rsidRPr="00341CF9">
        <w:rPr>
          <w:rFonts w:ascii="Arial" w:hAnsi="Arial" w:cs="Arial"/>
          <w:bCs/>
        </w:rPr>
        <w:tab/>
      </w:r>
      <w:r w:rsidRPr="00341CF9">
        <w:rPr>
          <w:rFonts w:ascii="Arial" w:hAnsi="Arial" w:cs="Arial"/>
          <w:bCs/>
        </w:rPr>
        <w:tab/>
        <w:t xml:space="preserve">nato/a </w:t>
      </w:r>
      <w:r w:rsidR="00AA05C0">
        <w:rPr>
          <w:rFonts w:ascii="Arial" w:hAnsi="Arial" w:cs="Arial"/>
          <w:bCs/>
        </w:rPr>
        <w:tab/>
      </w:r>
      <w:r w:rsidRPr="00341CF9">
        <w:rPr>
          <w:rFonts w:ascii="Arial" w:hAnsi="Arial" w:cs="Arial"/>
          <w:bCs/>
        </w:rPr>
        <w:t>a</w:t>
      </w:r>
      <w:r w:rsidRPr="00341CF9">
        <w:rPr>
          <w:rFonts w:ascii="Arial" w:hAnsi="Arial" w:cs="Arial"/>
          <w:bCs/>
        </w:rPr>
        <w:tab/>
        <w:t>il</w:t>
      </w:r>
      <w:r w:rsidRPr="00341CF9">
        <w:rPr>
          <w:rFonts w:ascii="Arial" w:hAnsi="Arial" w:cs="Arial"/>
          <w:bCs/>
        </w:rPr>
        <w:tab/>
      </w:r>
      <w:r w:rsidRPr="00341CF9">
        <w:rPr>
          <w:rFonts w:ascii="Arial" w:hAnsi="Arial" w:cs="Arial"/>
          <w:bCs/>
        </w:rPr>
        <w:tab/>
        <w:t>C.F.</w:t>
      </w:r>
      <w:r w:rsidRPr="00341CF9">
        <w:rPr>
          <w:rFonts w:ascii="Arial" w:hAnsi="Arial" w:cs="Arial"/>
          <w:bCs/>
        </w:rPr>
        <w:tab/>
      </w:r>
    </w:p>
    <w:p w14:paraId="31B5DAD8" w14:textId="77777777" w:rsidR="00C11891" w:rsidRDefault="00C11891" w:rsidP="00C11891">
      <w:pPr>
        <w:jc w:val="both"/>
        <w:rPr>
          <w:rFonts w:ascii="Arial" w:hAnsi="Arial" w:cs="Arial"/>
          <w:bCs/>
        </w:rPr>
      </w:pPr>
      <w:r w:rsidRPr="00341CF9">
        <w:rPr>
          <w:rFonts w:ascii="Arial" w:hAnsi="Arial" w:cs="Arial"/>
          <w:bCs/>
        </w:rPr>
        <w:t>in qualità di Rappresentante legale di:</w:t>
      </w:r>
      <w:r w:rsidRPr="00341CF9">
        <w:rPr>
          <w:rFonts w:ascii="Arial" w:hAnsi="Arial" w:cs="Arial"/>
          <w:bCs/>
        </w:rPr>
        <w:tab/>
      </w:r>
    </w:p>
    <w:p w14:paraId="2899533B" w14:textId="77777777" w:rsidR="00C11891" w:rsidRDefault="00C11891" w:rsidP="00C11891">
      <w:pPr>
        <w:jc w:val="both"/>
        <w:rPr>
          <w:rFonts w:ascii="Arial" w:hAnsi="Arial" w:cs="Arial"/>
          <w:bCs/>
        </w:rPr>
      </w:pPr>
      <w:r w:rsidRPr="00341CF9">
        <w:rPr>
          <w:rFonts w:ascii="Arial" w:hAnsi="Arial" w:cs="Arial"/>
          <w:bCs/>
        </w:rPr>
        <w:t>Sede</w:t>
      </w:r>
      <w:r>
        <w:rPr>
          <w:rFonts w:ascii="Arial" w:hAnsi="Arial" w:cs="Arial"/>
          <w:bCs/>
        </w:rPr>
        <w:t xml:space="preserve"> </w:t>
      </w:r>
      <w:r w:rsidRPr="00341CF9">
        <w:rPr>
          <w:rFonts w:ascii="Arial" w:hAnsi="Arial" w:cs="Arial"/>
          <w:bCs/>
        </w:rPr>
        <w:t>legale</w:t>
      </w:r>
      <w:r w:rsidRPr="00341CF9">
        <w:rPr>
          <w:rFonts w:ascii="Arial" w:hAnsi="Arial" w:cs="Arial"/>
          <w:bCs/>
        </w:rPr>
        <w:tab/>
      </w:r>
      <w:r w:rsidRPr="00341CF9">
        <w:rPr>
          <w:rFonts w:ascii="Arial" w:hAnsi="Arial" w:cs="Arial"/>
          <w:bCs/>
        </w:rPr>
        <w:tab/>
      </w:r>
    </w:p>
    <w:p w14:paraId="1D1AD235" w14:textId="77777777" w:rsidR="00C11891" w:rsidRPr="00341CF9" w:rsidRDefault="00C11891" w:rsidP="00C11891">
      <w:pPr>
        <w:jc w:val="both"/>
        <w:rPr>
          <w:rFonts w:ascii="Arial" w:hAnsi="Arial" w:cs="Arial"/>
          <w:bCs/>
        </w:rPr>
      </w:pPr>
      <w:r w:rsidRPr="00341CF9">
        <w:rPr>
          <w:rFonts w:ascii="Arial" w:hAnsi="Arial" w:cs="Arial"/>
          <w:bCs/>
        </w:rPr>
        <w:t>P.I./CUAA</w:t>
      </w:r>
      <w:r w:rsidRPr="00341CF9">
        <w:rPr>
          <w:rFonts w:ascii="Arial" w:hAnsi="Arial" w:cs="Arial"/>
          <w:bCs/>
        </w:rPr>
        <w:tab/>
      </w:r>
    </w:p>
    <w:p w14:paraId="28FEF194" w14:textId="77777777" w:rsidR="00C11891" w:rsidRPr="00FF534A" w:rsidRDefault="00C11891" w:rsidP="00C11891">
      <w:pPr>
        <w:jc w:val="both"/>
        <w:rPr>
          <w:rFonts w:ascii="Arial" w:hAnsi="Arial" w:cs="Arial"/>
          <w:b/>
          <w:bCs/>
        </w:rPr>
      </w:pPr>
    </w:p>
    <w:p w14:paraId="482C06AF" w14:textId="77777777" w:rsidR="00A377B5" w:rsidRPr="00FF534A" w:rsidRDefault="00A377B5" w:rsidP="00EB377A">
      <w:pPr>
        <w:jc w:val="both"/>
        <w:rPr>
          <w:rFonts w:ascii="Arial" w:hAnsi="Arial" w:cs="Arial"/>
          <w:b/>
          <w:bCs/>
        </w:rPr>
      </w:pPr>
    </w:p>
    <w:p w14:paraId="0A2995BB" w14:textId="2742FED9" w:rsidR="00D1241F" w:rsidRDefault="00EB377A" w:rsidP="000E5FFC">
      <w:pPr>
        <w:jc w:val="both"/>
        <w:rPr>
          <w:rFonts w:ascii="Arial" w:hAnsi="Arial" w:cs="Arial"/>
          <w:b/>
          <w:bCs/>
        </w:rPr>
      </w:pPr>
      <w:r w:rsidRPr="00F9688D">
        <w:rPr>
          <w:rFonts w:ascii="Arial" w:hAnsi="Arial" w:cs="Arial"/>
          <w:b/>
          <w:bCs/>
        </w:rPr>
        <w:t xml:space="preserve">Ente </w:t>
      </w:r>
      <w:r w:rsidR="000E5FFC" w:rsidRPr="00006526">
        <w:rPr>
          <w:rFonts w:ascii="Arial" w:hAnsi="Arial" w:cs="Arial"/>
          <w:b/>
          <w:bCs/>
        </w:rPr>
        <w:t>garantito:</w:t>
      </w:r>
    </w:p>
    <w:p w14:paraId="7F84A55F" w14:textId="77777777" w:rsidR="00006526" w:rsidRPr="00006526" w:rsidRDefault="00006526" w:rsidP="000E5FFC">
      <w:pPr>
        <w:jc w:val="both"/>
        <w:rPr>
          <w:rFonts w:ascii="Arial" w:hAnsi="Arial" w:cs="Arial"/>
          <w:b/>
          <w:bCs/>
        </w:rPr>
      </w:pPr>
    </w:p>
    <w:p w14:paraId="2294E1BD" w14:textId="7B18455E" w:rsidR="000E5FFC" w:rsidRPr="00006526" w:rsidRDefault="000E5FFC" w:rsidP="000E5FFC">
      <w:pPr>
        <w:jc w:val="both"/>
        <w:rPr>
          <w:rFonts w:ascii="Arial" w:hAnsi="Arial" w:cs="Arial"/>
          <w:bCs/>
        </w:rPr>
      </w:pPr>
      <w:r w:rsidRPr="00006526">
        <w:rPr>
          <w:rFonts w:ascii="Arial" w:hAnsi="Arial" w:cs="Arial"/>
          <w:bCs/>
        </w:rPr>
        <w:t>OPPAB – Organismo Pagatore della provincia autonoma di Bolzano, di seguito OPPAB</w:t>
      </w:r>
    </w:p>
    <w:p w14:paraId="0BE98A14" w14:textId="77777777" w:rsidR="00C11891" w:rsidRPr="00006526" w:rsidRDefault="00C11891" w:rsidP="00C11891">
      <w:pPr>
        <w:jc w:val="both"/>
        <w:rPr>
          <w:rFonts w:ascii="Arial" w:hAnsi="Arial" w:cs="Arial"/>
          <w:bCs/>
        </w:rPr>
      </w:pPr>
      <w:r w:rsidRPr="00006526">
        <w:rPr>
          <w:rFonts w:ascii="Arial" w:hAnsi="Arial" w:cs="Arial"/>
          <w:bCs/>
        </w:rPr>
        <w:t xml:space="preserve">via Alto Adige 50 - 39100 Bolzano – </w:t>
      </w:r>
    </w:p>
    <w:p w14:paraId="7BA7A1EC" w14:textId="1962E501" w:rsidR="0081009C" w:rsidRPr="00006526" w:rsidRDefault="00C11891" w:rsidP="00C11891">
      <w:pPr>
        <w:jc w:val="both"/>
        <w:rPr>
          <w:rFonts w:ascii="Arial" w:hAnsi="Arial" w:cs="Arial"/>
          <w:bCs/>
        </w:rPr>
      </w:pPr>
      <w:r w:rsidRPr="00006526">
        <w:rPr>
          <w:rFonts w:ascii="Arial" w:hAnsi="Arial" w:cs="Arial"/>
          <w:bCs/>
        </w:rPr>
        <w:t>C.F.00390090215</w:t>
      </w:r>
    </w:p>
    <w:p w14:paraId="37BAE567" w14:textId="5B7E79A4" w:rsidR="00EB377A" w:rsidRPr="00006526" w:rsidRDefault="00EB377A" w:rsidP="00EB377A">
      <w:pPr>
        <w:jc w:val="both"/>
        <w:rPr>
          <w:rFonts w:ascii="Arial" w:hAnsi="Arial" w:cs="Arial"/>
        </w:rPr>
      </w:pPr>
    </w:p>
    <w:p w14:paraId="17FF81C1" w14:textId="77777777" w:rsidR="00EB377A" w:rsidRPr="00006526" w:rsidRDefault="00EB377A" w:rsidP="00EB377A">
      <w:pPr>
        <w:jc w:val="both"/>
        <w:rPr>
          <w:rFonts w:ascii="Arial" w:hAnsi="Arial" w:cs="Arial"/>
        </w:rPr>
      </w:pPr>
    </w:p>
    <w:p w14:paraId="40217AB7" w14:textId="77777777" w:rsidR="00EB377A" w:rsidRPr="00FF534A" w:rsidRDefault="00EB377A" w:rsidP="00006526">
      <w:p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Premesso:</w:t>
      </w:r>
    </w:p>
    <w:p w14:paraId="5F6DA1C2" w14:textId="1E0D6D22" w:rsidR="00EB377A" w:rsidRPr="00FF534A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che l’O</w:t>
      </w:r>
      <w:r w:rsidRPr="00FF534A">
        <w:rPr>
          <w:rFonts w:ascii="Arial" w:hAnsi="Arial" w:cs="Arial"/>
        </w:rPr>
        <w:t xml:space="preserve">rganizzazione dei produttori </w:t>
      </w:r>
      <w:r w:rsidR="00C71615">
        <w:rPr>
          <w:rFonts w:ascii="Arial" w:hAnsi="Arial" w:cs="Arial"/>
        </w:rPr>
        <w:t>(o Associazione di Organizzazione dei produttori)</w:t>
      </w:r>
      <w:r w:rsidRPr="00FF534A">
        <w:rPr>
          <w:rFonts w:ascii="Arial" w:hAnsi="Arial" w:cs="Arial"/>
        </w:rPr>
        <w:t xml:space="preserve"> </w:t>
      </w:r>
      <w:r w:rsidR="00C71615">
        <w:rPr>
          <w:rFonts w:ascii="Arial" w:hAnsi="Arial" w:cs="Arial"/>
          <w:bCs/>
        </w:rPr>
        <w:t>[Denominazione</w:t>
      </w:r>
      <w:r w:rsidR="00C71615" w:rsidRPr="00B37118">
        <w:rPr>
          <w:rFonts w:ascii="Arial" w:hAnsi="Arial" w:cs="Arial"/>
          <w:bCs/>
        </w:rPr>
        <w:t>]</w:t>
      </w:r>
      <w:r>
        <w:rPr>
          <w:rFonts w:ascii="Arial" w:hAnsi="Arial" w:cs="Arial"/>
        </w:rPr>
        <w:t xml:space="preserve"> </w:t>
      </w:r>
      <w:r w:rsidR="00C71615">
        <w:rPr>
          <w:rFonts w:ascii="Arial" w:hAnsi="Arial" w:cs="Arial"/>
        </w:rPr>
        <w:t>[indirizzo sede]</w:t>
      </w:r>
      <w:r w:rsidRPr="00FF534A">
        <w:rPr>
          <w:rFonts w:ascii="Arial" w:hAnsi="Arial" w:cs="Arial"/>
        </w:rPr>
        <w:t xml:space="preserve"> </w:t>
      </w:r>
      <w:r w:rsidR="00C71615">
        <w:rPr>
          <w:rFonts w:ascii="Arial" w:hAnsi="Arial" w:cs="Arial"/>
        </w:rPr>
        <w:t>[</w:t>
      </w:r>
      <w:r w:rsidRPr="00FF534A">
        <w:rPr>
          <w:rFonts w:ascii="Arial" w:hAnsi="Arial" w:cs="Arial"/>
        </w:rPr>
        <w:t>P. IVA</w:t>
      </w:r>
      <w:r w:rsidR="00C71615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seguito denominata “</w:t>
      </w:r>
      <w:r w:rsidR="0081009C" w:rsidRPr="00FF534A">
        <w:rPr>
          <w:rFonts w:ascii="Arial" w:hAnsi="Arial" w:cs="Arial"/>
        </w:rPr>
        <w:t>Contraente “</w:t>
      </w:r>
      <w:r w:rsidRPr="00FF534A">
        <w:rPr>
          <w:rFonts w:ascii="Arial" w:hAnsi="Arial" w:cs="Arial"/>
        </w:rPr>
        <w:t xml:space="preserve">, è stata riconosciuta con decreto </w:t>
      </w:r>
      <w:r w:rsidR="00C71615">
        <w:rPr>
          <w:rFonts w:ascii="Arial" w:hAnsi="Arial" w:cs="Arial"/>
        </w:rPr>
        <w:t>[estremi decreto di riconoscimento]</w:t>
      </w:r>
      <w:r w:rsidRPr="00FF534A">
        <w:rPr>
          <w:rFonts w:ascii="Arial" w:hAnsi="Arial" w:cs="Arial"/>
        </w:rPr>
        <w:t xml:space="preserve"> ai sensi del </w:t>
      </w:r>
      <w:r>
        <w:rPr>
          <w:rFonts w:ascii="Arial" w:hAnsi="Arial" w:cs="Arial"/>
        </w:rPr>
        <w:t>Reg.</w:t>
      </w:r>
      <w:r w:rsidRPr="00FF534A">
        <w:rPr>
          <w:rFonts w:ascii="Arial" w:hAnsi="Arial" w:cs="Arial"/>
        </w:rPr>
        <w:t xml:space="preserve"> </w:t>
      </w:r>
      <w:r w:rsidR="00C71615">
        <w:rPr>
          <w:rFonts w:ascii="Arial" w:hAnsi="Arial" w:cs="Arial"/>
        </w:rPr>
        <w:t>[regolamento di riferimento]</w:t>
      </w:r>
      <w:r w:rsidRPr="00FF534A">
        <w:rPr>
          <w:rFonts w:ascii="Arial" w:hAnsi="Arial" w:cs="Arial"/>
        </w:rPr>
        <w:t>;</w:t>
      </w:r>
    </w:p>
    <w:p w14:paraId="0BE3832B" w14:textId="77777777" w:rsidR="00EB377A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</w:t>
      </w:r>
      <w:r>
        <w:rPr>
          <w:rFonts w:ascii="Arial" w:hAnsi="Arial" w:cs="Arial"/>
        </w:rPr>
        <w:t xml:space="preserve"> il Reg.</w:t>
      </w:r>
      <w:r w:rsidRPr="00FF534A">
        <w:rPr>
          <w:rFonts w:ascii="Arial" w:hAnsi="Arial" w:cs="Arial"/>
        </w:rPr>
        <w:t xml:space="preserve"> </w:t>
      </w:r>
      <w:r w:rsidR="00472E05">
        <w:rPr>
          <w:rFonts w:ascii="Arial" w:hAnsi="Arial" w:cs="Arial"/>
        </w:rPr>
        <w:t>(UE) n. 1308/2013 del Consiglio e del Parlamento</w:t>
      </w:r>
      <w:r w:rsidRPr="00FF534A">
        <w:rPr>
          <w:rFonts w:ascii="Arial" w:hAnsi="Arial" w:cs="Arial"/>
        </w:rPr>
        <w:t>, prevede la concessione di un aiuto finanziario da parte della Comunità Europea alle Organizzazioni dei produttori che costituiscono un fondo di esercizio destinato al finanziamento del programma operativo;</w:t>
      </w:r>
    </w:p>
    <w:p w14:paraId="322BCD7B" w14:textId="3E3D8C89" w:rsidR="004D65C9" w:rsidRPr="00FF534A" w:rsidRDefault="004D65C9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DC7AD7">
        <w:rPr>
          <w:rFonts w:ascii="Arial" w:hAnsi="Arial" w:cs="Arial"/>
        </w:rPr>
        <w:t xml:space="preserve">che </w:t>
      </w:r>
      <w:r w:rsidR="00386080" w:rsidRPr="00DC7AD7">
        <w:rPr>
          <w:rFonts w:ascii="Arial" w:hAnsi="Arial" w:cs="Arial"/>
        </w:rPr>
        <w:t xml:space="preserve">il </w:t>
      </w:r>
      <w:r w:rsidRPr="00DC7AD7">
        <w:rPr>
          <w:rFonts w:ascii="Arial" w:hAnsi="Arial" w:cs="Arial"/>
        </w:rPr>
        <w:t>D.M. n.</w:t>
      </w:r>
      <w:r w:rsidR="001A7F7A" w:rsidRPr="00DC7AD7">
        <w:rPr>
          <w:rFonts w:ascii="Arial" w:hAnsi="Arial" w:cs="Arial"/>
        </w:rPr>
        <w:t xml:space="preserve"> </w:t>
      </w:r>
      <w:r w:rsidR="00CB18C4" w:rsidRPr="00DC7AD7">
        <w:rPr>
          <w:rFonts w:ascii="Arial" w:hAnsi="Arial" w:cs="Arial"/>
        </w:rPr>
        <w:t>9194017 del 30.09.2020</w:t>
      </w:r>
      <w:r w:rsidR="005E559A" w:rsidRPr="00DC7AD7">
        <w:rPr>
          <w:rFonts w:ascii="Arial" w:hAnsi="Arial" w:cs="Arial"/>
        </w:rPr>
        <w:t xml:space="preserve"> e s.m.i.</w:t>
      </w:r>
      <w:r w:rsidR="00CB18C4" w:rsidRPr="00DC7AD7">
        <w:rPr>
          <w:rFonts w:ascii="Arial" w:hAnsi="Arial" w:cs="Arial"/>
        </w:rPr>
        <w:t xml:space="preserve"> </w:t>
      </w:r>
      <w:r w:rsidRPr="00DC7AD7">
        <w:rPr>
          <w:rFonts w:ascii="Arial" w:hAnsi="Arial" w:cs="Arial"/>
        </w:rPr>
        <w:t>prevede</w:t>
      </w:r>
      <w:r>
        <w:rPr>
          <w:rFonts w:ascii="Arial" w:hAnsi="Arial" w:cs="Arial"/>
        </w:rPr>
        <w:t xml:space="preserve"> altresì la concessione di un aiuto finanziario nazionale destinato ad alcune azioni del Programma Operativo;</w:t>
      </w:r>
    </w:p>
    <w:p w14:paraId="5576BEC0" w14:textId="77777777" w:rsidR="00EB377A" w:rsidRPr="00FF534A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che </w:t>
      </w:r>
      <w:r w:rsidR="00974404">
        <w:rPr>
          <w:rFonts w:ascii="Arial" w:hAnsi="Arial" w:cs="Arial"/>
        </w:rPr>
        <w:t>lo stesso decreto in applicazione de</w:t>
      </w:r>
      <w:r w:rsidR="00974404" w:rsidRPr="00B37118">
        <w:rPr>
          <w:rFonts w:ascii="Arial" w:hAnsi="Arial" w:cs="Arial"/>
        </w:rPr>
        <w:t xml:space="preserve">ll’art. </w:t>
      </w:r>
      <w:r w:rsidR="00974404">
        <w:rPr>
          <w:rFonts w:ascii="Arial" w:hAnsi="Arial" w:cs="Arial"/>
        </w:rPr>
        <w:t xml:space="preserve">11 del </w:t>
      </w:r>
      <w:r>
        <w:rPr>
          <w:rFonts w:ascii="Arial" w:hAnsi="Arial" w:cs="Arial"/>
        </w:rPr>
        <w:t>Reg.</w:t>
      </w:r>
      <w:r w:rsidRPr="00FF534A">
        <w:rPr>
          <w:rFonts w:ascii="Arial" w:hAnsi="Arial" w:cs="Arial"/>
        </w:rPr>
        <w:t xml:space="preserve"> </w:t>
      </w:r>
      <w:r w:rsidR="00974404">
        <w:rPr>
          <w:rFonts w:ascii="Arial" w:hAnsi="Arial" w:cs="Arial"/>
        </w:rPr>
        <w:t xml:space="preserve">di esecuzione </w:t>
      </w:r>
      <w:r w:rsidR="00F54F47">
        <w:rPr>
          <w:rFonts w:ascii="Arial" w:hAnsi="Arial" w:cs="Arial"/>
        </w:rPr>
        <w:t xml:space="preserve">(UE) </w:t>
      </w:r>
      <w:r w:rsidR="00974404">
        <w:rPr>
          <w:rFonts w:ascii="Arial" w:hAnsi="Arial" w:cs="Arial"/>
        </w:rPr>
        <w:t>2017/892</w:t>
      </w:r>
      <w:r w:rsidR="00F54F47" w:rsidRPr="00B37118">
        <w:rPr>
          <w:rFonts w:ascii="Arial" w:hAnsi="Arial" w:cs="Arial"/>
        </w:rPr>
        <w:t xml:space="preserve"> </w:t>
      </w:r>
      <w:r w:rsidRPr="00B37118">
        <w:rPr>
          <w:rFonts w:ascii="Arial" w:hAnsi="Arial" w:cs="Arial"/>
        </w:rPr>
        <w:t xml:space="preserve">della Commissione </w:t>
      </w:r>
      <w:r>
        <w:rPr>
          <w:rFonts w:ascii="Arial" w:hAnsi="Arial" w:cs="Arial"/>
        </w:rPr>
        <w:t>attribuisce alle stesse O</w:t>
      </w:r>
      <w:r w:rsidRPr="00FF534A">
        <w:rPr>
          <w:rFonts w:ascii="Arial" w:hAnsi="Arial" w:cs="Arial"/>
        </w:rPr>
        <w:t>rganizzazioni dei produttori riconosciute la facoltà di richiedere</w:t>
      </w:r>
      <w:r>
        <w:rPr>
          <w:rFonts w:ascii="Arial" w:hAnsi="Arial" w:cs="Arial"/>
        </w:rPr>
        <w:t xml:space="preserve"> </w:t>
      </w:r>
      <w:r w:rsidRPr="00B37118">
        <w:rPr>
          <w:rFonts w:ascii="Arial" w:hAnsi="Arial" w:cs="Arial"/>
        </w:rPr>
        <w:t xml:space="preserve">anticipi periodici quadrimestrali fino all’80% dell’aiuto </w:t>
      </w:r>
      <w:r w:rsidR="00F54F47">
        <w:rPr>
          <w:rFonts w:ascii="Arial" w:hAnsi="Arial" w:cs="Arial"/>
        </w:rPr>
        <w:t xml:space="preserve">inizialmente </w:t>
      </w:r>
      <w:r>
        <w:rPr>
          <w:rFonts w:ascii="Arial" w:hAnsi="Arial" w:cs="Arial"/>
        </w:rPr>
        <w:t>approvato</w:t>
      </w:r>
      <w:r w:rsidRPr="00B37118">
        <w:rPr>
          <w:rFonts w:ascii="Arial" w:hAnsi="Arial" w:cs="Arial"/>
        </w:rPr>
        <w:t>, per la</w:t>
      </w:r>
      <w:r w:rsidRPr="00FF534A">
        <w:rPr>
          <w:rFonts w:ascii="Arial" w:hAnsi="Arial" w:cs="Arial"/>
        </w:rPr>
        <w:t xml:space="preserve"> parte del fondo di esercizio destinata al finanziamento del programma operativo;</w:t>
      </w:r>
    </w:p>
    <w:p w14:paraId="4780A823" w14:textId="6E29F83F" w:rsidR="00EB377A" w:rsidRPr="00974404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974404">
        <w:rPr>
          <w:rFonts w:ascii="Arial" w:hAnsi="Arial" w:cs="Arial"/>
        </w:rPr>
        <w:t>che le richieste di anticipo riguardano le spese prevedibili inerenti la realizzazione di azioni previste dal progr</w:t>
      </w:r>
      <w:r w:rsidR="00974404" w:rsidRPr="00974404">
        <w:rPr>
          <w:rFonts w:ascii="Arial" w:hAnsi="Arial" w:cs="Arial"/>
        </w:rPr>
        <w:t>amma operativo approvato dalla Provincia autonoma</w:t>
      </w:r>
      <w:r w:rsidR="000E5FFC">
        <w:rPr>
          <w:rFonts w:ascii="Arial" w:hAnsi="Arial" w:cs="Arial"/>
        </w:rPr>
        <w:t xml:space="preserve"> di Bolzano</w:t>
      </w:r>
      <w:r w:rsidR="00974404">
        <w:rPr>
          <w:rFonts w:ascii="Arial" w:hAnsi="Arial" w:cs="Arial"/>
        </w:rPr>
        <w:t xml:space="preserve"> </w:t>
      </w:r>
      <w:r w:rsidRPr="00974404">
        <w:rPr>
          <w:rFonts w:ascii="Arial" w:hAnsi="Arial" w:cs="Arial"/>
        </w:rPr>
        <w:t>relative ad un periodo di quattro mesi a partire dal mese in cui è presentata la richiesta medesima;</w:t>
      </w:r>
    </w:p>
    <w:p w14:paraId="2DBF1F22" w14:textId="77777777" w:rsidR="00EB377A" w:rsidRPr="00FF534A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 la concessione dell’anticipo è subordinata al rilascio di una fideiussione pari al 110% dell’anticipo stesso;</w:t>
      </w:r>
    </w:p>
    <w:p w14:paraId="181A1BB8" w14:textId="77777777" w:rsidR="00EB377A" w:rsidRPr="00FF534A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</w:t>
      </w:r>
      <w:r w:rsidR="00974404">
        <w:rPr>
          <w:rFonts w:ascii="Arial" w:hAnsi="Arial" w:cs="Arial"/>
        </w:rPr>
        <w:t xml:space="preserve"> tali contributi sono vincolati</w:t>
      </w:r>
      <w:r w:rsidRPr="00FF534A">
        <w:rPr>
          <w:rFonts w:ascii="Arial" w:hAnsi="Arial" w:cs="Arial"/>
        </w:rPr>
        <w:t>:</w:t>
      </w:r>
    </w:p>
    <w:p w14:paraId="3CA61672" w14:textId="5B258CAF" w:rsidR="00EB377A" w:rsidRPr="00B37118" w:rsidRDefault="00EB377A" w:rsidP="00AA05C0">
      <w:pPr>
        <w:numPr>
          <w:ilvl w:val="0"/>
          <w:numId w:val="2"/>
        </w:numPr>
        <w:tabs>
          <w:tab w:val="clear" w:pos="1080"/>
        </w:tabs>
        <w:spacing w:after="120"/>
        <w:ind w:left="720"/>
        <w:jc w:val="both"/>
        <w:rPr>
          <w:rFonts w:ascii="Arial" w:hAnsi="Arial" w:cs="Arial"/>
        </w:rPr>
      </w:pPr>
      <w:r w:rsidRPr="00B37118">
        <w:rPr>
          <w:rFonts w:ascii="Arial" w:hAnsi="Arial" w:cs="Arial"/>
        </w:rPr>
        <w:t xml:space="preserve">al corretto svolgimento da parte dell’Organizzazione dei produttori delle attività istituzionali in conformità alle disposizioni recate </w:t>
      </w:r>
      <w:r w:rsidR="00F54F47" w:rsidRPr="00DC7AD7">
        <w:rPr>
          <w:rFonts w:ascii="Arial" w:hAnsi="Arial" w:cs="Arial"/>
        </w:rPr>
        <w:t xml:space="preserve">dal </w:t>
      </w:r>
      <w:r w:rsidR="00472E05" w:rsidRPr="00DC7AD7">
        <w:rPr>
          <w:rFonts w:ascii="Arial" w:hAnsi="Arial" w:cs="Arial"/>
        </w:rPr>
        <w:t>Reg. (UE</w:t>
      </w:r>
      <w:r w:rsidRPr="00DC7AD7">
        <w:rPr>
          <w:rFonts w:ascii="Arial" w:hAnsi="Arial" w:cs="Arial"/>
        </w:rPr>
        <w:t xml:space="preserve">) </w:t>
      </w:r>
      <w:r w:rsidR="00F54F47" w:rsidRPr="00DC7AD7">
        <w:rPr>
          <w:rFonts w:ascii="Arial" w:hAnsi="Arial" w:cs="Arial"/>
        </w:rPr>
        <w:t xml:space="preserve">n. </w:t>
      </w:r>
      <w:r w:rsidR="00472E05" w:rsidRPr="00DC7AD7">
        <w:rPr>
          <w:rFonts w:ascii="Arial" w:hAnsi="Arial" w:cs="Arial"/>
        </w:rPr>
        <w:t>1308/2013</w:t>
      </w:r>
      <w:r w:rsidRPr="00DC7AD7">
        <w:rPr>
          <w:rFonts w:ascii="Arial" w:hAnsi="Arial" w:cs="Arial"/>
        </w:rPr>
        <w:t xml:space="preserve"> e</w:t>
      </w:r>
      <w:r w:rsidRPr="00B37118">
        <w:rPr>
          <w:rFonts w:ascii="Arial" w:hAnsi="Arial" w:cs="Arial"/>
        </w:rPr>
        <w:t xml:space="preserve"> </w:t>
      </w:r>
      <w:r w:rsidR="00194111">
        <w:rPr>
          <w:rFonts w:ascii="Arial" w:hAnsi="Arial" w:cs="Arial"/>
        </w:rPr>
        <w:t xml:space="preserve">dai </w:t>
      </w:r>
      <w:r w:rsidR="00650C9C">
        <w:rPr>
          <w:rFonts w:ascii="Arial" w:hAnsi="Arial" w:cs="Arial"/>
        </w:rPr>
        <w:t>relativi r</w:t>
      </w:r>
      <w:r w:rsidR="00194111">
        <w:rPr>
          <w:rFonts w:ascii="Arial" w:hAnsi="Arial" w:cs="Arial"/>
        </w:rPr>
        <w:t>egolamenti delegati e di esecuzione</w:t>
      </w:r>
      <w:r w:rsidRPr="00B37118">
        <w:rPr>
          <w:rFonts w:ascii="Arial" w:hAnsi="Arial" w:cs="Arial"/>
        </w:rPr>
        <w:t>, dal M</w:t>
      </w:r>
      <w:r w:rsidR="000E5FFC">
        <w:rPr>
          <w:rFonts w:ascii="Arial" w:hAnsi="Arial" w:cs="Arial"/>
        </w:rPr>
        <w:t>ASAF</w:t>
      </w:r>
      <w:r w:rsidRPr="00B37118">
        <w:rPr>
          <w:rFonts w:ascii="Arial" w:hAnsi="Arial" w:cs="Arial"/>
        </w:rPr>
        <w:t>, dall’</w:t>
      </w:r>
      <w:r w:rsidR="00650C9C">
        <w:rPr>
          <w:rFonts w:ascii="Arial" w:hAnsi="Arial" w:cs="Arial"/>
        </w:rPr>
        <w:t>Organismo Pagatore</w:t>
      </w:r>
      <w:r w:rsidRPr="00B37118">
        <w:rPr>
          <w:rFonts w:ascii="Arial" w:hAnsi="Arial" w:cs="Arial"/>
        </w:rPr>
        <w:t xml:space="preserve"> e dalla Regione </w:t>
      </w:r>
      <w:r>
        <w:rPr>
          <w:rFonts w:ascii="Arial" w:hAnsi="Arial" w:cs="Arial"/>
        </w:rPr>
        <w:t>o</w:t>
      </w:r>
      <w:r w:rsidRPr="00B37118">
        <w:rPr>
          <w:rFonts w:ascii="Arial" w:hAnsi="Arial" w:cs="Arial"/>
        </w:rPr>
        <w:t xml:space="preserve"> Provincia autonoma di appartenenza;</w:t>
      </w:r>
    </w:p>
    <w:p w14:paraId="4AB7DA85" w14:textId="6E38262C" w:rsidR="00EB377A" w:rsidRDefault="00EB377A" w:rsidP="00AA05C0">
      <w:pPr>
        <w:numPr>
          <w:ilvl w:val="0"/>
          <w:numId w:val="2"/>
        </w:numPr>
        <w:tabs>
          <w:tab w:val="clear" w:pos="1080"/>
        </w:tabs>
        <w:spacing w:after="120"/>
        <w:ind w:left="7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all’</w:t>
      </w:r>
      <w:r w:rsidRPr="00B37118">
        <w:rPr>
          <w:rFonts w:ascii="Arial" w:hAnsi="Arial" w:cs="Arial"/>
        </w:rPr>
        <w:t>accertamento</w:t>
      </w:r>
      <w:r w:rsidRPr="00FF534A">
        <w:rPr>
          <w:rFonts w:ascii="Arial" w:hAnsi="Arial" w:cs="Arial"/>
        </w:rPr>
        <w:t xml:space="preserve"> che le azioni realizzate con il programma operativo siano         conformi a quelle approvate ed ammissibili secondo le vigenti disposizioni e siano </w:t>
      </w:r>
      <w:r w:rsidRPr="00FF534A">
        <w:rPr>
          <w:rFonts w:ascii="Arial" w:hAnsi="Arial" w:cs="Arial"/>
        </w:rPr>
        <w:lastRenderedPageBreak/>
        <w:t>state rispettate le procedure di attua</w:t>
      </w:r>
      <w:r>
        <w:rPr>
          <w:rFonts w:ascii="Arial" w:hAnsi="Arial" w:cs="Arial"/>
        </w:rPr>
        <w:t>zione previste dai regolamenti comunitari</w:t>
      </w:r>
      <w:r w:rsidRPr="00FF534A">
        <w:rPr>
          <w:rFonts w:ascii="Arial" w:hAnsi="Arial" w:cs="Arial"/>
        </w:rPr>
        <w:t xml:space="preserve">, dalle disposizioni applicative emanate dal </w:t>
      </w:r>
      <w:r w:rsidR="000E5FFC">
        <w:rPr>
          <w:rFonts w:ascii="Arial" w:hAnsi="Arial" w:cs="Arial"/>
        </w:rPr>
        <w:t>MASAF</w:t>
      </w:r>
      <w:r w:rsidRPr="00FF534A">
        <w:rPr>
          <w:rFonts w:ascii="Arial" w:hAnsi="Arial" w:cs="Arial"/>
        </w:rPr>
        <w:t>, dall’</w:t>
      </w:r>
      <w:r w:rsidR="00650C9C">
        <w:rPr>
          <w:rFonts w:ascii="Arial" w:hAnsi="Arial" w:cs="Arial"/>
        </w:rPr>
        <w:t>Organismo Pagatore</w:t>
      </w:r>
      <w:r w:rsidRPr="00FF534A">
        <w:rPr>
          <w:rFonts w:ascii="Arial" w:hAnsi="Arial" w:cs="Arial"/>
        </w:rPr>
        <w:t xml:space="preserve"> e dalla </w:t>
      </w:r>
      <w:r>
        <w:rPr>
          <w:rFonts w:ascii="Arial" w:hAnsi="Arial" w:cs="Arial"/>
        </w:rPr>
        <w:t>Provincia autonoma di appartenenza;</w:t>
      </w:r>
    </w:p>
    <w:p w14:paraId="0A47089F" w14:textId="77777777" w:rsidR="00EB377A" w:rsidRPr="00FF534A" w:rsidRDefault="00EB377A" w:rsidP="00AA05C0">
      <w:pPr>
        <w:numPr>
          <w:ilvl w:val="0"/>
          <w:numId w:val="2"/>
        </w:numPr>
        <w:tabs>
          <w:tab w:val="clear" w:pos="1080"/>
        </w:tabs>
        <w:spacing w:after="120"/>
        <w:ind w:left="7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al rispetto delle condizioni previste dai regolamenti comunitari riguardo ai programmi operativi, i fondi di esercizio e l’aiuto finanziario comunitario;</w:t>
      </w:r>
    </w:p>
    <w:p w14:paraId="6222693E" w14:textId="39CD7FED" w:rsidR="00EB377A" w:rsidRPr="00FF534A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che </w:t>
      </w:r>
      <w:r w:rsidRPr="00AA05C0">
        <w:rPr>
          <w:rFonts w:ascii="Arial" w:hAnsi="Arial" w:cs="Arial"/>
          <w:b/>
          <w:bCs/>
        </w:rPr>
        <w:t xml:space="preserve">l’Organizzazione beneficiaria denominata </w:t>
      </w:r>
      <w:r w:rsidR="00650C9C" w:rsidRPr="00AA05C0">
        <w:rPr>
          <w:rFonts w:ascii="Arial" w:hAnsi="Arial" w:cs="Arial"/>
          <w:b/>
          <w:bCs/>
        </w:rPr>
        <w:t>[</w:t>
      </w:r>
      <w:r w:rsidR="00650C9C" w:rsidRPr="00AA05C0">
        <w:rPr>
          <w:rFonts w:ascii="Arial" w:hAnsi="Arial" w:cs="Arial"/>
          <w:b/>
          <w:bCs/>
          <w:u w:val="single"/>
        </w:rPr>
        <w:t>Ragione sociale]</w:t>
      </w:r>
      <w:r w:rsidRPr="00FF534A">
        <w:rPr>
          <w:rFonts w:ascii="Arial" w:hAnsi="Arial" w:cs="Arial"/>
        </w:rPr>
        <w:t xml:space="preserve"> </w:t>
      </w:r>
      <w:r w:rsidRPr="00F438AF">
        <w:rPr>
          <w:rFonts w:ascii="Arial" w:hAnsi="Arial" w:cs="Arial"/>
          <w:u w:val="single"/>
        </w:rPr>
        <w:t>con istanza p</w:t>
      </w:r>
      <w:r>
        <w:rPr>
          <w:rFonts w:ascii="Arial" w:hAnsi="Arial" w:cs="Arial"/>
          <w:u w:val="single"/>
        </w:rPr>
        <w:t>resentata entro la data stabilita dallo Stato membro in conformità</w:t>
      </w:r>
      <w:r w:rsidRPr="00F438AF">
        <w:rPr>
          <w:rFonts w:ascii="Arial" w:hAnsi="Arial" w:cs="Arial"/>
          <w:u w:val="single"/>
        </w:rPr>
        <w:t xml:space="preserve"> alla regolamentazione comunitaria</w:t>
      </w:r>
      <w:r w:rsidRPr="00F438AF">
        <w:rPr>
          <w:rFonts w:ascii="Arial" w:hAnsi="Arial" w:cs="Arial"/>
        </w:rPr>
        <w:t xml:space="preserve"> e</w:t>
      </w:r>
      <w:r>
        <w:rPr>
          <w:rFonts w:ascii="Arial" w:hAnsi="Arial" w:cs="Arial"/>
        </w:rPr>
        <w:t xml:space="preserve"> secondo </w:t>
      </w:r>
      <w:r w:rsidRPr="00FF534A">
        <w:rPr>
          <w:rFonts w:ascii="Arial" w:hAnsi="Arial" w:cs="Arial"/>
        </w:rPr>
        <w:t xml:space="preserve">le formalità procedurali </w:t>
      </w:r>
      <w:r>
        <w:rPr>
          <w:rFonts w:ascii="Arial" w:hAnsi="Arial" w:cs="Arial"/>
        </w:rPr>
        <w:t xml:space="preserve">stabilite, ha richiesto </w:t>
      </w:r>
      <w:r w:rsidR="000E5FFC">
        <w:rPr>
          <w:rFonts w:ascii="Arial" w:hAnsi="Arial" w:cs="Arial"/>
        </w:rPr>
        <w:t>ad OPPAB</w:t>
      </w:r>
      <w:r>
        <w:rPr>
          <w:rFonts w:ascii="Arial" w:hAnsi="Arial" w:cs="Arial"/>
        </w:rPr>
        <w:t xml:space="preserve">, l’anticipazione di euro </w:t>
      </w:r>
      <w:r w:rsidR="00650C9C">
        <w:rPr>
          <w:rFonts w:ascii="Arial" w:hAnsi="Arial" w:cs="Arial"/>
        </w:rPr>
        <w:t>[</w:t>
      </w:r>
      <w:r w:rsidR="00650C9C" w:rsidRPr="00AA05C0">
        <w:rPr>
          <w:rFonts w:ascii="Arial" w:hAnsi="Arial" w:cs="Arial"/>
          <w:b/>
          <w:bCs/>
          <w:u w:val="single"/>
        </w:rPr>
        <w:t>importo in €</w:t>
      </w:r>
      <w:r w:rsidR="00C11891">
        <w:rPr>
          <w:rFonts w:ascii="Arial" w:hAnsi="Arial" w:cs="Arial"/>
          <w:b/>
          <w:bCs/>
          <w:u w:val="single"/>
        </w:rPr>
        <w:t xml:space="preserve"> in cifre ed in lettere</w:t>
      </w:r>
      <w:r w:rsidR="00650C9C" w:rsidRPr="00AA05C0">
        <w:rPr>
          <w:rFonts w:ascii="Arial" w:hAnsi="Arial" w:cs="Arial"/>
          <w:b/>
          <w:bCs/>
          <w:u w:val="single"/>
        </w:rPr>
        <w:t>]</w:t>
      </w:r>
      <w:r w:rsidRPr="00FF534A">
        <w:rPr>
          <w:rFonts w:ascii="Arial" w:hAnsi="Arial" w:cs="Arial"/>
        </w:rPr>
        <w:t xml:space="preserve"> sul fondo di esercizio necessario per la realizzazione delle azioni nel </w:t>
      </w:r>
      <w:r w:rsidR="00650C9C">
        <w:rPr>
          <w:rFonts w:ascii="Arial" w:hAnsi="Arial" w:cs="Arial"/>
        </w:rPr>
        <w:t>[</w:t>
      </w:r>
      <w:r w:rsidR="00650C9C" w:rsidRPr="00AA05C0">
        <w:rPr>
          <w:rFonts w:ascii="Arial" w:hAnsi="Arial" w:cs="Arial"/>
          <w:b/>
          <w:bCs/>
          <w:u w:val="single"/>
        </w:rPr>
        <w:t>I°, II° o III°]</w:t>
      </w:r>
      <w:r>
        <w:rPr>
          <w:rFonts w:ascii="Arial" w:hAnsi="Arial" w:cs="Arial"/>
        </w:rPr>
        <w:t xml:space="preserve"> </w:t>
      </w:r>
      <w:r w:rsidRPr="00F438AF">
        <w:rPr>
          <w:rFonts w:ascii="Arial" w:hAnsi="Arial" w:cs="Arial"/>
        </w:rPr>
        <w:t>quadrimestre</w:t>
      </w:r>
      <w:r w:rsidRPr="00FF53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dell’annualità </w:t>
      </w:r>
      <w:r w:rsidR="00650C9C">
        <w:rPr>
          <w:rFonts w:ascii="Arial" w:hAnsi="Arial" w:cs="Arial"/>
        </w:rPr>
        <w:t>[</w:t>
      </w:r>
      <w:r w:rsidR="00650C9C" w:rsidRPr="00AA05C0">
        <w:rPr>
          <w:rFonts w:ascii="Arial" w:hAnsi="Arial" w:cs="Arial"/>
          <w:b/>
          <w:bCs/>
          <w:u w:val="single"/>
        </w:rPr>
        <w:t>anno</w:t>
      </w:r>
      <w:r w:rsidR="00650C9C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del programma operativo approv</w:t>
      </w:r>
      <w:r>
        <w:rPr>
          <w:rFonts w:ascii="Arial" w:hAnsi="Arial" w:cs="Arial"/>
        </w:rPr>
        <w:t>ato dalla Provinc</w:t>
      </w:r>
      <w:r w:rsidR="001F34A2">
        <w:rPr>
          <w:rFonts w:ascii="Arial" w:hAnsi="Arial" w:cs="Arial"/>
        </w:rPr>
        <w:t>ia autonoma</w:t>
      </w:r>
      <w:r w:rsidR="000E5FFC">
        <w:rPr>
          <w:rFonts w:ascii="Arial" w:hAnsi="Arial" w:cs="Arial"/>
        </w:rPr>
        <w:t xml:space="preserve"> di Bolzano</w:t>
      </w:r>
      <w:r w:rsidR="001F34A2">
        <w:rPr>
          <w:rFonts w:ascii="Arial" w:hAnsi="Arial" w:cs="Arial"/>
        </w:rPr>
        <w:t xml:space="preserve"> con [</w:t>
      </w:r>
      <w:r w:rsidRPr="00AA05C0">
        <w:rPr>
          <w:rFonts w:ascii="Arial" w:hAnsi="Arial" w:cs="Arial"/>
          <w:b/>
          <w:bCs/>
          <w:u w:val="single"/>
        </w:rPr>
        <w:t>citare atto amministrativo di approvazione de</w:t>
      </w:r>
      <w:r w:rsidR="001F34A2" w:rsidRPr="00AA05C0">
        <w:rPr>
          <w:rFonts w:ascii="Arial" w:hAnsi="Arial" w:cs="Arial"/>
          <w:b/>
          <w:bCs/>
          <w:u w:val="single"/>
        </w:rPr>
        <w:t>l programma</w:t>
      </w:r>
      <w:r>
        <w:rPr>
          <w:rFonts w:ascii="Arial" w:hAnsi="Arial" w:cs="Arial"/>
        </w:rPr>
        <w:t xml:space="preserve">] </w:t>
      </w:r>
      <w:r w:rsidR="00650C9C" w:rsidRPr="00AA05C0">
        <w:rPr>
          <w:rFonts w:ascii="Arial" w:hAnsi="Arial" w:cs="Arial"/>
          <w:b/>
          <w:bCs/>
          <w:u w:val="single"/>
        </w:rPr>
        <w:t>[estremi dell’atto]</w:t>
      </w:r>
      <w:r w:rsidRPr="00FF534A">
        <w:rPr>
          <w:rFonts w:ascii="Arial" w:hAnsi="Arial" w:cs="Arial"/>
        </w:rPr>
        <w:t xml:space="preserve"> d</w:t>
      </w:r>
      <w:r>
        <w:rPr>
          <w:rFonts w:ascii="Arial" w:hAnsi="Arial" w:cs="Arial"/>
        </w:rPr>
        <w:t xml:space="preserve">a garantirsi con fideiussione </w:t>
      </w:r>
      <w:r w:rsidR="00650C9C">
        <w:rPr>
          <w:rFonts w:ascii="Arial" w:hAnsi="Arial" w:cs="Arial"/>
        </w:rPr>
        <w:t>di [</w:t>
      </w:r>
      <w:r w:rsidR="00650C9C" w:rsidRPr="00AA05C0">
        <w:rPr>
          <w:rFonts w:ascii="Arial" w:hAnsi="Arial" w:cs="Arial"/>
          <w:b/>
          <w:bCs/>
          <w:u w:val="single"/>
        </w:rPr>
        <w:t>importo in €</w:t>
      </w:r>
      <w:r w:rsidR="00C11891">
        <w:rPr>
          <w:rFonts w:ascii="Arial" w:hAnsi="Arial" w:cs="Arial"/>
          <w:b/>
          <w:bCs/>
          <w:u w:val="single"/>
        </w:rPr>
        <w:t xml:space="preserve"> - in cifre ed in lettere</w:t>
      </w:r>
      <w:r w:rsidR="00650C9C" w:rsidRPr="00AA05C0">
        <w:rPr>
          <w:rFonts w:ascii="Arial" w:hAnsi="Arial" w:cs="Arial"/>
          <w:b/>
          <w:bCs/>
          <w:u w:val="single"/>
        </w:rPr>
        <w:t>]</w:t>
      </w:r>
      <w:r w:rsidRPr="00AA05C0">
        <w:rPr>
          <w:rFonts w:ascii="Arial" w:hAnsi="Arial" w:cs="Arial"/>
          <w:b/>
          <w:bCs/>
          <w:u w:val="single"/>
        </w:rPr>
        <w:t>,</w:t>
      </w:r>
      <w:r w:rsidRPr="00FF534A">
        <w:rPr>
          <w:rFonts w:ascii="Arial" w:hAnsi="Arial" w:cs="Arial"/>
        </w:rPr>
        <w:t xml:space="preserve"> che è pari al 110% della somma richiesta;</w:t>
      </w:r>
    </w:p>
    <w:p w14:paraId="5D2C532D" w14:textId="1B2075D4" w:rsidR="00EB377A" w:rsidRPr="00FF534A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 la polizza a favore d</w:t>
      </w:r>
      <w:r w:rsidR="00650C9C">
        <w:rPr>
          <w:rFonts w:ascii="Arial" w:hAnsi="Arial" w:cs="Arial"/>
        </w:rPr>
        <w:t xml:space="preserve">i </w:t>
      </w:r>
      <w:r w:rsidR="000E5FFC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è, quindi, intesa a garantire la restituzione della somma anticipata nel caso in cui, in sede di consuntivo delle spese sostenute nell’anno </w:t>
      </w:r>
      <w:r w:rsidR="00650C9C">
        <w:rPr>
          <w:rFonts w:ascii="Arial" w:hAnsi="Arial" w:cs="Arial"/>
        </w:rPr>
        <w:t>[anno]</w:t>
      </w:r>
      <w:r w:rsidRPr="00FF534A">
        <w:rPr>
          <w:rFonts w:ascii="Arial" w:hAnsi="Arial" w:cs="Arial"/>
        </w:rPr>
        <w:t>, non dovessero risultare rispettati gli obiettivi del programma operativo approvato, la corretta appli</w:t>
      </w:r>
      <w:r>
        <w:rPr>
          <w:rFonts w:ascii="Arial" w:hAnsi="Arial" w:cs="Arial"/>
        </w:rPr>
        <w:t>cazione delle norme comunitarie</w:t>
      </w:r>
      <w:r w:rsidRPr="00FF534A">
        <w:rPr>
          <w:rFonts w:ascii="Arial" w:hAnsi="Arial" w:cs="Arial"/>
        </w:rPr>
        <w:t xml:space="preserve">, nazionali e </w:t>
      </w:r>
      <w:r w:rsidR="000E5FFC">
        <w:rPr>
          <w:rFonts w:ascii="Arial" w:hAnsi="Arial" w:cs="Arial"/>
        </w:rPr>
        <w:t>provinciali</w:t>
      </w:r>
      <w:r w:rsidR="000E5FFC" w:rsidRPr="00FF534A">
        <w:rPr>
          <w:rFonts w:ascii="Arial" w:hAnsi="Arial" w:cs="Arial"/>
        </w:rPr>
        <w:t xml:space="preserve"> </w:t>
      </w:r>
      <w:r w:rsidRPr="00FF534A">
        <w:rPr>
          <w:rFonts w:ascii="Arial" w:hAnsi="Arial" w:cs="Arial"/>
        </w:rPr>
        <w:t xml:space="preserve">di attuazione </w:t>
      </w:r>
      <w:r>
        <w:rPr>
          <w:rFonts w:ascii="Arial" w:hAnsi="Arial" w:cs="Arial"/>
        </w:rPr>
        <w:t xml:space="preserve">con </w:t>
      </w:r>
      <w:r w:rsidRPr="00DC7AD7">
        <w:rPr>
          <w:rFonts w:ascii="Arial" w:hAnsi="Arial" w:cs="Arial"/>
        </w:rPr>
        <w:t xml:space="preserve">riferimento </w:t>
      </w:r>
      <w:r w:rsidR="00F54F47" w:rsidRPr="00DC7AD7">
        <w:rPr>
          <w:rFonts w:ascii="Arial" w:hAnsi="Arial" w:cs="Arial"/>
        </w:rPr>
        <w:t xml:space="preserve">al </w:t>
      </w:r>
      <w:r w:rsidRPr="00DC7AD7">
        <w:rPr>
          <w:rFonts w:ascii="Arial" w:hAnsi="Arial" w:cs="Arial"/>
        </w:rPr>
        <w:t>Reg. (</w:t>
      </w:r>
      <w:r w:rsidR="00472E05" w:rsidRPr="00DC7AD7">
        <w:rPr>
          <w:rFonts w:ascii="Arial" w:hAnsi="Arial" w:cs="Arial"/>
        </w:rPr>
        <w:t>UE</w:t>
      </w:r>
      <w:r w:rsidRPr="00DC7AD7">
        <w:rPr>
          <w:rFonts w:ascii="Arial" w:hAnsi="Arial" w:cs="Arial"/>
        </w:rPr>
        <w:t xml:space="preserve">) </w:t>
      </w:r>
      <w:r w:rsidR="00472E05" w:rsidRPr="00DC7AD7">
        <w:rPr>
          <w:rFonts w:ascii="Arial" w:hAnsi="Arial" w:cs="Arial"/>
        </w:rPr>
        <w:t>1308/2013</w:t>
      </w:r>
      <w:r w:rsidRPr="00DC7AD7">
        <w:rPr>
          <w:rFonts w:ascii="Arial" w:hAnsi="Arial" w:cs="Arial"/>
        </w:rPr>
        <w:t xml:space="preserve"> e</w:t>
      </w:r>
      <w:r w:rsidR="00F54F47" w:rsidRPr="00DC7AD7">
        <w:rPr>
          <w:rFonts w:ascii="Arial" w:hAnsi="Arial" w:cs="Arial"/>
        </w:rPr>
        <w:t xml:space="preserve">d </w:t>
      </w:r>
      <w:r w:rsidR="00650C9C" w:rsidRPr="00DC7AD7">
        <w:rPr>
          <w:rFonts w:ascii="Arial" w:hAnsi="Arial" w:cs="Arial"/>
        </w:rPr>
        <w:t>ai relativi regolamenti</w:t>
      </w:r>
      <w:r w:rsidR="00650C9C">
        <w:rPr>
          <w:rFonts w:ascii="Arial" w:hAnsi="Arial" w:cs="Arial"/>
        </w:rPr>
        <w:t xml:space="preserve"> delegati e di esecuzione</w:t>
      </w:r>
      <w:r w:rsidRPr="00FF534A">
        <w:rPr>
          <w:rFonts w:ascii="Arial" w:hAnsi="Arial" w:cs="Arial"/>
        </w:rPr>
        <w:t>;</w:t>
      </w:r>
    </w:p>
    <w:p w14:paraId="087FD585" w14:textId="55509E8A" w:rsidR="00EB377A" w:rsidRPr="00FF534A" w:rsidRDefault="00EB377A" w:rsidP="00AA05C0">
      <w:pPr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che qualora risulti accertata dagli Organi di controllo, da Amministrazioni pubbliche o da corpi di Polizia giudiziaria l’insussistenza totale o parziale del diritt</w:t>
      </w:r>
      <w:r w:rsidR="00650C9C">
        <w:rPr>
          <w:rFonts w:ascii="Arial" w:hAnsi="Arial" w:cs="Arial"/>
        </w:rPr>
        <w:t xml:space="preserve">o all’anticipo del programma, </w:t>
      </w:r>
      <w:r w:rsidR="000E5FFC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deve procedere all’immediato incameramento delle somme corrispondenti all’anticipo non riconosciuto;</w:t>
      </w:r>
    </w:p>
    <w:p w14:paraId="2B2EFF92" w14:textId="77777777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 </w:t>
      </w:r>
    </w:p>
    <w:p w14:paraId="450F5CFB" w14:textId="77777777" w:rsidR="00EB377A" w:rsidRPr="00FF534A" w:rsidRDefault="00EB377A" w:rsidP="00EB377A">
      <w:pPr>
        <w:jc w:val="center"/>
        <w:rPr>
          <w:rFonts w:ascii="Arial" w:hAnsi="Arial" w:cs="Arial"/>
          <w:b/>
          <w:bCs/>
        </w:rPr>
      </w:pPr>
      <w:r w:rsidRPr="00FF534A">
        <w:rPr>
          <w:rFonts w:ascii="Arial" w:hAnsi="Arial" w:cs="Arial"/>
          <w:b/>
          <w:bCs/>
        </w:rPr>
        <w:t>TUTTO CI</w:t>
      </w:r>
      <w:r w:rsidR="00785BA5">
        <w:rPr>
          <w:rFonts w:ascii="Arial" w:hAnsi="Arial" w:cs="Arial"/>
          <w:b/>
          <w:bCs/>
        </w:rPr>
        <w:t xml:space="preserve">O’ </w:t>
      </w:r>
      <w:r w:rsidRPr="00FF534A">
        <w:rPr>
          <w:rFonts w:ascii="Arial" w:hAnsi="Arial" w:cs="Arial"/>
          <w:b/>
          <w:bCs/>
        </w:rPr>
        <w:t>PREMESSO</w:t>
      </w:r>
    </w:p>
    <w:p w14:paraId="796ED3F5" w14:textId="77777777" w:rsidR="00EB377A" w:rsidRPr="00FF534A" w:rsidRDefault="00EB377A" w:rsidP="00EB377A">
      <w:pPr>
        <w:jc w:val="both"/>
        <w:rPr>
          <w:rFonts w:ascii="Arial" w:hAnsi="Arial" w:cs="Arial"/>
          <w:b/>
          <w:bCs/>
        </w:rPr>
      </w:pPr>
    </w:p>
    <w:p w14:paraId="04BA9CB0" w14:textId="77777777" w:rsidR="00C11891" w:rsidRDefault="00650C9C" w:rsidP="00EB37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 sottoscritta </w:t>
      </w:r>
      <w:r w:rsidRPr="00AA05C0">
        <w:rPr>
          <w:rFonts w:ascii="Arial" w:hAnsi="Arial" w:cs="Arial"/>
          <w:b/>
          <w:bCs/>
          <w:u w:val="single"/>
        </w:rPr>
        <w:t xml:space="preserve">[Ragione sociale </w:t>
      </w:r>
      <w:r w:rsidR="00EB377A" w:rsidRPr="00AA05C0">
        <w:rPr>
          <w:rFonts w:ascii="Arial" w:hAnsi="Arial" w:cs="Arial"/>
          <w:b/>
          <w:bCs/>
          <w:u w:val="single"/>
        </w:rPr>
        <w:t>B</w:t>
      </w:r>
      <w:r w:rsidRPr="00AA05C0">
        <w:rPr>
          <w:rFonts w:ascii="Arial" w:hAnsi="Arial" w:cs="Arial"/>
          <w:b/>
          <w:bCs/>
          <w:u w:val="single"/>
        </w:rPr>
        <w:t>anca o Società di assicurazioni</w:t>
      </w:r>
      <w:r>
        <w:rPr>
          <w:rFonts w:ascii="Arial" w:hAnsi="Arial" w:cs="Arial"/>
        </w:rPr>
        <w:t>]</w:t>
      </w:r>
      <w:r w:rsidR="00EB377A" w:rsidRPr="00FF534A">
        <w:rPr>
          <w:rFonts w:ascii="Arial" w:hAnsi="Arial" w:cs="Arial"/>
        </w:rPr>
        <w:t xml:space="preserve"> </w:t>
      </w:r>
    </w:p>
    <w:p w14:paraId="02BA7464" w14:textId="77777777" w:rsidR="00C11891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con sede in </w:t>
      </w:r>
      <w:r w:rsidR="006B2738">
        <w:rPr>
          <w:rFonts w:ascii="Arial" w:hAnsi="Arial" w:cs="Arial"/>
        </w:rPr>
        <w:t>[</w:t>
      </w:r>
      <w:r w:rsidR="006B2738" w:rsidRPr="00AA05C0">
        <w:rPr>
          <w:rFonts w:ascii="Arial" w:hAnsi="Arial" w:cs="Arial"/>
          <w:b/>
          <w:bCs/>
          <w:u w:val="single"/>
        </w:rPr>
        <w:t>indirizzo</w:t>
      </w:r>
      <w:r w:rsidR="006B2738">
        <w:rPr>
          <w:rFonts w:ascii="Arial" w:hAnsi="Arial" w:cs="Arial"/>
        </w:rPr>
        <w:t xml:space="preserve">] </w:t>
      </w:r>
      <w:r w:rsidR="006B2738" w:rsidRPr="00AA05C0">
        <w:rPr>
          <w:rFonts w:ascii="Arial" w:hAnsi="Arial" w:cs="Arial"/>
          <w:b/>
          <w:bCs/>
          <w:u w:val="single"/>
        </w:rPr>
        <w:t>[</w:t>
      </w:r>
      <w:r w:rsidRPr="00AA05C0">
        <w:rPr>
          <w:rFonts w:ascii="Arial" w:hAnsi="Arial" w:cs="Arial"/>
          <w:b/>
          <w:bCs/>
          <w:u w:val="single"/>
        </w:rPr>
        <w:t>P. IVA</w:t>
      </w:r>
      <w:r w:rsidR="006B2738" w:rsidRPr="00AA05C0">
        <w:rPr>
          <w:rFonts w:ascii="Arial" w:hAnsi="Arial" w:cs="Arial"/>
          <w:b/>
          <w:bCs/>
          <w:u w:val="single"/>
        </w:rPr>
        <w:t>]</w:t>
      </w:r>
      <w:r>
        <w:rPr>
          <w:rFonts w:ascii="Arial" w:hAnsi="Arial" w:cs="Arial"/>
        </w:rPr>
        <w:t xml:space="preserve"> </w:t>
      </w:r>
    </w:p>
    <w:p w14:paraId="4D10D54B" w14:textId="3928AC92" w:rsidR="00C11891" w:rsidRDefault="00EB377A" w:rsidP="001E68DD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autorizzata</w:t>
      </w:r>
      <w:r w:rsidRPr="00FF534A">
        <w:rPr>
          <w:rFonts w:ascii="Arial" w:hAnsi="Arial" w:cs="Arial"/>
        </w:rPr>
        <w:t xml:space="preserve">, solo </w:t>
      </w:r>
      <w:r>
        <w:rPr>
          <w:rFonts w:ascii="Arial" w:hAnsi="Arial" w:cs="Arial"/>
        </w:rPr>
        <w:t>per le società di assicurazioni</w:t>
      </w:r>
      <w:r w:rsidRPr="00FF534A">
        <w:rPr>
          <w:rFonts w:ascii="Arial" w:hAnsi="Arial" w:cs="Arial"/>
        </w:rPr>
        <w:t>, dal Ministero dell’Industria, del Commercio e dell’Artigianato con il D</w:t>
      </w:r>
      <w:r>
        <w:rPr>
          <w:rFonts w:ascii="Arial" w:hAnsi="Arial" w:cs="Arial"/>
        </w:rPr>
        <w:t>.</w:t>
      </w:r>
      <w:r w:rsidRPr="00FF534A">
        <w:rPr>
          <w:rFonts w:ascii="Arial" w:hAnsi="Arial" w:cs="Arial"/>
        </w:rPr>
        <w:t xml:space="preserve">M. </w:t>
      </w:r>
      <w:r w:rsidR="006B2738">
        <w:rPr>
          <w:rFonts w:ascii="Arial" w:hAnsi="Arial" w:cs="Arial"/>
        </w:rPr>
        <w:t>[</w:t>
      </w:r>
      <w:r w:rsidR="006B2738" w:rsidRPr="00AA05C0">
        <w:rPr>
          <w:rFonts w:ascii="Arial" w:hAnsi="Arial" w:cs="Arial"/>
          <w:b/>
          <w:bCs/>
          <w:u w:val="single"/>
        </w:rPr>
        <w:t>estremi decreto</w:t>
      </w:r>
      <w:r w:rsidR="006B2738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p</w:t>
      </w:r>
      <w:r w:rsidRPr="00FF534A">
        <w:rPr>
          <w:rFonts w:ascii="Arial" w:hAnsi="Arial" w:cs="Arial"/>
        </w:rPr>
        <w:t xml:space="preserve">ubblicato </w:t>
      </w:r>
      <w:r>
        <w:rPr>
          <w:rFonts w:ascii="Arial" w:hAnsi="Arial" w:cs="Arial"/>
        </w:rPr>
        <w:t>in</w:t>
      </w:r>
      <w:r w:rsidRPr="00FF534A">
        <w:rPr>
          <w:rFonts w:ascii="Arial" w:hAnsi="Arial" w:cs="Arial"/>
        </w:rPr>
        <w:t xml:space="preserve"> G.U. n. </w:t>
      </w:r>
      <w:r w:rsidR="006B2738">
        <w:rPr>
          <w:rFonts w:ascii="Arial" w:hAnsi="Arial" w:cs="Arial"/>
        </w:rPr>
        <w:t>[</w:t>
      </w:r>
      <w:r w:rsidR="006B2738" w:rsidRPr="00AA05C0">
        <w:rPr>
          <w:rFonts w:ascii="Arial" w:hAnsi="Arial" w:cs="Arial"/>
          <w:b/>
          <w:bCs/>
          <w:u w:val="single"/>
        </w:rPr>
        <w:t>estremi pubblicazione</w:t>
      </w:r>
      <w:r w:rsidR="006B2738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ad esercitare le assicurazioni del Ramo Cauzioni e compresa nell’elenco nazionale delle imprese di assicurazione autorizzate all’esercizio del ramo cauzione, in persona del le</w:t>
      </w:r>
      <w:r w:rsidR="001F34A2">
        <w:rPr>
          <w:rFonts w:ascii="Arial" w:hAnsi="Arial" w:cs="Arial"/>
        </w:rPr>
        <w:t>gale rappresentante pro tempore/</w:t>
      </w:r>
      <w:r w:rsidRPr="00FF534A">
        <w:rPr>
          <w:rFonts w:ascii="Arial" w:hAnsi="Arial" w:cs="Arial"/>
        </w:rPr>
        <w:t xml:space="preserve">procuratore speciale </w:t>
      </w:r>
      <w:r w:rsidR="006B2738">
        <w:rPr>
          <w:rFonts w:ascii="Arial" w:hAnsi="Arial" w:cs="Arial"/>
        </w:rPr>
        <w:t>[</w:t>
      </w:r>
      <w:r w:rsidR="006B2738" w:rsidRPr="00AA05C0">
        <w:rPr>
          <w:rFonts w:ascii="Arial" w:hAnsi="Arial" w:cs="Arial"/>
          <w:b/>
          <w:bCs/>
          <w:u w:val="single"/>
        </w:rPr>
        <w:t>Cognome e Nome</w:t>
      </w:r>
      <w:r w:rsidR="006B2738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</w:t>
      </w:r>
    </w:p>
    <w:p w14:paraId="2BC668D9" w14:textId="56ACFCE7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nato a </w:t>
      </w:r>
      <w:r w:rsidR="006B2738">
        <w:rPr>
          <w:rFonts w:ascii="Arial" w:hAnsi="Arial" w:cs="Arial"/>
        </w:rPr>
        <w:t>[</w:t>
      </w:r>
      <w:r w:rsidR="006B2738" w:rsidRPr="00AA05C0">
        <w:rPr>
          <w:rFonts w:ascii="Arial" w:hAnsi="Arial" w:cs="Arial"/>
          <w:b/>
          <w:bCs/>
          <w:u w:val="single"/>
        </w:rPr>
        <w:t>Comune</w:t>
      </w:r>
      <w:r w:rsidR="006B2738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 xml:space="preserve"> il </w:t>
      </w:r>
      <w:r w:rsidR="006B2738">
        <w:rPr>
          <w:rFonts w:ascii="Arial" w:hAnsi="Arial" w:cs="Arial"/>
        </w:rPr>
        <w:t>[</w:t>
      </w:r>
      <w:r w:rsidR="006B2738" w:rsidRPr="00AA05C0">
        <w:rPr>
          <w:rFonts w:ascii="Arial" w:hAnsi="Arial" w:cs="Arial"/>
          <w:b/>
          <w:bCs/>
          <w:u w:val="single"/>
        </w:rPr>
        <w:t>data</w:t>
      </w:r>
      <w:r w:rsidR="006B2738">
        <w:rPr>
          <w:rFonts w:ascii="Arial" w:hAnsi="Arial" w:cs="Arial"/>
        </w:rPr>
        <w:t>]</w:t>
      </w:r>
      <w:r w:rsidRPr="00FF534A">
        <w:rPr>
          <w:rFonts w:ascii="Arial" w:hAnsi="Arial" w:cs="Arial"/>
        </w:rPr>
        <w:t>, dichiara di costituirsi, come in effetti col presente at</w:t>
      </w:r>
      <w:r>
        <w:rPr>
          <w:rFonts w:ascii="Arial" w:hAnsi="Arial" w:cs="Arial"/>
        </w:rPr>
        <w:t>to, si costituisce, fideiussore nell’interesse del contraente</w:t>
      </w:r>
      <w:r w:rsidRPr="00FF534A">
        <w:rPr>
          <w:rFonts w:ascii="Arial" w:hAnsi="Arial" w:cs="Arial"/>
        </w:rPr>
        <w:t xml:space="preserve"> ed a favore </w:t>
      </w:r>
      <w:r>
        <w:rPr>
          <w:rFonts w:ascii="Arial" w:hAnsi="Arial" w:cs="Arial"/>
        </w:rPr>
        <w:t>d</w:t>
      </w:r>
      <w:r w:rsidR="006B2738">
        <w:rPr>
          <w:rFonts w:ascii="Arial" w:hAnsi="Arial" w:cs="Arial"/>
        </w:rPr>
        <w:t xml:space="preserve">i </w:t>
      </w:r>
      <w:r w:rsidR="000E5FFC">
        <w:rPr>
          <w:rFonts w:ascii="Arial" w:hAnsi="Arial" w:cs="Arial"/>
        </w:rPr>
        <w:t>OPPAB,</w:t>
      </w:r>
      <w:r w:rsidRPr="00FF534A">
        <w:rPr>
          <w:rFonts w:ascii="Arial" w:hAnsi="Arial" w:cs="Arial"/>
        </w:rPr>
        <w:t xml:space="preserve"> dichiarandosi con il contraente solidalmente tenuto per l’adempimento dell’obbligazione di restituzione della somma anticipata, erogata secondo quanto descritto in premessa</w:t>
      </w:r>
      <w:r w:rsidR="006B2738">
        <w:rPr>
          <w:rFonts w:ascii="Arial" w:hAnsi="Arial" w:cs="Arial"/>
        </w:rPr>
        <w:t>, fino alla concorrenza di euro</w:t>
      </w:r>
      <w:r w:rsidRPr="00FF534A">
        <w:rPr>
          <w:rFonts w:ascii="Arial" w:hAnsi="Arial" w:cs="Arial"/>
        </w:rPr>
        <w:t xml:space="preserve"> </w:t>
      </w:r>
      <w:r w:rsidR="006B2738">
        <w:rPr>
          <w:rFonts w:ascii="Arial" w:hAnsi="Arial" w:cs="Arial"/>
        </w:rPr>
        <w:t>[</w:t>
      </w:r>
      <w:r w:rsidR="006B2738" w:rsidRPr="00AA05C0">
        <w:rPr>
          <w:rFonts w:ascii="Arial" w:hAnsi="Arial" w:cs="Arial"/>
          <w:b/>
          <w:bCs/>
        </w:rPr>
        <w:t>importo in €</w:t>
      </w:r>
      <w:r w:rsidR="00C11891">
        <w:rPr>
          <w:rFonts w:ascii="Arial" w:hAnsi="Arial" w:cs="Arial"/>
          <w:b/>
          <w:bCs/>
        </w:rPr>
        <w:t xml:space="preserve"> - in cifre ed in lettere</w:t>
      </w:r>
      <w:r w:rsidR="006B2738" w:rsidRPr="00AA05C0">
        <w:rPr>
          <w:rFonts w:ascii="Arial" w:hAnsi="Arial" w:cs="Arial"/>
          <w:b/>
          <w:bCs/>
        </w:rPr>
        <w:t>]</w:t>
      </w:r>
      <w:r w:rsidR="006B2738">
        <w:rPr>
          <w:rFonts w:ascii="Arial" w:hAnsi="Arial" w:cs="Arial"/>
        </w:rPr>
        <w:t xml:space="preserve"> </w:t>
      </w:r>
      <w:r w:rsidRPr="00FF534A">
        <w:rPr>
          <w:rFonts w:ascii="Arial" w:hAnsi="Arial" w:cs="Arial"/>
        </w:rPr>
        <w:t>nel caso in cui dagli accertamenti tecnici ed amministrativi non risultino rispettati i vincoli citati in premessa per la concessione dei contributi o a seguito del riscontro di altre irregolarità secondo quanto previsto dalla</w:t>
      </w:r>
      <w:r>
        <w:rPr>
          <w:rFonts w:ascii="Arial" w:hAnsi="Arial" w:cs="Arial"/>
        </w:rPr>
        <w:t xml:space="preserve"> regolamentazione comunitaria. </w:t>
      </w:r>
    </w:p>
    <w:p w14:paraId="75B116A2" w14:textId="62CD0958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Il fideiussore si obbliga irrevocabilmente ed incondizionatamente a pagare </w:t>
      </w:r>
      <w:r w:rsidR="006B2738">
        <w:rPr>
          <w:rFonts w:ascii="Arial" w:hAnsi="Arial" w:cs="Arial"/>
        </w:rPr>
        <w:t>a</w:t>
      </w:r>
      <w:r w:rsidR="000E5FFC">
        <w:rPr>
          <w:rFonts w:ascii="Arial" w:hAnsi="Arial" w:cs="Arial"/>
        </w:rPr>
        <w:t>d OPPAB</w:t>
      </w:r>
      <w:r w:rsidRPr="00FF534A">
        <w:rPr>
          <w:rFonts w:ascii="Arial" w:hAnsi="Arial" w:cs="Arial"/>
        </w:rPr>
        <w:t xml:space="preserve"> la somma </w:t>
      </w:r>
      <w:r>
        <w:rPr>
          <w:rFonts w:ascii="Arial" w:hAnsi="Arial" w:cs="Arial"/>
        </w:rPr>
        <w:t>che la medesima richiederà a</w:t>
      </w:r>
      <w:r w:rsidR="006B2738">
        <w:rPr>
          <w:rFonts w:ascii="Arial" w:hAnsi="Arial" w:cs="Arial"/>
        </w:rPr>
        <w:t xml:space="preserve"> [</w:t>
      </w:r>
      <w:r w:rsidR="006B2738" w:rsidRPr="00AA05C0">
        <w:rPr>
          <w:rFonts w:ascii="Arial" w:hAnsi="Arial" w:cs="Arial"/>
          <w:b/>
          <w:bCs/>
          <w:u w:val="single"/>
        </w:rPr>
        <w:t>Organizzazione di produttori]</w:t>
      </w:r>
      <w:r w:rsidRPr="00AA05C0">
        <w:rPr>
          <w:rFonts w:ascii="Arial" w:hAnsi="Arial" w:cs="Arial"/>
          <w:b/>
          <w:bCs/>
          <w:u w:val="single"/>
        </w:rPr>
        <w:t>,</w:t>
      </w:r>
      <w:r w:rsidRPr="00FF534A">
        <w:rPr>
          <w:rFonts w:ascii="Arial" w:hAnsi="Arial" w:cs="Arial"/>
        </w:rPr>
        <w:t xml:space="preserve"> in restituzione dell’imp</w:t>
      </w:r>
      <w:r>
        <w:rPr>
          <w:rFonts w:ascii="Arial" w:hAnsi="Arial" w:cs="Arial"/>
        </w:rPr>
        <w:t>orto dell’anticipazione di euro</w:t>
      </w:r>
      <w:r w:rsidRPr="00FF534A">
        <w:rPr>
          <w:rFonts w:ascii="Arial" w:hAnsi="Arial" w:cs="Arial"/>
        </w:rPr>
        <w:t xml:space="preserve"> </w:t>
      </w:r>
      <w:r w:rsidR="006B2738">
        <w:rPr>
          <w:rFonts w:ascii="Arial" w:hAnsi="Arial" w:cs="Arial"/>
        </w:rPr>
        <w:t>[</w:t>
      </w:r>
      <w:r w:rsidR="006B2738" w:rsidRPr="00AA05C0">
        <w:rPr>
          <w:rFonts w:ascii="Arial" w:hAnsi="Arial" w:cs="Arial"/>
          <w:b/>
          <w:bCs/>
        </w:rPr>
        <w:t>importo in €</w:t>
      </w:r>
      <w:r w:rsidR="00C11891">
        <w:rPr>
          <w:rFonts w:ascii="Arial" w:hAnsi="Arial" w:cs="Arial"/>
        </w:rPr>
        <w:t xml:space="preserve"> </w:t>
      </w:r>
      <w:r w:rsidR="00C11891" w:rsidRPr="00AA05C0">
        <w:rPr>
          <w:rFonts w:ascii="Arial" w:hAnsi="Arial" w:cs="Arial"/>
          <w:b/>
          <w:bCs/>
        </w:rPr>
        <w:t>in cifre ed in lettere</w:t>
      </w:r>
      <w:r w:rsidR="006B2738">
        <w:rPr>
          <w:rFonts w:ascii="Arial" w:hAnsi="Arial" w:cs="Arial"/>
        </w:rPr>
        <w:t>]</w:t>
      </w:r>
      <w:r>
        <w:rPr>
          <w:rFonts w:ascii="Arial" w:hAnsi="Arial" w:cs="Arial"/>
        </w:rPr>
        <w:t xml:space="preserve"> o di parte di essa concessa</w:t>
      </w:r>
      <w:r w:rsidRPr="00FF534A">
        <w:rPr>
          <w:rFonts w:ascii="Arial" w:hAnsi="Arial" w:cs="Arial"/>
        </w:rPr>
        <w:t xml:space="preserve">, aumentata degli interessi legali  maturati nel periodo compreso fra la data di </w:t>
      </w:r>
      <w:r>
        <w:rPr>
          <w:rFonts w:ascii="Arial" w:hAnsi="Arial" w:cs="Arial"/>
        </w:rPr>
        <w:t>erogazione  del contributo e</w:t>
      </w:r>
      <w:r w:rsidRPr="00FF534A">
        <w:rPr>
          <w:rFonts w:ascii="Arial" w:hAnsi="Arial" w:cs="Arial"/>
        </w:rPr>
        <w:t xml:space="preserve"> quella di rimborso, oltre imposte, tasse ed oneri di qualsiasi natura sopportati da</w:t>
      </w:r>
      <w:r w:rsidR="006B2738">
        <w:rPr>
          <w:rFonts w:ascii="Arial" w:hAnsi="Arial" w:cs="Arial"/>
        </w:rPr>
        <w:t xml:space="preserve"> </w:t>
      </w:r>
      <w:r w:rsidR="000E5FFC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in dipendenza del recupero, anche in caso di opposizione del debitore principale.</w:t>
      </w:r>
    </w:p>
    <w:p w14:paraId="25BE41D5" w14:textId="6EEC5254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lastRenderedPageBreak/>
        <w:t xml:space="preserve">Qualora il </w:t>
      </w:r>
      <w:r w:rsidR="006B2738">
        <w:rPr>
          <w:rFonts w:ascii="Arial" w:hAnsi="Arial" w:cs="Arial"/>
        </w:rPr>
        <w:t>contraente non abbia provveduto</w:t>
      </w:r>
      <w:r w:rsidRPr="00FF534A">
        <w:rPr>
          <w:rFonts w:ascii="Arial" w:hAnsi="Arial" w:cs="Arial"/>
        </w:rPr>
        <w:t>, entro quindici giorni dalla data di ricezione dell’apposito invito, comunicato per conoscenza al fideiussore, a rimborsare a</w:t>
      </w:r>
      <w:r w:rsidR="00C11891">
        <w:rPr>
          <w:rFonts w:ascii="Arial" w:hAnsi="Arial" w:cs="Arial"/>
        </w:rPr>
        <w:t>d</w:t>
      </w:r>
      <w:r w:rsidR="000E5FFC">
        <w:rPr>
          <w:rFonts w:ascii="Arial" w:hAnsi="Arial" w:cs="Arial"/>
        </w:rPr>
        <w:t xml:space="preserve"> OPPAB</w:t>
      </w:r>
      <w:r w:rsidRPr="00FF534A">
        <w:rPr>
          <w:rFonts w:ascii="Arial" w:hAnsi="Arial" w:cs="Arial"/>
        </w:rPr>
        <w:t xml:space="preserve"> quanto richiesto, la garanzia potrà essere escussa, anche parzialmente, facendone richiesta al fideiussore mediante raccomandata con ricevuta di ritorno.</w:t>
      </w:r>
    </w:p>
    <w:p w14:paraId="0EF06152" w14:textId="79EBB156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Il pagamento dell’importo richiesto da</w:t>
      </w:r>
      <w:r w:rsidR="006B2738">
        <w:rPr>
          <w:rFonts w:ascii="Arial" w:hAnsi="Arial" w:cs="Arial"/>
        </w:rPr>
        <w:t xml:space="preserve"> </w:t>
      </w:r>
      <w:r w:rsidR="000E5FFC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sarà effettuato dal fideiussore a pri</w:t>
      </w:r>
      <w:r>
        <w:rPr>
          <w:rFonts w:ascii="Arial" w:hAnsi="Arial" w:cs="Arial"/>
        </w:rPr>
        <w:t>ma e semplice richiesta scritta</w:t>
      </w:r>
      <w:r w:rsidRPr="00FF534A">
        <w:rPr>
          <w:rFonts w:ascii="Arial" w:hAnsi="Arial" w:cs="Arial"/>
        </w:rPr>
        <w:t>, in modo automatico ed incondizionato, entro e non oltre 15 (quindici) giorni dalla ricezione di questa, senza possibilità per il fideiussore di opporre a</w:t>
      </w:r>
      <w:r w:rsidR="000E5FFC">
        <w:rPr>
          <w:rFonts w:ascii="Arial" w:hAnsi="Arial" w:cs="Arial"/>
        </w:rPr>
        <w:t>d</w:t>
      </w:r>
      <w:r w:rsidRPr="00FF534A">
        <w:rPr>
          <w:rFonts w:ascii="Arial" w:hAnsi="Arial" w:cs="Arial"/>
        </w:rPr>
        <w:t xml:space="preserve"> </w:t>
      </w:r>
      <w:r w:rsidR="000E5FFC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alcuna eccezione, </w:t>
      </w:r>
    </w:p>
    <w:p w14:paraId="36D25192" w14:textId="77777777" w:rsidR="00EB377A" w:rsidRPr="00FF534A" w:rsidRDefault="00EB377A" w:rsidP="00EB377A">
      <w:pPr>
        <w:jc w:val="both"/>
        <w:rPr>
          <w:rFonts w:ascii="Arial" w:hAnsi="Arial" w:cs="Arial"/>
        </w:rPr>
      </w:pPr>
    </w:p>
    <w:p w14:paraId="3D900C28" w14:textId="77777777" w:rsidR="00EB377A" w:rsidRPr="00FF534A" w:rsidRDefault="00EB377A" w:rsidP="00EB377A">
      <w:pPr>
        <w:spacing w:line="240" w:lineRule="atLeast"/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(</w:t>
      </w:r>
      <w:r w:rsidRPr="00FF534A">
        <w:rPr>
          <w:rFonts w:ascii="Arial" w:hAnsi="Arial" w:cs="Arial"/>
          <w:i/>
          <w:u w:val="single"/>
        </w:rPr>
        <w:t>facoltativamente:</w:t>
      </w:r>
      <w:r w:rsidRPr="00FF534A">
        <w:rPr>
          <w:rFonts w:ascii="Arial" w:hAnsi="Arial" w:cs="Arial"/>
          <w:i/>
        </w:rPr>
        <w:t xml:space="preserve"> </w:t>
      </w:r>
      <w:r w:rsidRPr="00FF534A">
        <w:rPr>
          <w:rFonts w:ascii="Arial" w:hAnsi="Arial" w:cs="Arial"/>
          <w:b/>
          <w:i/>
        </w:rPr>
        <w:t>in particolare relativamente alla validità, all’efficacia ed alle vicende del rapporto da cui è derivata l’erogazione dell’anticipo citato nelle premesse)</w:t>
      </w:r>
      <w:r w:rsidRPr="00FF534A">
        <w:rPr>
          <w:rFonts w:ascii="Arial" w:hAnsi="Arial" w:cs="Arial"/>
          <w:i/>
        </w:rPr>
        <w:t>,</w:t>
      </w:r>
      <w:r w:rsidRPr="00FF534A">
        <w:rPr>
          <w:rFonts w:ascii="Arial" w:hAnsi="Arial" w:cs="Arial"/>
        </w:rPr>
        <w:t xml:space="preserve"> </w:t>
      </w:r>
    </w:p>
    <w:p w14:paraId="5A2F2442" w14:textId="77777777" w:rsidR="00EB377A" w:rsidRPr="00FF534A" w:rsidRDefault="00EB377A" w:rsidP="00EB377A">
      <w:pPr>
        <w:jc w:val="both"/>
        <w:rPr>
          <w:rFonts w:ascii="Arial" w:hAnsi="Arial" w:cs="Arial"/>
        </w:rPr>
      </w:pPr>
    </w:p>
    <w:p w14:paraId="5D8EEDFD" w14:textId="77777777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anche nella eventualità di opposizione proposta dal contraente o da altri soggetti comunque interessati ed anche nel caso che il contraente, nel frattempo, sia stato dichiarato fallito ovvero sottoposto a procedure concorsuali ovvero posto in liquidazione, ed anche nel caso di mancato pagamento dei premi o di rifiuto a prestare eventuali controgaranzie da parte del contraente.</w:t>
      </w:r>
    </w:p>
    <w:p w14:paraId="4F4CDFF8" w14:textId="1226C2E0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>La presente garanzia viene rilasciata con espressa rinuncia al beneficio della preventiva escussione</w:t>
      </w:r>
      <w:r w:rsidR="006B2738">
        <w:rPr>
          <w:rFonts w:ascii="Arial" w:hAnsi="Arial" w:cs="Arial"/>
        </w:rPr>
        <w:t xml:space="preserve"> di cui all’art. 1944 cod. civ.</w:t>
      </w:r>
      <w:r w:rsidRPr="00FF534A">
        <w:rPr>
          <w:rFonts w:ascii="Arial" w:hAnsi="Arial" w:cs="Arial"/>
        </w:rPr>
        <w:t>, e di quanto contemplato a</w:t>
      </w:r>
      <w:r w:rsidR="006B2738">
        <w:rPr>
          <w:rFonts w:ascii="Arial" w:hAnsi="Arial" w:cs="Arial"/>
        </w:rPr>
        <w:t>gli artt. 1955 e 1957 cod. civ.</w:t>
      </w:r>
      <w:r w:rsidRPr="00FF534A">
        <w:rPr>
          <w:rFonts w:ascii="Arial" w:hAnsi="Arial" w:cs="Arial"/>
        </w:rPr>
        <w:t>, volendo ed intendendo il fideiussore rimanere obbligato in solido con il contraente fino alla estinzione del credito garantito, nonché con espressa rinuncia ad opporre eccezioni ai sensi degli artt. 1242-1247 cod. civ. per quanto riguarda crediti certi, liquidi ed es</w:t>
      </w:r>
      <w:r w:rsidR="006B2738">
        <w:rPr>
          <w:rFonts w:ascii="Arial" w:hAnsi="Arial" w:cs="Arial"/>
        </w:rPr>
        <w:t>igibili che il contraente abbia</w:t>
      </w:r>
      <w:r w:rsidRPr="00FF534A">
        <w:rPr>
          <w:rFonts w:ascii="Arial" w:hAnsi="Arial" w:cs="Arial"/>
        </w:rPr>
        <w:t xml:space="preserve">, a qualunque titolo, maturato nei confronti di </w:t>
      </w:r>
      <w:r w:rsidR="000E5FFC">
        <w:rPr>
          <w:rFonts w:ascii="Arial" w:hAnsi="Arial" w:cs="Arial"/>
        </w:rPr>
        <w:t>OPPAB.</w:t>
      </w:r>
    </w:p>
    <w:p w14:paraId="53391DDC" w14:textId="4D4AE77B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La presente garanzia avrà la durata di 12 (dodici) mesi dalla </w:t>
      </w:r>
      <w:r w:rsidR="006B2738">
        <w:rPr>
          <w:rFonts w:ascii="Arial" w:hAnsi="Arial" w:cs="Arial"/>
        </w:rPr>
        <w:t>data di emissione</w:t>
      </w:r>
      <w:r w:rsidR="00472E05">
        <w:rPr>
          <w:rFonts w:ascii="Arial" w:hAnsi="Arial" w:cs="Arial"/>
        </w:rPr>
        <w:t xml:space="preserve"> della polizza</w:t>
      </w:r>
      <w:r w:rsidRPr="00FF534A">
        <w:rPr>
          <w:rFonts w:ascii="Arial" w:hAnsi="Arial" w:cs="Arial"/>
        </w:rPr>
        <w:t xml:space="preserve"> </w:t>
      </w:r>
      <w:r w:rsidR="00472E05">
        <w:rPr>
          <w:rFonts w:ascii="Arial" w:hAnsi="Arial" w:cs="Arial"/>
        </w:rPr>
        <w:t xml:space="preserve">e, qualora non sia ancora intervenuto formale svincolo da parte di </w:t>
      </w:r>
      <w:r w:rsidR="000E5FFC">
        <w:rPr>
          <w:rFonts w:ascii="Arial" w:hAnsi="Arial" w:cs="Arial"/>
        </w:rPr>
        <w:t xml:space="preserve">OPPAB, </w:t>
      </w:r>
      <w:r w:rsidR="00472E05">
        <w:rPr>
          <w:rFonts w:ascii="Arial" w:hAnsi="Arial" w:cs="Arial"/>
        </w:rPr>
        <w:t>si rinnova automaticamente</w:t>
      </w:r>
      <w:r w:rsidRPr="00FF534A">
        <w:rPr>
          <w:rFonts w:ascii="Arial" w:hAnsi="Arial" w:cs="Arial"/>
        </w:rPr>
        <w:t xml:space="preserve"> di sei mesi in sei mesi, </w:t>
      </w:r>
      <w:r w:rsidR="00472E05">
        <w:rPr>
          <w:rFonts w:ascii="Arial" w:hAnsi="Arial" w:cs="Arial"/>
        </w:rPr>
        <w:t xml:space="preserve">fino ad un massimo di ulteriori sei semestralità. </w:t>
      </w:r>
      <w:r w:rsidRPr="00FF534A">
        <w:rPr>
          <w:rFonts w:ascii="Arial" w:hAnsi="Arial" w:cs="Arial"/>
        </w:rPr>
        <w:t>L</w:t>
      </w:r>
      <w:r w:rsidR="006B2738">
        <w:rPr>
          <w:rFonts w:ascii="Arial" w:hAnsi="Arial" w:cs="Arial"/>
        </w:rPr>
        <w:t xml:space="preserve">a </w:t>
      </w:r>
      <w:r w:rsidR="00315FC0">
        <w:rPr>
          <w:rFonts w:ascii="Arial" w:hAnsi="Arial" w:cs="Arial"/>
        </w:rPr>
        <w:t>L’OPPAB</w:t>
      </w:r>
      <w:r w:rsidRPr="00FF534A">
        <w:rPr>
          <w:rFonts w:ascii="Arial" w:hAnsi="Arial" w:cs="Arial"/>
        </w:rPr>
        <w:t xml:space="preserve">, con motivata richiesta, inviata almeno due mesi prima della suddetta scadenza, può chiedere un’ulteriore proroga di altri sei mesi che il Fideiussore si impegna a concedere </w:t>
      </w:r>
      <w:r w:rsidR="006B2738">
        <w:rPr>
          <w:rFonts w:ascii="Arial" w:hAnsi="Arial" w:cs="Arial"/>
        </w:rPr>
        <w:t xml:space="preserve">a meno che nel frattempo </w:t>
      </w:r>
      <w:r w:rsidR="000E5FFC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>, con apposita dichiarazione scritta e comuni</w:t>
      </w:r>
      <w:r>
        <w:rPr>
          <w:rFonts w:ascii="Arial" w:hAnsi="Arial" w:cs="Arial"/>
        </w:rPr>
        <w:t>cata alla società, la svincoli.</w:t>
      </w:r>
    </w:p>
    <w:p w14:paraId="513B68EC" w14:textId="305FD8F3" w:rsidR="00EB377A" w:rsidRPr="00FF534A" w:rsidRDefault="00EB377A" w:rsidP="00EB377A">
      <w:pPr>
        <w:jc w:val="both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In caso di controversia fra </w:t>
      </w:r>
      <w:r w:rsidR="000E5FFC">
        <w:rPr>
          <w:rFonts w:ascii="Arial" w:hAnsi="Arial" w:cs="Arial"/>
        </w:rPr>
        <w:t>OPPAB</w:t>
      </w:r>
      <w:r w:rsidRPr="00FF534A">
        <w:rPr>
          <w:rFonts w:ascii="Arial" w:hAnsi="Arial" w:cs="Arial"/>
        </w:rPr>
        <w:t xml:space="preserve"> ed il fideiussore, il foro competente sarà esclusivamente quello di </w:t>
      </w:r>
      <w:r w:rsidR="000E5FFC">
        <w:rPr>
          <w:rFonts w:ascii="Arial" w:hAnsi="Arial" w:cs="Arial"/>
        </w:rPr>
        <w:t>Bolzano.</w:t>
      </w:r>
    </w:p>
    <w:p w14:paraId="6F350411" w14:textId="77777777" w:rsidR="00EB377A" w:rsidRPr="00FF534A" w:rsidRDefault="00EB377A" w:rsidP="00EB377A">
      <w:pPr>
        <w:jc w:val="both"/>
        <w:rPr>
          <w:rFonts w:ascii="Arial" w:hAnsi="Arial" w:cs="Arial"/>
        </w:rPr>
      </w:pPr>
    </w:p>
    <w:p w14:paraId="5FE9F450" w14:textId="77777777" w:rsidR="00EB377A" w:rsidRPr="00FF534A" w:rsidRDefault="00EB377A" w:rsidP="00EB377A">
      <w:pPr>
        <w:jc w:val="both"/>
        <w:rPr>
          <w:rFonts w:ascii="Arial" w:hAnsi="Arial" w:cs="Arial"/>
        </w:rPr>
      </w:pPr>
    </w:p>
    <w:p w14:paraId="2D4E8FE2" w14:textId="77777777" w:rsidR="00EB377A" w:rsidRPr="00FF534A" w:rsidRDefault="00EB377A" w:rsidP="00EB377A">
      <w:pPr>
        <w:ind w:left="360"/>
        <w:jc w:val="both"/>
        <w:rPr>
          <w:rFonts w:ascii="Arial" w:hAnsi="Arial" w:cs="Arial"/>
        </w:rPr>
      </w:pPr>
    </w:p>
    <w:p w14:paraId="39F29D61" w14:textId="77777777" w:rsidR="00EB377A" w:rsidRPr="00FF534A" w:rsidRDefault="00EB377A" w:rsidP="00EB377A">
      <w:pPr>
        <w:ind w:left="360"/>
        <w:rPr>
          <w:rFonts w:ascii="Arial" w:hAnsi="Arial" w:cs="Arial"/>
        </w:rPr>
      </w:pPr>
      <w:r w:rsidRPr="00FF534A">
        <w:rPr>
          <w:rFonts w:ascii="Arial" w:hAnsi="Arial" w:cs="Arial"/>
        </w:rPr>
        <w:t xml:space="preserve">IL CONTRAENTE      </w:t>
      </w:r>
      <w:r w:rsidRPr="00FF534A">
        <w:rPr>
          <w:rFonts w:ascii="Arial" w:hAnsi="Arial" w:cs="Arial"/>
        </w:rPr>
        <w:tab/>
      </w:r>
      <w:r w:rsidRPr="00FF534A">
        <w:rPr>
          <w:rFonts w:ascii="Arial" w:hAnsi="Arial" w:cs="Arial"/>
        </w:rPr>
        <w:tab/>
      </w:r>
      <w:r w:rsidRPr="00FF534A">
        <w:rPr>
          <w:rFonts w:ascii="Arial" w:hAnsi="Arial" w:cs="Arial"/>
        </w:rPr>
        <w:tab/>
      </w:r>
      <w:r w:rsidRPr="00FF534A">
        <w:rPr>
          <w:rFonts w:ascii="Arial" w:hAnsi="Arial" w:cs="Arial"/>
        </w:rPr>
        <w:tab/>
      </w:r>
      <w:r w:rsidRPr="00FF534A">
        <w:rPr>
          <w:rFonts w:ascii="Arial" w:hAnsi="Arial" w:cs="Arial"/>
        </w:rPr>
        <w:tab/>
        <w:t xml:space="preserve">      </w:t>
      </w:r>
      <w:r>
        <w:rPr>
          <w:rFonts w:ascii="Arial" w:hAnsi="Arial" w:cs="Arial"/>
        </w:rPr>
        <w:t xml:space="preserve">             </w:t>
      </w:r>
      <w:r w:rsidRPr="00FF534A">
        <w:rPr>
          <w:rFonts w:ascii="Arial" w:hAnsi="Arial" w:cs="Arial"/>
        </w:rPr>
        <w:t xml:space="preserve"> LA SOCIETA’ </w:t>
      </w:r>
    </w:p>
    <w:p w14:paraId="2B8C68A2" w14:textId="77777777" w:rsidR="00EB377A" w:rsidRPr="00FF534A" w:rsidRDefault="00EB377A" w:rsidP="00EB377A">
      <w:pPr>
        <w:jc w:val="both"/>
        <w:rPr>
          <w:rFonts w:ascii="Arial" w:hAnsi="Arial" w:cs="Arial"/>
        </w:rPr>
      </w:pPr>
    </w:p>
    <w:p w14:paraId="4496D2E3" w14:textId="77777777" w:rsidR="00EB377A" w:rsidRDefault="00ED3511" w:rsidP="00EB377A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</w:t>
      </w:r>
    </w:p>
    <w:p w14:paraId="6925259B" w14:textId="77777777" w:rsidR="00B56B69" w:rsidRPr="00EB377A" w:rsidRDefault="00B56B69" w:rsidP="00ED3511"/>
    <w:sectPr w:rsidR="00B56B69" w:rsidRPr="00EB377A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17029" w14:textId="77777777" w:rsidR="007D2D81" w:rsidRDefault="007D2D81">
      <w:r>
        <w:separator/>
      </w:r>
    </w:p>
  </w:endnote>
  <w:endnote w:type="continuationSeparator" w:id="0">
    <w:p w14:paraId="48DF7323" w14:textId="77777777" w:rsidR="007D2D81" w:rsidRDefault="007D2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08A38" w14:textId="77777777" w:rsidR="00CE720B" w:rsidRDefault="00CE720B" w:rsidP="000C141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9336DAC" w14:textId="77777777" w:rsidR="00CE720B" w:rsidRDefault="00CE720B" w:rsidP="00CE720B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13918" w14:textId="77777777" w:rsidR="00CE720B" w:rsidRDefault="00CE720B" w:rsidP="000C1415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785BA5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3B83905" w14:textId="77777777" w:rsidR="00CE720B" w:rsidRDefault="00CE720B" w:rsidP="00CE720B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F60B4" w14:textId="77777777" w:rsidR="007D2D81" w:rsidRDefault="007D2D81">
      <w:r>
        <w:separator/>
      </w:r>
    </w:p>
  </w:footnote>
  <w:footnote w:type="continuationSeparator" w:id="0">
    <w:p w14:paraId="5BB733C8" w14:textId="77777777" w:rsidR="007D2D81" w:rsidRDefault="007D2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126F2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40087B"/>
    <w:multiLevelType w:val="singleLevel"/>
    <w:tmpl w:val="308495C6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39E61B0"/>
    <w:multiLevelType w:val="hybridMultilevel"/>
    <w:tmpl w:val="E8046672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835801233">
    <w:abstractNumId w:val="1"/>
  </w:num>
  <w:num w:numId="2" w16cid:durableId="833178342">
    <w:abstractNumId w:val="2"/>
  </w:num>
  <w:num w:numId="3" w16cid:durableId="1628311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4A"/>
    <w:rsid w:val="00006526"/>
    <w:rsid w:val="00027968"/>
    <w:rsid w:val="000C1415"/>
    <w:rsid w:val="000D2045"/>
    <w:rsid w:val="000E5FFC"/>
    <w:rsid w:val="0011644E"/>
    <w:rsid w:val="00154344"/>
    <w:rsid w:val="00172A84"/>
    <w:rsid w:val="0017639E"/>
    <w:rsid w:val="00194111"/>
    <w:rsid w:val="001A7F7A"/>
    <w:rsid w:val="001D3CC1"/>
    <w:rsid w:val="001E68DD"/>
    <w:rsid w:val="001F34A2"/>
    <w:rsid w:val="00210DE8"/>
    <w:rsid w:val="002C2F16"/>
    <w:rsid w:val="002D3219"/>
    <w:rsid w:val="00315FC0"/>
    <w:rsid w:val="00386080"/>
    <w:rsid w:val="003C5D5F"/>
    <w:rsid w:val="003F721E"/>
    <w:rsid w:val="004151BF"/>
    <w:rsid w:val="004612B6"/>
    <w:rsid w:val="00472E05"/>
    <w:rsid w:val="00472E8A"/>
    <w:rsid w:val="00485452"/>
    <w:rsid w:val="004D65C9"/>
    <w:rsid w:val="004F53CA"/>
    <w:rsid w:val="00554C02"/>
    <w:rsid w:val="005C051E"/>
    <w:rsid w:val="005C12F5"/>
    <w:rsid w:val="005C394D"/>
    <w:rsid w:val="005E559A"/>
    <w:rsid w:val="005F52FB"/>
    <w:rsid w:val="00631AA5"/>
    <w:rsid w:val="006433E7"/>
    <w:rsid w:val="00650C9C"/>
    <w:rsid w:val="00654923"/>
    <w:rsid w:val="00667686"/>
    <w:rsid w:val="00686B41"/>
    <w:rsid w:val="006B2738"/>
    <w:rsid w:val="007147BB"/>
    <w:rsid w:val="007320C3"/>
    <w:rsid w:val="00750432"/>
    <w:rsid w:val="00785BA5"/>
    <w:rsid w:val="007D2D81"/>
    <w:rsid w:val="007E1E1D"/>
    <w:rsid w:val="008059E9"/>
    <w:rsid w:val="0081009C"/>
    <w:rsid w:val="00874E0F"/>
    <w:rsid w:val="00974404"/>
    <w:rsid w:val="00A377B5"/>
    <w:rsid w:val="00A629CA"/>
    <w:rsid w:val="00AA05C0"/>
    <w:rsid w:val="00B37118"/>
    <w:rsid w:val="00B56B69"/>
    <w:rsid w:val="00C11891"/>
    <w:rsid w:val="00C71615"/>
    <w:rsid w:val="00CB18C4"/>
    <w:rsid w:val="00CE720B"/>
    <w:rsid w:val="00D1241F"/>
    <w:rsid w:val="00DC7AD7"/>
    <w:rsid w:val="00DD3632"/>
    <w:rsid w:val="00E31590"/>
    <w:rsid w:val="00E46E04"/>
    <w:rsid w:val="00E6574C"/>
    <w:rsid w:val="00EA3574"/>
    <w:rsid w:val="00EA709B"/>
    <w:rsid w:val="00EB377A"/>
    <w:rsid w:val="00ED3511"/>
    <w:rsid w:val="00F3322B"/>
    <w:rsid w:val="00F438AF"/>
    <w:rsid w:val="00F54F47"/>
    <w:rsid w:val="00F577D6"/>
    <w:rsid w:val="00F627F1"/>
    <w:rsid w:val="00F9688D"/>
    <w:rsid w:val="00FB2345"/>
    <w:rsid w:val="00F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5B287E"/>
  <w14:defaultImageDpi w14:val="300"/>
  <w15:chartTrackingRefBased/>
  <w15:docId w15:val="{9F8F762A-5527-D742-B347-4AE845C9F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e">
    <w:name w:val="Normal"/>
    <w:qFormat/>
    <w:rsid w:val="00EB377A"/>
    <w:rPr>
      <w:sz w:val="24"/>
      <w:szCs w:val="24"/>
    </w:rPr>
  </w:style>
  <w:style w:type="paragraph" w:styleId="Titolo2">
    <w:name w:val="heading 2"/>
    <w:basedOn w:val="Normale"/>
    <w:next w:val="Normale"/>
    <w:qFormat/>
    <w:rsid w:val="00FF534A"/>
    <w:pPr>
      <w:keepNext/>
      <w:outlineLvl w:val="1"/>
    </w:pPr>
    <w:rPr>
      <w:rFonts w:ascii="Courier New" w:hAnsi="Courier New"/>
      <w:b/>
      <w:bCs/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rsid w:val="00FF534A"/>
    <w:pPr>
      <w:spacing w:after="120"/>
      <w:ind w:left="283"/>
    </w:pPr>
  </w:style>
  <w:style w:type="paragraph" w:styleId="Testofumetto">
    <w:name w:val="Balloon Text"/>
    <w:basedOn w:val="Normale"/>
    <w:semiHidden/>
    <w:rsid w:val="00472E8A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link w:val="MappadocumentoCarattere"/>
    <w:rsid w:val="00750432"/>
    <w:rPr>
      <w:rFonts w:ascii="Lucida Grande" w:hAnsi="Lucida Grande" w:cs="Lucida Grande"/>
    </w:rPr>
  </w:style>
  <w:style w:type="character" w:customStyle="1" w:styleId="MappadocumentoCarattere">
    <w:name w:val="Mappa documento Carattere"/>
    <w:link w:val="Mappadocumento"/>
    <w:rsid w:val="00750432"/>
    <w:rPr>
      <w:rFonts w:ascii="Lucida Grande" w:hAnsi="Lucida Grande" w:cs="Lucida Grande"/>
      <w:sz w:val="24"/>
      <w:szCs w:val="24"/>
    </w:rPr>
  </w:style>
  <w:style w:type="paragraph" w:styleId="Pidipagina">
    <w:name w:val="footer"/>
    <w:basedOn w:val="Normale"/>
    <w:link w:val="PidipaginaCarattere"/>
    <w:rsid w:val="00CE72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CE720B"/>
    <w:rPr>
      <w:sz w:val="24"/>
      <w:szCs w:val="24"/>
    </w:rPr>
  </w:style>
  <w:style w:type="character" w:styleId="Numeropagina">
    <w:name w:val="page number"/>
    <w:rsid w:val="00CE720B"/>
  </w:style>
  <w:style w:type="paragraph" w:styleId="Revisione">
    <w:name w:val="Revision"/>
    <w:hidden/>
    <w:uiPriority w:val="71"/>
    <w:rsid w:val="000E5FFC"/>
    <w:rPr>
      <w:sz w:val="24"/>
      <w:szCs w:val="24"/>
    </w:rPr>
  </w:style>
  <w:style w:type="character" w:styleId="Rimandocommento">
    <w:name w:val="annotation reference"/>
    <w:basedOn w:val="Carpredefinitoparagrafo"/>
    <w:rsid w:val="00E6574C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E6574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E6574C"/>
  </w:style>
  <w:style w:type="paragraph" w:styleId="Soggettocommento">
    <w:name w:val="annotation subject"/>
    <w:basedOn w:val="Testocommento"/>
    <w:next w:val="Testocommento"/>
    <w:link w:val="SoggettocommentoCarattere"/>
    <w:rsid w:val="00E6574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E657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1194</Words>
  <Characters>7280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(allegato 3)</vt:lpstr>
    </vt:vector>
  </TitlesOfParts>
  <Company/>
  <LinksUpToDate>false</LinksUpToDate>
  <CharactersWithSpaces>8458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(allegato 3)</dc:title>
  <dc:subject/>
  <dc:creator>Antonella</dc:creator>
  <cp:keywords/>
  <cp:lastModifiedBy>Busa, Eleonora</cp:lastModifiedBy>
  <cp:revision>23</cp:revision>
  <cp:lastPrinted>2024-12-12T16:40:00Z</cp:lastPrinted>
  <dcterms:created xsi:type="dcterms:W3CDTF">2018-12-17T14:41:00Z</dcterms:created>
  <dcterms:modified xsi:type="dcterms:W3CDTF">2024-12-12T17:06:00Z</dcterms:modified>
</cp:coreProperties>
</file>