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5ADA3876" w14:textId="337C563A" w:rsidR="1DAE5208" w:rsidRPr="002C54B2" w:rsidRDefault="00EE0A01" w:rsidP="1DAE5208">
      <w:pPr>
        <w:shd w:val="clear" w:color="auto" w:fill="FFFFFF" w:themeFill="background1"/>
        <w:spacing w:beforeAutospacing="1" w:afterAutospacing="1"/>
        <w:rPr>
          <w:rFonts w:cs="Calibri"/>
          <w:b/>
          <w:bCs/>
          <w:color w:val="333333"/>
          <w:sz w:val="24"/>
          <w:szCs w:val="24"/>
        </w:rPr>
      </w:pPr>
      <w:r>
        <w:lastRenderedPageBreak/>
        <w:br/>
      </w:r>
      <w:r w:rsidR="34D5E083" w:rsidRPr="1DAE5208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67F42E6E" w14:textId="58BE5282" w:rsidR="34D5E083" w:rsidRDefault="34D5E083" w:rsidP="1DAE520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1DAE5208">
        <w:rPr>
          <w:rFonts w:cs="Calibri"/>
          <w:b/>
          <w:bCs/>
          <w:i/>
          <w:iCs/>
          <w:color w:val="000000" w:themeColor="text1"/>
        </w:rPr>
        <w:t>Optional</w:t>
      </w:r>
      <w:r w:rsidRPr="1DAE5208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1DAE5208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6DC879CA" w14:textId="3125C090" w:rsidR="1DAE5208" w:rsidRPr="002C54B2" w:rsidRDefault="34D5E083" w:rsidP="1DAE520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1DAE5208">
        <w:rPr>
          <w:rFonts w:cs="Calibri"/>
          <w:color w:val="000000" w:themeColor="text1"/>
        </w:rPr>
        <w:t xml:space="preserve">Options to meet the English language proficiency: </w:t>
      </w:r>
    </w:p>
    <w:p w14:paraId="772EA4D9" w14:textId="0BA84B7A" w:rsidR="34D5E083" w:rsidRDefault="34D5E083" w:rsidP="1DAE5208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1DAE5208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402D1FEC" w14:textId="234028BA" w:rsidR="1DAE5208" w:rsidRPr="002C54B2" w:rsidRDefault="34D5E083" w:rsidP="002C54B2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1DAE5208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1DAE5208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1DAE5208">
        <w:rPr>
          <w:rFonts w:eastAsia="Calibri" w:cs="Calibri"/>
          <w:color w:val="000000" w:themeColor="text1"/>
        </w:rPr>
        <w:t xml:space="preserve"> per Master’s programme. </w:t>
      </w:r>
    </w:p>
    <w:p w14:paraId="4C74E54E" w14:textId="22D335A6" w:rsidR="1DAE5208" w:rsidRPr="002C54B2" w:rsidRDefault="34D5E083" w:rsidP="1DAE520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1DAE5208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1DAE5208">
          <w:rPr>
            <w:rStyle w:val="Hyperlink"/>
            <w:rFonts w:cs="Calibri"/>
          </w:rPr>
          <w:t>this webpage</w:t>
        </w:r>
      </w:hyperlink>
      <w:r w:rsidRPr="1DAE5208">
        <w:rPr>
          <w:rFonts w:cs="Calibri"/>
          <w:color w:val="000000" w:themeColor="text1"/>
        </w:rPr>
        <w:t xml:space="preserve">. </w:t>
      </w:r>
    </w:p>
    <w:p w14:paraId="61592C7E" w14:textId="1DD49177" w:rsidR="1DAE5208" w:rsidRPr="002C54B2" w:rsidRDefault="34D5E083" w:rsidP="1DAE520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1DAE5208">
        <w:rPr>
          <w:rFonts w:cs="Calibri"/>
          <w:color w:val="000000" w:themeColor="text1"/>
        </w:rPr>
        <w:t xml:space="preserve">If you already have </w:t>
      </w:r>
      <w:r w:rsidRPr="1DAE5208">
        <w:rPr>
          <w:rFonts w:cs="Calibri"/>
          <w:b/>
          <w:bCs/>
          <w:color w:val="000000" w:themeColor="text1"/>
        </w:rPr>
        <w:t>valid and sufficient</w:t>
      </w:r>
      <w:r w:rsidRPr="1DAE5208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1DAE5208">
        <w:rPr>
          <w:rFonts w:cs="Calibri"/>
          <w:b/>
          <w:bCs/>
          <w:color w:val="000000" w:themeColor="text1"/>
        </w:rPr>
        <w:t>upload</w:t>
      </w:r>
      <w:r w:rsidRPr="1DAE5208">
        <w:rPr>
          <w:rFonts w:cs="Calibri"/>
          <w:color w:val="000000" w:themeColor="text1"/>
        </w:rPr>
        <w:t xml:space="preserve"> this via your VU personal dashboard in the separate category.</w:t>
      </w:r>
    </w:p>
    <w:p w14:paraId="6C806A1B" w14:textId="4960AA74" w:rsidR="34D5E083" w:rsidRDefault="34D5E083" w:rsidP="1DAE520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1DAE5208">
        <w:rPr>
          <w:rFonts w:cs="Calibri"/>
          <w:color w:val="000000" w:themeColor="text1"/>
        </w:rPr>
        <w:t xml:space="preserve">The </w:t>
      </w:r>
      <w:r w:rsidRPr="1DAE5208">
        <w:rPr>
          <w:rFonts w:cs="Calibri"/>
          <w:b/>
          <w:bCs/>
          <w:color w:val="000000" w:themeColor="text1"/>
        </w:rPr>
        <w:t>final deadline</w:t>
      </w:r>
      <w:r w:rsidRPr="1DAE5208">
        <w:rPr>
          <w:rFonts w:cs="Calibri"/>
          <w:color w:val="000000" w:themeColor="text1"/>
        </w:rPr>
        <w:t xml:space="preserve"> for meeting the English Language</w:t>
      </w:r>
      <w:r w:rsidRPr="1DAE5208">
        <w:rPr>
          <w:rFonts w:cs="Calibri"/>
          <w:b/>
          <w:bCs/>
          <w:color w:val="000000" w:themeColor="text1"/>
        </w:rPr>
        <w:t xml:space="preserve"> </w:t>
      </w:r>
      <w:r w:rsidRPr="1DAE5208">
        <w:rPr>
          <w:rFonts w:cs="Calibri"/>
          <w:color w:val="000000" w:themeColor="text1"/>
        </w:rPr>
        <w:t xml:space="preserve">proficiency requirements is </w:t>
      </w:r>
      <w:r w:rsidRPr="1DAE5208">
        <w:rPr>
          <w:rFonts w:cs="Calibri"/>
          <w:b/>
          <w:bCs/>
          <w:color w:val="000000" w:themeColor="text1"/>
        </w:rPr>
        <w:t>1 June (non-EEA) and 31 August (EEA).</w:t>
      </w:r>
      <w:r w:rsidRPr="1DAE5208">
        <w:rPr>
          <w:rFonts w:cs="Calibri"/>
          <w:color w:val="000000" w:themeColor="text1"/>
        </w:rPr>
        <w:t xml:space="preserve"> However, we </w:t>
      </w:r>
      <w:r w:rsidRPr="1DAE5208">
        <w:rPr>
          <w:rFonts w:cs="Calibri"/>
          <w:b/>
          <w:bCs/>
          <w:color w:val="000000" w:themeColor="text1"/>
        </w:rPr>
        <w:t>recommend</w:t>
      </w:r>
      <w:r w:rsidRPr="1DAE5208">
        <w:rPr>
          <w:rFonts w:cs="Calibri"/>
          <w:color w:val="000000" w:themeColor="text1"/>
          <w:sz w:val="20"/>
          <w:szCs w:val="20"/>
        </w:rPr>
        <w:t xml:space="preserve"> </w:t>
      </w:r>
      <w:r w:rsidRPr="1DAE5208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1DAE5208">
        <w:rPr>
          <w:rFonts w:cs="Calibri"/>
          <w:b/>
          <w:bCs/>
          <w:color w:val="000000" w:themeColor="text1"/>
        </w:rPr>
        <w:t xml:space="preserve"> </w:t>
      </w:r>
      <w:r w:rsidRPr="1DAE5208">
        <w:rPr>
          <w:rFonts w:cs="Calibri"/>
          <w:color w:val="000000" w:themeColor="text1"/>
        </w:rPr>
        <w:t xml:space="preserve">no later than </w:t>
      </w:r>
      <w:r w:rsidRPr="1DAE5208">
        <w:rPr>
          <w:rFonts w:cs="Calibri"/>
          <w:b/>
          <w:bCs/>
          <w:color w:val="000000" w:themeColor="text1"/>
        </w:rPr>
        <w:t>1 May (non-EEA) and 1 August (EEA)</w:t>
      </w:r>
      <w:r w:rsidRPr="1DAE5208">
        <w:rPr>
          <w:rFonts w:cs="Calibri"/>
          <w:color w:val="000000" w:themeColor="text1"/>
        </w:rPr>
        <w:t>.</w:t>
      </w:r>
    </w:p>
    <w:p w14:paraId="2E6671CD" w14:textId="0B638FA8" w:rsidR="1DAE5208" w:rsidRDefault="1DAE5208" w:rsidP="1DAE52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98A12B" w14:textId="2DEDB010" w:rsidR="008F0580" w:rsidRPr="000622D4" w:rsidRDefault="007D011D" w:rsidP="000622D4">
      <w:pPr>
        <w:spacing w:after="0" w:line="240" w:lineRule="auto"/>
        <w:rPr>
          <w:rFonts w:cs="Calibri"/>
          <w:lang w:val="en-GB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799E" w14:textId="77777777" w:rsidR="00A417AA" w:rsidRDefault="00A417AA" w:rsidP="00483431">
      <w:pPr>
        <w:spacing w:after="0" w:line="240" w:lineRule="auto"/>
      </w:pPr>
      <w:r>
        <w:separator/>
      </w:r>
    </w:p>
  </w:endnote>
  <w:endnote w:type="continuationSeparator" w:id="0">
    <w:p w14:paraId="221472C7" w14:textId="77777777" w:rsidR="00A417AA" w:rsidRDefault="00A417AA" w:rsidP="00483431">
      <w:pPr>
        <w:spacing w:after="0" w:line="240" w:lineRule="auto"/>
      </w:pPr>
      <w:r>
        <w:continuationSeparator/>
      </w:r>
    </w:p>
  </w:endnote>
  <w:endnote w:type="continuationNotice" w:id="1">
    <w:p w14:paraId="31EE261A" w14:textId="77777777" w:rsidR="00A417AA" w:rsidRDefault="00A417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A73E" w14:textId="77777777" w:rsidR="00A417AA" w:rsidRDefault="00A417AA" w:rsidP="00483431">
      <w:pPr>
        <w:spacing w:after="0" w:line="240" w:lineRule="auto"/>
      </w:pPr>
      <w:r>
        <w:separator/>
      </w:r>
    </w:p>
  </w:footnote>
  <w:footnote w:type="continuationSeparator" w:id="0">
    <w:p w14:paraId="6ECEFA9B" w14:textId="77777777" w:rsidR="00A417AA" w:rsidRDefault="00A417AA" w:rsidP="00483431">
      <w:pPr>
        <w:spacing w:after="0" w:line="240" w:lineRule="auto"/>
      </w:pPr>
      <w:r>
        <w:continuationSeparator/>
      </w:r>
    </w:p>
  </w:footnote>
  <w:footnote w:type="continuationNotice" w:id="1">
    <w:p w14:paraId="2CD750E4" w14:textId="77777777" w:rsidR="00A417AA" w:rsidRDefault="00A417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0B0BC"/>
    <w:multiLevelType w:val="hybridMultilevel"/>
    <w:tmpl w:val="1286FCF4"/>
    <w:lvl w:ilvl="0" w:tplc="B08CA232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058C2978">
      <w:start w:val="1"/>
      <w:numFmt w:val="lowerLetter"/>
      <w:lvlText w:val="%2."/>
      <w:lvlJc w:val="left"/>
      <w:pPr>
        <w:ind w:left="1440" w:hanging="360"/>
      </w:pPr>
    </w:lvl>
    <w:lvl w:ilvl="2" w:tplc="581A3C72">
      <w:start w:val="1"/>
      <w:numFmt w:val="lowerRoman"/>
      <w:lvlText w:val="%3."/>
      <w:lvlJc w:val="right"/>
      <w:pPr>
        <w:ind w:left="2160" w:hanging="180"/>
      </w:pPr>
    </w:lvl>
    <w:lvl w:ilvl="3" w:tplc="6DCE0ADC">
      <w:start w:val="1"/>
      <w:numFmt w:val="decimal"/>
      <w:lvlText w:val="%4."/>
      <w:lvlJc w:val="left"/>
      <w:pPr>
        <w:ind w:left="2880" w:hanging="360"/>
      </w:pPr>
    </w:lvl>
    <w:lvl w:ilvl="4" w:tplc="DBDACEEA">
      <w:start w:val="1"/>
      <w:numFmt w:val="lowerLetter"/>
      <w:lvlText w:val="%5."/>
      <w:lvlJc w:val="left"/>
      <w:pPr>
        <w:ind w:left="3600" w:hanging="360"/>
      </w:pPr>
    </w:lvl>
    <w:lvl w:ilvl="5" w:tplc="82F0D41A">
      <w:start w:val="1"/>
      <w:numFmt w:val="lowerRoman"/>
      <w:lvlText w:val="%6."/>
      <w:lvlJc w:val="right"/>
      <w:pPr>
        <w:ind w:left="4320" w:hanging="180"/>
      </w:pPr>
    </w:lvl>
    <w:lvl w:ilvl="6" w:tplc="6F7C8018">
      <w:start w:val="1"/>
      <w:numFmt w:val="decimal"/>
      <w:lvlText w:val="%7."/>
      <w:lvlJc w:val="left"/>
      <w:pPr>
        <w:ind w:left="5040" w:hanging="360"/>
      </w:pPr>
    </w:lvl>
    <w:lvl w:ilvl="7" w:tplc="B0A8C4F2">
      <w:start w:val="1"/>
      <w:numFmt w:val="lowerLetter"/>
      <w:lvlText w:val="%8."/>
      <w:lvlJc w:val="left"/>
      <w:pPr>
        <w:ind w:left="5760" w:hanging="360"/>
      </w:pPr>
    </w:lvl>
    <w:lvl w:ilvl="8" w:tplc="1A6E4A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3893510">
    <w:abstractNumId w:val="3"/>
  </w:num>
  <w:num w:numId="2" w16cid:durableId="650449948">
    <w:abstractNumId w:val="7"/>
  </w:num>
  <w:num w:numId="3" w16cid:durableId="1181510368">
    <w:abstractNumId w:val="2"/>
  </w:num>
  <w:num w:numId="4" w16cid:durableId="2020421260">
    <w:abstractNumId w:val="13"/>
  </w:num>
  <w:num w:numId="5" w16cid:durableId="1317303234">
    <w:abstractNumId w:val="16"/>
  </w:num>
  <w:num w:numId="6" w16cid:durableId="820386380">
    <w:abstractNumId w:val="10"/>
  </w:num>
  <w:num w:numId="7" w16cid:durableId="528760824">
    <w:abstractNumId w:val="1"/>
  </w:num>
  <w:num w:numId="8" w16cid:durableId="850921138">
    <w:abstractNumId w:val="9"/>
  </w:num>
  <w:num w:numId="9" w16cid:durableId="936644937">
    <w:abstractNumId w:val="6"/>
  </w:num>
  <w:num w:numId="10" w16cid:durableId="1541238780">
    <w:abstractNumId w:val="11"/>
  </w:num>
  <w:num w:numId="11" w16cid:durableId="66929336">
    <w:abstractNumId w:val="0"/>
  </w:num>
  <w:num w:numId="12" w16cid:durableId="1590037599">
    <w:abstractNumId w:val="19"/>
  </w:num>
  <w:num w:numId="13" w16cid:durableId="1251281700">
    <w:abstractNumId w:val="18"/>
  </w:num>
  <w:num w:numId="14" w16cid:durableId="1505586430">
    <w:abstractNumId w:val="17"/>
  </w:num>
  <w:num w:numId="15" w16cid:durableId="923104366">
    <w:abstractNumId w:val="14"/>
  </w:num>
  <w:num w:numId="16" w16cid:durableId="605041364">
    <w:abstractNumId w:val="8"/>
  </w:num>
  <w:num w:numId="17" w16cid:durableId="1514563535">
    <w:abstractNumId w:val="20"/>
  </w:num>
  <w:num w:numId="18" w16cid:durableId="911232254">
    <w:abstractNumId w:val="4"/>
  </w:num>
  <w:num w:numId="19" w16cid:durableId="1516503889">
    <w:abstractNumId w:val="15"/>
  </w:num>
  <w:num w:numId="20" w16cid:durableId="1022048400">
    <w:abstractNumId w:val="12"/>
  </w:num>
  <w:num w:numId="21" w16cid:durableId="1588030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22D4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54B2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A3432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073C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DAE5208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D5E083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22FF4-832A-4321-9D9A-E9263B914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448c4046-da43-471a-83b0-bc5566b3a071"/>
    <ds:schemaRef ds:uri="http://purl.org/dc/elements/1.1/"/>
    <ds:schemaRef ds:uri="3e3037f1-7161-4bc0-842b-a4fdad54800f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1300</Words>
  <Characters>7411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5</cp:revision>
  <dcterms:created xsi:type="dcterms:W3CDTF">2025-09-25T14:51:00Z</dcterms:created>
  <dcterms:modified xsi:type="dcterms:W3CDTF">2026-02-04T15:28:00Z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