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056660" w14:textId="77777777" w:rsidR="0000386F" w:rsidRDefault="009A5CD3">
      <w:r>
        <w:rPr>
          <w:noProof/>
          <w:sz w:val="16"/>
          <w:szCs w:val="16"/>
          <w:lang w:eastAsia="en-GB"/>
        </w:rPr>
        <mc:AlternateContent>
          <mc:Choice Requires="wps">
            <w:drawing>
              <wp:anchor distT="0" distB="0" distL="114300" distR="114300" simplePos="0" relativeHeight="251660288" behindDoc="0" locked="0" layoutInCell="1" allowOverlap="1" wp14:anchorId="34C0E90D" wp14:editId="67B95503">
                <wp:simplePos x="0" y="0"/>
                <wp:positionH relativeFrom="column">
                  <wp:posOffset>4743449</wp:posOffset>
                </wp:positionH>
                <wp:positionV relativeFrom="paragraph">
                  <wp:posOffset>104771</wp:posOffset>
                </wp:positionV>
                <wp:extent cx="1779907" cy="732791"/>
                <wp:effectExtent l="0" t="0" r="10793" b="10159"/>
                <wp:wrapNone/>
                <wp:docPr id="2" name="Rectangle 2"/>
                <wp:cNvGraphicFramePr/>
                <a:graphic xmlns:a="http://schemas.openxmlformats.org/drawingml/2006/main">
                  <a:graphicData uri="http://schemas.microsoft.com/office/word/2010/wordprocessingShape">
                    <wps:wsp>
                      <wps:cNvSpPr/>
                      <wps:spPr>
                        <a:xfrm>
                          <a:off x="0" y="0"/>
                          <a:ext cx="1779907" cy="732791"/>
                        </a:xfrm>
                        <a:prstGeom prst="rect">
                          <a:avLst/>
                        </a:prstGeom>
                        <a:solidFill>
                          <a:srgbClr val="008080"/>
                        </a:solidFill>
                        <a:ln w="12701" cap="flat">
                          <a:solidFill>
                            <a:srgbClr val="2F528F"/>
                          </a:solidFill>
                          <a:prstDash val="solid"/>
                          <a:miter/>
                        </a:ln>
                      </wps:spPr>
                      <wps:txbx>
                        <w:txbxContent>
                          <w:p w14:paraId="7D7CF3A0" w14:textId="00E015C9" w:rsidR="007D62E6" w:rsidRDefault="007D62E6">
                            <w:pPr>
                              <w:jc w:val="center"/>
                              <w:rPr>
                                <w:rFonts w:ascii="Arial" w:hAnsi="Arial" w:cs="Arial"/>
                                <w:b/>
                                <w:color w:val="FFFFFF"/>
                                <w:sz w:val="32"/>
                                <w:szCs w:val="32"/>
                              </w:rPr>
                            </w:pPr>
                            <w:r>
                              <w:rPr>
                                <w:rFonts w:ascii="Arial" w:hAnsi="Arial" w:cs="Arial"/>
                                <w:b/>
                                <w:color w:val="FFFFFF"/>
                                <w:sz w:val="32"/>
                                <w:szCs w:val="32"/>
                              </w:rPr>
                              <w:t>N</w:t>
                            </w:r>
                            <w:r w:rsidR="006B5A36">
                              <w:rPr>
                                <w:rFonts w:ascii="Arial" w:hAnsi="Arial" w:cs="Arial"/>
                                <w:b/>
                                <w:color w:val="FFFFFF"/>
                                <w:sz w:val="32"/>
                                <w:szCs w:val="32"/>
                              </w:rPr>
                              <w:t>o</w:t>
                            </w:r>
                            <w:r>
                              <w:rPr>
                                <w:rFonts w:ascii="Arial" w:hAnsi="Arial" w:cs="Arial"/>
                                <w:b/>
                                <w:color w:val="FFFFFF"/>
                                <w:sz w:val="32"/>
                                <w:szCs w:val="32"/>
                              </w:rPr>
                              <w:t>. 1</w:t>
                            </w:r>
                            <w:r w:rsidR="00E357AF">
                              <w:rPr>
                                <w:rFonts w:ascii="Arial" w:hAnsi="Arial" w:cs="Arial"/>
                                <w:b/>
                                <w:color w:val="FFFFFF"/>
                                <w:sz w:val="32"/>
                                <w:szCs w:val="32"/>
                              </w:rPr>
                              <w:t>7</w:t>
                            </w:r>
                          </w:p>
                          <w:p w14:paraId="3D9B2F0C" w14:textId="77777777" w:rsidR="007D62E6" w:rsidRDefault="006B5A36">
                            <w:pPr>
                              <w:jc w:val="center"/>
                              <w:rPr>
                                <w:rFonts w:ascii="Arial" w:hAnsi="Arial" w:cs="Arial"/>
                                <w:b/>
                                <w:color w:val="FFFFFF"/>
                                <w:sz w:val="32"/>
                                <w:szCs w:val="32"/>
                              </w:rPr>
                            </w:pPr>
                            <w:r>
                              <w:rPr>
                                <w:rFonts w:ascii="Arial" w:hAnsi="Arial" w:cs="Arial"/>
                                <w:b/>
                                <w:color w:val="FFFFFF"/>
                                <w:sz w:val="32"/>
                                <w:szCs w:val="32"/>
                              </w:rPr>
                              <w:t>May</w:t>
                            </w:r>
                            <w:r w:rsidR="007D62E6">
                              <w:rPr>
                                <w:rFonts w:ascii="Arial" w:hAnsi="Arial" w:cs="Arial"/>
                                <w:b/>
                                <w:color w:val="FFFFFF"/>
                                <w:sz w:val="32"/>
                                <w:szCs w:val="32"/>
                              </w:rPr>
                              <w:t xml:space="preserve"> 202</w:t>
                            </w:r>
                            <w:r>
                              <w:rPr>
                                <w:rFonts w:ascii="Arial" w:hAnsi="Arial" w:cs="Arial"/>
                                <w:b/>
                                <w:color w:val="FFFFFF"/>
                                <w:sz w:val="32"/>
                                <w:szCs w:val="32"/>
                              </w:rPr>
                              <w:t>1</w:t>
                            </w:r>
                            <w:r w:rsidR="007D62E6">
                              <w:rPr>
                                <w:rFonts w:ascii="Arial" w:hAnsi="Arial" w:cs="Arial"/>
                                <w:b/>
                                <w:color w:val="FFFFFF"/>
                                <w:sz w:val="32"/>
                                <w:szCs w:val="32"/>
                              </w:rPr>
                              <w:t xml:space="preserve"> </w:t>
                            </w:r>
                          </w:p>
                        </w:txbxContent>
                      </wps:txbx>
                      <wps:bodyPr vert="horz" wrap="square" lIns="91440" tIns="45720" rIns="91440" bIns="45720" anchor="ctr" anchorCtr="0" compatLnSpc="1">
                        <a:noAutofit/>
                      </wps:bodyPr>
                    </wps:wsp>
                  </a:graphicData>
                </a:graphic>
              </wp:anchor>
            </w:drawing>
          </mc:Choice>
          <mc:Fallback>
            <w:pict>
              <v:rect w14:anchorId="34C0E90D" id="Rectangle 2" o:spid="_x0000_s1026" style="position:absolute;margin-left:373.5pt;margin-top:8.25pt;width:140.15pt;height:57.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" fillcolor="teal" strokecolor="#2f528f" strokeweight=".35281mm">
                <v:textbox>
                  <w:txbxContent>
                    <w:p w14:paraId="7D7CF3A0" w14:textId="00E015C9" w:rsidR="007D62E6" w:rsidRDefault="007D62E6">
                      <w:pPr>
                        <w:jc w:val="center"/>
                        <w:rPr>
                          <w:rFonts w:ascii="Arial" w:hAnsi="Arial" w:cs="Arial"/>
                          <w:b/>
                          <w:color w:val="FFFFFF"/>
                          <w:sz w:val="32"/>
                          <w:szCs w:val="32"/>
                        </w:rPr>
                      </w:pPr>
                      <w:r>
                        <w:rPr>
                          <w:rFonts w:ascii="Arial" w:hAnsi="Arial" w:cs="Arial"/>
                          <w:b/>
                          <w:color w:val="FFFFFF"/>
                          <w:sz w:val="32"/>
                          <w:szCs w:val="32"/>
                        </w:rPr>
                        <w:t>N</w:t>
                      </w:r>
                      <w:r w:rsidR="006B5A36">
                        <w:rPr>
                          <w:rFonts w:ascii="Arial" w:hAnsi="Arial" w:cs="Arial"/>
                          <w:b/>
                          <w:color w:val="FFFFFF"/>
                          <w:sz w:val="32"/>
                          <w:szCs w:val="32"/>
                        </w:rPr>
                        <w:t>o</w:t>
                      </w:r>
                      <w:r>
                        <w:rPr>
                          <w:rFonts w:ascii="Arial" w:hAnsi="Arial" w:cs="Arial"/>
                          <w:b/>
                          <w:color w:val="FFFFFF"/>
                          <w:sz w:val="32"/>
                          <w:szCs w:val="32"/>
                        </w:rPr>
                        <w:t>. 1</w:t>
                      </w:r>
                      <w:r w:rsidR="00E357AF">
                        <w:rPr>
                          <w:rFonts w:ascii="Arial" w:hAnsi="Arial" w:cs="Arial"/>
                          <w:b/>
                          <w:color w:val="FFFFFF"/>
                          <w:sz w:val="32"/>
                          <w:szCs w:val="32"/>
                        </w:rPr>
                        <w:t>7</w:t>
                      </w:r>
                    </w:p>
                    <w:p w14:paraId="3D9B2F0C" w14:textId="77777777" w:rsidR="007D62E6" w:rsidRDefault="006B5A36">
                      <w:pPr>
                        <w:jc w:val="center"/>
                        <w:rPr>
                          <w:rFonts w:ascii="Arial" w:hAnsi="Arial" w:cs="Arial"/>
                          <w:b/>
                          <w:color w:val="FFFFFF"/>
                          <w:sz w:val="32"/>
                          <w:szCs w:val="32"/>
                        </w:rPr>
                      </w:pPr>
                      <w:r>
                        <w:rPr>
                          <w:rFonts w:ascii="Arial" w:hAnsi="Arial" w:cs="Arial"/>
                          <w:b/>
                          <w:color w:val="FFFFFF"/>
                          <w:sz w:val="32"/>
                          <w:szCs w:val="32"/>
                        </w:rPr>
                        <w:t>May</w:t>
                      </w:r>
                      <w:r w:rsidR="007D62E6">
                        <w:rPr>
                          <w:rFonts w:ascii="Arial" w:hAnsi="Arial" w:cs="Arial"/>
                          <w:b/>
                          <w:color w:val="FFFFFF"/>
                          <w:sz w:val="32"/>
                          <w:szCs w:val="32"/>
                        </w:rPr>
                        <w:t xml:space="preserve"> 202</w:t>
                      </w:r>
                      <w:r>
                        <w:rPr>
                          <w:rFonts w:ascii="Arial" w:hAnsi="Arial" w:cs="Arial"/>
                          <w:b/>
                          <w:color w:val="FFFFFF"/>
                          <w:sz w:val="32"/>
                          <w:szCs w:val="32"/>
                        </w:rPr>
                        <w:t>1</w:t>
                      </w:r>
                      <w:r w:rsidR="007D62E6">
                        <w:rPr>
                          <w:rFonts w:ascii="Arial" w:hAnsi="Arial" w:cs="Arial"/>
                          <w:b/>
                          <w:color w:val="FFFFFF"/>
                          <w:sz w:val="32"/>
                          <w:szCs w:val="32"/>
                        </w:rPr>
                        <w:t xml:space="preserve"> </w:t>
                      </w:r>
                    </w:p>
                  </w:txbxContent>
                </v:textbox>
              </v:rect>
            </w:pict>
          </mc:Fallback>
        </mc:AlternateContent>
      </w:r>
      <w:r>
        <w:rPr>
          <w:noProof/>
          <w:sz w:val="16"/>
          <w:szCs w:val="16"/>
          <w:lang w:eastAsia="en-GB"/>
        </w:rPr>
        <w:drawing>
          <wp:inline distT="0" distB="0" distL="0" distR="0" wp14:anchorId="4BFF4442" wp14:editId="1AEA6E99">
            <wp:extent cx="2491319" cy="1086307"/>
            <wp:effectExtent l="0" t="0" r="4231" b="0"/>
            <wp:docPr id="3" name="Picture 1" descr="cid:image002.jpg@01D472B2.51EBCCA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91319" cy="1086307"/>
                    </a:xfrm>
                    <a:prstGeom prst="rect">
                      <a:avLst/>
                    </a:prstGeom>
                    <a:noFill/>
                    <a:ln>
                      <a:noFill/>
                      <a:prstDash/>
                    </a:ln>
                  </pic:spPr>
                </pic:pic>
              </a:graphicData>
            </a:graphic>
          </wp:inline>
        </w:drawing>
      </w:r>
    </w:p>
    <w:p w14:paraId="5F356191" w14:textId="77777777" w:rsidR="0000386F" w:rsidRDefault="0000386F"/>
    <w:p w14:paraId="1DECD8B6" w14:textId="77777777" w:rsidR="0000386F" w:rsidRDefault="009A5CD3">
      <w:r>
        <w:rPr>
          <w:noProof/>
          <w:sz w:val="16"/>
          <w:szCs w:val="16"/>
          <w:lang w:eastAsia="en-GB"/>
        </w:rPr>
        <mc:AlternateContent>
          <mc:Choice Requires="wps">
            <w:drawing>
              <wp:anchor distT="0" distB="0" distL="114300" distR="114300" simplePos="0" relativeHeight="251659264" behindDoc="0" locked="0" layoutInCell="1" allowOverlap="1" wp14:anchorId="2EA19629" wp14:editId="080A6DAD">
                <wp:simplePos x="0" y="0"/>
                <wp:positionH relativeFrom="margin">
                  <wp:align>left</wp:align>
                </wp:positionH>
                <wp:positionV relativeFrom="paragraph">
                  <wp:posOffset>127019</wp:posOffset>
                </wp:positionV>
                <wp:extent cx="6619241" cy="814072"/>
                <wp:effectExtent l="0" t="0" r="10159" b="24128"/>
                <wp:wrapNone/>
                <wp:docPr id="4" name="Rectangle 1"/>
                <wp:cNvGraphicFramePr/>
                <a:graphic xmlns:a="http://schemas.openxmlformats.org/drawingml/2006/main">
                  <a:graphicData uri="http://schemas.microsoft.com/office/word/2010/wordprocessingShape">
                    <wps:wsp>
                      <wps:cNvSpPr/>
                      <wps:spPr>
                        <a:xfrm>
                          <a:off x="0" y="0"/>
                          <a:ext cx="6619241" cy="814072"/>
                        </a:xfrm>
                        <a:prstGeom prst="rect">
                          <a:avLst/>
                        </a:prstGeom>
                        <a:solidFill>
                          <a:srgbClr val="008080"/>
                        </a:solidFill>
                        <a:ln w="12701" cap="flat">
                          <a:solidFill>
                            <a:srgbClr val="2F528F"/>
                          </a:solidFill>
                          <a:prstDash val="solid"/>
                          <a:miter/>
                        </a:ln>
                      </wps:spPr>
                      <wps:txbx>
                        <w:txbxContent>
                          <w:p w14:paraId="1A87CE61" w14:textId="77777777" w:rsidR="007D62E6" w:rsidRDefault="007D62E6">
                            <w:pPr>
                              <w:jc w:val="center"/>
                              <w:rPr>
                                <w:rFonts w:ascii="Arial" w:hAnsi="Arial" w:cs="Arial"/>
                                <w:b/>
                                <w:color w:val="FFFFFF"/>
                                <w:sz w:val="72"/>
                                <w:szCs w:val="72"/>
                              </w:rPr>
                            </w:pPr>
                            <w:r>
                              <w:rPr>
                                <w:rFonts w:ascii="Arial" w:hAnsi="Arial" w:cs="Arial"/>
                                <w:b/>
                                <w:color w:val="FFFFFF"/>
                                <w:sz w:val="72"/>
                                <w:szCs w:val="72"/>
                              </w:rPr>
                              <w:t>Update for Agents</w:t>
                            </w:r>
                          </w:p>
                        </w:txbxContent>
                      </wps:txbx>
                      <wps:bodyPr vert="horz" wrap="square" lIns="91440" tIns="45720" rIns="91440" bIns="45720" anchor="ctr" anchorCtr="0" compatLnSpc="1">
                        <a:noAutofit/>
                      </wps:bodyPr>
                    </wps:wsp>
                  </a:graphicData>
                </a:graphic>
              </wp:anchor>
            </w:drawing>
          </mc:Choice>
          <mc:Fallback>
            <w:pict>
              <v:rect w14:anchorId="2EA19629" id="Rectangle 1" o:spid="_x0000_s1027" style="position:absolute;margin-left:0;margin-top:10pt;width:521.2pt;height:64.1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" fillcolor="teal" strokecolor="#2f528f" strokeweight=".35281mm">
                <v:textbox>
                  <w:txbxContent>
                    <w:p w14:paraId="1A87CE61" w14:textId="77777777" w:rsidR="007D62E6" w:rsidRDefault="007D62E6">
                      <w:pPr>
                        <w:jc w:val="center"/>
                        <w:rPr>
                          <w:rFonts w:ascii="Arial" w:hAnsi="Arial" w:cs="Arial"/>
                          <w:b/>
                          <w:color w:val="FFFFFF"/>
                          <w:sz w:val="72"/>
                          <w:szCs w:val="72"/>
                        </w:rPr>
                      </w:pPr>
                      <w:r>
                        <w:rPr>
                          <w:rFonts w:ascii="Arial" w:hAnsi="Arial" w:cs="Arial"/>
                          <w:b/>
                          <w:color w:val="FFFFFF"/>
                          <w:sz w:val="72"/>
                          <w:szCs w:val="72"/>
                        </w:rPr>
                        <w:t>Update for Agents</w:t>
                      </w:r>
                    </w:p>
                  </w:txbxContent>
                </v:textbox>
                <w10:wrap anchorx="margin"/>
              </v:rect>
            </w:pict>
          </mc:Fallback>
        </mc:AlternateContent>
      </w:r>
    </w:p>
    <w:p w14:paraId="22427A36" w14:textId="77777777" w:rsidR="0000386F" w:rsidRDefault="0000386F"/>
    <w:p w14:paraId="6B573704" w14:textId="77777777" w:rsidR="0000386F" w:rsidRDefault="0000386F"/>
    <w:p w14:paraId="0BE686A6" w14:textId="77777777" w:rsidR="0000386F" w:rsidRDefault="0000386F"/>
    <w:p w14:paraId="25C83AE4" w14:textId="37991898" w:rsidR="0000386F" w:rsidRDefault="009A5CD3">
      <w:pPr>
        <w:rPr>
          <w:rFonts w:ascii="Arial" w:hAnsi="Arial" w:cs="Arial"/>
          <w:sz w:val="24"/>
          <w:szCs w:val="24"/>
        </w:rPr>
      </w:pPr>
      <w:r>
        <w:rPr>
          <w:rFonts w:ascii="Arial" w:hAnsi="Arial" w:cs="Arial"/>
          <w:sz w:val="24"/>
          <w:szCs w:val="24"/>
        </w:rPr>
        <w:t xml:space="preserve">Dear Agent </w:t>
      </w:r>
    </w:p>
    <w:p w14:paraId="0D87F33B" w14:textId="2FB0645C" w:rsidR="0000386F" w:rsidRDefault="009A5CD3">
      <w:pPr>
        <w:rPr>
          <w:rFonts w:ascii="Arial" w:hAnsi="Arial" w:cs="Arial"/>
          <w:sz w:val="24"/>
          <w:szCs w:val="24"/>
        </w:rPr>
      </w:pPr>
      <w:r>
        <w:rPr>
          <w:rFonts w:ascii="Arial" w:hAnsi="Arial" w:cs="Arial"/>
          <w:sz w:val="24"/>
          <w:szCs w:val="24"/>
        </w:rPr>
        <w:t>Welcome to edition number 1</w:t>
      </w:r>
      <w:r w:rsidR="008A32AD">
        <w:rPr>
          <w:rFonts w:ascii="Arial" w:hAnsi="Arial" w:cs="Arial"/>
          <w:sz w:val="24"/>
          <w:szCs w:val="24"/>
        </w:rPr>
        <w:t>7</w:t>
      </w:r>
      <w:r>
        <w:rPr>
          <w:rFonts w:ascii="Arial" w:hAnsi="Arial" w:cs="Arial"/>
          <w:sz w:val="24"/>
          <w:szCs w:val="24"/>
        </w:rPr>
        <w:t xml:space="preserve"> of our Making Tax Digital (MTD) Update for Agents. </w:t>
      </w:r>
    </w:p>
    <w:p w14:paraId="338ACCF7" w14:textId="77777777" w:rsidR="0000386F" w:rsidRDefault="0000386F">
      <w:pPr>
        <w:pStyle w:val="Default"/>
      </w:pPr>
    </w:p>
    <w:p w14:paraId="6EE5F1D9" w14:textId="77777777" w:rsidR="0000386F" w:rsidRDefault="009A5CD3">
      <w:pPr>
        <w:spacing w:after="120"/>
        <w:rPr>
          <w:rFonts w:ascii="Arial" w:hAnsi="Arial" w:cs="Arial"/>
          <w:sz w:val="24"/>
          <w:szCs w:val="24"/>
          <w:lang w:eastAsia="en-GB"/>
        </w:rPr>
      </w:pPr>
      <w:r>
        <w:rPr>
          <w:rFonts w:ascii="Arial" w:hAnsi="Arial" w:cs="Arial"/>
          <w:sz w:val="24"/>
          <w:szCs w:val="24"/>
          <w:lang w:eastAsia="en-GB"/>
        </w:rPr>
        <w:t>Please send any suggestions for topics you would like us to cover in future editions of this update to our mailbox at:</w:t>
      </w:r>
    </w:p>
    <w:p w14:paraId="067C1509" w14:textId="77777777" w:rsidR="0000386F" w:rsidRDefault="00426DBA" w:rsidP="00641E94">
      <w:pPr>
        <w:spacing w:after="120"/>
        <w:ind w:left="1440" w:firstLine="720"/>
      </w:pPr>
      <w:hyperlink r:id="rId11" w:history="1">
        <w:r w:rsidR="0044791D" w:rsidRPr="00CF79A1">
          <w:rPr>
            <w:rStyle w:val="Hyperlink"/>
            <w:rFonts w:ascii="Arial" w:hAnsi="Arial" w:cs="Arial"/>
            <w:b/>
            <w:bCs/>
            <w:sz w:val="24"/>
            <w:szCs w:val="24"/>
            <w:lang w:eastAsia="en-GB"/>
          </w:rPr>
          <w:t>makingtaxdigital.mailbox@hmrc.gov.uk</w:t>
        </w:r>
      </w:hyperlink>
    </w:p>
    <w:p w14:paraId="613FAFD7" w14:textId="1D06FAF0" w:rsidR="0000386F" w:rsidRPr="00E33A1E" w:rsidRDefault="009A5CD3">
      <w:pPr>
        <w:rPr>
          <w:rFonts w:ascii="Arial" w:hAnsi="Arial" w:cs="Arial"/>
          <w:i/>
          <w:szCs w:val="24"/>
          <w:lang w:eastAsia="en-GB"/>
        </w:rPr>
      </w:pPr>
      <w:r w:rsidRPr="00E33A1E">
        <w:rPr>
          <w:rFonts w:ascii="Arial" w:hAnsi="Arial" w:cs="Arial"/>
          <w:i/>
          <w:szCs w:val="24"/>
          <w:lang w:eastAsia="en-GB"/>
        </w:rPr>
        <w:t xml:space="preserve">This is also the email address to use to be added or removed from the distribution list. </w:t>
      </w:r>
    </w:p>
    <w:p w14:paraId="6349C670" w14:textId="77777777" w:rsidR="0000386F" w:rsidRDefault="0000386F">
      <w:pPr>
        <w:rPr>
          <w:rFonts w:ascii="Arial" w:hAnsi="Arial" w:cs="Arial"/>
          <w:sz w:val="24"/>
          <w:szCs w:val="24"/>
          <w:lang w:eastAsia="en-GB"/>
        </w:rPr>
      </w:pPr>
    </w:p>
    <w:p w14:paraId="204E8FC8" w14:textId="77777777" w:rsidR="0000386F" w:rsidRDefault="009A5CD3">
      <w:r>
        <w:rPr>
          <w:noProof/>
          <w:lang w:eastAsia="en-GB"/>
        </w:rPr>
        <mc:AlternateContent>
          <mc:Choice Requires="wps">
            <w:drawing>
              <wp:anchor distT="0" distB="0" distL="114300" distR="114300" simplePos="0" relativeHeight="251681792" behindDoc="0" locked="0" layoutInCell="1" allowOverlap="1" wp14:anchorId="131E43F7" wp14:editId="410C551F">
                <wp:simplePos x="0" y="0"/>
                <wp:positionH relativeFrom="margin">
                  <wp:posOffset>-115295</wp:posOffset>
                </wp:positionH>
                <wp:positionV relativeFrom="paragraph">
                  <wp:posOffset>69960</wp:posOffset>
                </wp:positionV>
                <wp:extent cx="6830171" cy="451485"/>
                <wp:effectExtent l="0" t="0" r="27940" b="24765"/>
                <wp:wrapNone/>
                <wp:docPr id="5" name="Rectangle 1"/>
                <wp:cNvGraphicFramePr/>
                <a:graphic xmlns:a="http://schemas.openxmlformats.org/drawingml/2006/main">
                  <a:graphicData uri="http://schemas.microsoft.com/office/word/2010/wordprocessingShape">
                    <wps:wsp>
                      <wps:cNvSpPr/>
                      <wps:spPr>
                        <a:xfrm>
                          <a:off x="0" y="0"/>
                          <a:ext cx="6830171" cy="451485"/>
                        </a:xfrm>
                        <a:prstGeom prst="rect">
                          <a:avLst/>
                        </a:prstGeom>
                        <a:solidFill>
                          <a:srgbClr val="008080"/>
                        </a:solidFill>
                        <a:ln w="12701" cap="flat">
                          <a:solidFill>
                            <a:srgbClr val="2F528F"/>
                          </a:solidFill>
                          <a:prstDash val="solid"/>
                          <a:miter/>
                        </a:ln>
                      </wps:spPr>
                      <wps:txbx>
                        <w:txbxContent>
                          <w:p w14:paraId="49DC7A72" w14:textId="77777777" w:rsidR="007D62E6" w:rsidRDefault="007D62E6">
                            <w:pPr>
                              <w:jc w:val="center"/>
                            </w:pPr>
                            <w:r>
                              <w:rPr>
                                <w:rFonts w:ascii="Arial" w:hAnsi="Arial" w:cs="Arial"/>
                                <w:b/>
                                <w:color w:val="FFFFFF"/>
                                <w:sz w:val="40"/>
                                <w:szCs w:val="40"/>
                              </w:rPr>
                              <w:t>Contents</w:t>
                            </w:r>
                            <w:r>
                              <w:rPr>
                                <w:rFonts w:ascii="Arial" w:hAnsi="Arial" w:cs="Arial"/>
                                <w:b/>
                                <w:sz w:val="40"/>
                                <w:szCs w:val="40"/>
                              </w:rPr>
                              <w:t xml:space="preserve"> </w:t>
                            </w:r>
                          </w:p>
                        </w:txbxContent>
                      </wps:txbx>
                      <wps:bodyPr vert="horz" wrap="square" lIns="91440" tIns="45720" rIns="91440" bIns="45720" anchor="ctr" anchorCtr="0" compatLnSpc="1">
                        <a:noAutofit/>
                      </wps:bodyPr>
                    </wps:wsp>
                  </a:graphicData>
                </a:graphic>
                <wp14:sizeRelH relativeFrom="margin">
                  <wp14:pctWidth>0</wp14:pctWidth>
                </wp14:sizeRelH>
              </wp:anchor>
            </w:drawing>
          </mc:Choice>
          <mc:Fallback>
            <w:pict>
              <v:rect w14:anchorId="131E43F7" id="_x0000_s1028" style="position:absolute;margin-left:-9.1pt;margin-top:5.5pt;width:537.8pt;height:35.55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" fillcolor="teal" strokecolor="#2f528f" strokeweight=".35281mm">
                <v:textbox>
                  <w:txbxContent>
                    <w:p w14:paraId="49DC7A72" w14:textId="77777777" w:rsidR="007D62E6" w:rsidRDefault="007D62E6">
                      <w:pPr>
                        <w:jc w:val="center"/>
                      </w:pPr>
                      <w:r>
                        <w:rPr>
                          <w:rFonts w:ascii="Arial" w:hAnsi="Arial" w:cs="Arial"/>
                          <w:b/>
                          <w:color w:val="FFFFFF"/>
                          <w:sz w:val="40"/>
                          <w:szCs w:val="40"/>
                        </w:rPr>
                        <w:t>Contents</w:t>
                      </w:r>
                      <w:r>
                        <w:rPr>
                          <w:rFonts w:ascii="Arial" w:hAnsi="Arial" w:cs="Arial"/>
                          <w:b/>
                          <w:sz w:val="40"/>
                          <w:szCs w:val="40"/>
                        </w:rPr>
                        <w:t xml:space="preserve"> </w:t>
                      </w:r>
                    </w:p>
                  </w:txbxContent>
                </v:textbox>
                <w10:wrap anchorx="margin"/>
              </v:rect>
            </w:pict>
          </mc:Fallback>
        </mc:AlternateContent>
      </w:r>
    </w:p>
    <w:p w14:paraId="00EE9E03" w14:textId="77777777" w:rsidR="0000386F" w:rsidRDefault="0000386F">
      <w:pPr>
        <w:rPr>
          <w:rFonts w:ascii="Arial" w:hAnsi="Arial" w:cs="Arial"/>
          <w:sz w:val="24"/>
          <w:szCs w:val="24"/>
          <w:lang w:eastAsia="en-GB"/>
        </w:rPr>
      </w:pPr>
    </w:p>
    <w:p w14:paraId="5D308EF6" w14:textId="77777777" w:rsidR="0000386F" w:rsidRDefault="0000386F">
      <w:pPr>
        <w:rPr>
          <w:rFonts w:ascii="Arial" w:hAnsi="Arial" w:cs="Arial"/>
          <w:sz w:val="24"/>
          <w:szCs w:val="24"/>
          <w:lang w:eastAsia="en-GB"/>
        </w:rPr>
      </w:pPr>
    </w:p>
    <w:p w14:paraId="2AE96436" w14:textId="77777777" w:rsidR="0000386F" w:rsidRPr="00942076" w:rsidRDefault="00E6609E">
      <w:pPr>
        <w:pStyle w:val="ListParagraph"/>
        <w:numPr>
          <w:ilvl w:val="0"/>
          <w:numId w:val="1"/>
        </w:numPr>
        <w:rPr>
          <w:rFonts w:ascii="Arial" w:hAnsi="Arial" w:cs="Arial"/>
          <w:sz w:val="24"/>
          <w:szCs w:val="24"/>
          <w:lang w:eastAsia="en-GB"/>
        </w:rPr>
      </w:pPr>
      <w:r w:rsidRPr="00942076">
        <w:rPr>
          <w:rFonts w:ascii="Arial" w:hAnsi="Arial" w:cs="Arial"/>
          <w:sz w:val="24"/>
          <w:szCs w:val="24"/>
          <w:lang w:eastAsia="en-GB"/>
        </w:rPr>
        <w:t xml:space="preserve">MTD for </w:t>
      </w:r>
      <w:r w:rsidR="009A5CD3" w:rsidRPr="00942076">
        <w:rPr>
          <w:rFonts w:ascii="Arial" w:hAnsi="Arial" w:cs="Arial"/>
          <w:sz w:val="24"/>
          <w:szCs w:val="24"/>
          <w:lang w:eastAsia="en-GB"/>
        </w:rPr>
        <w:t>I</w:t>
      </w:r>
      <w:r w:rsidR="00A8092F" w:rsidRPr="00942076">
        <w:rPr>
          <w:rFonts w:ascii="Arial" w:hAnsi="Arial" w:cs="Arial"/>
          <w:sz w:val="24"/>
          <w:szCs w:val="24"/>
          <w:lang w:eastAsia="en-GB"/>
        </w:rPr>
        <w:t xml:space="preserve">ncome Tax Self Assessment </w:t>
      </w:r>
      <w:r w:rsidR="00913685" w:rsidRPr="00942076">
        <w:rPr>
          <w:rFonts w:ascii="Arial" w:hAnsi="Arial" w:cs="Arial"/>
          <w:sz w:val="24"/>
          <w:szCs w:val="24"/>
          <w:lang w:eastAsia="en-GB"/>
        </w:rPr>
        <w:t>(</w:t>
      </w:r>
      <w:r w:rsidR="00A8092F" w:rsidRPr="00942076">
        <w:rPr>
          <w:rFonts w:ascii="Arial" w:hAnsi="Arial" w:cs="Arial"/>
          <w:sz w:val="24"/>
          <w:szCs w:val="24"/>
          <w:lang w:eastAsia="en-GB"/>
        </w:rPr>
        <w:t>I</w:t>
      </w:r>
      <w:r w:rsidR="009A5CD3" w:rsidRPr="00942076">
        <w:rPr>
          <w:rFonts w:ascii="Arial" w:hAnsi="Arial" w:cs="Arial"/>
          <w:sz w:val="24"/>
          <w:szCs w:val="24"/>
          <w:lang w:eastAsia="en-GB"/>
        </w:rPr>
        <w:t>TSA</w:t>
      </w:r>
      <w:r w:rsidR="00913685" w:rsidRPr="00942076">
        <w:rPr>
          <w:rFonts w:ascii="Arial" w:hAnsi="Arial" w:cs="Arial"/>
          <w:sz w:val="24"/>
          <w:szCs w:val="24"/>
          <w:lang w:eastAsia="en-GB"/>
        </w:rPr>
        <w:t>)</w:t>
      </w:r>
      <w:r w:rsidR="009A5CD3" w:rsidRPr="00942076">
        <w:rPr>
          <w:rFonts w:ascii="Arial" w:hAnsi="Arial" w:cs="Arial"/>
          <w:sz w:val="24"/>
          <w:szCs w:val="24"/>
          <w:lang w:eastAsia="en-GB"/>
        </w:rPr>
        <w:t xml:space="preserve"> – </w:t>
      </w:r>
      <w:r w:rsidR="00CC3A68" w:rsidRPr="00942076">
        <w:rPr>
          <w:rFonts w:ascii="Arial" w:hAnsi="Arial" w:cs="Arial"/>
          <w:sz w:val="24"/>
          <w:szCs w:val="24"/>
          <w:lang w:eastAsia="en-GB"/>
        </w:rPr>
        <w:t>some coming changes.</w:t>
      </w:r>
    </w:p>
    <w:p w14:paraId="56B63FB0" w14:textId="77777777" w:rsidR="005C4C44" w:rsidRPr="00942076" w:rsidRDefault="009A5CD3" w:rsidP="005C4C44">
      <w:pPr>
        <w:pStyle w:val="ListParagraph"/>
        <w:numPr>
          <w:ilvl w:val="0"/>
          <w:numId w:val="1"/>
        </w:numPr>
        <w:rPr>
          <w:rFonts w:ascii="Arial" w:hAnsi="Arial" w:cs="Arial"/>
          <w:sz w:val="24"/>
          <w:szCs w:val="24"/>
          <w:lang w:eastAsia="en-GB"/>
        </w:rPr>
      </w:pPr>
      <w:r w:rsidRPr="00942076">
        <w:rPr>
          <w:rFonts w:ascii="Arial" w:hAnsi="Arial" w:cs="Arial"/>
          <w:sz w:val="24"/>
          <w:szCs w:val="24"/>
          <w:lang w:eastAsia="en-GB"/>
        </w:rPr>
        <w:t>Agent</w:t>
      </w:r>
      <w:r w:rsidR="0054489B" w:rsidRPr="00942076">
        <w:rPr>
          <w:rFonts w:ascii="Arial" w:hAnsi="Arial" w:cs="Arial"/>
          <w:sz w:val="24"/>
          <w:szCs w:val="24"/>
          <w:lang w:eastAsia="en-GB"/>
        </w:rPr>
        <w:t xml:space="preserve"> Services Account </w:t>
      </w:r>
      <w:r w:rsidR="005C4C44" w:rsidRPr="00942076">
        <w:rPr>
          <w:rFonts w:ascii="Arial" w:hAnsi="Arial" w:cs="Arial"/>
          <w:sz w:val="24"/>
          <w:szCs w:val="24"/>
          <w:lang w:eastAsia="en-GB"/>
        </w:rPr>
        <w:t xml:space="preserve">– change to </w:t>
      </w:r>
      <w:r w:rsidR="00147579" w:rsidRPr="00942076">
        <w:rPr>
          <w:rFonts w:ascii="Arial" w:hAnsi="Arial" w:cs="Arial"/>
          <w:sz w:val="24"/>
          <w:szCs w:val="24"/>
          <w:lang w:eastAsia="en-GB"/>
        </w:rPr>
        <w:t>H</w:t>
      </w:r>
      <w:r w:rsidR="005C4C44" w:rsidRPr="00942076">
        <w:rPr>
          <w:rFonts w:ascii="Arial" w:hAnsi="Arial" w:cs="Arial"/>
          <w:sz w:val="24"/>
          <w:szCs w:val="24"/>
          <w:lang w:eastAsia="en-GB"/>
        </w:rPr>
        <w:t>ome</w:t>
      </w:r>
      <w:r w:rsidR="00147579" w:rsidRPr="00942076">
        <w:rPr>
          <w:rFonts w:ascii="Arial" w:hAnsi="Arial" w:cs="Arial"/>
          <w:sz w:val="24"/>
          <w:szCs w:val="24"/>
          <w:lang w:eastAsia="en-GB"/>
        </w:rPr>
        <w:t xml:space="preserve"> </w:t>
      </w:r>
      <w:r w:rsidR="005C4C44" w:rsidRPr="00942076">
        <w:rPr>
          <w:rFonts w:ascii="Arial" w:hAnsi="Arial" w:cs="Arial"/>
          <w:sz w:val="24"/>
          <w:szCs w:val="24"/>
          <w:lang w:eastAsia="en-GB"/>
        </w:rPr>
        <w:t>page</w:t>
      </w:r>
      <w:r w:rsidR="00147579" w:rsidRPr="00942076">
        <w:rPr>
          <w:rFonts w:ascii="Arial" w:hAnsi="Arial" w:cs="Arial"/>
          <w:sz w:val="24"/>
          <w:szCs w:val="24"/>
          <w:lang w:eastAsia="en-GB"/>
        </w:rPr>
        <w:t>.</w:t>
      </w:r>
    </w:p>
    <w:p w14:paraId="28B61523" w14:textId="77777777" w:rsidR="00147579" w:rsidRPr="00942076" w:rsidRDefault="00147579" w:rsidP="00147579">
      <w:pPr>
        <w:pStyle w:val="ListParagraph"/>
        <w:numPr>
          <w:ilvl w:val="0"/>
          <w:numId w:val="1"/>
        </w:numPr>
        <w:rPr>
          <w:rFonts w:ascii="Arial" w:hAnsi="Arial" w:cs="Arial"/>
          <w:sz w:val="24"/>
          <w:szCs w:val="24"/>
          <w:lang w:eastAsia="en-GB"/>
        </w:rPr>
      </w:pPr>
      <w:r w:rsidRPr="00942076">
        <w:rPr>
          <w:rFonts w:ascii="Arial" w:hAnsi="Arial" w:cs="Arial"/>
          <w:sz w:val="24"/>
          <w:szCs w:val="24"/>
          <w:lang w:eastAsia="en-GB"/>
        </w:rPr>
        <w:t>Agent Services Account – change Manage Account page.</w:t>
      </w:r>
    </w:p>
    <w:p w14:paraId="6C559D27" w14:textId="02C5ADE7" w:rsidR="0000386F" w:rsidRPr="00942076" w:rsidRDefault="00B07F94">
      <w:pPr>
        <w:pStyle w:val="ListParagraph"/>
        <w:numPr>
          <w:ilvl w:val="0"/>
          <w:numId w:val="1"/>
        </w:numPr>
        <w:rPr>
          <w:rFonts w:ascii="Arial" w:hAnsi="Arial" w:cs="Arial"/>
          <w:sz w:val="24"/>
          <w:szCs w:val="24"/>
          <w:lang w:eastAsia="en-GB"/>
        </w:rPr>
      </w:pPr>
      <w:r w:rsidRPr="00942076">
        <w:rPr>
          <w:rFonts w:ascii="Arial" w:hAnsi="Arial" w:cs="Arial"/>
          <w:sz w:val="24"/>
          <w:szCs w:val="24"/>
          <w:lang w:eastAsia="en-GB"/>
        </w:rPr>
        <w:t>Agent viewer</w:t>
      </w:r>
      <w:r w:rsidR="00B6402E">
        <w:rPr>
          <w:rFonts w:ascii="Arial" w:hAnsi="Arial" w:cs="Arial"/>
          <w:sz w:val="24"/>
          <w:szCs w:val="24"/>
          <w:lang w:eastAsia="en-GB"/>
        </w:rPr>
        <w:t xml:space="preserve"> – a new service </w:t>
      </w:r>
      <w:r w:rsidR="003E432F">
        <w:rPr>
          <w:rFonts w:ascii="Arial" w:hAnsi="Arial" w:cs="Arial"/>
          <w:sz w:val="24"/>
          <w:szCs w:val="24"/>
          <w:lang w:eastAsia="en-GB"/>
        </w:rPr>
        <w:t>coming for MTD ITSA.</w:t>
      </w:r>
    </w:p>
    <w:p w14:paraId="2B7ADF46" w14:textId="76379827" w:rsidR="00B07F94" w:rsidRPr="00942076" w:rsidRDefault="003E432F">
      <w:pPr>
        <w:pStyle w:val="ListParagraph"/>
        <w:numPr>
          <w:ilvl w:val="0"/>
          <w:numId w:val="1"/>
        </w:numPr>
        <w:rPr>
          <w:rFonts w:ascii="Arial" w:hAnsi="Arial" w:cs="Arial"/>
          <w:sz w:val="24"/>
          <w:szCs w:val="24"/>
          <w:lang w:eastAsia="en-GB"/>
        </w:rPr>
      </w:pPr>
      <w:r>
        <w:rPr>
          <w:rFonts w:ascii="Arial" w:hAnsi="Arial" w:cs="Arial"/>
          <w:sz w:val="24"/>
          <w:szCs w:val="24"/>
          <w:lang w:eastAsia="en-GB"/>
        </w:rPr>
        <w:t>C</w:t>
      </w:r>
      <w:r w:rsidR="00B07F94" w:rsidRPr="00942076">
        <w:rPr>
          <w:rFonts w:ascii="Arial" w:hAnsi="Arial" w:cs="Arial"/>
          <w:sz w:val="24"/>
          <w:szCs w:val="24"/>
          <w:lang w:eastAsia="en-GB"/>
        </w:rPr>
        <w:t>hanges to contact details</w:t>
      </w:r>
      <w:r w:rsidR="00F56DD9">
        <w:rPr>
          <w:rFonts w:ascii="Arial" w:hAnsi="Arial" w:cs="Arial"/>
          <w:sz w:val="24"/>
          <w:szCs w:val="24"/>
          <w:lang w:eastAsia="en-GB"/>
        </w:rPr>
        <w:t>.</w:t>
      </w:r>
    </w:p>
    <w:p w14:paraId="23D44EE2" w14:textId="4DD4FC24" w:rsidR="00B07F94" w:rsidRPr="00942076" w:rsidRDefault="00B94DFA">
      <w:pPr>
        <w:pStyle w:val="ListParagraph"/>
        <w:numPr>
          <w:ilvl w:val="0"/>
          <w:numId w:val="1"/>
        </w:numPr>
        <w:rPr>
          <w:rFonts w:ascii="Arial" w:hAnsi="Arial" w:cs="Arial"/>
          <w:sz w:val="24"/>
          <w:szCs w:val="24"/>
          <w:lang w:eastAsia="en-GB"/>
        </w:rPr>
      </w:pPr>
      <w:r w:rsidRPr="00942076">
        <w:rPr>
          <w:rFonts w:ascii="Arial" w:hAnsi="Arial" w:cs="Arial"/>
          <w:sz w:val="24"/>
          <w:szCs w:val="24"/>
          <w:lang w:eastAsia="en-GB"/>
        </w:rPr>
        <w:t xml:space="preserve">Agent </w:t>
      </w:r>
      <w:r w:rsidR="000F3788" w:rsidRPr="00942076">
        <w:rPr>
          <w:rFonts w:ascii="Arial" w:hAnsi="Arial" w:cs="Arial"/>
          <w:sz w:val="24"/>
          <w:szCs w:val="24"/>
          <w:lang w:eastAsia="en-GB"/>
        </w:rPr>
        <w:t>journey to sign clients up for MTD ITSA</w:t>
      </w:r>
      <w:r w:rsidR="00F56DD9">
        <w:rPr>
          <w:rFonts w:ascii="Arial" w:hAnsi="Arial" w:cs="Arial"/>
          <w:sz w:val="24"/>
          <w:szCs w:val="24"/>
          <w:lang w:eastAsia="en-GB"/>
        </w:rPr>
        <w:t>.</w:t>
      </w:r>
    </w:p>
    <w:p w14:paraId="20FE90FA" w14:textId="02D4BBDC" w:rsidR="00402DEB" w:rsidRDefault="00402DEB" w:rsidP="00402DEB">
      <w:pPr>
        <w:pStyle w:val="ListParagraph"/>
        <w:numPr>
          <w:ilvl w:val="0"/>
          <w:numId w:val="1"/>
        </w:numPr>
        <w:rPr>
          <w:rFonts w:ascii="Arial" w:hAnsi="Arial" w:cs="Arial"/>
          <w:sz w:val="24"/>
          <w:szCs w:val="24"/>
          <w:lang w:eastAsia="en-GB"/>
        </w:rPr>
      </w:pPr>
      <w:r>
        <w:rPr>
          <w:rFonts w:ascii="Arial" w:hAnsi="Arial" w:cs="Arial"/>
          <w:sz w:val="24"/>
          <w:szCs w:val="24"/>
          <w:lang w:eastAsia="en-GB"/>
        </w:rPr>
        <w:t>Eligibility for MTD ITSA pilot</w:t>
      </w:r>
      <w:r w:rsidR="00F56DD9">
        <w:rPr>
          <w:rFonts w:ascii="Arial" w:hAnsi="Arial" w:cs="Arial"/>
          <w:sz w:val="24"/>
          <w:szCs w:val="24"/>
          <w:lang w:eastAsia="en-GB"/>
        </w:rPr>
        <w:t>.</w:t>
      </w:r>
    </w:p>
    <w:p w14:paraId="76E07EAA" w14:textId="0B5D9A8C" w:rsidR="0000386F" w:rsidRPr="00402DEB" w:rsidRDefault="009A5CD3" w:rsidP="00402DEB">
      <w:pPr>
        <w:pStyle w:val="ListParagraph"/>
        <w:numPr>
          <w:ilvl w:val="0"/>
          <w:numId w:val="1"/>
        </w:numPr>
        <w:rPr>
          <w:rFonts w:ascii="Arial" w:hAnsi="Arial" w:cs="Arial"/>
          <w:sz w:val="24"/>
          <w:szCs w:val="24"/>
          <w:lang w:eastAsia="en-GB"/>
        </w:rPr>
      </w:pPr>
      <w:r w:rsidRPr="00402DEB">
        <w:rPr>
          <w:rFonts w:ascii="Arial" w:hAnsi="Arial" w:cs="Arial"/>
          <w:sz w:val="24"/>
          <w:szCs w:val="24"/>
          <w:lang w:eastAsia="en-GB"/>
        </w:rPr>
        <w:t xml:space="preserve">Useful Links. </w:t>
      </w:r>
    </w:p>
    <w:p w14:paraId="1D684821" w14:textId="77777777" w:rsidR="00942076" w:rsidRDefault="00942076" w:rsidP="00942076">
      <w:pPr>
        <w:rPr>
          <w:rFonts w:ascii="Arial" w:hAnsi="Arial" w:cs="Arial"/>
          <w:sz w:val="24"/>
          <w:szCs w:val="24"/>
          <w:lang w:eastAsia="en-GB"/>
        </w:rPr>
      </w:pPr>
    </w:p>
    <w:p w14:paraId="44A3E3F1" w14:textId="77777777" w:rsidR="00942076" w:rsidRDefault="00942076" w:rsidP="00942076">
      <w:pPr>
        <w:rPr>
          <w:rFonts w:ascii="Arial" w:hAnsi="Arial" w:cs="Arial"/>
          <w:sz w:val="24"/>
          <w:szCs w:val="24"/>
          <w:lang w:eastAsia="en-GB"/>
        </w:rPr>
      </w:pPr>
    </w:p>
    <w:p w14:paraId="706833C0" w14:textId="30ED57BF" w:rsidR="00F27238" w:rsidRDefault="00F27238" w:rsidP="00942076">
      <w:pPr>
        <w:rPr>
          <w:rFonts w:ascii="Arial" w:hAnsi="Arial" w:cs="Arial"/>
          <w:sz w:val="24"/>
          <w:szCs w:val="24"/>
          <w:lang w:eastAsia="en-GB"/>
        </w:rPr>
      </w:pPr>
    </w:p>
    <w:p w14:paraId="1C4C0E4F" w14:textId="2CCDB0F6" w:rsidR="004F11FB" w:rsidRDefault="004F11FB" w:rsidP="00942076">
      <w:pPr>
        <w:rPr>
          <w:rFonts w:ascii="Arial" w:hAnsi="Arial" w:cs="Arial"/>
          <w:sz w:val="24"/>
          <w:szCs w:val="24"/>
          <w:lang w:eastAsia="en-GB"/>
        </w:rPr>
      </w:pPr>
    </w:p>
    <w:p w14:paraId="6A0A930C" w14:textId="3B95AB5D" w:rsidR="004F11FB" w:rsidRDefault="004F11FB" w:rsidP="00942076">
      <w:pPr>
        <w:rPr>
          <w:rFonts w:ascii="Arial" w:hAnsi="Arial" w:cs="Arial"/>
          <w:sz w:val="24"/>
          <w:szCs w:val="24"/>
          <w:lang w:eastAsia="en-GB"/>
        </w:rPr>
      </w:pPr>
    </w:p>
    <w:p w14:paraId="77DBD9DC" w14:textId="77777777" w:rsidR="00CC3156" w:rsidRDefault="00CC3156" w:rsidP="00942076">
      <w:pPr>
        <w:rPr>
          <w:rFonts w:ascii="Arial" w:hAnsi="Arial" w:cs="Arial"/>
          <w:sz w:val="24"/>
          <w:szCs w:val="24"/>
          <w:lang w:eastAsia="en-GB"/>
        </w:rPr>
      </w:pPr>
    </w:p>
    <w:p w14:paraId="5855DF18" w14:textId="77777777" w:rsidR="00352E2B" w:rsidRDefault="00352E2B">
      <w:pPr>
        <w:ind w:left="360"/>
      </w:pPr>
    </w:p>
    <w:p w14:paraId="49596F80" w14:textId="2D635F90" w:rsidR="0000386F" w:rsidRDefault="009A5CD3">
      <w:pPr>
        <w:ind w:left="360"/>
      </w:pPr>
      <w:r>
        <w:rPr>
          <w:noProof/>
          <w:lang w:eastAsia="en-GB"/>
        </w:rPr>
        <w:lastRenderedPageBreak/>
        <mc:AlternateContent>
          <mc:Choice Requires="wps">
            <w:drawing>
              <wp:anchor distT="0" distB="0" distL="114300" distR="114300" simplePos="0" relativeHeight="251687936" behindDoc="0" locked="0" layoutInCell="1" allowOverlap="1" wp14:anchorId="37DD9284" wp14:editId="08F2041D">
                <wp:simplePos x="0" y="0"/>
                <wp:positionH relativeFrom="margin">
                  <wp:align>center</wp:align>
                </wp:positionH>
                <wp:positionV relativeFrom="paragraph">
                  <wp:posOffset>-87492</wp:posOffset>
                </wp:positionV>
                <wp:extent cx="6786247" cy="397566"/>
                <wp:effectExtent l="0" t="0" r="14605" b="21590"/>
                <wp:wrapNone/>
                <wp:docPr id="6" name="Rectangle 3"/>
                <wp:cNvGraphicFramePr/>
                <a:graphic xmlns:a="http://schemas.openxmlformats.org/drawingml/2006/main">
                  <a:graphicData uri="http://schemas.microsoft.com/office/word/2010/wordprocessingShape">
                    <wps:wsp>
                      <wps:cNvSpPr/>
                      <wps:spPr>
                        <a:xfrm>
                          <a:off x="0" y="0"/>
                          <a:ext cx="6786247" cy="397566"/>
                        </a:xfrm>
                        <a:prstGeom prst="rect">
                          <a:avLst/>
                        </a:prstGeom>
                        <a:solidFill>
                          <a:srgbClr val="008080"/>
                        </a:solidFill>
                        <a:ln w="12701" cap="flat">
                          <a:solidFill>
                            <a:srgbClr val="2F528F"/>
                          </a:solidFill>
                          <a:prstDash val="solid"/>
                          <a:miter/>
                        </a:ln>
                      </wps:spPr>
                      <wps:txbx>
                        <w:txbxContent>
                          <w:p w14:paraId="2E53C6AB" w14:textId="77777777" w:rsidR="00457B1D" w:rsidRPr="00B62DEE" w:rsidRDefault="00457B1D" w:rsidP="00457B1D">
                            <w:pPr>
                              <w:pStyle w:val="ListParagraph"/>
                              <w:numPr>
                                <w:ilvl w:val="0"/>
                                <w:numId w:val="1"/>
                              </w:numPr>
                              <w:rPr>
                                <w:rFonts w:ascii="Arial" w:hAnsi="Arial" w:cs="Arial"/>
                                <w:b/>
                                <w:color w:val="FFFFFF" w:themeColor="background1"/>
                                <w:sz w:val="30"/>
                                <w:szCs w:val="30"/>
                                <w:lang w:eastAsia="en-GB"/>
                              </w:rPr>
                            </w:pPr>
                            <w:r w:rsidRPr="00457B1D">
                              <w:rPr>
                                <w:rFonts w:ascii="Arial" w:hAnsi="Arial" w:cs="Arial"/>
                                <w:b/>
                                <w:color w:val="FFFFFF" w:themeColor="background1"/>
                                <w:sz w:val="44"/>
                                <w:szCs w:val="40"/>
                              </w:rPr>
                              <w:t xml:space="preserve"> </w:t>
                            </w:r>
                            <w:r w:rsidRPr="00233EE0">
                              <w:rPr>
                                <w:rFonts w:ascii="Arial" w:hAnsi="Arial" w:cs="Arial"/>
                                <w:b/>
                                <w:color w:val="FFFFFF" w:themeColor="background1"/>
                                <w:sz w:val="28"/>
                                <w:szCs w:val="30"/>
                                <w:lang w:eastAsia="en-GB"/>
                              </w:rPr>
                              <w:t>MTD for Income Tax Self Assessment (ITSA) – some coming changes.</w:t>
                            </w:r>
                          </w:p>
                          <w:p w14:paraId="5EF96436" w14:textId="77777777" w:rsidR="007D62E6" w:rsidRPr="00352E2B" w:rsidRDefault="007D62E6" w:rsidP="00352E2B">
                            <w:pPr>
                              <w:rPr>
                                <w:rFonts w:ascii="Arial" w:hAnsi="Arial" w:cs="Arial"/>
                                <w:b/>
                                <w:color w:val="FFFFFF" w:themeColor="background1"/>
                                <w:sz w:val="30"/>
                                <w:szCs w:val="30"/>
                              </w:rPr>
                            </w:pP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rect w14:anchorId="37DD9284" id="Rectangle 3" o:spid="_x0000_s1029" style="position:absolute;left:0;text-align:left;margin-left:0;margin-top:-6.9pt;width:534.35pt;height:31.3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" fillcolor="teal" strokecolor="#2f528f" strokeweight=".35281mm">
                <v:textbox>
                  <w:txbxContent>
                    <w:p w14:paraId="2E53C6AB" w14:textId="77777777" w:rsidR="00457B1D" w:rsidRPr="00B62DEE" w:rsidRDefault="00457B1D" w:rsidP="00457B1D">
                      <w:pPr>
                        <w:pStyle w:val="ListParagraph"/>
                        <w:numPr>
                          <w:ilvl w:val="0"/>
                          <w:numId w:val="1"/>
                        </w:numPr>
                        <w:rPr>
                          <w:rFonts w:ascii="Arial" w:hAnsi="Arial" w:cs="Arial"/>
                          <w:b/>
                          <w:color w:val="FFFFFF" w:themeColor="background1"/>
                          <w:sz w:val="30"/>
                          <w:szCs w:val="30"/>
                          <w:lang w:eastAsia="en-GB"/>
                        </w:rPr>
                      </w:pPr>
                      <w:r w:rsidRPr="00457B1D">
                        <w:rPr>
                          <w:rFonts w:ascii="Arial" w:hAnsi="Arial" w:cs="Arial"/>
                          <w:b/>
                          <w:color w:val="FFFFFF" w:themeColor="background1"/>
                          <w:sz w:val="44"/>
                          <w:szCs w:val="40"/>
                        </w:rPr>
                        <w:t xml:space="preserve"> </w:t>
                      </w:r>
                      <w:r w:rsidRPr="00233EE0">
                        <w:rPr>
                          <w:rFonts w:ascii="Arial" w:hAnsi="Arial" w:cs="Arial"/>
                          <w:b/>
                          <w:color w:val="FFFFFF" w:themeColor="background1"/>
                          <w:sz w:val="28"/>
                          <w:szCs w:val="30"/>
                          <w:lang w:eastAsia="en-GB"/>
                        </w:rPr>
                        <w:t>MTD for Income Tax Self Assessment (ITSA) – some coming changes.</w:t>
                      </w:r>
                    </w:p>
                    <w:p w14:paraId="5EF96436" w14:textId="77777777" w:rsidR="007D62E6" w:rsidRPr="00352E2B" w:rsidRDefault="007D62E6" w:rsidP="00352E2B">
                      <w:pPr>
                        <w:rPr>
                          <w:rFonts w:ascii="Arial" w:hAnsi="Arial" w:cs="Arial"/>
                          <w:b/>
                          <w:color w:val="FFFFFF" w:themeColor="background1"/>
                          <w:sz w:val="30"/>
                          <w:szCs w:val="30"/>
                        </w:rPr>
                      </w:pPr>
                    </w:p>
                  </w:txbxContent>
                </v:textbox>
                <w10:wrap anchorx="margin"/>
              </v:rect>
            </w:pict>
          </mc:Fallback>
        </mc:AlternateContent>
      </w:r>
    </w:p>
    <w:p w14:paraId="07176289" w14:textId="77777777" w:rsidR="00F27238" w:rsidRDefault="00F27238" w:rsidP="00F27238">
      <w:pPr>
        <w:rPr>
          <w:b/>
          <w:bCs/>
          <w:u w:val="single"/>
        </w:rPr>
      </w:pPr>
    </w:p>
    <w:p w14:paraId="272BDDDD" w14:textId="77777777" w:rsidR="00F27238" w:rsidRPr="00F947F3" w:rsidRDefault="00F27238" w:rsidP="00F27238">
      <w:pPr>
        <w:rPr>
          <w:rFonts w:ascii="Arial" w:hAnsi="Arial" w:cs="Arial"/>
          <w:b/>
          <w:bCs/>
          <w:sz w:val="24"/>
          <w:u w:val="single"/>
        </w:rPr>
      </w:pPr>
      <w:r w:rsidRPr="00F947F3">
        <w:rPr>
          <w:rFonts w:ascii="Arial" w:hAnsi="Arial" w:cs="Arial"/>
          <w:b/>
          <w:bCs/>
          <w:sz w:val="24"/>
          <w:u w:val="single"/>
        </w:rPr>
        <w:t>Making Tax Digital for Income Tax Self Assessment</w:t>
      </w:r>
    </w:p>
    <w:p w14:paraId="58EB34AF" w14:textId="77777777" w:rsidR="00F27238" w:rsidRPr="00F947F3" w:rsidRDefault="00F27238" w:rsidP="00F27238">
      <w:pPr>
        <w:rPr>
          <w:rFonts w:ascii="Arial" w:hAnsi="Arial" w:cs="Arial"/>
          <w:sz w:val="24"/>
        </w:rPr>
      </w:pPr>
      <w:r w:rsidRPr="00F947F3">
        <w:rPr>
          <w:rFonts w:ascii="Arial" w:hAnsi="Arial" w:cs="Arial"/>
          <w:sz w:val="24"/>
        </w:rPr>
        <w:t>Making Tax Digital (MTD) for Income Tax Self Assessment is being piloted right now and the MTD Programme continues to make changes, based on user feedback, to further improve our digital services for agents.</w:t>
      </w:r>
    </w:p>
    <w:p w14:paraId="52510FC4" w14:textId="1D7CAF24" w:rsidR="00F27238" w:rsidRPr="00F947F3" w:rsidRDefault="00F27238" w:rsidP="00F27238">
      <w:pPr>
        <w:rPr>
          <w:rFonts w:ascii="Arial" w:hAnsi="Arial" w:cs="Arial"/>
          <w:sz w:val="24"/>
        </w:rPr>
      </w:pPr>
      <w:r w:rsidRPr="00F947F3">
        <w:rPr>
          <w:rFonts w:ascii="Arial" w:hAnsi="Arial" w:cs="Arial"/>
          <w:sz w:val="24"/>
        </w:rPr>
        <w:t xml:space="preserve">Here are </w:t>
      </w:r>
      <w:r w:rsidR="00482439">
        <w:rPr>
          <w:rFonts w:ascii="Arial" w:hAnsi="Arial" w:cs="Arial"/>
          <w:sz w:val="24"/>
        </w:rPr>
        <w:t xml:space="preserve">a couple </w:t>
      </w:r>
      <w:r w:rsidRPr="00F947F3">
        <w:rPr>
          <w:rFonts w:ascii="Arial" w:hAnsi="Arial" w:cs="Arial"/>
          <w:sz w:val="24"/>
        </w:rPr>
        <w:t xml:space="preserve">that are coming that we would like to tell you </w:t>
      </w:r>
      <w:r w:rsidR="00DD6AC9" w:rsidRPr="00F947F3">
        <w:rPr>
          <w:rFonts w:ascii="Arial" w:hAnsi="Arial" w:cs="Arial"/>
          <w:sz w:val="24"/>
        </w:rPr>
        <w:t>about: -</w:t>
      </w:r>
    </w:p>
    <w:p w14:paraId="0AD6A527" w14:textId="77777777" w:rsidR="00F27238" w:rsidRPr="00F947F3" w:rsidRDefault="00F27238" w:rsidP="00F27238">
      <w:pPr>
        <w:rPr>
          <w:rFonts w:ascii="Arial" w:hAnsi="Arial" w:cs="Arial"/>
          <w:sz w:val="24"/>
        </w:rPr>
      </w:pPr>
    </w:p>
    <w:p w14:paraId="678A7F90" w14:textId="77777777" w:rsidR="00F27238" w:rsidRPr="00F947F3" w:rsidRDefault="00F27238" w:rsidP="00F27238">
      <w:pPr>
        <w:pStyle w:val="ListParagraph"/>
        <w:numPr>
          <w:ilvl w:val="0"/>
          <w:numId w:val="5"/>
        </w:numPr>
        <w:suppressAutoHyphens w:val="0"/>
        <w:autoSpaceDN/>
        <w:spacing w:after="0"/>
        <w:textAlignment w:val="auto"/>
        <w:rPr>
          <w:rFonts w:ascii="Arial" w:eastAsia="Times New Roman" w:hAnsi="Arial" w:cs="Arial"/>
          <w:b/>
          <w:bCs/>
          <w:sz w:val="24"/>
        </w:rPr>
      </w:pPr>
      <w:r w:rsidRPr="00F947F3">
        <w:rPr>
          <w:rFonts w:ascii="Arial" w:eastAsia="Times New Roman" w:hAnsi="Arial" w:cs="Arial"/>
          <w:b/>
          <w:bCs/>
          <w:sz w:val="24"/>
        </w:rPr>
        <w:t>New clients – asking for authorisation &amp; sign up your client to MTD for Income Tax Self Assessment (delivery Summer 21)</w:t>
      </w:r>
    </w:p>
    <w:p w14:paraId="474CB292" w14:textId="77777777" w:rsidR="00F27238" w:rsidRPr="00F947F3" w:rsidRDefault="00F27238" w:rsidP="00F27238">
      <w:pPr>
        <w:ind w:left="720"/>
        <w:rPr>
          <w:rFonts w:ascii="Arial" w:hAnsi="Arial" w:cs="Arial"/>
          <w:sz w:val="24"/>
        </w:rPr>
      </w:pPr>
      <w:r w:rsidRPr="00F947F3">
        <w:rPr>
          <w:rFonts w:ascii="Arial" w:hAnsi="Arial" w:cs="Arial"/>
          <w:sz w:val="24"/>
        </w:rPr>
        <w:t xml:space="preserve">Agents will be able to use their Agent Services Account (ASA) to ask for a client authorisation for MTD for Income Tax </w:t>
      </w:r>
      <w:r w:rsidRPr="00F947F3">
        <w:rPr>
          <w:rFonts w:ascii="Arial" w:hAnsi="Arial" w:cs="Arial"/>
          <w:sz w:val="24"/>
          <w:u w:val="single"/>
        </w:rPr>
        <w:t>before</w:t>
      </w:r>
      <w:r w:rsidRPr="00F947F3">
        <w:rPr>
          <w:rFonts w:ascii="Arial" w:hAnsi="Arial" w:cs="Arial"/>
          <w:sz w:val="24"/>
        </w:rPr>
        <w:t xml:space="preserve"> signing up the client. This wasn’t possible for MTD </w:t>
      </w:r>
      <w:r w:rsidR="00070E2D" w:rsidRPr="00F947F3">
        <w:rPr>
          <w:rFonts w:ascii="Arial" w:hAnsi="Arial" w:cs="Arial"/>
          <w:sz w:val="24"/>
        </w:rPr>
        <w:t>VAT,</w:t>
      </w:r>
      <w:r w:rsidRPr="00F947F3">
        <w:rPr>
          <w:rFonts w:ascii="Arial" w:hAnsi="Arial" w:cs="Arial"/>
          <w:sz w:val="24"/>
        </w:rPr>
        <w:t xml:space="preserve"> but we have acted on your feedback.   </w:t>
      </w:r>
    </w:p>
    <w:p w14:paraId="646B5D29" w14:textId="77777777" w:rsidR="00F27238" w:rsidRPr="00F947F3" w:rsidRDefault="00F27238" w:rsidP="00F27238">
      <w:pPr>
        <w:ind w:left="720"/>
        <w:rPr>
          <w:rFonts w:ascii="Arial" w:eastAsiaTheme="minorHAnsi" w:hAnsi="Arial" w:cs="Arial"/>
          <w:sz w:val="24"/>
        </w:rPr>
      </w:pPr>
      <w:r w:rsidRPr="00F947F3">
        <w:rPr>
          <w:rFonts w:ascii="Arial" w:hAnsi="Arial" w:cs="Arial"/>
          <w:sz w:val="24"/>
        </w:rPr>
        <w:t xml:space="preserve">This will make it easier for agents who have new clients needing authorisation for MTD ITSA. Agents will be able to use their ASA to complete the authorisation and then proceed to signing up the client to MTD without delay.  </w:t>
      </w:r>
    </w:p>
    <w:p w14:paraId="05E1CABC" w14:textId="77777777" w:rsidR="00F27238" w:rsidRPr="00F947F3" w:rsidRDefault="00F27238" w:rsidP="00F27238">
      <w:pPr>
        <w:pStyle w:val="ListParagraph"/>
        <w:rPr>
          <w:rFonts w:ascii="Arial" w:hAnsi="Arial" w:cs="Arial"/>
          <w:sz w:val="24"/>
        </w:rPr>
      </w:pPr>
      <w:r w:rsidRPr="00F947F3">
        <w:rPr>
          <w:rFonts w:ascii="Arial" w:hAnsi="Arial" w:cs="Arial"/>
          <w:sz w:val="24"/>
        </w:rPr>
        <w:t xml:space="preserve">If agents also need authorisation for the existing Self Assessment </w:t>
      </w:r>
      <w:r w:rsidR="00070E2D" w:rsidRPr="00F947F3">
        <w:rPr>
          <w:rFonts w:ascii="Arial" w:hAnsi="Arial" w:cs="Arial"/>
          <w:sz w:val="24"/>
        </w:rPr>
        <w:t>service,</w:t>
      </w:r>
      <w:r w:rsidRPr="00F947F3">
        <w:rPr>
          <w:rFonts w:ascii="Arial" w:hAnsi="Arial" w:cs="Arial"/>
          <w:sz w:val="24"/>
        </w:rPr>
        <w:t xml:space="preserve"> they can still use the Self Assessment for Agents online service and copy the relationship across to MTD using their ASA. </w:t>
      </w:r>
    </w:p>
    <w:p w14:paraId="422B43CC" w14:textId="0AAD687D" w:rsidR="00F27238" w:rsidRDefault="00A47EE1" w:rsidP="00F27238">
      <w:pPr>
        <w:pStyle w:val="ListParagraph"/>
        <w:rPr>
          <w:rFonts w:ascii="Arial" w:hAnsi="Arial" w:cs="Arial"/>
          <w:sz w:val="24"/>
        </w:rPr>
      </w:pPr>
      <w:r>
        <w:object w:dxaOrig="1500" w:dyaOrig="982" w14:anchorId="1CA54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48.85pt" o:ole="">
            <v:imagedata r:id="rId12" o:title=""/>
          </v:shape>
          <o:OLEObject Type="Embed" ProgID="AcroExch.Document.DC" ShapeID="_x0000_i1025" DrawAspect="Icon" ObjectID="_1683789351" r:id="rId13"/>
        </w:object>
      </w:r>
    </w:p>
    <w:p w14:paraId="447D2F27" w14:textId="1AC7ED52" w:rsidR="00A47EE1" w:rsidRDefault="00A47EE1" w:rsidP="00F27238">
      <w:pPr>
        <w:pStyle w:val="ListParagraph"/>
        <w:rPr>
          <w:rFonts w:ascii="Arial" w:hAnsi="Arial" w:cs="Arial"/>
          <w:sz w:val="24"/>
        </w:rPr>
      </w:pPr>
    </w:p>
    <w:p w14:paraId="02E8161E" w14:textId="77777777" w:rsidR="00A47EE1" w:rsidRPr="00F947F3" w:rsidRDefault="00A47EE1" w:rsidP="00F27238">
      <w:pPr>
        <w:pStyle w:val="ListParagraph"/>
        <w:rPr>
          <w:rFonts w:ascii="Arial" w:hAnsi="Arial" w:cs="Arial"/>
          <w:sz w:val="24"/>
        </w:rPr>
      </w:pPr>
    </w:p>
    <w:p w14:paraId="10D4B71D" w14:textId="736B6AB0" w:rsidR="00F27238" w:rsidRPr="00F947F3" w:rsidRDefault="00F27238" w:rsidP="00F27238">
      <w:pPr>
        <w:pStyle w:val="ListParagraph"/>
        <w:numPr>
          <w:ilvl w:val="0"/>
          <w:numId w:val="5"/>
        </w:numPr>
        <w:suppressAutoHyphens w:val="0"/>
        <w:autoSpaceDN/>
        <w:spacing w:after="0"/>
        <w:textAlignment w:val="auto"/>
        <w:rPr>
          <w:rFonts w:ascii="Arial" w:eastAsia="Times New Roman" w:hAnsi="Arial" w:cs="Arial"/>
          <w:b/>
          <w:bCs/>
          <w:sz w:val="24"/>
        </w:rPr>
      </w:pPr>
      <w:r w:rsidRPr="00F947F3">
        <w:rPr>
          <w:rFonts w:ascii="Arial" w:eastAsia="Times New Roman" w:hAnsi="Arial" w:cs="Arial"/>
          <w:b/>
          <w:bCs/>
          <w:sz w:val="24"/>
        </w:rPr>
        <w:t>Agent Services Account – we are making it easier for clients</w:t>
      </w:r>
      <w:r w:rsidR="006D7EE6">
        <w:rPr>
          <w:rFonts w:ascii="Arial" w:eastAsia="Times New Roman" w:hAnsi="Arial" w:cs="Arial"/>
          <w:b/>
          <w:bCs/>
          <w:sz w:val="24"/>
        </w:rPr>
        <w:t xml:space="preserve"> with </w:t>
      </w:r>
      <w:r w:rsidR="00C415E2">
        <w:rPr>
          <w:rFonts w:ascii="Arial" w:eastAsia="Times New Roman" w:hAnsi="Arial" w:cs="Arial"/>
          <w:b/>
          <w:bCs/>
          <w:sz w:val="24"/>
        </w:rPr>
        <w:t>a</w:t>
      </w:r>
      <w:r w:rsidR="006D7EE6">
        <w:rPr>
          <w:rFonts w:ascii="Arial" w:eastAsia="Times New Roman" w:hAnsi="Arial" w:cs="Arial"/>
          <w:b/>
          <w:bCs/>
          <w:sz w:val="24"/>
        </w:rPr>
        <w:t xml:space="preserve"> SA UTR</w:t>
      </w:r>
      <w:r w:rsidRPr="00F947F3">
        <w:rPr>
          <w:rFonts w:ascii="Arial" w:eastAsia="Times New Roman" w:hAnsi="Arial" w:cs="Arial"/>
          <w:b/>
          <w:bCs/>
          <w:sz w:val="24"/>
        </w:rPr>
        <w:t xml:space="preserve"> to </w:t>
      </w:r>
      <w:r w:rsidR="00614FB1">
        <w:rPr>
          <w:rFonts w:ascii="Arial" w:eastAsia="Times New Roman" w:hAnsi="Arial" w:cs="Arial"/>
          <w:b/>
          <w:bCs/>
          <w:sz w:val="24"/>
        </w:rPr>
        <w:t xml:space="preserve">  </w:t>
      </w:r>
      <w:r w:rsidR="00C415E2">
        <w:rPr>
          <w:rFonts w:ascii="Arial" w:eastAsia="Times New Roman" w:hAnsi="Arial" w:cs="Arial"/>
          <w:b/>
          <w:bCs/>
          <w:sz w:val="24"/>
        </w:rPr>
        <w:t xml:space="preserve">  </w:t>
      </w:r>
      <w:r w:rsidR="00614FB1">
        <w:rPr>
          <w:rFonts w:ascii="Arial" w:eastAsia="Times New Roman" w:hAnsi="Arial" w:cs="Arial"/>
          <w:b/>
          <w:bCs/>
          <w:sz w:val="24"/>
        </w:rPr>
        <w:t xml:space="preserve">   </w:t>
      </w:r>
      <w:r w:rsidRPr="00F947F3">
        <w:rPr>
          <w:rFonts w:ascii="Arial" w:eastAsia="Times New Roman" w:hAnsi="Arial" w:cs="Arial"/>
          <w:b/>
          <w:bCs/>
          <w:sz w:val="24"/>
        </w:rPr>
        <w:t>accept an agent authorisation request online for MTD Income Tax (delivery Summer 21)</w:t>
      </w:r>
    </w:p>
    <w:p w14:paraId="4B818A62" w14:textId="6EDD6AAC" w:rsidR="00F27238" w:rsidRPr="00F947F3" w:rsidRDefault="00F27238" w:rsidP="00F27238">
      <w:pPr>
        <w:pStyle w:val="ListParagraph"/>
        <w:rPr>
          <w:rFonts w:ascii="Arial" w:eastAsiaTheme="minorHAnsi" w:hAnsi="Arial" w:cs="Arial"/>
          <w:sz w:val="24"/>
        </w:rPr>
      </w:pPr>
      <w:r w:rsidRPr="00F947F3">
        <w:rPr>
          <w:rFonts w:ascii="Arial" w:hAnsi="Arial" w:cs="Arial"/>
          <w:sz w:val="24"/>
        </w:rPr>
        <w:t xml:space="preserve">We are removing the need for clients to be registered for Self Assessment online services before they can access the MTD ITSA authorisation request online and accept it.  Clients will be able to use their Gateway ID they use for their Personal Tax Account. </w:t>
      </w:r>
    </w:p>
    <w:p w14:paraId="43A6A9F1" w14:textId="77777777" w:rsidR="00F27238" w:rsidRPr="00F947F3" w:rsidRDefault="00F27238" w:rsidP="00F27238">
      <w:pPr>
        <w:pStyle w:val="ListParagraph"/>
        <w:rPr>
          <w:rFonts w:ascii="Arial" w:hAnsi="Arial" w:cs="Arial"/>
          <w:sz w:val="24"/>
        </w:rPr>
      </w:pPr>
      <w:r w:rsidRPr="00F947F3">
        <w:rPr>
          <w:rFonts w:ascii="Arial" w:hAnsi="Arial" w:cs="Arial"/>
          <w:sz w:val="24"/>
        </w:rPr>
        <w:t>For clients who don’t normally engage online with HMRC, we are changing the service to allow them to create a new Gateway ID and complete Identity Verification to enable them to accept the agent authorisation request.  The new Gateway ID will allow those clients access to their Personal Tax Account, should they want to.</w:t>
      </w:r>
    </w:p>
    <w:p w14:paraId="6BD2624F" w14:textId="77777777" w:rsidR="00F27238" w:rsidRPr="00F947F3" w:rsidRDefault="00F27238" w:rsidP="00F27238">
      <w:pPr>
        <w:pStyle w:val="ListParagraph"/>
        <w:rPr>
          <w:rFonts w:ascii="Arial" w:hAnsi="Arial" w:cs="Arial"/>
          <w:sz w:val="24"/>
        </w:rPr>
      </w:pPr>
    </w:p>
    <w:p w14:paraId="377FAF9C" w14:textId="77777777" w:rsidR="0000386F" w:rsidRPr="00F27238" w:rsidRDefault="0000386F">
      <w:pPr>
        <w:pStyle w:val="paragraph"/>
        <w:spacing w:before="0" w:after="0"/>
        <w:textAlignment w:val="baseline"/>
        <w:rPr>
          <w:sz w:val="28"/>
        </w:rPr>
      </w:pPr>
    </w:p>
    <w:p w14:paraId="3880BADB" w14:textId="77777777" w:rsidR="00F27238" w:rsidRDefault="00F27238" w:rsidP="00916585">
      <w:pPr>
        <w:pStyle w:val="paragraph"/>
        <w:spacing w:before="0" w:after="0"/>
        <w:textAlignment w:val="baseline"/>
        <w:rPr>
          <w:rStyle w:val="normaltextrun"/>
          <w:rFonts w:ascii="Arial" w:hAnsi="Arial" w:cs="Arial"/>
          <w:color w:val="000000"/>
        </w:rPr>
      </w:pPr>
    </w:p>
    <w:p w14:paraId="3D8D2C77" w14:textId="71A5D2D3" w:rsidR="0000386F" w:rsidRDefault="0000386F"/>
    <w:p w14:paraId="0195EC61" w14:textId="6F9A054D" w:rsidR="00614FB1" w:rsidRDefault="00614FB1"/>
    <w:p w14:paraId="02CA406E" w14:textId="241678BB" w:rsidR="00614FB1" w:rsidRDefault="00614FB1"/>
    <w:p w14:paraId="0D225D54" w14:textId="2F931639" w:rsidR="00614FB1" w:rsidRDefault="00614FB1"/>
    <w:p w14:paraId="38C85090" w14:textId="479494EA" w:rsidR="004F11FB" w:rsidRDefault="004F11FB"/>
    <w:p w14:paraId="2A21C0AE" w14:textId="77777777" w:rsidR="00CC3156" w:rsidRDefault="00CC3156"/>
    <w:p w14:paraId="3C5C0309" w14:textId="6889BDBB" w:rsidR="004F11FB" w:rsidRDefault="00835213">
      <w:r>
        <w:rPr>
          <w:noProof/>
          <w:lang w:eastAsia="en-GB"/>
        </w:rPr>
        <mc:AlternateContent>
          <mc:Choice Requires="wps">
            <w:drawing>
              <wp:anchor distT="0" distB="0" distL="114300" distR="114300" simplePos="0" relativeHeight="251655680" behindDoc="0" locked="0" layoutInCell="1" allowOverlap="1" wp14:anchorId="2E28F6DC" wp14:editId="646359FB">
                <wp:simplePos x="0" y="0"/>
                <wp:positionH relativeFrom="margin">
                  <wp:posOffset>-123245</wp:posOffset>
                </wp:positionH>
                <wp:positionV relativeFrom="paragraph">
                  <wp:posOffset>-286440</wp:posOffset>
                </wp:positionV>
                <wp:extent cx="6885388" cy="413468"/>
                <wp:effectExtent l="0" t="0" r="10795" b="24765"/>
                <wp:wrapNone/>
                <wp:docPr id="7" name="Rectangle 3"/>
                <wp:cNvGraphicFramePr/>
                <a:graphic xmlns:a="http://schemas.openxmlformats.org/drawingml/2006/main">
                  <a:graphicData uri="http://schemas.microsoft.com/office/word/2010/wordprocessingShape">
                    <wps:wsp>
                      <wps:cNvSpPr/>
                      <wps:spPr>
                        <a:xfrm>
                          <a:off x="0" y="0"/>
                          <a:ext cx="6885388" cy="413468"/>
                        </a:xfrm>
                        <a:prstGeom prst="rect">
                          <a:avLst/>
                        </a:prstGeom>
                        <a:solidFill>
                          <a:srgbClr val="008080"/>
                        </a:solidFill>
                        <a:ln w="12701" cap="flat">
                          <a:solidFill>
                            <a:srgbClr val="2F528F"/>
                          </a:solidFill>
                          <a:prstDash val="solid"/>
                          <a:miter/>
                        </a:ln>
                      </wps:spPr>
                      <wps:txbx>
                        <w:txbxContent>
                          <w:p w14:paraId="5E311C7D" w14:textId="77777777" w:rsidR="00457B1D" w:rsidRPr="00B62DEE" w:rsidRDefault="007D62E6" w:rsidP="00B62DEE">
                            <w:pPr>
                              <w:ind w:left="284"/>
                              <w:rPr>
                                <w:rFonts w:ascii="Arial" w:hAnsi="Arial" w:cs="Arial"/>
                                <w:sz w:val="24"/>
                                <w:szCs w:val="24"/>
                                <w:lang w:eastAsia="en-GB"/>
                              </w:rPr>
                            </w:pPr>
                            <w:r w:rsidRPr="00233EE0">
                              <w:rPr>
                                <w:rFonts w:ascii="Arial" w:hAnsi="Arial" w:cs="Arial"/>
                                <w:b/>
                                <w:color w:val="FFFFFF"/>
                                <w:sz w:val="36"/>
                                <w:szCs w:val="40"/>
                              </w:rPr>
                              <w:t>2</w:t>
                            </w:r>
                            <w:r w:rsidRPr="00B62DEE">
                              <w:rPr>
                                <w:rFonts w:ascii="Arial" w:hAnsi="Arial" w:cs="Arial"/>
                                <w:b/>
                                <w:color w:val="FFFFFF"/>
                                <w:sz w:val="40"/>
                                <w:szCs w:val="40"/>
                              </w:rPr>
                              <w:t xml:space="preserve">. </w:t>
                            </w:r>
                            <w:r w:rsidR="00457B1D" w:rsidRPr="00B62DEE">
                              <w:rPr>
                                <w:rFonts w:ascii="Arial" w:hAnsi="Arial" w:cs="Arial"/>
                                <w:b/>
                                <w:color w:val="FFFFFF" w:themeColor="background1"/>
                                <w:sz w:val="36"/>
                                <w:szCs w:val="24"/>
                                <w:lang w:eastAsia="en-GB"/>
                              </w:rPr>
                              <w:t xml:space="preserve">Agent Services Account </w:t>
                            </w:r>
                            <w:r w:rsidR="004F08E8">
                              <w:rPr>
                                <w:rFonts w:ascii="Arial" w:hAnsi="Arial" w:cs="Arial"/>
                                <w:b/>
                                <w:color w:val="FFFFFF" w:themeColor="background1"/>
                                <w:sz w:val="36"/>
                                <w:szCs w:val="24"/>
                                <w:lang w:eastAsia="en-GB"/>
                              </w:rPr>
                              <w:t xml:space="preserve">(ASA) </w:t>
                            </w:r>
                            <w:r w:rsidR="00457B1D" w:rsidRPr="00B62DEE">
                              <w:rPr>
                                <w:rFonts w:ascii="Arial" w:hAnsi="Arial" w:cs="Arial"/>
                                <w:b/>
                                <w:color w:val="FFFFFF" w:themeColor="background1"/>
                                <w:sz w:val="36"/>
                                <w:szCs w:val="24"/>
                                <w:lang w:eastAsia="en-GB"/>
                              </w:rPr>
                              <w:t>– change to Home page.</w:t>
                            </w:r>
                          </w:p>
                          <w:p w14:paraId="1D1EC945" w14:textId="77777777" w:rsidR="007D62E6" w:rsidRDefault="007D62E6" w:rsidP="00BF35F9">
                            <w:pPr>
                              <w:jc w:val="center"/>
                              <w:rPr>
                                <w:rFonts w:ascii="Arial" w:hAnsi="Arial" w:cs="Arial"/>
                                <w:b/>
                                <w:color w:val="FFFFFF"/>
                                <w:sz w:val="40"/>
                                <w:szCs w:val="40"/>
                              </w:rP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2E28F6DC" id="_x0000_s1030" style="position:absolute;margin-left:-9.7pt;margin-top:-22.55pt;width:542.15pt;height:32.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" fillcolor="teal" strokecolor="#2f528f" strokeweight=".35281mm">
                <v:textbox>
                  <w:txbxContent>
                    <w:p w14:paraId="5E311C7D" w14:textId="77777777" w:rsidR="00457B1D" w:rsidRPr="00B62DEE" w:rsidRDefault="007D62E6" w:rsidP="00B62DEE">
                      <w:pPr>
                        <w:ind w:left="284"/>
                        <w:rPr>
                          <w:rFonts w:ascii="Arial" w:hAnsi="Arial" w:cs="Arial"/>
                          <w:sz w:val="24"/>
                          <w:szCs w:val="24"/>
                          <w:lang w:eastAsia="en-GB"/>
                        </w:rPr>
                      </w:pPr>
                      <w:r w:rsidRPr="00233EE0">
                        <w:rPr>
                          <w:rFonts w:ascii="Arial" w:hAnsi="Arial" w:cs="Arial"/>
                          <w:b/>
                          <w:color w:val="FFFFFF"/>
                          <w:sz w:val="36"/>
                          <w:szCs w:val="40"/>
                        </w:rPr>
                        <w:t>2</w:t>
                      </w:r>
                      <w:r w:rsidRPr="00B62DEE">
                        <w:rPr>
                          <w:rFonts w:ascii="Arial" w:hAnsi="Arial" w:cs="Arial"/>
                          <w:b/>
                          <w:color w:val="FFFFFF"/>
                          <w:sz w:val="40"/>
                          <w:szCs w:val="40"/>
                        </w:rPr>
                        <w:t xml:space="preserve">. </w:t>
                      </w:r>
                      <w:r w:rsidR="00457B1D" w:rsidRPr="00B62DEE">
                        <w:rPr>
                          <w:rFonts w:ascii="Arial" w:hAnsi="Arial" w:cs="Arial"/>
                          <w:b/>
                          <w:color w:val="FFFFFF" w:themeColor="background1"/>
                          <w:sz w:val="36"/>
                          <w:szCs w:val="24"/>
                          <w:lang w:eastAsia="en-GB"/>
                        </w:rPr>
                        <w:t xml:space="preserve">Agent Services Account </w:t>
                      </w:r>
                      <w:r w:rsidR="004F08E8">
                        <w:rPr>
                          <w:rFonts w:ascii="Arial" w:hAnsi="Arial" w:cs="Arial"/>
                          <w:b/>
                          <w:color w:val="FFFFFF" w:themeColor="background1"/>
                          <w:sz w:val="36"/>
                          <w:szCs w:val="24"/>
                          <w:lang w:eastAsia="en-GB"/>
                        </w:rPr>
                        <w:t xml:space="preserve">(ASA) </w:t>
                      </w:r>
                      <w:r w:rsidR="00457B1D" w:rsidRPr="00B62DEE">
                        <w:rPr>
                          <w:rFonts w:ascii="Arial" w:hAnsi="Arial" w:cs="Arial"/>
                          <w:b/>
                          <w:color w:val="FFFFFF" w:themeColor="background1"/>
                          <w:sz w:val="36"/>
                          <w:szCs w:val="24"/>
                          <w:lang w:eastAsia="en-GB"/>
                        </w:rPr>
                        <w:t>– change to Home page.</w:t>
                      </w:r>
                    </w:p>
                    <w:p w14:paraId="1D1EC945" w14:textId="77777777" w:rsidR="007D62E6" w:rsidRDefault="007D62E6" w:rsidP="00BF35F9">
                      <w:pPr>
                        <w:jc w:val="center"/>
                        <w:rPr>
                          <w:rFonts w:ascii="Arial" w:hAnsi="Arial" w:cs="Arial"/>
                          <w:b/>
                          <w:color w:val="FFFFFF"/>
                          <w:sz w:val="40"/>
                          <w:szCs w:val="40"/>
                        </w:rPr>
                      </w:pPr>
                    </w:p>
                  </w:txbxContent>
                </v:textbox>
                <w10:wrap anchorx="margin"/>
              </v:rect>
            </w:pict>
          </mc:Fallback>
        </mc:AlternateContent>
      </w:r>
    </w:p>
    <w:p w14:paraId="79799480" w14:textId="3537F557" w:rsidR="008A52F4" w:rsidRDefault="008A32AD" w:rsidP="008A52F4">
      <w:pPr>
        <w:rPr>
          <w:rFonts w:ascii="Arial" w:hAnsi="Arial" w:cs="Arial"/>
          <w:sz w:val="24"/>
          <w:szCs w:val="24"/>
          <w:lang w:eastAsia="en-GB"/>
        </w:rPr>
      </w:pPr>
      <w:r>
        <w:rPr>
          <w:rFonts w:ascii="Arial" w:hAnsi="Arial" w:cs="Arial"/>
          <w:sz w:val="24"/>
          <w:szCs w:val="24"/>
          <w:lang w:eastAsia="en-GB"/>
        </w:rPr>
        <w:t xml:space="preserve">We </w:t>
      </w:r>
      <w:r w:rsidR="00473622">
        <w:rPr>
          <w:rFonts w:ascii="Arial" w:hAnsi="Arial" w:cs="Arial"/>
          <w:sz w:val="24"/>
          <w:szCs w:val="24"/>
          <w:lang w:eastAsia="en-GB"/>
        </w:rPr>
        <w:t>have had a busy and productive period recently with several changes and improvements</w:t>
      </w:r>
      <w:r>
        <w:rPr>
          <w:rFonts w:ascii="Arial" w:hAnsi="Arial" w:cs="Arial"/>
          <w:sz w:val="24"/>
          <w:szCs w:val="24"/>
          <w:lang w:eastAsia="en-GB"/>
        </w:rPr>
        <w:t xml:space="preserve"> to the Agent Services Account</w:t>
      </w:r>
      <w:r w:rsidR="00473622">
        <w:rPr>
          <w:rFonts w:ascii="Arial" w:hAnsi="Arial" w:cs="Arial"/>
          <w:sz w:val="24"/>
          <w:szCs w:val="24"/>
          <w:lang w:eastAsia="en-GB"/>
        </w:rPr>
        <w:t xml:space="preserve"> </w:t>
      </w:r>
      <w:r w:rsidR="005A665A">
        <w:rPr>
          <w:rFonts w:ascii="Arial" w:hAnsi="Arial" w:cs="Arial"/>
          <w:sz w:val="24"/>
          <w:szCs w:val="24"/>
          <w:lang w:eastAsia="en-GB"/>
        </w:rPr>
        <w:t>coming along in April, May and June 2021.</w:t>
      </w:r>
    </w:p>
    <w:p w14:paraId="4842DF85" w14:textId="77777777" w:rsidR="005A665A" w:rsidRDefault="005A665A" w:rsidP="008A52F4">
      <w:pPr>
        <w:rPr>
          <w:rFonts w:ascii="Arial" w:hAnsi="Arial" w:cs="Arial"/>
          <w:sz w:val="24"/>
          <w:szCs w:val="24"/>
          <w:lang w:eastAsia="en-GB"/>
        </w:rPr>
      </w:pPr>
      <w:r w:rsidRPr="008A32AD">
        <w:rPr>
          <w:rFonts w:ascii="Arial" w:hAnsi="Arial" w:cs="Arial"/>
          <w:sz w:val="24"/>
          <w:szCs w:val="24"/>
          <w:lang w:eastAsia="en-GB"/>
        </w:rPr>
        <w:t>The</w:t>
      </w:r>
      <w:r w:rsidR="00467EC5" w:rsidRPr="008A32AD">
        <w:rPr>
          <w:rFonts w:ascii="Arial" w:hAnsi="Arial" w:cs="Arial"/>
          <w:sz w:val="24"/>
          <w:szCs w:val="24"/>
          <w:lang w:eastAsia="en-GB"/>
        </w:rPr>
        <w:t>re</w:t>
      </w:r>
      <w:r w:rsidRPr="008A32AD">
        <w:rPr>
          <w:rFonts w:ascii="Arial" w:hAnsi="Arial" w:cs="Arial"/>
          <w:sz w:val="24"/>
          <w:szCs w:val="24"/>
          <w:lang w:eastAsia="en-GB"/>
        </w:rPr>
        <w:t xml:space="preserve"> is a change</w:t>
      </w:r>
      <w:r w:rsidRPr="00467EC5">
        <w:rPr>
          <w:rFonts w:ascii="Arial" w:hAnsi="Arial" w:cs="Arial"/>
          <w:sz w:val="24"/>
          <w:szCs w:val="24"/>
          <w:lang w:eastAsia="en-GB"/>
        </w:rPr>
        <w:t xml:space="preserve"> </w:t>
      </w:r>
      <w:r>
        <w:rPr>
          <w:rFonts w:ascii="Arial" w:hAnsi="Arial" w:cs="Arial"/>
          <w:sz w:val="24"/>
          <w:szCs w:val="24"/>
          <w:lang w:eastAsia="en-GB"/>
        </w:rPr>
        <w:t xml:space="preserve">on the </w:t>
      </w:r>
      <w:r w:rsidR="008B6047">
        <w:rPr>
          <w:rFonts w:ascii="Arial" w:hAnsi="Arial" w:cs="Arial"/>
          <w:sz w:val="24"/>
          <w:szCs w:val="24"/>
          <w:lang w:eastAsia="en-GB"/>
        </w:rPr>
        <w:t>Ho</w:t>
      </w:r>
      <w:r w:rsidR="00B5434B">
        <w:rPr>
          <w:rFonts w:ascii="Arial" w:hAnsi="Arial" w:cs="Arial"/>
          <w:sz w:val="24"/>
          <w:szCs w:val="24"/>
          <w:lang w:eastAsia="en-GB"/>
        </w:rPr>
        <w:t>m</w:t>
      </w:r>
      <w:r w:rsidR="008B6047">
        <w:rPr>
          <w:rFonts w:ascii="Arial" w:hAnsi="Arial" w:cs="Arial"/>
          <w:sz w:val="24"/>
          <w:szCs w:val="24"/>
          <w:lang w:eastAsia="en-GB"/>
        </w:rPr>
        <w:t>e page</w:t>
      </w:r>
      <w:r w:rsidR="00416169">
        <w:rPr>
          <w:rFonts w:ascii="Arial" w:hAnsi="Arial" w:cs="Arial"/>
          <w:sz w:val="24"/>
          <w:szCs w:val="24"/>
          <w:lang w:eastAsia="en-GB"/>
        </w:rPr>
        <w:t xml:space="preserve"> based on User Research </w:t>
      </w:r>
      <w:r w:rsidR="005B1A43">
        <w:rPr>
          <w:rFonts w:ascii="Arial" w:hAnsi="Arial" w:cs="Arial"/>
          <w:sz w:val="24"/>
          <w:szCs w:val="24"/>
          <w:lang w:eastAsia="en-GB"/>
        </w:rPr>
        <w:t xml:space="preserve">to improve </w:t>
      </w:r>
      <w:r w:rsidR="00602FE4">
        <w:rPr>
          <w:rFonts w:ascii="Arial" w:hAnsi="Arial" w:cs="Arial"/>
          <w:sz w:val="24"/>
          <w:szCs w:val="24"/>
          <w:lang w:eastAsia="en-GB"/>
        </w:rPr>
        <w:t>clarity as to what the ASA is used for</w:t>
      </w:r>
      <w:r w:rsidR="003F578E">
        <w:rPr>
          <w:rFonts w:ascii="Arial" w:hAnsi="Arial" w:cs="Arial"/>
          <w:sz w:val="24"/>
          <w:szCs w:val="24"/>
          <w:lang w:eastAsia="en-GB"/>
        </w:rPr>
        <w:t>, and what it is not used for.</w:t>
      </w:r>
    </w:p>
    <w:p w14:paraId="4885D63F" w14:textId="793C811F" w:rsidR="003F578E" w:rsidRDefault="008F04A2" w:rsidP="008A52F4">
      <w:pPr>
        <w:rPr>
          <w:rFonts w:ascii="Arial" w:hAnsi="Arial" w:cs="Arial"/>
          <w:sz w:val="24"/>
          <w:szCs w:val="24"/>
          <w:lang w:eastAsia="en-GB"/>
        </w:rPr>
      </w:pPr>
      <w:r w:rsidRPr="008F04A2">
        <w:rPr>
          <w:rFonts w:ascii="Arial" w:hAnsi="Arial" w:cs="Arial"/>
          <w:noProof/>
          <w:sz w:val="24"/>
          <w:szCs w:val="24"/>
          <w:lang w:eastAsia="en-GB"/>
        </w:rPr>
        <w:drawing>
          <wp:inline distT="0" distB="0" distL="0" distR="0" wp14:anchorId="21326971" wp14:editId="0EFB1684">
            <wp:extent cx="6718617" cy="3784821"/>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51615" cy="3803410"/>
                    </a:xfrm>
                    <a:prstGeom prst="rect">
                      <a:avLst/>
                    </a:prstGeom>
                  </pic:spPr>
                </pic:pic>
              </a:graphicData>
            </a:graphic>
          </wp:inline>
        </w:drawing>
      </w:r>
    </w:p>
    <w:p w14:paraId="5178FC10" w14:textId="7ABC8FB1" w:rsidR="0000386F" w:rsidRPr="00F947F3" w:rsidRDefault="0000386F">
      <w:pPr>
        <w:rPr>
          <w:rFonts w:ascii="Arial" w:hAnsi="Arial" w:cs="Arial"/>
        </w:rPr>
      </w:pPr>
    </w:p>
    <w:p w14:paraId="296ACF1A" w14:textId="77777777" w:rsidR="0000386F" w:rsidRDefault="0000386F">
      <w:pPr>
        <w:rPr>
          <w:rFonts w:ascii="Arial" w:hAnsi="Arial" w:cs="Arial"/>
        </w:rPr>
      </w:pPr>
    </w:p>
    <w:p w14:paraId="0197D165" w14:textId="5306282A" w:rsidR="00B75242" w:rsidRDefault="00B75242">
      <w:pPr>
        <w:rPr>
          <w:rFonts w:ascii="Arial" w:hAnsi="Arial" w:cs="Arial"/>
        </w:rPr>
      </w:pPr>
    </w:p>
    <w:p w14:paraId="2E3FAA2D" w14:textId="53A1ED2E" w:rsidR="00DA7351" w:rsidRDefault="00DA7351">
      <w:pPr>
        <w:rPr>
          <w:rFonts w:ascii="Arial" w:hAnsi="Arial" w:cs="Arial"/>
        </w:rPr>
      </w:pPr>
    </w:p>
    <w:p w14:paraId="0614DFCC" w14:textId="69DA3FAB" w:rsidR="00DA7351" w:rsidRDefault="00DA7351">
      <w:pPr>
        <w:rPr>
          <w:rFonts w:ascii="Arial" w:hAnsi="Arial" w:cs="Arial"/>
        </w:rPr>
      </w:pPr>
    </w:p>
    <w:p w14:paraId="74C9638D" w14:textId="6CFD0FA8" w:rsidR="00DA7351" w:rsidRDefault="00DA7351">
      <w:pPr>
        <w:rPr>
          <w:rFonts w:ascii="Arial" w:hAnsi="Arial" w:cs="Arial"/>
        </w:rPr>
      </w:pPr>
    </w:p>
    <w:p w14:paraId="434E8E8D" w14:textId="37BF8E11" w:rsidR="00DA7351" w:rsidRDefault="00DA7351">
      <w:pPr>
        <w:rPr>
          <w:rFonts w:ascii="Arial" w:hAnsi="Arial" w:cs="Arial"/>
        </w:rPr>
      </w:pPr>
    </w:p>
    <w:p w14:paraId="4AB9E9A8" w14:textId="5945B6CF" w:rsidR="00DA7351" w:rsidRDefault="00DA7351">
      <w:pPr>
        <w:rPr>
          <w:rFonts w:ascii="Arial" w:hAnsi="Arial" w:cs="Arial"/>
        </w:rPr>
      </w:pPr>
    </w:p>
    <w:p w14:paraId="628308CD" w14:textId="57F58600" w:rsidR="00DA7351" w:rsidRDefault="00DA7351">
      <w:pPr>
        <w:rPr>
          <w:rFonts w:ascii="Arial" w:hAnsi="Arial" w:cs="Arial"/>
        </w:rPr>
      </w:pPr>
    </w:p>
    <w:p w14:paraId="01228C90" w14:textId="25772CA2" w:rsidR="00DA7351" w:rsidRDefault="00DA7351">
      <w:pPr>
        <w:rPr>
          <w:rFonts w:ascii="Arial" w:hAnsi="Arial" w:cs="Arial"/>
        </w:rPr>
      </w:pPr>
    </w:p>
    <w:p w14:paraId="67F7FECB" w14:textId="2FF6A314" w:rsidR="00DA7351" w:rsidRDefault="00DA7351">
      <w:pPr>
        <w:rPr>
          <w:rFonts w:ascii="Arial" w:hAnsi="Arial" w:cs="Arial"/>
        </w:rPr>
      </w:pPr>
    </w:p>
    <w:p w14:paraId="23DAF2A9" w14:textId="219C004F" w:rsidR="00DA7351" w:rsidRDefault="00DA7351">
      <w:pPr>
        <w:rPr>
          <w:rFonts w:ascii="Arial" w:hAnsi="Arial" w:cs="Arial"/>
        </w:rPr>
      </w:pPr>
    </w:p>
    <w:p w14:paraId="78C4920A" w14:textId="28238471" w:rsidR="00DA7351" w:rsidRDefault="00DA7351">
      <w:pPr>
        <w:rPr>
          <w:rFonts w:ascii="Arial" w:hAnsi="Arial" w:cs="Arial"/>
        </w:rPr>
      </w:pPr>
    </w:p>
    <w:p w14:paraId="759CB1CC" w14:textId="77797C14" w:rsidR="00DA7351" w:rsidRDefault="00DA7351">
      <w:pPr>
        <w:rPr>
          <w:rFonts w:ascii="Arial" w:hAnsi="Arial" w:cs="Arial"/>
        </w:rPr>
      </w:pPr>
    </w:p>
    <w:p w14:paraId="0A99F01F" w14:textId="4392955E" w:rsidR="004F11FB" w:rsidRDefault="004F11FB">
      <w:pPr>
        <w:rPr>
          <w:rFonts w:ascii="Arial" w:hAnsi="Arial" w:cs="Arial"/>
        </w:rPr>
      </w:pPr>
    </w:p>
    <w:p w14:paraId="69791123" w14:textId="77777777" w:rsidR="00352E2B" w:rsidRDefault="00352E2B">
      <w:pPr>
        <w:rPr>
          <w:rFonts w:ascii="Arial" w:hAnsi="Arial" w:cs="Arial"/>
        </w:rPr>
      </w:pPr>
    </w:p>
    <w:p w14:paraId="6568FCFC" w14:textId="07BE3467" w:rsidR="004F11FB" w:rsidRDefault="004F11FB">
      <w:pPr>
        <w:rPr>
          <w:rFonts w:ascii="Arial" w:hAnsi="Arial" w:cs="Arial"/>
        </w:rPr>
      </w:pPr>
    </w:p>
    <w:p w14:paraId="54308F6D" w14:textId="3CE55222" w:rsidR="0000386F" w:rsidRDefault="004F11FB">
      <w:r>
        <w:rPr>
          <w:noProof/>
          <w:color w:val="0563C1"/>
          <w:u w:val="single"/>
          <w:lang w:eastAsia="en-GB"/>
        </w:rPr>
        <mc:AlternateContent>
          <mc:Choice Requires="wps">
            <w:drawing>
              <wp:anchor distT="0" distB="0" distL="114300" distR="114300" simplePos="0" relativeHeight="251657728" behindDoc="0" locked="0" layoutInCell="1" allowOverlap="1" wp14:anchorId="72D030C8" wp14:editId="17099E70">
                <wp:simplePos x="0" y="0"/>
                <wp:positionH relativeFrom="margin">
                  <wp:posOffset>-99391</wp:posOffset>
                </wp:positionH>
                <wp:positionV relativeFrom="paragraph">
                  <wp:posOffset>-278489</wp:posOffset>
                </wp:positionV>
                <wp:extent cx="6861534" cy="413468"/>
                <wp:effectExtent l="0" t="0" r="15875" b="24765"/>
                <wp:wrapNone/>
                <wp:docPr id="8" name="Rectangle 5"/>
                <wp:cNvGraphicFramePr/>
                <a:graphic xmlns:a="http://schemas.openxmlformats.org/drawingml/2006/main">
                  <a:graphicData uri="http://schemas.microsoft.com/office/word/2010/wordprocessingShape">
                    <wps:wsp>
                      <wps:cNvSpPr/>
                      <wps:spPr>
                        <a:xfrm>
                          <a:off x="0" y="0"/>
                          <a:ext cx="6861534" cy="413468"/>
                        </a:xfrm>
                        <a:prstGeom prst="rect">
                          <a:avLst/>
                        </a:prstGeom>
                        <a:solidFill>
                          <a:srgbClr val="008080"/>
                        </a:solidFill>
                        <a:ln w="12701" cap="flat">
                          <a:solidFill>
                            <a:srgbClr val="2F528F"/>
                          </a:solidFill>
                          <a:prstDash val="solid"/>
                          <a:miter/>
                        </a:ln>
                      </wps:spPr>
                      <wps:txbx>
                        <w:txbxContent>
                          <w:p w14:paraId="6DD4CA6C" w14:textId="77777777" w:rsidR="003711C8" w:rsidRPr="00352E2B" w:rsidRDefault="007D62E6" w:rsidP="003711C8">
                            <w:pPr>
                              <w:ind w:left="142"/>
                              <w:rPr>
                                <w:rFonts w:ascii="Arial" w:hAnsi="Arial" w:cs="Arial"/>
                                <w:szCs w:val="24"/>
                                <w:lang w:eastAsia="en-GB"/>
                              </w:rPr>
                            </w:pPr>
                            <w:r w:rsidRPr="00352E2B">
                              <w:rPr>
                                <w:rFonts w:ascii="Arial" w:eastAsia="Times New Roman" w:hAnsi="Arial" w:cs="Arial"/>
                                <w:b/>
                                <w:color w:val="FFFFFF"/>
                                <w:sz w:val="32"/>
                                <w:szCs w:val="40"/>
                              </w:rPr>
                              <w:t xml:space="preserve">3. </w:t>
                            </w:r>
                            <w:r w:rsidR="003711C8" w:rsidRPr="00352E2B">
                              <w:rPr>
                                <w:rFonts w:ascii="Arial" w:hAnsi="Arial" w:cs="Arial"/>
                                <w:b/>
                                <w:color w:val="FFFFFF" w:themeColor="background1"/>
                                <w:sz w:val="32"/>
                                <w:szCs w:val="24"/>
                                <w:lang w:eastAsia="en-GB"/>
                              </w:rPr>
                              <w:t>Agent Services Account – change to Manage Account page.</w:t>
                            </w:r>
                          </w:p>
                          <w:p w14:paraId="1766878D" w14:textId="77777777" w:rsidR="007D62E6" w:rsidRPr="003711C8" w:rsidRDefault="007D62E6">
                            <w:pPr>
                              <w:jc w:val="center"/>
                              <w:rPr>
                                <w:sz w:val="24"/>
                              </w:rPr>
                            </w:pPr>
                          </w:p>
                          <w:p w14:paraId="536AD881" w14:textId="77777777" w:rsidR="007D62E6" w:rsidRDefault="007D62E6">
                            <w:pPr>
                              <w:jc w:val="center"/>
                              <w:rPr>
                                <w:rFonts w:ascii="Arial" w:hAnsi="Arial" w:cs="Arial"/>
                                <w:color w:val="FFFFFF"/>
                              </w:rP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72D030C8" id="Rectangle 5" o:spid="_x0000_s1031" style="position:absolute;margin-left:-7.85pt;margin-top:-21.95pt;width:540.3pt;height:32.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" fillcolor="teal" strokecolor="#2f528f" strokeweight=".35281mm">
                <v:textbox>
                  <w:txbxContent>
                    <w:p w14:paraId="6DD4CA6C" w14:textId="77777777" w:rsidR="003711C8" w:rsidRPr="00352E2B" w:rsidRDefault="007D62E6" w:rsidP="003711C8">
                      <w:pPr>
                        <w:ind w:left="142"/>
                        <w:rPr>
                          <w:rFonts w:ascii="Arial" w:hAnsi="Arial" w:cs="Arial"/>
                          <w:szCs w:val="24"/>
                          <w:lang w:eastAsia="en-GB"/>
                        </w:rPr>
                      </w:pPr>
                      <w:r w:rsidRPr="00352E2B">
                        <w:rPr>
                          <w:rFonts w:ascii="Arial" w:eastAsia="Times New Roman" w:hAnsi="Arial" w:cs="Arial"/>
                          <w:b/>
                          <w:color w:val="FFFFFF"/>
                          <w:sz w:val="32"/>
                          <w:szCs w:val="40"/>
                        </w:rPr>
                        <w:t xml:space="preserve">3. </w:t>
                      </w:r>
                      <w:r w:rsidR="003711C8" w:rsidRPr="00352E2B">
                        <w:rPr>
                          <w:rFonts w:ascii="Arial" w:hAnsi="Arial" w:cs="Arial"/>
                          <w:b/>
                          <w:color w:val="FFFFFF" w:themeColor="background1"/>
                          <w:sz w:val="32"/>
                          <w:szCs w:val="24"/>
                          <w:lang w:eastAsia="en-GB"/>
                        </w:rPr>
                        <w:t>Agent Services Account – change to Manage Account page.</w:t>
                      </w:r>
                    </w:p>
                    <w:p w14:paraId="1766878D" w14:textId="77777777" w:rsidR="007D62E6" w:rsidRPr="003711C8" w:rsidRDefault="007D62E6">
                      <w:pPr>
                        <w:jc w:val="center"/>
                        <w:rPr>
                          <w:sz w:val="24"/>
                        </w:rPr>
                      </w:pPr>
                    </w:p>
                    <w:p w14:paraId="536AD881" w14:textId="77777777" w:rsidR="007D62E6" w:rsidRDefault="007D62E6">
                      <w:pPr>
                        <w:jc w:val="center"/>
                        <w:rPr>
                          <w:rFonts w:ascii="Arial" w:hAnsi="Arial" w:cs="Arial"/>
                          <w:color w:val="FFFFFF"/>
                        </w:rPr>
                      </w:pPr>
                    </w:p>
                  </w:txbxContent>
                </v:textbox>
                <w10:wrap anchorx="margin"/>
              </v:rect>
            </w:pict>
          </mc:Fallback>
        </mc:AlternateContent>
      </w:r>
    </w:p>
    <w:p w14:paraId="6FC96452" w14:textId="06F7163F" w:rsidR="0000386F" w:rsidRDefault="000F52DC" w:rsidP="001F4E3A">
      <w:r>
        <w:rPr>
          <w:rFonts w:ascii="Arial" w:hAnsi="Arial" w:cs="Arial"/>
          <w:color w:val="000000"/>
          <w:sz w:val="24"/>
          <w:szCs w:val="24"/>
        </w:rPr>
        <w:t xml:space="preserve">We </w:t>
      </w:r>
      <w:r w:rsidR="009A5CD3">
        <w:rPr>
          <w:rFonts w:ascii="Arial" w:hAnsi="Arial" w:cs="Arial"/>
          <w:color w:val="000000"/>
          <w:sz w:val="24"/>
          <w:szCs w:val="24"/>
        </w:rPr>
        <w:t xml:space="preserve">have </w:t>
      </w:r>
      <w:r>
        <w:rPr>
          <w:rFonts w:ascii="Arial" w:hAnsi="Arial" w:cs="Arial"/>
          <w:color w:val="000000"/>
          <w:sz w:val="24"/>
          <w:szCs w:val="24"/>
        </w:rPr>
        <w:t xml:space="preserve">also </w:t>
      </w:r>
      <w:r w:rsidR="009A5CD3">
        <w:rPr>
          <w:rFonts w:ascii="Arial" w:hAnsi="Arial" w:cs="Arial"/>
          <w:color w:val="000000"/>
          <w:sz w:val="24"/>
          <w:szCs w:val="24"/>
        </w:rPr>
        <w:t xml:space="preserve">completed a piece of work to </w:t>
      </w:r>
      <w:r w:rsidR="00CE6050">
        <w:rPr>
          <w:rFonts w:ascii="Arial" w:hAnsi="Arial" w:cs="Arial"/>
          <w:color w:val="000000"/>
          <w:sz w:val="24"/>
          <w:szCs w:val="24"/>
        </w:rPr>
        <w:t xml:space="preserve">add </w:t>
      </w:r>
      <w:r w:rsidR="005D2D9B">
        <w:rPr>
          <w:rFonts w:ascii="Arial" w:hAnsi="Arial" w:cs="Arial"/>
          <w:color w:val="000000"/>
          <w:sz w:val="24"/>
          <w:szCs w:val="24"/>
        </w:rPr>
        <w:t>a new section in the Manage Account se</w:t>
      </w:r>
      <w:r w:rsidR="00C85B6F">
        <w:rPr>
          <w:rFonts w:ascii="Arial" w:hAnsi="Arial" w:cs="Arial"/>
          <w:color w:val="000000"/>
          <w:sz w:val="24"/>
          <w:szCs w:val="24"/>
        </w:rPr>
        <w:t>rvice</w:t>
      </w:r>
      <w:r w:rsidR="001F4E3A">
        <w:rPr>
          <w:rFonts w:ascii="Arial" w:hAnsi="Arial" w:cs="Arial"/>
          <w:color w:val="000000"/>
          <w:sz w:val="24"/>
          <w:szCs w:val="24"/>
        </w:rPr>
        <w:t xml:space="preserve"> in response to agent feedback</w:t>
      </w:r>
      <w:r w:rsidR="005D2D9B">
        <w:rPr>
          <w:rFonts w:ascii="Arial" w:hAnsi="Arial" w:cs="Arial"/>
          <w:color w:val="000000"/>
          <w:sz w:val="24"/>
          <w:szCs w:val="24"/>
        </w:rPr>
        <w:t xml:space="preserve">. Here Agents will </w:t>
      </w:r>
      <w:r w:rsidR="001819CF">
        <w:rPr>
          <w:rFonts w:ascii="Arial" w:hAnsi="Arial" w:cs="Arial"/>
          <w:color w:val="000000"/>
          <w:sz w:val="24"/>
          <w:szCs w:val="24"/>
        </w:rPr>
        <w:t xml:space="preserve">be able to </w:t>
      </w:r>
      <w:r w:rsidR="00070E2D">
        <w:rPr>
          <w:rFonts w:ascii="Arial" w:hAnsi="Arial" w:cs="Arial"/>
          <w:color w:val="000000"/>
          <w:sz w:val="24"/>
          <w:szCs w:val="24"/>
        </w:rPr>
        <w:t>view</w:t>
      </w:r>
      <w:r w:rsidR="001819CF">
        <w:rPr>
          <w:rFonts w:ascii="Arial" w:hAnsi="Arial" w:cs="Arial"/>
          <w:color w:val="000000"/>
          <w:sz w:val="24"/>
          <w:szCs w:val="24"/>
        </w:rPr>
        <w:t xml:space="preserve"> the details </w:t>
      </w:r>
      <w:r w:rsidR="00070E2D">
        <w:rPr>
          <w:rFonts w:ascii="Arial" w:hAnsi="Arial" w:cs="Arial"/>
          <w:color w:val="000000"/>
          <w:sz w:val="24"/>
          <w:szCs w:val="24"/>
        </w:rPr>
        <w:t>they</w:t>
      </w:r>
      <w:r w:rsidR="001819CF">
        <w:rPr>
          <w:rFonts w:ascii="Arial" w:hAnsi="Arial" w:cs="Arial"/>
          <w:color w:val="000000"/>
          <w:sz w:val="24"/>
          <w:szCs w:val="24"/>
        </w:rPr>
        <w:t xml:space="preserve"> used during </w:t>
      </w:r>
      <w:r w:rsidR="001F4E3A">
        <w:rPr>
          <w:rFonts w:ascii="Arial" w:hAnsi="Arial" w:cs="Arial"/>
          <w:color w:val="000000"/>
          <w:sz w:val="24"/>
          <w:szCs w:val="24"/>
        </w:rPr>
        <w:t>subscription to their ASA.</w:t>
      </w:r>
    </w:p>
    <w:p w14:paraId="1C1A9142" w14:textId="2994DA9E" w:rsidR="0000386F" w:rsidRDefault="00DA7351">
      <w:r w:rsidRPr="00486368">
        <w:rPr>
          <w:noProof/>
          <w:lang w:eastAsia="en-GB"/>
        </w:rPr>
        <w:drawing>
          <wp:inline distT="0" distB="0" distL="0" distR="0" wp14:anchorId="4E93A48F" wp14:editId="0F2DE2A9">
            <wp:extent cx="6645910" cy="3743325"/>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3743325"/>
                    </a:xfrm>
                    <a:prstGeom prst="rect">
                      <a:avLst/>
                    </a:prstGeom>
                  </pic:spPr>
                </pic:pic>
              </a:graphicData>
            </a:graphic>
          </wp:inline>
        </w:drawing>
      </w:r>
    </w:p>
    <w:p w14:paraId="72DDC889" w14:textId="0B25075E" w:rsidR="0000386F" w:rsidRDefault="0000386F">
      <w:pPr>
        <w:pStyle w:val="ListParagraph"/>
      </w:pPr>
    </w:p>
    <w:p w14:paraId="26985CB8" w14:textId="77777777" w:rsidR="00352E2B" w:rsidRDefault="00352E2B">
      <w:pPr>
        <w:pStyle w:val="ListParagraph"/>
      </w:pPr>
    </w:p>
    <w:p w14:paraId="41632A6D" w14:textId="77777777" w:rsidR="0000386F" w:rsidRDefault="009A5CD3">
      <w:pPr>
        <w:pStyle w:val="ListParagraph"/>
      </w:pPr>
      <w:r>
        <w:rPr>
          <w:noProof/>
          <w:lang w:eastAsia="en-GB"/>
        </w:rPr>
        <mc:AlternateContent>
          <mc:Choice Requires="wps">
            <w:drawing>
              <wp:anchor distT="0" distB="0" distL="114300" distR="114300" simplePos="0" relativeHeight="251689984" behindDoc="0" locked="0" layoutInCell="1" allowOverlap="1" wp14:anchorId="7425C409" wp14:editId="67DE75B8">
                <wp:simplePos x="0" y="0"/>
                <wp:positionH relativeFrom="margin">
                  <wp:align>center</wp:align>
                </wp:positionH>
                <wp:positionV relativeFrom="paragraph">
                  <wp:posOffset>-161611</wp:posOffset>
                </wp:positionV>
                <wp:extent cx="6786247" cy="442597"/>
                <wp:effectExtent l="0" t="0" r="14603" b="14603"/>
                <wp:wrapNone/>
                <wp:docPr id="13" name="Rectangle 3"/>
                <wp:cNvGraphicFramePr/>
                <a:graphic xmlns:a="http://schemas.openxmlformats.org/drawingml/2006/main">
                  <a:graphicData uri="http://schemas.microsoft.com/office/word/2010/wordprocessingShape">
                    <wps:wsp>
                      <wps:cNvSpPr/>
                      <wps:spPr>
                        <a:xfrm>
                          <a:off x="0" y="0"/>
                          <a:ext cx="6786247" cy="442597"/>
                        </a:xfrm>
                        <a:prstGeom prst="rect">
                          <a:avLst/>
                        </a:prstGeom>
                        <a:solidFill>
                          <a:srgbClr val="008080"/>
                        </a:solidFill>
                        <a:ln w="12701" cap="flat">
                          <a:solidFill>
                            <a:srgbClr val="2F528F"/>
                          </a:solidFill>
                          <a:prstDash val="solid"/>
                          <a:miter/>
                        </a:ln>
                      </wps:spPr>
                      <wps:txbx>
                        <w:txbxContent>
                          <w:p w14:paraId="470AA1EA" w14:textId="5FCACDD9" w:rsidR="003711C8" w:rsidRPr="003711C8" w:rsidRDefault="007D62E6" w:rsidP="003711C8">
                            <w:pPr>
                              <w:pStyle w:val="ListParagraph"/>
                              <w:ind w:left="502"/>
                              <w:rPr>
                                <w:rFonts w:ascii="Arial" w:hAnsi="Arial" w:cs="Arial"/>
                                <w:b/>
                                <w:color w:val="FFFFFF" w:themeColor="background1"/>
                                <w:sz w:val="40"/>
                                <w:szCs w:val="24"/>
                                <w:lang w:eastAsia="en-GB"/>
                              </w:rPr>
                            </w:pPr>
                            <w:r>
                              <w:rPr>
                                <w:rFonts w:ascii="Arial" w:hAnsi="Arial" w:cs="Arial"/>
                                <w:b/>
                                <w:color w:val="FFFFFF"/>
                                <w:sz w:val="40"/>
                                <w:szCs w:val="40"/>
                              </w:rPr>
                              <w:t>4.</w:t>
                            </w:r>
                            <w:r w:rsidR="003711C8" w:rsidRPr="003711C8">
                              <w:rPr>
                                <w:rFonts w:ascii="Arial" w:hAnsi="Arial" w:cs="Arial"/>
                                <w:b/>
                                <w:color w:val="FFFFFF" w:themeColor="background1"/>
                                <w:sz w:val="40"/>
                                <w:szCs w:val="24"/>
                                <w:lang w:eastAsia="en-GB"/>
                              </w:rPr>
                              <w:t xml:space="preserve"> Agent viewer</w:t>
                            </w:r>
                          </w:p>
                          <w:p w14:paraId="7DF25EA1" w14:textId="77777777" w:rsidR="007D62E6" w:rsidRDefault="007D62E6">
                            <w:pPr>
                              <w:pStyle w:val="ListParagraph"/>
                              <w:jc w:val="center"/>
                              <w:rPr>
                                <w:rFonts w:ascii="Arial" w:hAnsi="Arial" w:cs="Arial"/>
                                <w:b/>
                                <w:color w:val="FFFFFF"/>
                                <w:sz w:val="40"/>
                                <w:szCs w:val="40"/>
                              </w:rPr>
                            </w:pPr>
                          </w:p>
                        </w:txbxContent>
                      </wps:txbx>
                      <wps:bodyPr vert="horz" wrap="square" lIns="91440" tIns="45720" rIns="91440" bIns="45720" anchor="ctr" anchorCtr="0" compatLnSpc="1">
                        <a:noAutofit/>
                      </wps:bodyPr>
                    </wps:wsp>
                  </a:graphicData>
                </a:graphic>
              </wp:anchor>
            </w:drawing>
          </mc:Choice>
          <mc:Fallback>
            <w:pict>
              <v:rect w14:anchorId="7425C409" id="_x0000_s1032" style="position:absolute;left:0;text-align:left;margin-left:0;margin-top:-12.75pt;width:534.35pt;height:34.85pt;z-index:2516899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" fillcolor="teal" strokecolor="#2f528f" strokeweight=".35281mm">
                <v:textbox>
                  <w:txbxContent>
                    <w:p w14:paraId="470AA1EA" w14:textId="5FCACDD9" w:rsidR="003711C8" w:rsidRPr="003711C8" w:rsidRDefault="007D62E6" w:rsidP="003711C8">
                      <w:pPr>
                        <w:pStyle w:val="ListParagraph"/>
                        <w:ind w:left="502"/>
                        <w:rPr>
                          <w:rFonts w:ascii="Arial" w:hAnsi="Arial" w:cs="Arial"/>
                          <w:b/>
                          <w:color w:val="FFFFFF" w:themeColor="background1"/>
                          <w:sz w:val="40"/>
                          <w:szCs w:val="24"/>
                          <w:lang w:eastAsia="en-GB"/>
                        </w:rPr>
                      </w:pPr>
                      <w:r>
                        <w:rPr>
                          <w:rFonts w:ascii="Arial" w:hAnsi="Arial" w:cs="Arial"/>
                          <w:b/>
                          <w:color w:val="FFFFFF"/>
                          <w:sz w:val="40"/>
                          <w:szCs w:val="40"/>
                        </w:rPr>
                        <w:t>4.</w:t>
                      </w:r>
                      <w:r w:rsidR="003711C8" w:rsidRPr="003711C8">
                        <w:rPr>
                          <w:rFonts w:ascii="Arial" w:hAnsi="Arial" w:cs="Arial"/>
                          <w:b/>
                          <w:color w:val="FFFFFF" w:themeColor="background1"/>
                          <w:sz w:val="40"/>
                          <w:szCs w:val="24"/>
                          <w:lang w:eastAsia="en-GB"/>
                        </w:rPr>
                        <w:t xml:space="preserve"> Agent viewer</w:t>
                      </w:r>
                    </w:p>
                    <w:p w14:paraId="7DF25EA1" w14:textId="77777777" w:rsidR="007D62E6" w:rsidRDefault="007D62E6">
                      <w:pPr>
                        <w:pStyle w:val="ListParagraph"/>
                        <w:jc w:val="center"/>
                        <w:rPr>
                          <w:rFonts w:ascii="Arial" w:hAnsi="Arial" w:cs="Arial"/>
                          <w:b/>
                          <w:color w:val="FFFFFF"/>
                          <w:sz w:val="40"/>
                          <w:szCs w:val="40"/>
                        </w:rPr>
                      </w:pPr>
                    </w:p>
                  </w:txbxContent>
                </v:textbox>
                <w10:wrap anchorx="margin"/>
              </v:rect>
            </w:pict>
          </mc:Fallback>
        </mc:AlternateContent>
      </w:r>
    </w:p>
    <w:p w14:paraId="52152B9D" w14:textId="77777777" w:rsidR="00664D7B" w:rsidRDefault="00EF5AB3">
      <w:pPr>
        <w:shd w:val="clear" w:color="auto" w:fill="FFFFFF"/>
        <w:suppressAutoHyphens w:val="0"/>
        <w:spacing w:before="300" w:after="300"/>
        <w:textAlignment w:val="auto"/>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 xml:space="preserve">In response to agent feedback we have </w:t>
      </w:r>
      <w:r w:rsidR="00A770DA">
        <w:rPr>
          <w:rFonts w:ascii="Arial" w:eastAsia="Times New Roman" w:hAnsi="Arial" w:cs="Arial"/>
          <w:color w:val="0B0C0C"/>
          <w:sz w:val="24"/>
          <w:szCs w:val="24"/>
          <w:lang w:eastAsia="en-GB"/>
        </w:rPr>
        <w:t>develop</w:t>
      </w:r>
      <w:r>
        <w:rPr>
          <w:rFonts w:ascii="Arial" w:eastAsia="Times New Roman" w:hAnsi="Arial" w:cs="Arial"/>
          <w:color w:val="0B0C0C"/>
          <w:sz w:val="24"/>
          <w:szCs w:val="24"/>
          <w:lang w:eastAsia="en-GB"/>
        </w:rPr>
        <w:t xml:space="preserve">ed the </w:t>
      </w:r>
      <w:r w:rsidR="00D93CD9">
        <w:rPr>
          <w:rFonts w:ascii="Arial" w:eastAsia="Times New Roman" w:hAnsi="Arial" w:cs="Arial"/>
          <w:color w:val="0B0C0C"/>
          <w:sz w:val="24"/>
          <w:szCs w:val="24"/>
          <w:lang w:eastAsia="en-GB"/>
        </w:rPr>
        <w:t>content on the Agent viewer within the ASA with regards to client</w:t>
      </w:r>
      <w:r w:rsidR="004D0C90">
        <w:rPr>
          <w:rFonts w:ascii="Arial" w:eastAsia="Times New Roman" w:hAnsi="Arial" w:cs="Arial"/>
          <w:color w:val="0B0C0C"/>
          <w:sz w:val="24"/>
          <w:szCs w:val="24"/>
          <w:lang w:eastAsia="en-GB"/>
        </w:rPr>
        <w:t>s’ Income Tax details.</w:t>
      </w:r>
    </w:p>
    <w:p w14:paraId="2E8F5057" w14:textId="4EE6193E" w:rsidR="0000386F" w:rsidRDefault="00664D7B">
      <w:pPr>
        <w:shd w:val="clear" w:color="auto" w:fill="FFFFFF"/>
        <w:suppressAutoHyphens w:val="0"/>
        <w:spacing w:before="300" w:after="300"/>
        <w:textAlignment w:val="auto"/>
        <w:rPr>
          <w:sz w:val="24"/>
        </w:rPr>
      </w:pPr>
      <w:r>
        <w:rPr>
          <w:rFonts w:ascii="Arial" w:eastAsia="Times New Roman" w:hAnsi="Arial" w:cs="Arial"/>
          <w:color w:val="0B0C0C"/>
          <w:sz w:val="24"/>
          <w:szCs w:val="24"/>
          <w:lang w:eastAsia="en-GB"/>
        </w:rPr>
        <w:t xml:space="preserve">This is a </w:t>
      </w:r>
      <w:r w:rsidR="00C10F58">
        <w:rPr>
          <w:rFonts w:ascii="Arial" w:eastAsia="Times New Roman" w:hAnsi="Arial" w:cs="Arial"/>
          <w:b/>
          <w:color w:val="0B0C0C"/>
          <w:sz w:val="24"/>
          <w:szCs w:val="24"/>
          <w:u w:val="single"/>
          <w:lang w:eastAsia="en-GB"/>
        </w:rPr>
        <w:t>new</w:t>
      </w:r>
      <w:r w:rsidR="00C10F58">
        <w:rPr>
          <w:rFonts w:ascii="Arial" w:eastAsia="Times New Roman" w:hAnsi="Arial" w:cs="Arial"/>
          <w:color w:val="0B0C0C"/>
          <w:sz w:val="24"/>
          <w:szCs w:val="24"/>
          <w:lang w:eastAsia="en-GB"/>
        </w:rPr>
        <w:t xml:space="preserve"> service and i</w:t>
      </w:r>
      <w:r w:rsidR="002D02DE">
        <w:rPr>
          <w:rFonts w:ascii="Arial" w:eastAsia="Times New Roman" w:hAnsi="Arial" w:cs="Arial"/>
          <w:color w:val="0B0C0C"/>
          <w:sz w:val="24"/>
          <w:szCs w:val="24"/>
          <w:lang w:eastAsia="en-GB"/>
        </w:rPr>
        <w:t xml:space="preserve">s </w:t>
      </w:r>
      <w:r w:rsidR="006934DF">
        <w:rPr>
          <w:rFonts w:ascii="Arial" w:eastAsia="Times New Roman" w:hAnsi="Arial" w:cs="Arial"/>
          <w:color w:val="0B0C0C"/>
          <w:sz w:val="24"/>
          <w:szCs w:val="24"/>
          <w:lang w:eastAsia="en-GB"/>
        </w:rPr>
        <w:t>available to Agents who have clients who have signed up to MTD ITSA</w:t>
      </w:r>
      <w:r w:rsidR="00917F27">
        <w:rPr>
          <w:rFonts w:ascii="Arial" w:eastAsia="Times New Roman" w:hAnsi="Arial" w:cs="Arial"/>
          <w:color w:val="0B0C0C"/>
          <w:sz w:val="24"/>
          <w:szCs w:val="24"/>
          <w:lang w:eastAsia="en-GB"/>
        </w:rPr>
        <w:t xml:space="preserve">. This will enable </w:t>
      </w:r>
      <w:r w:rsidR="00917F27" w:rsidRPr="003E1980">
        <w:rPr>
          <w:rFonts w:ascii="Arial" w:hAnsi="Arial" w:cs="Arial"/>
          <w:sz w:val="24"/>
        </w:rPr>
        <w:t>agents to view their ITSA clients</w:t>
      </w:r>
      <w:r w:rsidR="003E1980" w:rsidRPr="003E1980">
        <w:rPr>
          <w:rFonts w:ascii="Arial" w:hAnsi="Arial" w:cs="Arial"/>
          <w:sz w:val="24"/>
        </w:rPr>
        <w:t>’</w:t>
      </w:r>
      <w:r w:rsidR="00917F27" w:rsidRPr="003E1980">
        <w:rPr>
          <w:rFonts w:ascii="Arial" w:hAnsi="Arial" w:cs="Arial"/>
          <w:sz w:val="24"/>
        </w:rPr>
        <w:t xml:space="preserve"> tax calculation, obligations and payments.</w:t>
      </w:r>
      <w:r w:rsidR="00917F27" w:rsidRPr="003E1980">
        <w:rPr>
          <w:sz w:val="24"/>
        </w:rPr>
        <w:t xml:space="preserve">  </w:t>
      </w:r>
    </w:p>
    <w:p w14:paraId="5FCB4C3D" w14:textId="77777777" w:rsidR="000E337B" w:rsidRDefault="003E1980" w:rsidP="003E1980">
      <w:pPr>
        <w:rPr>
          <w:rFonts w:ascii="Arial" w:hAnsi="Arial" w:cs="Arial"/>
          <w:sz w:val="24"/>
        </w:rPr>
      </w:pPr>
      <w:r w:rsidRPr="003E1980">
        <w:rPr>
          <w:rFonts w:ascii="Arial" w:hAnsi="Arial" w:cs="Arial"/>
          <w:sz w:val="24"/>
        </w:rPr>
        <w:t xml:space="preserve">When you start signing up your clients to MTD </w:t>
      </w:r>
      <w:r w:rsidR="00784E90">
        <w:rPr>
          <w:rFonts w:ascii="Arial" w:hAnsi="Arial" w:cs="Arial"/>
          <w:sz w:val="24"/>
        </w:rPr>
        <w:t xml:space="preserve">ITSA </w:t>
      </w:r>
      <w:r w:rsidRPr="003E1980">
        <w:rPr>
          <w:rFonts w:ascii="Arial" w:hAnsi="Arial" w:cs="Arial"/>
          <w:sz w:val="24"/>
        </w:rPr>
        <w:t>you will be able to use the new MTD Income Tax services we are building to enable you to manage your client’s tax account online.  Attached is the first version of the account, we will continue to improve the design and add more</w:t>
      </w:r>
      <w:r w:rsidR="00784E90">
        <w:rPr>
          <w:rFonts w:ascii="Arial" w:hAnsi="Arial" w:cs="Arial"/>
          <w:sz w:val="24"/>
        </w:rPr>
        <w:t xml:space="preserve"> s</w:t>
      </w:r>
      <w:r w:rsidRPr="003E1980">
        <w:rPr>
          <w:rFonts w:ascii="Arial" w:hAnsi="Arial" w:cs="Arial"/>
          <w:sz w:val="24"/>
        </w:rPr>
        <w:t xml:space="preserve">ervices.  </w:t>
      </w:r>
    </w:p>
    <w:p w14:paraId="3509DD0E" w14:textId="2378791E" w:rsidR="003E1980" w:rsidRPr="003E1980" w:rsidRDefault="003E1980" w:rsidP="003E1980">
      <w:pPr>
        <w:rPr>
          <w:rFonts w:ascii="Arial" w:hAnsi="Arial" w:cs="Arial"/>
          <w:sz w:val="24"/>
        </w:rPr>
      </w:pPr>
      <w:r w:rsidRPr="003E1980">
        <w:rPr>
          <w:rFonts w:ascii="Arial" w:hAnsi="Arial" w:cs="Arial"/>
          <w:sz w:val="24"/>
        </w:rPr>
        <w:t>Agents who take part in the MTD ITSA pilot will be able to use this new service.</w:t>
      </w:r>
    </w:p>
    <w:p w14:paraId="70C7121C" w14:textId="77777777" w:rsidR="007253D3" w:rsidRDefault="00B303F4" w:rsidP="00B303F4">
      <w:pPr>
        <w:shd w:val="clear" w:color="auto" w:fill="FFFFFF"/>
        <w:suppressAutoHyphens w:val="0"/>
        <w:spacing w:before="300" w:after="300"/>
        <w:textAlignment w:val="auto"/>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We hope this will be beneficial for agents.</w:t>
      </w:r>
    </w:p>
    <w:p w14:paraId="3240BF0A" w14:textId="3E29C1D5" w:rsidR="0000386F" w:rsidRDefault="008D5329" w:rsidP="00B303F4">
      <w:pPr>
        <w:shd w:val="clear" w:color="auto" w:fill="FFFFFF"/>
        <w:suppressAutoHyphens w:val="0"/>
        <w:spacing w:before="300" w:after="300"/>
        <w:textAlignment w:val="auto"/>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object w:dxaOrig="1500" w:dyaOrig="982" w14:anchorId="5C56F5C6">
          <v:shape id="_x0000_i1026" type="#_x0000_t75" style="width:75.15pt;height:49.45pt" o:ole="">
            <v:imagedata r:id="rId16" o:title=""/>
          </v:shape>
          <o:OLEObject Type="Embed" ProgID="AcroExch.Document.DC" ShapeID="_x0000_i1026" DrawAspect="Icon" ObjectID="_1683789352" r:id="rId17"/>
        </w:object>
      </w:r>
    </w:p>
    <w:p w14:paraId="62FDCAB0" w14:textId="6BE9ADB9" w:rsidR="00352E2B" w:rsidRDefault="00352E2B" w:rsidP="00B303F4">
      <w:pPr>
        <w:shd w:val="clear" w:color="auto" w:fill="FFFFFF"/>
        <w:suppressAutoHyphens w:val="0"/>
        <w:spacing w:before="300" w:after="300"/>
        <w:textAlignment w:val="auto"/>
        <w:rPr>
          <w:rFonts w:ascii="Arial" w:eastAsia="Times New Roman" w:hAnsi="Arial" w:cs="Arial"/>
          <w:color w:val="0B0C0C"/>
          <w:sz w:val="24"/>
          <w:szCs w:val="24"/>
          <w:lang w:eastAsia="en-GB"/>
        </w:rPr>
      </w:pPr>
    </w:p>
    <w:p w14:paraId="7EBA7C3A" w14:textId="2BFE323B" w:rsidR="00CC3156" w:rsidRDefault="00CC3156" w:rsidP="00B303F4">
      <w:pPr>
        <w:shd w:val="clear" w:color="auto" w:fill="FFFFFF"/>
        <w:suppressAutoHyphens w:val="0"/>
        <w:spacing w:before="300" w:after="300"/>
        <w:textAlignment w:val="auto"/>
        <w:rPr>
          <w:rFonts w:ascii="Arial" w:eastAsia="Times New Roman" w:hAnsi="Arial" w:cs="Arial"/>
          <w:color w:val="0B0C0C"/>
          <w:sz w:val="24"/>
          <w:szCs w:val="24"/>
          <w:lang w:eastAsia="en-GB"/>
        </w:rPr>
      </w:pPr>
      <w:r>
        <w:rPr>
          <w:noProof/>
          <w:sz w:val="16"/>
          <w:szCs w:val="16"/>
          <w:lang w:eastAsia="en-GB"/>
        </w:rPr>
        <w:lastRenderedPageBreak/>
        <mc:AlternateContent>
          <mc:Choice Requires="wps">
            <w:drawing>
              <wp:anchor distT="0" distB="0" distL="114300" distR="114300" simplePos="0" relativeHeight="251661312" behindDoc="0" locked="0" layoutInCell="1" allowOverlap="1" wp14:anchorId="0F1F9648" wp14:editId="51D9D368">
                <wp:simplePos x="0" y="0"/>
                <wp:positionH relativeFrom="margin">
                  <wp:align>center</wp:align>
                </wp:positionH>
                <wp:positionV relativeFrom="paragraph">
                  <wp:posOffset>8035</wp:posOffset>
                </wp:positionV>
                <wp:extent cx="6893781" cy="365760"/>
                <wp:effectExtent l="0" t="0" r="21590" b="15240"/>
                <wp:wrapNone/>
                <wp:docPr id="16" name="Rectangle 3"/>
                <wp:cNvGraphicFramePr/>
                <a:graphic xmlns:a="http://schemas.openxmlformats.org/drawingml/2006/main">
                  <a:graphicData uri="http://schemas.microsoft.com/office/word/2010/wordprocessingShape">
                    <wps:wsp>
                      <wps:cNvSpPr/>
                      <wps:spPr>
                        <a:xfrm>
                          <a:off x="0" y="0"/>
                          <a:ext cx="6893781" cy="365760"/>
                        </a:xfrm>
                        <a:prstGeom prst="rect">
                          <a:avLst/>
                        </a:prstGeom>
                        <a:solidFill>
                          <a:srgbClr val="008080"/>
                        </a:solidFill>
                        <a:ln w="12701" cap="flat">
                          <a:solidFill>
                            <a:srgbClr val="2F528F"/>
                          </a:solidFill>
                          <a:prstDash val="solid"/>
                          <a:miter/>
                        </a:ln>
                      </wps:spPr>
                      <wps:txbx>
                        <w:txbxContent>
                          <w:p w14:paraId="6BE56AC6" w14:textId="7BC3B2CC" w:rsidR="003711C8" w:rsidRPr="003711C8" w:rsidRDefault="007D62E6" w:rsidP="003711C8">
                            <w:pPr>
                              <w:pStyle w:val="ListParagraph"/>
                              <w:ind w:left="502"/>
                              <w:rPr>
                                <w:rFonts w:ascii="Arial" w:hAnsi="Arial" w:cs="Arial"/>
                                <w:sz w:val="36"/>
                                <w:szCs w:val="36"/>
                                <w:lang w:eastAsia="en-GB"/>
                              </w:rPr>
                            </w:pPr>
                            <w:r w:rsidRPr="003711C8">
                              <w:rPr>
                                <w:rFonts w:ascii="Arial" w:hAnsi="Arial" w:cs="Arial"/>
                                <w:b/>
                                <w:color w:val="FFFFFF"/>
                                <w:sz w:val="36"/>
                                <w:szCs w:val="36"/>
                              </w:rPr>
                              <w:t xml:space="preserve">5. </w:t>
                            </w:r>
                            <w:r w:rsidR="003711C8" w:rsidRPr="003711C8">
                              <w:rPr>
                                <w:rFonts w:ascii="Arial" w:hAnsi="Arial" w:cs="Arial"/>
                                <w:b/>
                                <w:color w:val="FFFFFF"/>
                                <w:sz w:val="36"/>
                                <w:szCs w:val="36"/>
                              </w:rPr>
                              <w:t xml:space="preserve"> </w:t>
                            </w:r>
                            <w:r w:rsidR="0055333F">
                              <w:rPr>
                                <w:rFonts w:ascii="Arial" w:hAnsi="Arial" w:cs="Arial"/>
                                <w:b/>
                                <w:color w:val="FFFFFF"/>
                                <w:sz w:val="36"/>
                                <w:szCs w:val="36"/>
                              </w:rPr>
                              <w:t>C</w:t>
                            </w:r>
                            <w:r w:rsidR="003711C8" w:rsidRPr="003711C8">
                              <w:rPr>
                                <w:rFonts w:ascii="Arial" w:hAnsi="Arial" w:cs="Arial"/>
                                <w:b/>
                                <w:color w:val="FFFFFF" w:themeColor="background1"/>
                                <w:sz w:val="36"/>
                                <w:szCs w:val="36"/>
                                <w:lang w:eastAsia="en-GB"/>
                              </w:rPr>
                              <w:t>hanges to contact details</w:t>
                            </w:r>
                          </w:p>
                          <w:p w14:paraId="5B3E21C4" w14:textId="77777777" w:rsidR="007D62E6" w:rsidRDefault="007D62E6">
                            <w:pPr>
                              <w:pStyle w:val="ListParagraph"/>
                              <w:jc w:val="center"/>
                              <w:rPr>
                                <w:rFonts w:ascii="Arial" w:hAnsi="Arial" w:cs="Arial"/>
                                <w:b/>
                                <w:color w:val="FFFFFF"/>
                                <w:sz w:val="40"/>
                                <w:szCs w:val="40"/>
                              </w:rP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0F1F9648" id="_x0000_s1033" style="position:absolute;margin-left:0;margin-top:.65pt;width:542.8pt;height:28.8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" fillcolor="teal" strokecolor="#2f528f" strokeweight=".35281mm">
                <v:textbox>
                  <w:txbxContent>
                    <w:p w14:paraId="6BE56AC6" w14:textId="7BC3B2CC" w:rsidR="003711C8" w:rsidRPr="003711C8" w:rsidRDefault="007D62E6" w:rsidP="003711C8">
                      <w:pPr>
                        <w:pStyle w:val="ListParagraph"/>
                        <w:ind w:left="502"/>
                        <w:rPr>
                          <w:rFonts w:ascii="Arial" w:hAnsi="Arial" w:cs="Arial"/>
                          <w:sz w:val="36"/>
                          <w:szCs w:val="36"/>
                          <w:lang w:eastAsia="en-GB"/>
                        </w:rPr>
                      </w:pPr>
                      <w:r w:rsidRPr="003711C8">
                        <w:rPr>
                          <w:rFonts w:ascii="Arial" w:hAnsi="Arial" w:cs="Arial"/>
                          <w:b/>
                          <w:color w:val="FFFFFF"/>
                          <w:sz w:val="36"/>
                          <w:szCs w:val="36"/>
                        </w:rPr>
                        <w:t xml:space="preserve">5. </w:t>
                      </w:r>
                      <w:r w:rsidR="003711C8" w:rsidRPr="003711C8">
                        <w:rPr>
                          <w:rFonts w:ascii="Arial" w:hAnsi="Arial" w:cs="Arial"/>
                          <w:b/>
                          <w:color w:val="FFFFFF"/>
                          <w:sz w:val="36"/>
                          <w:szCs w:val="36"/>
                        </w:rPr>
                        <w:t xml:space="preserve"> </w:t>
                      </w:r>
                      <w:r w:rsidR="0055333F">
                        <w:rPr>
                          <w:rFonts w:ascii="Arial" w:hAnsi="Arial" w:cs="Arial"/>
                          <w:b/>
                          <w:color w:val="FFFFFF"/>
                          <w:sz w:val="36"/>
                          <w:szCs w:val="36"/>
                        </w:rPr>
                        <w:t>C</w:t>
                      </w:r>
                      <w:r w:rsidR="003711C8" w:rsidRPr="003711C8">
                        <w:rPr>
                          <w:rFonts w:ascii="Arial" w:hAnsi="Arial" w:cs="Arial"/>
                          <w:b/>
                          <w:color w:val="FFFFFF" w:themeColor="background1"/>
                          <w:sz w:val="36"/>
                          <w:szCs w:val="36"/>
                          <w:lang w:eastAsia="en-GB"/>
                        </w:rPr>
                        <w:t>hanges to contact details</w:t>
                      </w:r>
                    </w:p>
                    <w:p w14:paraId="5B3E21C4" w14:textId="77777777" w:rsidR="007D62E6" w:rsidRDefault="007D62E6">
                      <w:pPr>
                        <w:pStyle w:val="ListParagraph"/>
                        <w:jc w:val="center"/>
                        <w:rPr>
                          <w:rFonts w:ascii="Arial" w:hAnsi="Arial" w:cs="Arial"/>
                          <w:b/>
                          <w:color w:val="FFFFFF"/>
                          <w:sz w:val="40"/>
                          <w:szCs w:val="40"/>
                        </w:rPr>
                      </w:pPr>
                    </w:p>
                  </w:txbxContent>
                </v:textbox>
                <w10:wrap anchorx="margin"/>
              </v:rect>
            </w:pict>
          </mc:Fallback>
        </mc:AlternateContent>
      </w:r>
    </w:p>
    <w:p w14:paraId="78EDB7AC" w14:textId="38D3AF70" w:rsidR="0000386F" w:rsidRDefault="0000386F">
      <w:pPr>
        <w:shd w:val="clear" w:color="auto" w:fill="FFFFFF"/>
        <w:suppressAutoHyphens w:val="0"/>
        <w:rPr>
          <w:rFonts w:ascii="Arial" w:eastAsia="Times New Roman" w:hAnsi="Arial" w:cs="Arial"/>
          <w:color w:val="0B0C0C"/>
          <w:sz w:val="24"/>
          <w:szCs w:val="24"/>
          <w:lang w:eastAsia="en-GB"/>
        </w:rPr>
      </w:pPr>
    </w:p>
    <w:p w14:paraId="364F6407" w14:textId="77777777" w:rsidR="00883F5A" w:rsidRDefault="00883F5A" w:rsidP="001C4F02">
      <w:pPr>
        <w:rPr>
          <w:rFonts w:ascii="Arial" w:hAnsi="Arial" w:cs="Arial"/>
          <w:sz w:val="24"/>
          <w:szCs w:val="24"/>
        </w:rPr>
      </w:pPr>
      <w:r>
        <w:rPr>
          <w:rFonts w:ascii="Arial" w:hAnsi="Arial" w:cs="Arial"/>
          <w:sz w:val="24"/>
          <w:szCs w:val="24"/>
        </w:rPr>
        <w:t xml:space="preserve">We have also made improvements </w:t>
      </w:r>
      <w:r w:rsidR="00C67338">
        <w:rPr>
          <w:rFonts w:ascii="Arial" w:hAnsi="Arial" w:cs="Arial"/>
          <w:sz w:val="24"/>
          <w:szCs w:val="24"/>
        </w:rPr>
        <w:t>to the wording on these pages as User Research highlighted that some of the terms used could be confusing.</w:t>
      </w:r>
    </w:p>
    <w:p w14:paraId="1EBD24BB" w14:textId="77777777" w:rsidR="00D31175" w:rsidRDefault="00D31175" w:rsidP="001C4F02">
      <w:pPr>
        <w:rPr>
          <w:rFonts w:ascii="Arial" w:hAnsi="Arial" w:cs="Arial"/>
          <w:sz w:val="24"/>
          <w:szCs w:val="24"/>
        </w:rPr>
      </w:pPr>
      <w:r>
        <w:rPr>
          <w:rFonts w:ascii="Arial" w:hAnsi="Arial" w:cs="Arial"/>
          <w:sz w:val="24"/>
          <w:szCs w:val="24"/>
        </w:rPr>
        <w:t>The attached PDF document shows the changes made and the background for them.</w:t>
      </w:r>
    </w:p>
    <w:p w14:paraId="5936D8A6" w14:textId="77777777" w:rsidR="00C67338" w:rsidRPr="00883F5A" w:rsidRDefault="00300372" w:rsidP="001C4F02">
      <w:pPr>
        <w:rPr>
          <w:rFonts w:ascii="Arial" w:hAnsi="Arial" w:cs="Arial"/>
          <w:sz w:val="24"/>
          <w:szCs w:val="24"/>
        </w:rPr>
      </w:pPr>
      <w:r>
        <w:rPr>
          <w:rFonts w:ascii="Arial" w:hAnsi="Arial" w:cs="Arial"/>
          <w:sz w:val="24"/>
          <w:szCs w:val="24"/>
        </w:rPr>
        <w:t>Again,</w:t>
      </w:r>
      <w:r w:rsidR="00C67338">
        <w:rPr>
          <w:rFonts w:ascii="Arial" w:hAnsi="Arial" w:cs="Arial"/>
          <w:sz w:val="24"/>
          <w:szCs w:val="24"/>
        </w:rPr>
        <w:t xml:space="preserve"> we hope these changes are helpful to agents.</w:t>
      </w:r>
    </w:p>
    <w:p w14:paraId="431B64EA" w14:textId="77777777" w:rsidR="0000386F" w:rsidRDefault="0000386F">
      <w:pPr>
        <w:rPr>
          <w:rFonts w:cs="Calibri"/>
        </w:rPr>
      </w:pPr>
    </w:p>
    <w:p w14:paraId="0CFB4512" w14:textId="227FF4C0" w:rsidR="00B303F4" w:rsidRDefault="00F268B7">
      <w:pPr>
        <w:rPr>
          <w:rFonts w:cs="Calibri"/>
        </w:rPr>
      </w:pPr>
      <w:r>
        <w:rPr>
          <w:rFonts w:cs="Calibri"/>
        </w:rPr>
        <w:object w:dxaOrig="1500" w:dyaOrig="982" w14:anchorId="0CFF6DEC">
          <v:shape id="_x0000_i1027" type="#_x0000_t75" style="width:75.15pt;height:49.45pt" o:ole="">
            <v:imagedata r:id="rId18" o:title=""/>
          </v:shape>
          <o:OLEObject Type="Embed" ProgID="AcroExch.Document.DC" ShapeID="_x0000_i1027" DrawAspect="Icon" ObjectID="_1683789353" r:id="rId19"/>
        </w:object>
      </w:r>
    </w:p>
    <w:p w14:paraId="1E9571C6" w14:textId="4D9995DB" w:rsidR="00B303F4" w:rsidRDefault="00B303F4">
      <w:pPr>
        <w:rPr>
          <w:rFonts w:cs="Calibri"/>
        </w:rPr>
      </w:pPr>
    </w:p>
    <w:p w14:paraId="1816C595" w14:textId="3CA6A27F" w:rsidR="004F11FB" w:rsidRDefault="004F11FB">
      <w:pPr>
        <w:rPr>
          <w:rFonts w:cs="Calibri"/>
        </w:rPr>
      </w:pPr>
    </w:p>
    <w:p w14:paraId="5FB4B2E8" w14:textId="77777777" w:rsidR="004F11FB" w:rsidRDefault="004F11FB">
      <w:pPr>
        <w:rPr>
          <w:rFonts w:cs="Calibri"/>
        </w:rPr>
      </w:pPr>
    </w:p>
    <w:p w14:paraId="663A6F2D" w14:textId="77777777" w:rsidR="0000386F" w:rsidRDefault="009A5CD3">
      <w:r>
        <w:rPr>
          <w:noProof/>
          <w:color w:val="0563C1"/>
          <w:u w:val="single"/>
          <w:lang w:eastAsia="en-GB"/>
        </w:rPr>
        <mc:AlternateContent>
          <mc:Choice Requires="wps">
            <w:drawing>
              <wp:anchor distT="0" distB="0" distL="114300" distR="114300" simplePos="0" relativeHeight="251685888" behindDoc="0" locked="0" layoutInCell="1" allowOverlap="1" wp14:anchorId="3E289F6C" wp14:editId="3778BDEA">
                <wp:simplePos x="0" y="0"/>
                <wp:positionH relativeFrom="margin">
                  <wp:align>center</wp:align>
                </wp:positionH>
                <wp:positionV relativeFrom="paragraph">
                  <wp:posOffset>44128</wp:posOffset>
                </wp:positionV>
                <wp:extent cx="6786247" cy="428625"/>
                <wp:effectExtent l="0" t="0" r="14603" b="28575"/>
                <wp:wrapNone/>
                <wp:docPr id="17" name="Rectangle 5"/>
                <wp:cNvGraphicFramePr/>
                <a:graphic xmlns:a="http://schemas.openxmlformats.org/drawingml/2006/main">
                  <a:graphicData uri="http://schemas.microsoft.com/office/word/2010/wordprocessingShape">
                    <wps:wsp>
                      <wps:cNvSpPr/>
                      <wps:spPr>
                        <a:xfrm>
                          <a:off x="0" y="0"/>
                          <a:ext cx="6786247" cy="428625"/>
                        </a:xfrm>
                        <a:prstGeom prst="rect">
                          <a:avLst/>
                        </a:prstGeom>
                        <a:solidFill>
                          <a:srgbClr val="008080"/>
                        </a:solidFill>
                        <a:ln w="12701" cap="flat">
                          <a:solidFill>
                            <a:srgbClr val="2F528F"/>
                          </a:solidFill>
                          <a:prstDash val="solid"/>
                          <a:miter/>
                        </a:ln>
                      </wps:spPr>
                      <wps:txbx>
                        <w:txbxContent>
                          <w:p w14:paraId="63B75F59" w14:textId="57F0DB82" w:rsidR="00916585" w:rsidRPr="0016042C" w:rsidRDefault="007D62E6" w:rsidP="00916585">
                            <w:pPr>
                              <w:ind w:left="142"/>
                              <w:rPr>
                                <w:rFonts w:ascii="Arial" w:hAnsi="Arial" w:cs="Arial"/>
                                <w:sz w:val="28"/>
                                <w:szCs w:val="24"/>
                                <w:lang w:eastAsia="en-GB"/>
                              </w:rPr>
                            </w:pPr>
                            <w:r w:rsidRPr="0016042C">
                              <w:rPr>
                                <w:rFonts w:ascii="Arial" w:hAnsi="Arial" w:cs="Arial"/>
                                <w:b/>
                                <w:color w:val="FFFFFF"/>
                                <w:sz w:val="32"/>
                                <w:szCs w:val="40"/>
                              </w:rPr>
                              <w:t>6</w:t>
                            </w:r>
                            <w:r w:rsidRPr="0016042C">
                              <w:rPr>
                                <w:rFonts w:ascii="Arial" w:hAnsi="Arial" w:cs="Arial"/>
                                <w:b/>
                                <w:color w:val="FFFFFF"/>
                                <w:sz w:val="44"/>
                                <w:szCs w:val="40"/>
                              </w:rPr>
                              <w:t xml:space="preserve">. </w:t>
                            </w:r>
                            <w:r w:rsidR="00916585" w:rsidRPr="0016042C">
                              <w:rPr>
                                <w:rFonts w:ascii="Arial" w:hAnsi="Arial" w:cs="Arial"/>
                                <w:b/>
                                <w:color w:val="FFFFFF" w:themeColor="background1"/>
                                <w:sz w:val="32"/>
                                <w:szCs w:val="24"/>
                                <w:lang w:eastAsia="en-GB"/>
                              </w:rPr>
                              <w:t>Agent journey to sign clients up for MTD ITSA</w:t>
                            </w:r>
                          </w:p>
                          <w:p w14:paraId="0CD1D4BE" w14:textId="77777777" w:rsidR="007D62E6" w:rsidRDefault="007D62E6">
                            <w:pPr>
                              <w:jc w:val="center"/>
                              <w:rPr>
                                <w:rFonts w:ascii="Arial" w:hAnsi="Arial" w:cs="Arial"/>
                                <w:b/>
                                <w:color w:val="FFFFFF"/>
                                <w:sz w:val="40"/>
                                <w:szCs w:val="40"/>
                              </w:rPr>
                            </w:pPr>
                          </w:p>
                        </w:txbxContent>
                      </wps:txbx>
                      <wps:bodyPr vert="horz" wrap="square" lIns="91440" tIns="45720" rIns="91440" bIns="45720" anchor="ctr" anchorCtr="0" compatLnSpc="1">
                        <a:noAutofit/>
                      </wps:bodyPr>
                    </wps:wsp>
                  </a:graphicData>
                </a:graphic>
              </wp:anchor>
            </w:drawing>
          </mc:Choice>
          <mc:Fallback>
            <w:pict>
              <v:rect w14:anchorId="3E289F6C" id="_x0000_s1034" style="position:absolute;margin-left:0;margin-top:3.45pt;width:534.35pt;height:33.75pt;z-index:2516858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" fillcolor="teal" strokecolor="#2f528f" strokeweight=".35281mm">
                <v:textbox>
                  <w:txbxContent>
                    <w:p w14:paraId="63B75F59" w14:textId="57F0DB82" w:rsidR="00916585" w:rsidRPr="0016042C" w:rsidRDefault="007D62E6" w:rsidP="00916585">
                      <w:pPr>
                        <w:ind w:left="142"/>
                        <w:rPr>
                          <w:rFonts w:ascii="Arial" w:hAnsi="Arial" w:cs="Arial"/>
                          <w:sz w:val="28"/>
                          <w:szCs w:val="24"/>
                          <w:lang w:eastAsia="en-GB"/>
                        </w:rPr>
                      </w:pPr>
                      <w:r w:rsidRPr="0016042C">
                        <w:rPr>
                          <w:rFonts w:ascii="Arial" w:hAnsi="Arial" w:cs="Arial"/>
                          <w:b/>
                          <w:color w:val="FFFFFF"/>
                          <w:sz w:val="32"/>
                          <w:szCs w:val="40"/>
                        </w:rPr>
                        <w:t>6</w:t>
                      </w:r>
                      <w:r w:rsidRPr="0016042C">
                        <w:rPr>
                          <w:rFonts w:ascii="Arial" w:hAnsi="Arial" w:cs="Arial"/>
                          <w:b/>
                          <w:color w:val="FFFFFF"/>
                          <w:sz w:val="44"/>
                          <w:szCs w:val="40"/>
                        </w:rPr>
                        <w:t xml:space="preserve">. </w:t>
                      </w:r>
                      <w:r w:rsidR="00916585" w:rsidRPr="0016042C">
                        <w:rPr>
                          <w:rFonts w:ascii="Arial" w:hAnsi="Arial" w:cs="Arial"/>
                          <w:b/>
                          <w:color w:val="FFFFFF" w:themeColor="background1"/>
                          <w:sz w:val="32"/>
                          <w:szCs w:val="24"/>
                          <w:lang w:eastAsia="en-GB"/>
                        </w:rPr>
                        <w:t>Agent journey to sign clients up for MTD ITSA</w:t>
                      </w:r>
                    </w:p>
                    <w:p w14:paraId="0CD1D4BE" w14:textId="77777777" w:rsidR="007D62E6" w:rsidRDefault="007D62E6">
                      <w:pPr>
                        <w:jc w:val="center"/>
                        <w:rPr>
                          <w:rFonts w:ascii="Arial" w:hAnsi="Arial" w:cs="Arial"/>
                          <w:b/>
                          <w:color w:val="FFFFFF"/>
                          <w:sz w:val="40"/>
                          <w:szCs w:val="40"/>
                        </w:rPr>
                      </w:pPr>
                    </w:p>
                  </w:txbxContent>
                </v:textbox>
                <w10:wrap anchorx="margin"/>
              </v:rect>
            </w:pict>
          </mc:Fallback>
        </mc:AlternateContent>
      </w:r>
    </w:p>
    <w:p w14:paraId="6AC7FEAA" w14:textId="77777777" w:rsidR="0000386F" w:rsidRDefault="0000386F">
      <w:pPr>
        <w:rPr>
          <w:rFonts w:cs="Calibri"/>
        </w:rPr>
      </w:pPr>
    </w:p>
    <w:p w14:paraId="1581C07D" w14:textId="77777777" w:rsidR="0000386F" w:rsidRDefault="00B84B3A">
      <w:pPr>
        <w:pStyle w:val="xmsonormal"/>
        <w:rPr>
          <w:rFonts w:ascii="Arial" w:hAnsi="Arial" w:cs="Arial"/>
          <w:iCs/>
          <w:color w:val="000000"/>
          <w:sz w:val="24"/>
          <w:szCs w:val="24"/>
        </w:rPr>
      </w:pPr>
      <w:r>
        <w:rPr>
          <w:rFonts w:ascii="Arial" w:hAnsi="Arial" w:cs="Arial"/>
          <w:iCs/>
          <w:color w:val="000000"/>
          <w:sz w:val="24"/>
          <w:szCs w:val="24"/>
        </w:rPr>
        <w:t>The attached PDF document shows the agent journey</w:t>
      </w:r>
      <w:r w:rsidR="00B60434">
        <w:rPr>
          <w:rFonts w:ascii="Arial" w:hAnsi="Arial" w:cs="Arial"/>
          <w:iCs/>
          <w:color w:val="000000"/>
          <w:sz w:val="24"/>
          <w:szCs w:val="24"/>
        </w:rPr>
        <w:t xml:space="preserve"> to sign up clients to MTD for Income Tax Self Assessment.</w:t>
      </w:r>
    </w:p>
    <w:p w14:paraId="2DC23149" w14:textId="77777777" w:rsidR="008035A4" w:rsidRPr="00A20418" w:rsidRDefault="008035A4">
      <w:pPr>
        <w:rPr>
          <w:rFonts w:ascii="Arial" w:hAnsi="Arial" w:cs="Arial"/>
          <w:sz w:val="24"/>
        </w:rPr>
      </w:pPr>
    </w:p>
    <w:p w14:paraId="0DE98800" w14:textId="64AD7222" w:rsidR="008035A4" w:rsidRPr="00A20418" w:rsidRDefault="00A20418">
      <w:pPr>
        <w:rPr>
          <w:rFonts w:ascii="Arial" w:hAnsi="Arial" w:cs="Arial"/>
          <w:sz w:val="24"/>
        </w:rPr>
      </w:pPr>
      <w:r w:rsidRPr="00A20418">
        <w:rPr>
          <w:rFonts w:ascii="Arial" w:hAnsi="Arial" w:cs="Arial"/>
          <w:sz w:val="24"/>
        </w:rPr>
        <w:t xml:space="preserve">Improvements and </w:t>
      </w:r>
      <w:r w:rsidR="00300372" w:rsidRPr="00A20418">
        <w:rPr>
          <w:rFonts w:ascii="Arial" w:hAnsi="Arial" w:cs="Arial"/>
          <w:sz w:val="24"/>
        </w:rPr>
        <w:t>simplifications</w:t>
      </w:r>
      <w:r w:rsidRPr="00A20418">
        <w:rPr>
          <w:rFonts w:ascii="Arial" w:hAnsi="Arial" w:cs="Arial"/>
          <w:sz w:val="24"/>
        </w:rPr>
        <w:t xml:space="preserve"> have been made </w:t>
      </w:r>
      <w:r w:rsidR="000E337B">
        <w:rPr>
          <w:rFonts w:ascii="Arial" w:hAnsi="Arial" w:cs="Arial"/>
          <w:sz w:val="24"/>
        </w:rPr>
        <w:t xml:space="preserve">following </w:t>
      </w:r>
      <w:r w:rsidRPr="00A20418">
        <w:rPr>
          <w:rFonts w:ascii="Arial" w:hAnsi="Arial" w:cs="Arial"/>
          <w:sz w:val="24"/>
        </w:rPr>
        <w:t xml:space="preserve">feedback </w:t>
      </w:r>
      <w:r w:rsidR="0056540C">
        <w:rPr>
          <w:rFonts w:ascii="Arial" w:hAnsi="Arial" w:cs="Arial"/>
          <w:sz w:val="24"/>
        </w:rPr>
        <w:t>from agents</w:t>
      </w:r>
      <w:r w:rsidRPr="00A20418">
        <w:rPr>
          <w:rFonts w:ascii="Arial" w:hAnsi="Arial" w:cs="Arial"/>
          <w:sz w:val="24"/>
        </w:rPr>
        <w:t>.</w:t>
      </w:r>
    </w:p>
    <w:p w14:paraId="5313309B" w14:textId="77777777" w:rsidR="0000386F" w:rsidRDefault="008035A4">
      <w:r>
        <w:object w:dxaOrig="1500" w:dyaOrig="982" w14:anchorId="2E1A7F05">
          <v:shape id="_x0000_i1028" type="#_x0000_t75" style="width:75.15pt;height:49.45pt" o:ole="">
            <v:imagedata r:id="rId20" o:title=""/>
          </v:shape>
          <o:OLEObject Type="Embed" ProgID="AcroExch.Document.DC" ShapeID="_x0000_i1028" DrawAspect="Icon" ObjectID="_1683789354" r:id="rId21"/>
        </w:object>
      </w:r>
    </w:p>
    <w:p w14:paraId="0A3D4A65" w14:textId="35889F91" w:rsidR="008F34C2" w:rsidRDefault="008F34C2">
      <w:bookmarkStart w:id="0" w:name="_Hlk56164167"/>
    </w:p>
    <w:p w14:paraId="555E58CA" w14:textId="1F81126E" w:rsidR="00AC4FB1" w:rsidRDefault="00AC4FB1"/>
    <w:p w14:paraId="35ACBFA8" w14:textId="7C7A5B9D" w:rsidR="00AC4FB1" w:rsidRDefault="00AC4FB1"/>
    <w:p w14:paraId="7D1996C2" w14:textId="59B99313" w:rsidR="00AC4FB1" w:rsidRDefault="00AC4FB1"/>
    <w:p w14:paraId="3F4C30D2" w14:textId="68F9B7DC" w:rsidR="00AC4FB1" w:rsidRDefault="00AC4FB1"/>
    <w:p w14:paraId="4F0F6F61" w14:textId="1E30AAC4" w:rsidR="00AC4FB1" w:rsidRDefault="00AC4FB1"/>
    <w:p w14:paraId="4C13E277" w14:textId="31E3D117" w:rsidR="00AC4FB1" w:rsidRDefault="00AC4FB1"/>
    <w:p w14:paraId="0BD91B60" w14:textId="77777777" w:rsidR="00AC4FB1" w:rsidRDefault="00AC4FB1"/>
    <w:p w14:paraId="0859065C" w14:textId="3D8AEFD1" w:rsidR="008F34C2" w:rsidRDefault="008F34C2"/>
    <w:p w14:paraId="161EFDDE" w14:textId="7FC992FE" w:rsidR="00127A86" w:rsidRDefault="00127A86"/>
    <w:p w14:paraId="73191048" w14:textId="2B1EBE1F" w:rsidR="00127A86" w:rsidRDefault="00127A86"/>
    <w:p w14:paraId="55706A80" w14:textId="77777777" w:rsidR="0016042C" w:rsidRDefault="0016042C"/>
    <w:p w14:paraId="19DA5236" w14:textId="77777777" w:rsidR="00127A86" w:rsidRDefault="00127A86"/>
    <w:bookmarkEnd w:id="0"/>
    <w:p w14:paraId="013CFE9D" w14:textId="43852641" w:rsidR="004F11FB" w:rsidRDefault="004F11FB" w:rsidP="002315E5">
      <w:pPr>
        <w:rPr>
          <w:rFonts w:ascii="Arial" w:hAnsi="Arial" w:cs="Arial"/>
          <w:sz w:val="24"/>
        </w:rPr>
      </w:pPr>
    </w:p>
    <w:p w14:paraId="176621D0" w14:textId="77777777" w:rsidR="004F11FB" w:rsidRDefault="004F11FB" w:rsidP="002315E5"/>
    <w:p w14:paraId="0244C406" w14:textId="41849C1F" w:rsidR="00AF6204" w:rsidRDefault="00917788" w:rsidP="002315E5">
      <w:r>
        <w:rPr>
          <w:noProof/>
          <w:lang w:eastAsia="en-GB"/>
        </w:rPr>
        <mc:AlternateContent>
          <mc:Choice Requires="wps">
            <w:drawing>
              <wp:anchor distT="0" distB="0" distL="114300" distR="114300" simplePos="0" relativeHeight="251664896" behindDoc="0" locked="0" layoutInCell="1" allowOverlap="1" wp14:anchorId="29DB935C" wp14:editId="44CA1B2C">
                <wp:simplePos x="0" y="0"/>
                <wp:positionH relativeFrom="margin">
                  <wp:align>center</wp:align>
                </wp:positionH>
                <wp:positionV relativeFrom="paragraph">
                  <wp:posOffset>-300079</wp:posOffset>
                </wp:positionV>
                <wp:extent cx="6881661" cy="414020"/>
                <wp:effectExtent l="0" t="0" r="14605" b="24130"/>
                <wp:wrapNone/>
                <wp:docPr id="11" name="Rectangle 7"/>
                <wp:cNvGraphicFramePr/>
                <a:graphic xmlns:a="http://schemas.openxmlformats.org/drawingml/2006/main">
                  <a:graphicData uri="http://schemas.microsoft.com/office/word/2010/wordprocessingShape">
                    <wps:wsp>
                      <wps:cNvSpPr/>
                      <wps:spPr>
                        <a:xfrm>
                          <a:off x="0" y="0"/>
                          <a:ext cx="6881661" cy="414020"/>
                        </a:xfrm>
                        <a:prstGeom prst="rect">
                          <a:avLst/>
                        </a:prstGeom>
                        <a:solidFill>
                          <a:srgbClr val="008080"/>
                        </a:solidFill>
                        <a:ln w="12701" cap="flat">
                          <a:solidFill>
                            <a:srgbClr val="2F528F"/>
                          </a:solidFill>
                          <a:prstDash val="solid"/>
                          <a:miter/>
                        </a:ln>
                      </wps:spPr>
                      <wps:txbx>
                        <w:txbxContent>
                          <w:p w14:paraId="79ADDE0C" w14:textId="3771BEA6" w:rsidR="00917788" w:rsidRPr="0046788E" w:rsidRDefault="00AC4FB1" w:rsidP="00917788">
                            <w:pPr>
                              <w:ind w:left="142"/>
                              <w:rPr>
                                <w:rFonts w:ascii="Arial" w:hAnsi="Arial" w:cs="Arial"/>
                                <w:b/>
                                <w:color w:val="FFFFFF"/>
                                <w:sz w:val="28"/>
                                <w:szCs w:val="28"/>
                              </w:rPr>
                            </w:pPr>
                            <w:r>
                              <w:rPr>
                                <w:rFonts w:ascii="Arial" w:hAnsi="Arial" w:cs="Arial"/>
                                <w:b/>
                                <w:color w:val="FFFFFF"/>
                                <w:sz w:val="28"/>
                                <w:szCs w:val="28"/>
                              </w:rPr>
                              <w:t>7</w:t>
                            </w:r>
                            <w:r w:rsidR="00917788" w:rsidRPr="00942076">
                              <w:rPr>
                                <w:rFonts w:ascii="Arial" w:hAnsi="Arial" w:cs="Arial"/>
                                <w:b/>
                                <w:color w:val="FFFFFF"/>
                                <w:sz w:val="28"/>
                                <w:szCs w:val="28"/>
                              </w:rPr>
                              <w:t>.</w:t>
                            </w:r>
                            <w:r w:rsidR="00917788">
                              <w:rPr>
                                <w:rFonts w:ascii="Arial" w:hAnsi="Arial" w:cs="Arial"/>
                                <w:b/>
                                <w:color w:val="FFFFFF"/>
                                <w:sz w:val="28"/>
                                <w:szCs w:val="28"/>
                              </w:rPr>
                              <w:t xml:space="preserve"> Eligibility for </w:t>
                            </w:r>
                            <w:r w:rsidR="00917788">
                              <w:rPr>
                                <w:rFonts w:ascii="Arial" w:hAnsi="Arial" w:cs="Arial"/>
                                <w:b/>
                                <w:bCs/>
                                <w:color w:val="FFFFFF"/>
                                <w:sz w:val="28"/>
                                <w:szCs w:val="28"/>
                              </w:rPr>
                              <w:t>MTD ITSA Pilot</w:t>
                            </w:r>
                          </w:p>
                          <w:p w14:paraId="1E2C5E09" w14:textId="77777777" w:rsidR="00917788" w:rsidRPr="00942076" w:rsidRDefault="00917788" w:rsidP="00917788">
                            <w:pPr>
                              <w:ind w:left="142"/>
                              <w:rPr>
                                <w:rFonts w:ascii="Arial" w:hAnsi="Arial" w:cs="Arial"/>
                                <w:sz w:val="28"/>
                                <w:szCs w:val="28"/>
                                <w:lang w:eastAsia="en-GB"/>
                              </w:rPr>
                            </w:pPr>
                            <w:r w:rsidRPr="00942076">
                              <w:rPr>
                                <w:rFonts w:ascii="Arial" w:hAnsi="Arial" w:cs="Arial"/>
                                <w:color w:val="FFFFFF" w:themeColor="background1"/>
                                <w:sz w:val="28"/>
                                <w:szCs w:val="28"/>
                                <w:lang w:eastAsia="en-GB"/>
                              </w:rPr>
                              <w:t xml:space="preserve"> </w:t>
                            </w:r>
                          </w:p>
                          <w:p w14:paraId="2720337F" w14:textId="77777777" w:rsidR="00917788" w:rsidRDefault="00917788" w:rsidP="00917788">
                            <w:pPr>
                              <w:jc w:val="center"/>
                              <w:rPr>
                                <w:rFonts w:ascii="Arial" w:hAnsi="Arial" w:cs="Arial"/>
                                <w:b/>
                                <w:color w:val="FFFFFF"/>
                                <w:sz w:val="40"/>
                                <w:szCs w:val="40"/>
                              </w:rPr>
                            </w:pPr>
                            <w:r>
                              <w:rPr>
                                <w:rFonts w:ascii="Arial" w:hAnsi="Arial" w:cs="Arial"/>
                                <w:b/>
                                <w:color w:val="FFFFFF"/>
                                <w:sz w:val="40"/>
                                <w:szCs w:val="40"/>
                              </w:rPr>
                              <w:t xml:space="preserve"> </w:t>
                            </w:r>
                          </w:p>
                        </w:txbxContent>
                      </wps:txbx>
                      <wps:bodyPr vert="horz" wrap="square" lIns="91440" tIns="45720" rIns="91440" bIns="45720" anchor="ctr" anchorCtr="0" compatLnSpc="1">
                        <a:noAutofit/>
                      </wps:bodyPr>
                    </wps:wsp>
                  </a:graphicData>
                </a:graphic>
                <wp14:sizeRelH relativeFrom="margin">
                  <wp14:pctWidth>0</wp14:pctWidth>
                </wp14:sizeRelH>
              </wp:anchor>
            </w:drawing>
          </mc:Choice>
          <mc:Fallback>
            <w:pict>
              <v:rect w14:anchorId="29DB935C" id="Rectangle 7" o:spid="_x0000_s1035" style="position:absolute;margin-left:0;margin-top:-23.65pt;width:541.85pt;height:32.6pt;z-index:2516648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" fillcolor="teal" strokecolor="#2f528f" strokeweight=".35281mm">
                <v:textbox>
                  <w:txbxContent>
                    <w:p w14:paraId="79ADDE0C" w14:textId="3771BEA6" w:rsidR="00917788" w:rsidRPr="0046788E" w:rsidRDefault="00AC4FB1" w:rsidP="00917788">
                      <w:pPr>
                        <w:ind w:left="142"/>
                        <w:rPr>
                          <w:rFonts w:ascii="Arial" w:hAnsi="Arial" w:cs="Arial"/>
                          <w:b/>
                          <w:color w:val="FFFFFF"/>
                          <w:sz w:val="28"/>
                          <w:szCs w:val="28"/>
                        </w:rPr>
                      </w:pPr>
                      <w:r>
                        <w:rPr>
                          <w:rFonts w:ascii="Arial" w:hAnsi="Arial" w:cs="Arial"/>
                          <w:b/>
                          <w:color w:val="FFFFFF"/>
                          <w:sz w:val="28"/>
                          <w:szCs w:val="28"/>
                        </w:rPr>
                        <w:t>7</w:t>
                      </w:r>
                      <w:r w:rsidR="00917788" w:rsidRPr="00942076">
                        <w:rPr>
                          <w:rFonts w:ascii="Arial" w:hAnsi="Arial" w:cs="Arial"/>
                          <w:b/>
                          <w:color w:val="FFFFFF"/>
                          <w:sz w:val="28"/>
                          <w:szCs w:val="28"/>
                        </w:rPr>
                        <w:t>.</w:t>
                      </w:r>
                      <w:r w:rsidR="00917788">
                        <w:rPr>
                          <w:rFonts w:ascii="Arial" w:hAnsi="Arial" w:cs="Arial"/>
                          <w:b/>
                          <w:color w:val="FFFFFF"/>
                          <w:sz w:val="28"/>
                          <w:szCs w:val="28"/>
                        </w:rPr>
                        <w:t xml:space="preserve"> Eligibility for </w:t>
                      </w:r>
                      <w:r w:rsidR="00917788">
                        <w:rPr>
                          <w:rFonts w:ascii="Arial" w:hAnsi="Arial" w:cs="Arial"/>
                          <w:b/>
                          <w:bCs/>
                          <w:color w:val="FFFFFF"/>
                          <w:sz w:val="28"/>
                          <w:szCs w:val="28"/>
                        </w:rPr>
                        <w:t>MTD ITSA Pilot</w:t>
                      </w:r>
                    </w:p>
                    <w:p w14:paraId="1E2C5E09" w14:textId="77777777" w:rsidR="00917788" w:rsidRPr="00942076" w:rsidRDefault="00917788" w:rsidP="00917788">
                      <w:pPr>
                        <w:ind w:left="142"/>
                        <w:rPr>
                          <w:rFonts w:ascii="Arial" w:hAnsi="Arial" w:cs="Arial"/>
                          <w:sz w:val="28"/>
                          <w:szCs w:val="28"/>
                          <w:lang w:eastAsia="en-GB"/>
                        </w:rPr>
                      </w:pPr>
                      <w:r w:rsidRPr="00942076">
                        <w:rPr>
                          <w:rFonts w:ascii="Arial" w:hAnsi="Arial" w:cs="Arial"/>
                          <w:color w:val="FFFFFF" w:themeColor="background1"/>
                          <w:sz w:val="28"/>
                          <w:szCs w:val="28"/>
                          <w:lang w:eastAsia="en-GB"/>
                        </w:rPr>
                        <w:t xml:space="preserve"> </w:t>
                      </w:r>
                    </w:p>
                    <w:p w14:paraId="2720337F" w14:textId="77777777" w:rsidR="00917788" w:rsidRDefault="00917788" w:rsidP="00917788">
                      <w:pPr>
                        <w:jc w:val="center"/>
                        <w:rPr>
                          <w:rFonts w:ascii="Arial" w:hAnsi="Arial" w:cs="Arial"/>
                          <w:b/>
                          <w:color w:val="FFFFFF"/>
                          <w:sz w:val="40"/>
                          <w:szCs w:val="40"/>
                        </w:rPr>
                      </w:pPr>
                      <w:r>
                        <w:rPr>
                          <w:rFonts w:ascii="Arial" w:hAnsi="Arial" w:cs="Arial"/>
                          <w:b/>
                          <w:color w:val="FFFFFF"/>
                          <w:sz w:val="40"/>
                          <w:szCs w:val="40"/>
                        </w:rPr>
                        <w:t xml:space="preserve"> </w:t>
                      </w:r>
                    </w:p>
                  </w:txbxContent>
                </v:textbox>
                <w10:wrap anchorx="margin"/>
              </v:rect>
            </w:pict>
          </mc:Fallback>
        </mc:AlternateContent>
      </w:r>
    </w:p>
    <w:p w14:paraId="04FB7619" w14:textId="6ADA8CE0" w:rsidR="00917788" w:rsidRDefault="00EA346B" w:rsidP="002315E5">
      <w:pPr>
        <w:rPr>
          <w:rFonts w:ascii="Arial" w:hAnsi="Arial" w:cs="Arial"/>
          <w:sz w:val="24"/>
        </w:rPr>
      </w:pPr>
      <w:r w:rsidRPr="00902FF3">
        <w:rPr>
          <w:rFonts w:ascii="Arial" w:hAnsi="Arial" w:cs="Arial"/>
          <w:sz w:val="24"/>
        </w:rPr>
        <w:t xml:space="preserve">We are running a pilot for MTD ITSA to work with software </w:t>
      </w:r>
      <w:r w:rsidR="00DD6AC9" w:rsidRPr="00902FF3">
        <w:rPr>
          <w:rFonts w:ascii="Arial" w:hAnsi="Arial" w:cs="Arial"/>
          <w:sz w:val="24"/>
        </w:rPr>
        <w:t>developers</w:t>
      </w:r>
      <w:r w:rsidRPr="00902FF3">
        <w:rPr>
          <w:rFonts w:ascii="Arial" w:hAnsi="Arial" w:cs="Arial"/>
          <w:sz w:val="24"/>
        </w:rPr>
        <w:t>, agents and their clients</w:t>
      </w:r>
      <w:r w:rsidR="00C66D61" w:rsidRPr="00902FF3">
        <w:rPr>
          <w:rFonts w:ascii="Arial" w:hAnsi="Arial" w:cs="Arial"/>
          <w:sz w:val="24"/>
        </w:rPr>
        <w:t xml:space="preserve"> to test the service and help identify and resolve any issues ahead of </w:t>
      </w:r>
      <w:r w:rsidR="00902FF3" w:rsidRPr="00902FF3">
        <w:rPr>
          <w:rFonts w:ascii="Arial" w:hAnsi="Arial" w:cs="Arial"/>
          <w:sz w:val="24"/>
        </w:rPr>
        <w:t>mandation in April 2023.</w:t>
      </w:r>
    </w:p>
    <w:p w14:paraId="1F7D5038" w14:textId="42779508" w:rsidR="00902FF3" w:rsidRDefault="00902FF3" w:rsidP="002315E5">
      <w:pPr>
        <w:rPr>
          <w:rFonts w:ascii="Arial" w:hAnsi="Arial" w:cs="Arial"/>
          <w:sz w:val="24"/>
        </w:rPr>
      </w:pPr>
      <w:r>
        <w:rPr>
          <w:rFonts w:ascii="Arial" w:hAnsi="Arial" w:cs="Arial"/>
          <w:sz w:val="24"/>
        </w:rPr>
        <w:t xml:space="preserve">We are always </w:t>
      </w:r>
      <w:r w:rsidR="00A86049">
        <w:rPr>
          <w:rFonts w:ascii="Arial" w:hAnsi="Arial" w:cs="Arial"/>
          <w:sz w:val="24"/>
        </w:rPr>
        <w:t>happy to have more people join the pilot!</w:t>
      </w:r>
    </w:p>
    <w:p w14:paraId="009D38EA" w14:textId="017B4224" w:rsidR="00A86049" w:rsidRPr="00902FF3" w:rsidRDefault="00A86049" w:rsidP="002315E5">
      <w:pPr>
        <w:rPr>
          <w:rFonts w:ascii="Arial" w:hAnsi="Arial" w:cs="Arial"/>
          <w:sz w:val="24"/>
        </w:rPr>
      </w:pPr>
      <w:r>
        <w:rPr>
          <w:rFonts w:ascii="Arial" w:hAnsi="Arial" w:cs="Arial"/>
          <w:sz w:val="24"/>
        </w:rPr>
        <w:t>As a reminder of the eligibility</w:t>
      </w:r>
      <w:r w:rsidR="00877DCE">
        <w:rPr>
          <w:rFonts w:ascii="Arial" w:hAnsi="Arial" w:cs="Arial"/>
          <w:sz w:val="24"/>
        </w:rPr>
        <w:t xml:space="preserve"> to join the pilot, in addition to having digital records and compatible software, please </w:t>
      </w:r>
      <w:r w:rsidR="00AC5213">
        <w:rPr>
          <w:rFonts w:ascii="Arial" w:hAnsi="Arial" w:cs="Arial"/>
          <w:sz w:val="24"/>
        </w:rPr>
        <w:t>look at the pages on GOV.UK.</w:t>
      </w:r>
    </w:p>
    <w:p w14:paraId="41165298" w14:textId="77777777" w:rsidR="00902FF3" w:rsidRDefault="00902FF3" w:rsidP="002315E5"/>
    <w:p w14:paraId="3DA3AA84" w14:textId="183AE378" w:rsidR="00AF6204" w:rsidRDefault="00917788" w:rsidP="002315E5">
      <w:r>
        <w:rPr>
          <w:noProof/>
        </w:rPr>
        <w:drawing>
          <wp:inline distT="0" distB="0" distL="0" distR="0" wp14:anchorId="26352313" wp14:editId="5F8F5762">
            <wp:extent cx="6543923" cy="4492147"/>
            <wp:effectExtent l="0" t="0" r="952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2438" t="957" r="-213" b="29891"/>
                    <a:stretch/>
                  </pic:blipFill>
                  <pic:spPr bwMode="auto">
                    <a:xfrm>
                      <a:off x="0" y="0"/>
                      <a:ext cx="6551514" cy="4497358"/>
                    </a:xfrm>
                    <a:prstGeom prst="rect">
                      <a:avLst/>
                    </a:prstGeom>
                    <a:ln>
                      <a:noFill/>
                    </a:ln>
                    <a:extLst>
                      <a:ext uri="{53640926-AAD7-44D8-BBD7-CCE9431645EC}">
                        <a14:shadowObscured xmlns:a14="http://schemas.microsoft.com/office/drawing/2010/main"/>
                      </a:ext>
                    </a:extLst>
                  </pic:spPr>
                </pic:pic>
              </a:graphicData>
            </a:graphic>
          </wp:inline>
        </w:drawing>
      </w:r>
    </w:p>
    <w:p w14:paraId="04E85F43" w14:textId="4C93302F" w:rsidR="00AB19D9" w:rsidRPr="002315E5" w:rsidRDefault="00426DBA" w:rsidP="002315E5">
      <w:hyperlink r:id="rId23" w:history="1">
        <w:r w:rsidR="00AF6204">
          <w:rPr>
            <w:rStyle w:val="Hyperlink"/>
          </w:rPr>
          <w:t>Follow the rules for Making Tax Digital for Income Tax - GOV.UK (www.gov.uk)</w:t>
        </w:r>
      </w:hyperlink>
      <w:r w:rsidR="00AF6204">
        <w:t xml:space="preserve"> </w:t>
      </w:r>
    </w:p>
    <w:p w14:paraId="3D764D74" w14:textId="71C10D2D" w:rsidR="0000386F" w:rsidRDefault="0000386F">
      <w:pPr>
        <w:rPr>
          <w:lang w:eastAsia="en-GB"/>
        </w:rPr>
      </w:pPr>
    </w:p>
    <w:p w14:paraId="162360C6" w14:textId="66445548" w:rsidR="004F11FB" w:rsidRDefault="004F11FB">
      <w:pPr>
        <w:rPr>
          <w:lang w:eastAsia="en-GB"/>
        </w:rPr>
      </w:pPr>
    </w:p>
    <w:p w14:paraId="6688A4B0" w14:textId="2322E59B" w:rsidR="004F11FB" w:rsidRDefault="004F11FB">
      <w:pPr>
        <w:rPr>
          <w:lang w:eastAsia="en-GB"/>
        </w:rPr>
      </w:pPr>
    </w:p>
    <w:p w14:paraId="0CCF33D8" w14:textId="0404925B" w:rsidR="004F11FB" w:rsidRDefault="004F11FB">
      <w:pPr>
        <w:rPr>
          <w:lang w:eastAsia="en-GB"/>
        </w:rPr>
      </w:pPr>
    </w:p>
    <w:p w14:paraId="3E6F58F8" w14:textId="50B4E681" w:rsidR="004F11FB" w:rsidRDefault="004F11FB">
      <w:pPr>
        <w:rPr>
          <w:lang w:eastAsia="en-GB"/>
        </w:rPr>
      </w:pPr>
    </w:p>
    <w:p w14:paraId="46FBB67C" w14:textId="419481CC" w:rsidR="004F11FB" w:rsidRDefault="004F11FB">
      <w:pPr>
        <w:rPr>
          <w:lang w:eastAsia="en-GB"/>
        </w:rPr>
      </w:pPr>
    </w:p>
    <w:p w14:paraId="79444546" w14:textId="4B228A49" w:rsidR="004F11FB" w:rsidRDefault="004F11FB">
      <w:pPr>
        <w:rPr>
          <w:lang w:eastAsia="en-GB"/>
        </w:rPr>
      </w:pPr>
    </w:p>
    <w:p w14:paraId="071FF61A" w14:textId="70310647" w:rsidR="004F11FB" w:rsidRDefault="004F11FB">
      <w:pPr>
        <w:rPr>
          <w:lang w:eastAsia="en-GB"/>
        </w:rPr>
      </w:pPr>
    </w:p>
    <w:p w14:paraId="23CAD2E5" w14:textId="77777777" w:rsidR="004F11FB" w:rsidRDefault="004F11FB">
      <w:pPr>
        <w:rPr>
          <w:lang w:eastAsia="en-GB"/>
        </w:rPr>
      </w:pPr>
    </w:p>
    <w:p w14:paraId="55EEC194" w14:textId="2C900BAF" w:rsidR="004F11FB" w:rsidRDefault="004F11FB">
      <w:pPr>
        <w:rPr>
          <w:lang w:eastAsia="en-GB"/>
        </w:rPr>
      </w:pPr>
    </w:p>
    <w:p w14:paraId="2D1CF651" w14:textId="77777777" w:rsidR="00CC3156" w:rsidRDefault="00CC3156">
      <w:pPr>
        <w:rPr>
          <w:lang w:eastAsia="en-GB"/>
        </w:rPr>
      </w:pPr>
      <w:bookmarkStart w:id="1" w:name="_GoBack"/>
      <w:bookmarkEnd w:id="1"/>
    </w:p>
    <w:p w14:paraId="7E86356D" w14:textId="479A12B2" w:rsidR="0000386F" w:rsidRDefault="00235707">
      <w:r>
        <w:rPr>
          <w:noProof/>
          <w:color w:val="0563C1"/>
          <w:u w:val="single"/>
          <w:lang w:eastAsia="en-GB"/>
        </w:rPr>
        <mc:AlternateContent>
          <mc:Choice Requires="wps">
            <w:drawing>
              <wp:anchor distT="0" distB="0" distL="114300" distR="114300" simplePos="0" relativeHeight="251653632" behindDoc="0" locked="0" layoutInCell="1" allowOverlap="1" wp14:anchorId="0279716E" wp14:editId="3DA97D8A">
                <wp:simplePos x="0" y="0"/>
                <wp:positionH relativeFrom="margin">
                  <wp:posOffset>-107315</wp:posOffset>
                </wp:positionH>
                <wp:positionV relativeFrom="paragraph">
                  <wp:posOffset>-242515</wp:posOffset>
                </wp:positionV>
                <wp:extent cx="6869375" cy="405130"/>
                <wp:effectExtent l="0" t="0" r="27305" b="13970"/>
                <wp:wrapNone/>
                <wp:docPr id="23" name="Rectangle 11"/>
                <wp:cNvGraphicFramePr/>
                <a:graphic xmlns:a="http://schemas.openxmlformats.org/drawingml/2006/main">
                  <a:graphicData uri="http://schemas.microsoft.com/office/word/2010/wordprocessingShape">
                    <wps:wsp>
                      <wps:cNvSpPr/>
                      <wps:spPr>
                        <a:xfrm>
                          <a:off x="0" y="0"/>
                          <a:ext cx="6869375" cy="405130"/>
                        </a:xfrm>
                        <a:prstGeom prst="rect">
                          <a:avLst/>
                        </a:prstGeom>
                        <a:solidFill>
                          <a:srgbClr val="008080"/>
                        </a:solidFill>
                        <a:ln w="12701" cap="flat">
                          <a:solidFill>
                            <a:srgbClr val="2F528F"/>
                          </a:solidFill>
                          <a:prstDash val="solid"/>
                          <a:miter/>
                        </a:ln>
                      </wps:spPr>
                      <wps:txbx>
                        <w:txbxContent>
                          <w:p w14:paraId="61F03AE6" w14:textId="07C5FDC9" w:rsidR="007D62E6" w:rsidRDefault="005E558A" w:rsidP="00146081">
                            <w:pPr>
                              <w:rPr>
                                <w:rFonts w:ascii="Arial" w:hAnsi="Arial" w:cs="Arial"/>
                                <w:b/>
                                <w:color w:val="FFFFFF"/>
                                <w:sz w:val="40"/>
                                <w:szCs w:val="40"/>
                              </w:rPr>
                            </w:pPr>
                            <w:r>
                              <w:rPr>
                                <w:rFonts w:ascii="Arial" w:hAnsi="Arial" w:cs="Arial"/>
                                <w:b/>
                                <w:color w:val="FFFFFF"/>
                                <w:sz w:val="40"/>
                                <w:szCs w:val="40"/>
                              </w:rPr>
                              <w:t>8</w:t>
                            </w:r>
                            <w:r w:rsidR="007D62E6">
                              <w:rPr>
                                <w:rFonts w:ascii="Arial" w:hAnsi="Arial" w:cs="Arial"/>
                                <w:b/>
                                <w:color w:val="FFFFFF"/>
                                <w:sz w:val="40"/>
                                <w:szCs w:val="40"/>
                              </w:rPr>
                              <w:t xml:space="preserve">. Useful Links  </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0279716E" id="Rectangle 11" o:spid="_x0000_s1036" style="position:absolute;margin-left:-8.45pt;margin-top:-19.1pt;width:540.9pt;height:31.9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" fillcolor="teal" strokecolor="#2f528f" strokeweight=".35281mm">
                <v:textbox>
                  <w:txbxContent>
                    <w:p w14:paraId="61F03AE6" w14:textId="07C5FDC9" w:rsidR="007D62E6" w:rsidRDefault="005E558A" w:rsidP="00146081">
                      <w:pPr>
                        <w:rPr>
                          <w:rFonts w:ascii="Arial" w:hAnsi="Arial" w:cs="Arial"/>
                          <w:b/>
                          <w:color w:val="FFFFFF"/>
                          <w:sz w:val="40"/>
                          <w:szCs w:val="40"/>
                        </w:rPr>
                      </w:pPr>
                      <w:r>
                        <w:rPr>
                          <w:rFonts w:ascii="Arial" w:hAnsi="Arial" w:cs="Arial"/>
                          <w:b/>
                          <w:color w:val="FFFFFF"/>
                          <w:sz w:val="40"/>
                          <w:szCs w:val="40"/>
                        </w:rPr>
                        <w:t>8</w:t>
                      </w:r>
                      <w:r w:rsidR="007D62E6">
                        <w:rPr>
                          <w:rFonts w:ascii="Arial" w:hAnsi="Arial" w:cs="Arial"/>
                          <w:b/>
                          <w:color w:val="FFFFFF"/>
                          <w:sz w:val="40"/>
                          <w:szCs w:val="40"/>
                        </w:rPr>
                        <w:t xml:space="preserve">. Useful Links  </w:t>
                      </w:r>
                    </w:p>
                  </w:txbxContent>
                </v:textbox>
                <w10:wrap anchorx="margin"/>
              </v:rect>
            </w:pict>
          </mc:Fallback>
        </mc:AlternateContent>
      </w:r>
    </w:p>
    <w:tbl>
      <w:tblPr>
        <w:tblW w:w="10466" w:type="dxa"/>
        <w:tblCellMar>
          <w:left w:w="10" w:type="dxa"/>
          <w:right w:w="10" w:type="dxa"/>
        </w:tblCellMar>
        <w:tblLook w:val="0000" w:firstRow="0" w:lastRow="0" w:firstColumn="0" w:lastColumn="0" w:noHBand="0" w:noVBand="0"/>
      </w:tblPr>
      <w:tblGrid>
        <w:gridCol w:w="10148"/>
        <w:gridCol w:w="96"/>
        <w:gridCol w:w="96"/>
        <w:gridCol w:w="126"/>
      </w:tblGrid>
      <w:tr w:rsidR="0000386F" w14:paraId="1ECADFE8" w14:textId="77777777">
        <w:tc>
          <w:tcPr>
            <w:tcW w:w="10148" w:type="dxa"/>
            <w:shd w:val="clear" w:color="auto" w:fill="auto"/>
            <w:tcMar>
              <w:top w:w="15" w:type="dxa"/>
              <w:left w:w="15" w:type="dxa"/>
              <w:bottom w:w="15" w:type="dxa"/>
              <w:right w:w="15" w:type="dxa"/>
            </w:tcMar>
            <w:vAlign w:val="center"/>
          </w:tcPr>
          <w:p w14:paraId="2ADB3DCC" w14:textId="77777777" w:rsidR="0000386F" w:rsidRDefault="0000386F">
            <w:pPr>
              <w:spacing w:after="0"/>
              <w:rPr>
                <w:rFonts w:ascii="Times New Roman" w:hAnsi="Times New Roman"/>
                <w:sz w:val="24"/>
                <w:szCs w:val="24"/>
                <w:lang w:eastAsia="en-GB"/>
              </w:rPr>
            </w:pPr>
          </w:p>
        </w:tc>
        <w:tc>
          <w:tcPr>
            <w:tcW w:w="96" w:type="dxa"/>
            <w:shd w:val="clear" w:color="auto" w:fill="auto"/>
            <w:tcMar>
              <w:top w:w="15" w:type="dxa"/>
              <w:left w:w="15" w:type="dxa"/>
              <w:bottom w:w="15" w:type="dxa"/>
              <w:right w:w="15" w:type="dxa"/>
            </w:tcMar>
            <w:vAlign w:val="center"/>
          </w:tcPr>
          <w:p w14:paraId="37DE78B4" w14:textId="77777777" w:rsidR="0000386F" w:rsidRDefault="0000386F">
            <w:pPr>
              <w:spacing w:after="0"/>
              <w:rPr>
                <w:rFonts w:ascii="Times New Roman" w:hAnsi="Times New Roman"/>
                <w:sz w:val="24"/>
                <w:szCs w:val="24"/>
                <w:lang w:eastAsia="en-GB"/>
              </w:rPr>
            </w:pPr>
          </w:p>
        </w:tc>
        <w:tc>
          <w:tcPr>
            <w:tcW w:w="96" w:type="dxa"/>
            <w:shd w:val="clear" w:color="auto" w:fill="auto"/>
            <w:tcMar>
              <w:top w:w="15" w:type="dxa"/>
              <w:left w:w="15" w:type="dxa"/>
              <w:bottom w:w="15" w:type="dxa"/>
              <w:right w:w="15" w:type="dxa"/>
            </w:tcMar>
            <w:vAlign w:val="center"/>
          </w:tcPr>
          <w:p w14:paraId="6CC950B4" w14:textId="77777777" w:rsidR="0000386F" w:rsidRDefault="0000386F">
            <w:pPr>
              <w:spacing w:after="0"/>
              <w:rPr>
                <w:rFonts w:ascii="Times New Roman" w:hAnsi="Times New Roman"/>
                <w:sz w:val="24"/>
                <w:szCs w:val="24"/>
                <w:lang w:eastAsia="en-GB"/>
              </w:rPr>
            </w:pPr>
          </w:p>
        </w:tc>
        <w:tc>
          <w:tcPr>
            <w:tcW w:w="126" w:type="dxa"/>
            <w:shd w:val="clear" w:color="auto" w:fill="auto"/>
            <w:tcMar>
              <w:top w:w="15" w:type="dxa"/>
              <w:left w:w="15" w:type="dxa"/>
              <w:bottom w:w="15" w:type="dxa"/>
              <w:right w:w="15" w:type="dxa"/>
            </w:tcMar>
            <w:vAlign w:val="center"/>
          </w:tcPr>
          <w:p w14:paraId="0229F5E4" w14:textId="77777777" w:rsidR="0000386F" w:rsidRDefault="0000386F">
            <w:pPr>
              <w:spacing w:after="0"/>
              <w:rPr>
                <w:rFonts w:ascii="Times New Roman" w:hAnsi="Times New Roman"/>
                <w:sz w:val="24"/>
                <w:szCs w:val="24"/>
                <w:lang w:eastAsia="en-GB"/>
              </w:rPr>
            </w:pPr>
          </w:p>
        </w:tc>
      </w:tr>
    </w:tbl>
    <w:p w14:paraId="5D5FDD3E" w14:textId="77777777" w:rsidR="0000386F" w:rsidRDefault="00426DBA">
      <w:hyperlink r:id="rId24" w:history="1">
        <w:r w:rsidR="009A5CD3">
          <w:rPr>
            <w:rFonts w:cs="Calibri"/>
            <w:color w:val="0563C1"/>
            <w:sz w:val="24"/>
            <w:szCs w:val="24"/>
            <w:u w:val="single"/>
          </w:rPr>
          <w:t>Help and support for Making Tax Digital</w:t>
        </w:r>
      </w:hyperlink>
    </w:p>
    <w:p w14:paraId="41B7820B" w14:textId="77777777" w:rsidR="0000386F" w:rsidRDefault="00426DBA">
      <w:pPr>
        <w:spacing w:after="0"/>
      </w:pPr>
      <w:hyperlink r:id="rId25" w:history="1">
        <w:r w:rsidR="009A5CD3">
          <w:rPr>
            <w:rStyle w:val="Hyperlink"/>
            <w:rFonts w:ascii="Arial" w:hAnsi="Arial" w:cs="Arial"/>
            <w:sz w:val="24"/>
            <w:szCs w:val="24"/>
          </w:rPr>
          <w:t>HMRC service availability and issues page on GOV.UK.</w:t>
        </w:r>
      </w:hyperlink>
    </w:p>
    <w:p w14:paraId="3804B6C4" w14:textId="77777777" w:rsidR="0000386F" w:rsidRDefault="0000386F">
      <w:pPr>
        <w:spacing w:after="0"/>
      </w:pPr>
    </w:p>
    <w:p w14:paraId="27E43DB8" w14:textId="77777777" w:rsidR="0000386F" w:rsidRDefault="00426DBA">
      <w:pPr>
        <w:spacing w:after="0"/>
      </w:pPr>
      <w:hyperlink r:id="rId26" w:history="1">
        <w:r w:rsidR="009A5CD3">
          <w:rPr>
            <w:rFonts w:cs="Calibri"/>
            <w:color w:val="0563C1"/>
            <w:sz w:val="24"/>
            <w:szCs w:val="24"/>
            <w:u w:val="single"/>
          </w:rPr>
          <w:t>Sign in to your agent services account</w:t>
        </w:r>
      </w:hyperlink>
    </w:p>
    <w:p w14:paraId="7A207E60" w14:textId="77777777" w:rsidR="0000386F" w:rsidRDefault="0000386F">
      <w:pPr>
        <w:spacing w:after="0"/>
        <w:rPr>
          <w:rFonts w:cs="Calibri"/>
          <w:color w:val="0563C1"/>
          <w:sz w:val="24"/>
          <w:szCs w:val="24"/>
          <w:u w:val="single"/>
        </w:rPr>
      </w:pPr>
    </w:p>
    <w:p w14:paraId="4B9D3477" w14:textId="77777777" w:rsidR="0000386F" w:rsidRDefault="00426DBA">
      <w:pPr>
        <w:spacing w:after="0"/>
      </w:pPr>
      <w:hyperlink r:id="rId27" w:anchor="making-tax-digital-for-corporation-tax" w:history="1">
        <w:r w:rsidR="009A5CD3">
          <w:rPr>
            <w:rStyle w:val="Hyperlink"/>
            <w:rFonts w:cs="Calibri"/>
            <w:sz w:val="24"/>
            <w:szCs w:val="24"/>
          </w:rPr>
          <w:t>Making Tax Digital for Corporation Tax</w:t>
        </w:r>
      </w:hyperlink>
    </w:p>
    <w:p w14:paraId="68F2A25A" w14:textId="77777777" w:rsidR="0000386F" w:rsidRDefault="0000386F">
      <w:pPr>
        <w:spacing w:after="0"/>
        <w:rPr>
          <w:rFonts w:cs="Calibri"/>
          <w:color w:val="0563C1"/>
          <w:sz w:val="24"/>
          <w:szCs w:val="24"/>
          <w:u w:val="single"/>
        </w:rPr>
      </w:pPr>
    </w:p>
    <w:p w14:paraId="3F4B50D4" w14:textId="77777777" w:rsidR="0000386F" w:rsidRDefault="00426DBA">
      <w:pPr>
        <w:spacing w:after="0"/>
      </w:pPr>
      <w:hyperlink r:id="rId28" w:history="1">
        <w:r w:rsidR="009A5CD3">
          <w:rPr>
            <w:rStyle w:val="Hyperlink"/>
            <w:rFonts w:cs="Calibri"/>
            <w:sz w:val="24"/>
            <w:szCs w:val="24"/>
          </w:rPr>
          <w:t>Consultations Making Tax Digital for Corporation Tax</w:t>
        </w:r>
      </w:hyperlink>
    </w:p>
    <w:p w14:paraId="4768B1B4" w14:textId="77777777" w:rsidR="0000386F" w:rsidRDefault="0000386F">
      <w:pPr>
        <w:spacing w:after="0"/>
        <w:rPr>
          <w:rFonts w:cs="Calibri"/>
          <w:color w:val="0563C1"/>
          <w:sz w:val="24"/>
          <w:szCs w:val="24"/>
          <w:u w:val="single"/>
        </w:rPr>
      </w:pPr>
    </w:p>
    <w:p w14:paraId="16761452" w14:textId="77777777" w:rsidR="0000386F" w:rsidRDefault="00426DBA">
      <w:pPr>
        <w:spacing w:after="0"/>
      </w:pPr>
      <w:hyperlink r:id="rId29" w:history="1">
        <w:r w:rsidR="009A5CD3">
          <w:rPr>
            <w:rStyle w:val="Hyperlink"/>
            <w:rFonts w:cs="Calibri"/>
            <w:sz w:val="24"/>
            <w:szCs w:val="24"/>
          </w:rPr>
          <w:t xml:space="preserve">Sign Your Client Up for Making Tax Digital ITSA </w:t>
        </w:r>
      </w:hyperlink>
    </w:p>
    <w:p w14:paraId="4AF63DAB" w14:textId="77777777" w:rsidR="0000386F" w:rsidRDefault="0000386F">
      <w:pPr>
        <w:spacing w:after="0"/>
        <w:rPr>
          <w:rFonts w:cs="Calibri"/>
          <w:color w:val="0563C1"/>
          <w:sz w:val="24"/>
          <w:szCs w:val="24"/>
          <w:u w:val="single"/>
        </w:rPr>
      </w:pPr>
    </w:p>
    <w:p w14:paraId="63A8A595" w14:textId="77777777" w:rsidR="0000386F" w:rsidRDefault="00426DBA">
      <w:pPr>
        <w:spacing w:after="0"/>
      </w:pPr>
      <w:hyperlink r:id="rId30" w:history="1">
        <w:r w:rsidR="009A5CD3">
          <w:rPr>
            <w:rStyle w:val="Hyperlink"/>
            <w:rFonts w:cs="Calibri"/>
            <w:sz w:val="24"/>
            <w:szCs w:val="24"/>
          </w:rPr>
          <w:t>Follow the Rules for Making Tax Digital ITSA</w:t>
        </w:r>
      </w:hyperlink>
    </w:p>
    <w:p w14:paraId="57E52483" w14:textId="77777777" w:rsidR="0000386F" w:rsidRDefault="0000386F">
      <w:pPr>
        <w:spacing w:after="0"/>
        <w:rPr>
          <w:rFonts w:cs="Calibri"/>
          <w:color w:val="0563C1"/>
          <w:sz w:val="24"/>
          <w:szCs w:val="24"/>
          <w:u w:val="single"/>
        </w:rPr>
      </w:pPr>
    </w:p>
    <w:p w14:paraId="0CB69833" w14:textId="77777777" w:rsidR="0000386F" w:rsidRDefault="00426DBA">
      <w:pPr>
        <w:spacing w:after="0"/>
      </w:pPr>
      <w:hyperlink r:id="rId31" w:history="1">
        <w:r w:rsidR="009A5CD3">
          <w:rPr>
            <w:rStyle w:val="Hyperlink"/>
            <w:rFonts w:cs="Calibri"/>
            <w:sz w:val="24"/>
            <w:szCs w:val="24"/>
          </w:rPr>
          <w:t>Find Software that is Compatible with Making Tax Digital ITSA</w:t>
        </w:r>
      </w:hyperlink>
    </w:p>
    <w:p w14:paraId="53F99180" w14:textId="77777777" w:rsidR="0000386F" w:rsidRDefault="0000386F">
      <w:pPr>
        <w:spacing w:after="0"/>
        <w:rPr>
          <w:rFonts w:cs="Calibri"/>
          <w:color w:val="0563C1"/>
          <w:sz w:val="24"/>
          <w:szCs w:val="24"/>
          <w:u w:val="single"/>
        </w:rPr>
      </w:pPr>
    </w:p>
    <w:p w14:paraId="284FC573" w14:textId="77777777" w:rsidR="0000386F" w:rsidRDefault="00426DBA">
      <w:pPr>
        <w:spacing w:after="0"/>
      </w:pPr>
      <w:hyperlink r:id="rId32" w:history="1">
        <w:r w:rsidR="009A5CD3">
          <w:rPr>
            <w:rFonts w:cs="Calibri"/>
            <w:color w:val="0563C1"/>
            <w:sz w:val="24"/>
            <w:szCs w:val="24"/>
            <w:u w:val="single"/>
            <w:lang w:eastAsia="en-GB"/>
          </w:rPr>
          <w:t>Making Tax Digital for VAT</w:t>
        </w:r>
      </w:hyperlink>
      <w:r w:rsidR="009A5CD3">
        <w:rPr>
          <w:rFonts w:cs="Calibri"/>
          <w:sz w:val="24"/>
          <w:szCs w:val="24"/>
          <w:lang w:eastAsia="en-GB"/>
        </w:rPr>
        <w:t xml:space="preserve"> </w:t>
      </w:r>
    </w:p>
    <w:p w14:paraId="1756A07A" w14:textId="77777777" w:rsidR="0000386F" w:rsidRDefault="0000386F">
      <w:pPr>
        <w:spacing w:after="0"/>
        <w:rPr>
          <w:rFonts w:cs="Calibri"/>
          <w:color w:val="0563C1"/>
          <w:sz w:val="24"/>
          <w:szCs w:val="24"/>
          <w:u w:val="single"/>
        </w:rPr>
      </w:pPr>
    </w:p>
    <w:p w14:paraId="715717AC" w14:textId="77777777" w:rsidR="0000386F" w:rsidRDefault="00426DBA">
      <w:pPr>
        <w:spacing w:after="0"/>
      </w:pPr>
      <w:hyperlink r:id="rId33" w:history="1">
        <w:r w:rsidR="009A5CD3">
          <w:rPr>
            <w:rFonts w:cs="Calibri"/>
            <w:color w:val="0563C1"/>
            <w:sz w:val="24"/>
            <w:szCs w:val="24"/>
            <w:u w:val="single"/>
          </w:rPr>
          <w:t>Making Tax Digital for VAT as an agent: step by step</w:t>
        </w:r>
      </w:hyperlink>
    </w:p>
    <w:p w14:paraId="353419E5" w14:textId="77777777" w:rsidR="0000386F" w:rsidRDefault="0000386F">
      <w:pPr>
        <w:spacing w:after="0"/>
        <w:rPr>
          <w:rFonts w:cs="Calibri"/>
          <w:color w:val="0563C1"/>
          <w:sz w:val="24"/>
          <w:szCs w:val="24"/>
          <w:u w:val="single"/>
        </w:rPr>
      </w:pPr>
    </w:p>
    <w:p w14:paraId="2AD23C23" w14:textId="77777777" w:rsidR="0000386F" w:rsidRDefault="00426DBA">
      <w:pPr>
        <w:spacing w:after="0"/>
      </w:pPr>
      <w:hyperlink r:id="rId34" w:history="1">
        <w:r w:rsidR="009A5CD3">
          <w:rPr>
            <w:rFonts w:cs="Calibri"/>
            <w:color w:val="0563C1"/>
            <w:sz w:val="24"/>
            <w:szCs w:val="24"/>
            <w:u w:val="single"/>
          </w:rPr>
          <w:t>Check when a business must follow the rules for Making Tax Digital for VAT</w:t>
        </w:r>
      </w:hyperlink>
    </w:p>
    <w:p w14:paraId="5E59CB4D" w14:textId="77777777" w:rsidR="0000386F" w:rsidRDefault="0000386F">
      <w:pPr>
        <w:spacing w:after="0"/>
        <w:rPr>
          <w:rFonts w:cs="Calibri"/>
          <w:color w:val="0563C1"/>
          <w:sz w:val="24"/>
          <w:szCs w:val="24"/>
          <w:u w:val="single"/>
        </w:rPr>
      </w:pPr>
    </w:p>
    <w:p w14:paraId="35D938D7" w14:textId="77777777" w:rsidR="0000386F" w:rsidRDefault="00426DBA">
      <w:pPr>
        <w:spacing w:after="0"/>
      </w:pPr>
      <w:hyperlink r:id="rId35" w:history="1">
        <w:r w:rsidR="009A5CD3">
          <w:rPr>
            <w:rFonts w:cs="Calibri"/>
            <w:color w:val="0563C1"/>
            <w:sz w:val="24"/>
            <w:szCs w:val="24"/>
            <w:u w:val="single"/>
          </w:rPr>
          <w:t>Sign up your client for Making Tax Digital for VAT</w:t>
        </w:r>
      </w:hyperlink>
    </w:p>
    <w:p w14:paraId="69667136" w14:textId="77777777" w:rsidR="0000386F" w:rsidRDefault="0000386F">
      <w:pPr>
        <w:spacing w:after="0"/>
        <w:rPr>
          <w:rFonts w:cs="Calibri"/>
          <w:sz w:val="24"/>
          <w:szCs w:val="24"/>
          <w:lang w:eastAsia="en-GB"/>
        </w:rPr>
      </w:pPr>
    </w:p>
    <w:p w14:paraId="1A120E0B" w14:textId="77777777" w:rsidR="0000386F" w:rsidRDefault="00426DBA">
      <w:pPr>
        <w:spacing w:after="0"/>
      </w:pPr>
      <w:hyperlink r:id="rId36" w:history="1">
        <w:r w:rsidR="009A5CD3">
          <w:rPr>
            <w:rFonts w:cs="Calibri"/>
            <w:color w:val="0563C1"/>
            <w:sz w:val="24"/>
            <w:szCs w:val="24"/>
            <w:u w:val="single"/>
            <w:lang w:eastAsia="en-GB"/>
          </w:rPr>
          <w:t>Keep digital records for Making Tax Digital for VAT</w:t>
        </w:r>
      </w:hyperlink>
    </w:p>
    <w:p w14:paraId="41B18547" w14:textId="77777777" w:rsidR="0000386F" w:rsidRDefault="0000386F">
      <w:pPr>
        <w:spacing w:after="0"/>
        <w:rPr>
          <w:rFonts w:cs="Calibri"/>
          <w:sz w:val="24"/>
          <w:szCs w:val="24"/>
          <w:lang w:eastAsia="en-GB"/>
        </w:rPr>
      </w:pPr>
    </w:p>
    <w:p w14:paraId="5252C0FF" w14:textId="77777777" w:rsidR="0000386F" w:rsidRDefault="00426DBA">
      <w:pPr>
        <w:spacing w:after="0"/>
      </w:pPr>
      <w:hyperlink r:id="rId37" w:history="1">
        <w:r w:rsidR="009A5CD3">
          <w:rPr>
            <w:rFonts w:cs="Calibri"/>
            <w:color w:val="0563C1"/>
            <w:sz w:val="24"/>
            <w:szCs w:val="24"/>
            <w:u w:val="single"/>
            <w:lang w:eastAsia="en-GB"/>
          </w:rPr>
          <w:t>Sign your business up for Making Tax Digital for VAT</w:t>
        </w:r>
      </w:hyperlink>
    </w:p>
    <w:p w14:paraId="4BC2C60F" w14:textId="77777777" w:rsidR="0000386F" w:rsidRDefault="0000386F">
      <w:pPr>
        <w:spacing w:after="0"/>
        <w:rPr>
          <w:rFonts w:cs="Calibri"/>
          <w:sz w:val="24"/>
          <w:szCs w:val="24"/>
          <w:lang w:eastAsia="en-GB"/>
        </w:rPr>
      </w:pPr>
    </w:p>
    <w:p w14:paraId="0A351BF9" w14:textId="77777777" w:rsidR="0000386F" w:rsidRDefault="003C4BD1">
      <w:pPr>
        <w:spacing w:after="0"/>
      </w:pPr>
      <w:hyperlink r:id="rId38" w:history="1">
        <w:r w:rsidR="009A5CD3">
          <w:rPr>
            <w:rFonts w:cs="Calibri"/>
            <w:color w:val="0563C1"/>
            <w:sz w:val="24"/>
            <w:szCs w:val="24"/>
            <w:u w:val="single"/>
            <w:lang w:eastAsia="en-GB"/>
          </w:rPr>
          <w:t>Making Tax Digital for VAT: service availability and issues</w:t>
        </w:r>
      </w:hyperlink>
    </w:p>
    <w:p w14:paraId="327ECFDD" w14:textId="77777777" w:rsidR="0000386F" w:rsidRDefault="0000386F">
      <w:pPr>
        <w:spacing w:after="0"/>
        <w:rPr>
          <w:rFonts w:cs="Calibri"/>
          <w:color w:val="0563C1"/>
          <w:sz w:val="24"/>
          <w:szCs w:val="24"/>
          <w:u w:val="single"/>
          <w:lang w:eastAsia="en-GB"/>
        </w:rPr>
      </w:pPr>
    </w:p>
    <w:p w14:paraId="45F911CC" w14:textId="44533A1E" w:rsidR="0000386F" w:rsidRPr="00326969" w:rsidRDefault="00426DBA">
      <w:pPr>
        <w:spacing w:after="0"/>
        <w:rPr>
          <w:rFonts w:asciiTheme="minorHAnsi" w:hAnsiTheme="minorHAnsi" w:cstheme="minorHAnsi"/>
          <w:color w:val="0563C1"/>
          <w:sz w:val="28"/>
          <w:szCs w:val="24"/>
          <w:u w:val="single"/>
          <w:lang w:eastAsia="en-GB"/>
        </w:rPr>
      </w:pPr>
      <w:hyperlink r:id="rId39" w:history="1">
        <w:r w:rsidR="00AC5213" w:rsidRPr="00326969">
          <w:rPr>
            <w:rStyle w:val="Hyperlink"/>
            <w:rFonts w:asciiTheme="minorHAnsi" w:hAnsiTheme="minorHAnsi" w:cstheme="minorHAnsi"/>
            <w:sz w:val="24"/>
          </w:rPr>
          <w:t>Follow the rules for Making Tax Digital for Income Tax - GOV.UK (www.gov.uk)</w:t>
        </w:r>
      </w:hyperlink>
    </w:p>
    <w:p w14:paraId="7F2CA801" w14:textId="77777777" w:rsidR="0000386F" w:rsidRPr="00326969" w:rsidRDefault="0000386F">
      <w:pPr>
        <w:rPr>
          <w:rFonts w:asciiTheme="minorHAnsi" w:hAnsiTheme="minorHAnsi" w:cstheme="minorHAnsi"/>
        </w:rPr>
      </w:pPr>
    </w:p>
    <w:p w14:paraId="6F3639F4" w14:textId="77777777" w:rsidR="0000386F" w:rsidRDefault="0000386F"/>
    <w:p w14:paraId="0E5A2EC5" w14:textId="77777777" w:rsidR="0000386F" w:rsidRDefault="0000386F"/>
    <w:sectPr w:rsidR="0000386F">
      <w:footerReference w:type="default" r:id="rId40"/>
      <w:pgSz w:w="11906" w:h="16838"/>
      <w:pgMar w:top="720" w:right="720" w:bottom="720" w:left="720" w:header="708" w:footer="708" w:gutter="0"/>
      <w:pgBorders w:offsetFrom="page">
        <w:top w:val="double" w:sz="12" w:space="24" w:color="008080"/>
        <w:left w:val="double" w:sz="12" w:space="24" w:color="008080"/>
        <w:bottom w:val="double" w:sz="12" w:space="27" w:color="008080"/>
        <w:right w:val="double" w:sz="12" w:space="24" w:color="00808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5A6BE5" w14:textId="77777777" w:rsidR="00426DBA" w:rsidRDefault="00426DBA">
      <w:pPr>
        <w:spacing w:after="0"/>
      </w:pPr>
      <w:r>
        <w:separator/>
      </w:r>
    </w:p>
  </w:endnote>
  <w:endnote w:type="continuationSeparator" w:id="0">
    <w:p w14:paraId="3AE86B8D" w14:textId="77777777" w:rsidR="00426DBA" w:rsidRDefault="00426D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78ED5" w14:textId="77777777" w:rsidR="007D62E6" w:rsidRDefault="007D62E6">
    <w:pPr>
      <w:pStyle w:val="Footer"/>
    </w:pPr>
    <w:r>
      <w:rPr>
        <w:noProof/>
        <w:lang w:eastAsia="en-GB"/>
      </w:rPr>
      <mc:AlternateContent>
        <mc:Choice Requires="wps">
          <w:drawing>
            <wp:anchor distT="0" distB="0" distL="114300" distR="114300" simplePos="0" relativeHeight="251657216" behindDoc="0" locked="0" layoutInCell="1" allowOverlap="1" wp14:anchorId="77048F59" wp14:editId="04FC4797">
              <wp:simplePos x="0" y="0"/>
              <wp:positionH relativeFrom="page">
                <wp:posOffset>0</wp:posOffset>
              </wp:positionH>
              <wp:positionV relativeFrom="page">
                <wp:posOffset>10229219</wp:posOffset>
              </wp:positionV>
              <wp:extent cx="7560314" cy="272418"/>
              <wp:effectExtent l="0" t="0" r="0" b="13332"/>
              <wp:wrapNone/>
              <wp:docPr id="1" name="MSIPCMabf94cc896402b9dd0cc6915" descr="{&quot;HashCode&quot;:-156110202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4" cy="272418"/>
                      </a:xfrm>
                      <a:prstGeom prst="rect">
                        <a:avLst/>
                      </a:prstGeom>
                      <a:noFill/>
                      <a:ln>
                        <a:noFill/>
                        <a:prstDash/>
                      </a:ln>
                    </wps:spPr>
                    <wps:txbx>
                      <w:txbxContent>
                        <w:p w14:paraId="314408BA" w14:textId="3469AB78" w:rsidR="007D62E6" w:rsidRDefault="007D62E6" w:rsidP="007A1151">
                          <w:pPr>
                            <w:spacing w:after="0"/>
                            <w:rPr>
                              <w:rFonts w:cs="Calibri"/>
                              <w:color w:val="000000"/>
                              <w:sz w:val="20"/>
                            </w:rPr>
                          </w:pPr>
                        </w:p>
                      </w:txbxContent>
                    </wps:txbx>
                    <wps:bodyPr vert="horz" wrap="square" lIns="91440" tIns="0" rIns="91440" bIns="0" anchor="b" anchorCtr="0" compatLnSpc="1">
                      <a:noAutofit/>
                    </wps:bodyPr>
                  </wps:wsp>
                </a:graphicData>
              </a:graphic>
            </wp:anchor>
          </w:drawing>
        </mc:Choice>
        <mc:Fallback>
          <w:pict>
            <v:shapetype w14:anchorId="77048F59" id="_x0000_t202" coordsize="21600,21600" o:spt="202" path="m,l,21600r21600,l21600,xe">
              <v:stroke joinstyle="miter"/>
              <v:path gradientshapeok="t" o:connecttype="rect"/>
            </v:shapetype>
            <v:shape id="MSIPCMabf94cc896402b9dd0cc6915" o:spid="_x0000_s1037" type="#_x0000_t202" alt="{&quot;HashCode&quot;:-1561102028,&quot;Height&quot;:841.0,&quot;Width&quot;:595.0,&quot;Placement&quot;:&quot;Footer&quot;,&quot;Index&quot;:&quot;Primary&quot;,&quot;Section&quot;:1,&quot;Top&quot;:0.0,&quot;Left&quot;:0.0}" style="position:absolute;margin-left:0;margin-top:805.45pt;width:595.3pt;height:21.4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" filled="f" stroked="f">
              <v:textbox inset=",0,,0">
                <w:txbxContent>
                  <w:p w14:paraId="314408BA" w14:textId="3469AB78" w:rsidR="007D62E6" w:rsidRDefault="007D62E6" w:rsidP="007A1151">
                    <w:pPr>
                      <w:spacing w:after="0"/>
                      <w:rPr>
                        <w:rFonts w:cs="Calibri"/>
                        <w:color w:val="000000"/>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7D52A" w14:textId="77777777" w:rsidR="00426DBA" w:rsidRDefault="00426DBA">
      <w:pPr>
        <w:spacing w:after="0"/>
      </w:pPr>
      <w:r>
        <w:rPr>
          <w:color w:val="000000"/>
        </w:rPr>
        <w:separator/>
      </w:r>
    </w:p>
  </w:footnote>
  <w:footnote w:type="continuationSeparator" w:id="0">
    <w:p w14:paraId="76C4388B" w14:textId="77777777" w:rsidR="00426DBA" w:rsidRDefault="00426DB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B3EB7"/>
    <w:multiLevelType w:val="multilevel"/>
    <w:tmpl w:val="97448E5E"/>
    <w:lvl w:ilvl="0">
      <w:start w:val="1"/>
      <w:numFmt w:val="decimal"/>
      <w:lvlText w:val="%1."/>
      <w:lvlJc w:val="left"/>
      <w:pPr>
        <w:ind w:left="502" w:hanging="360"/>
      </w:pPr>
      <w:rPr>
        <w:sz w:val="28"/>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4DD65AB2"/>
    <w:multiLevelType w:val="multilevel"/>
    <w:tmpl w:val="452C0E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5900224B"/>
    <w:multiLevelType w:val="multilevel"/>
    <w:tmpl w:val="8C38E7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9722BA8"/>
    <w:multiLevelType w:val="multilevel"/>
    <w:tmpl w:val="0CB4BD5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 w15:restartNumberingAfterBreak="0">
    <w:nsid w:val="6E0618F0"/>
    <w:multiLevelType w:val="hybridMultilevel"/>
    <w:tmpl w:val="D66EC7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2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86F"/>
    <w:rsid w:val="0000386F"/>
    <w:rsid w:val="00006E51"/>
    <w:rsid w:val="00020B7C"/>
    <w:rsid w:val="000419BE"/>
    <w:rsid w:val="00070E2D"/>
    <w:rsid w:val="000B472F"/>
    <w:rsid w:val="000E01EC"/>
    <w:rsid w:val="000E337B"/>
    <w:rsid w:val="000F3788"/>
    <w:rsid w:val="000F52DC"/>
    <w:rsid w:val="00127A86"/>
    <w:rsid w:val="00146081"/>
    <w:rsid w:val="00147579"/>
    <w:rsid w:val="0016042C"/>
    <w:rsid w:val="00174654"/>
    <w:rsid w:val="001819CF"/>
    <w:rsid w:val="00195932"/>
    <w:rsid w:val="001C4F02"/>
    <w:rsid w:val="001C7D23"/>
    <w:rsid w:val="001F31E3"/>
    <w:rsid w:val="001F4E3A"/>
    <w:rsid w:val="002150DF"/>
    <w:rsid w:val="002315E5"/>
    <w:rsid w:val="00233EE0"/>
    <w:rsid w:val="00235707"/>
    <w:rsid w:val="00237CDB"/>
    <w:rsid w:val="00257B0F"/>
    <w:rsid w:val="002D02DE"/>
    <w:rsid w:val="00300372"/>
    <w:rsid w:val="00317287"/>
    <w:rsid w:val="00326969"/>
    <w:rsid w:val="00326BD0"/>
    <w:rsid w:val="00352E2B"/>
    <w:rsid w:val="003559A2"/>
    <w:rsid w:val="00357EDC"/>
    <w:rsid w:val="003711C8"/>
    <w:rsid w:val="003911D4"/>
    <w:rsid w:val="003C1326"/>
    <w:rsid w:val="003C4BD1"/>
    <w:rsid w:val="003E1980"/>
    <w:rsid w:val="003E432F"/>
    <w:rsid w:val="003F578E"/>
    <w:rsid w:val="003F5EFA"/>
    <w:rsid w:val="00401D8A"/>
    <w:rsid w:val="00402DEB"/>
    <w:rsid w:val="00416169"/>
    <w:rsid w:val="00423040"/>
    <w:rsid w:val="00426DBA"/>
    <w:rsid w:val="0043337F"/>
    <w:rsid w:val="00434FE0"/>
    <w:rsid w:val="0044791D"/>
    <w:rsid w:val="00457B1D"/>
    <w:rsid w:val="0046788E"/>
    <w:rsid w:val="00467EC5"/>
    <w:rsid w:val="00473622"/>
    <w:rsid w:val="00482439"/>
    <w:rsid w:val="004B7929"/>
    <w:rsid w:val="004D0C90"/>
    <w:rsid w:val="004D2CBE"/>
    <w:rsid w:val="004F08E8"/>
    <w:rsid w:val="004F11FB"/>
    <w:rsid w:val="005215AD"/>
    <w:rsid w:val="00530E44"/>
    <w:rsid w:val="0054489B"/>
    <w:rsid w:val="0055333F"/>
    <w:rsid w:val="0056540C"/>
    <w:rsid w:val="005A174D"/>
    <w:rsid w:val="005A54A1"/>
    <w:rsid w:val="005A665A"/>
    <w:rsid w:val="005B1A43"/>
    <w:rsid w:val="005B6A65"/>
    <w:rsid w:val="005C4C44"/>
    <w:rsid w:val="005D2D9B"/>
    <w:rsid w:val="005E558A"/>
    <w:rsid w:val="005E694C"/>
    <w:rsid w:val="00602FE4"/>
    <w:rsid w:val="00614FB1"/>
    <w:rsid w:val="006246A0"/>
    <w:rsid w:val="00627E4A"/>
    <w:rsid w:val="0063059F"/>
    <w:rsid w:val="00641E94"/>
    <w:rsid w:val="00664D7B"/>
    <w:rsid w:val="006851F2"/>
    <w:rsid w:val="006934DF"/>
    <w:rsid w:val="006B5236"/>
    <w:rsid w:val="006B5A36"/>
    <w:rsid w:val="006C6739"/>
    <w:rsid w:val="006D7EE6"/>
    <w:rsid w:val="006E214D"/>
    <w:rsid w:val="006E2203"/>
    <w:rsid w:val="007253D3"/>
    <w:rsid w:val="00745B7A"/>
    <w:rsid w:val="007702B8"/>
    <w:rsid w:val="0078060B"/>
    <w:rsid w:val="00784E90"/>
    <w:rsid w:val="007A1151"/>
    <w:rsid w:val="007D62E6"/>
    <w:rsid w:val="007F1827"/>
    <w:rsid w:val="007F37D3"/>
    <w:rsid w:val="007F732A"/>
    <w:rsid w:val="008035A4"/>
    <w:rsid w:val="00835213"/>
    <w:rsid w:val="00877DCE"/>
    <w:rsid w:val="00882E55"/>
    <w:rsid w:val="00883F5A"/>
    <w:rsid w:val="008A32AD"/>
    <w:rsid w:val="008A4A92"/>
    <w:rsid w:val="008A52F4"/>
    <w:rsid w:val="008B6047"/>
    <w:rsid w:val="008D5329"/>
    <w:rsid w:val="008F04A2"/>
    <w:rsid w:val="008F34C2"/>
    <w:rsid w:val="00902FF3"/>
    <w:rsid w:val="00913685"/>
    <w:rsid w:val="00916585"/>
    <w:rsid w:val="00917788"/>
    <w:rsid w:val="00917F27"/>
    <w:rsid w:val="009248C1"/>
    <w:rsid w:val="00942076"/>
    <w:rsid w:val="00950128"/>
    <w:rsid w:val="00965790"/>
    <w:rsid w:val="009658BE"/>
    <w:rsid w:val="009855D2"/>
    <w:rsid w:val="009905AA"/>
    <w:rsid w:val="00991974"/>
    <w:rsid w:val="009A5CD3"/>
    <w:rsid w:val="009A6135"/>
    <w:rsid w:val="009C72AE"/>
    <w:rsid w:val="009E77FB"/>
    <w:rsid w:val="00A07F72"/>
    <w:rsid w:val="00A16A6D"/>
    <w:rsid w:val="00A20418"/>
    <w:rsid w:val="00A47EE1"/>
    <w:rsid w:val="00A770DA"/>
    <w:rsid w:val="00A8092F"/>
    <w:rsid w:val="00A86049"/>
    <w:rsid w:val="00AA273D"/>
    <w:rsid w:val="00AB0361"/>
    <w:rsid w:val="00AB19D9"/>
    <w:rsid w:val="00AC4FB1"/>
    <w:rsid w:val="00AC5213"/>
    <w:rsid w:val="00AD72A4"/>
    <w:rsid w:val="00AE62A0"/>
    <w:rsid w:val="00AF6204"/>
    <w:rsid w:val="00B07F94"/>
    <w:rsid w:val="00B303F4"/>
    <w:rsid w:val="00B5434B"/>
    <w:rsid w:val="00B555B4"/>
    <w:rsid w:val="00B60434"/>
    <w:rsid w:val="00B62DEE"/>
    <w:rsid w:val="00B6402E"/>
    <w:rsid w:val="00B73F68"/>
    <w:rsid w:val="00B75242"/>
    <w:rsid w:val="00B805EA"/>
    <w:rsid w:val="00B84B3A"/>
    <w:rsid w:val="00B9173B"/>
    <w:rsid w:val="00B94DFA"/>
    <w:rsid w:val="00BB11F2"/>
    <w:rsid w:val="00BC49B5"/>
    <w:rsid w:val="00BF35F9"/>
    <w:rsid w:val="00BF7839"/>
    <w:rsid w:val="00C10F58"/>
    <w:rsid w:val="00C148D9"/>
    <w:rsid w:val="00C227DF"/>
    <w:rsid w:val="00C3376D"/>
    <w:rsid w:val="00C415E2"/>
    <w:rsid w:val="00C66D61"/>
    <w:rsid w:val="00C67338"/>
    <w:rsid w:val="00C85B6F"/>
    <w:rsid w:val="00CC3156"/>
    <w:rsid w:val="00CC3A68"/>
    <w:rsid w:val="00CE6050"/>
    <w:rsid w:val="00D31175"/>
    <w:rsid w:val="00D563A3"/>
    <w:rsid w:val="00D93CD9"/>
    <w:rsid w:val="00DA7351"/>
    <w:rsid w:val="00DC3C31"/>
    <w:rsid w:val="00DD6AC9"/>
    <w:rsid w:val="00E0016F"/>
    <w:rsid w:val="00E029E2"/>
    <w:rsid w:val="00E12D74"/>
    <w:rsid w:val="00E33A1E"/>
    <w:rsid w:val="00E357AF"/>
    <w:rsid w:val="00E513D1"/>
    <w:rsid w:val="00E6609E"/>
    <w:rsid w:val="00E72FCD"/>
    <w:rsid w:val="00E9667F"/>
    <w:rsid w:val="00EA1CE0"/>
    <w:rsid w:val="00EA346B"/>
    <w:rsid w:val="00ED548A"/>
    <w:rsid w:val="00EF5AB3"/>
    <w:rsid w:val="00F03F83"/>
    <w:rsid w:val="00F13647"/>
    <w:rsid w:val="00F268B7"/>
    <w:rsid w:val="00F27238"/>
    <w:rsid w:val="00F4671A"/>
    <w:rsid w:val="00F56DD9"/>
    <w:rsid w:val="00F8225E"/>
    <w:rsid w:val="00F9286B"/>
    <w:rsid w:val="00F947F3"/>
    <w:rsid w:val="1145DA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D4584"/>
  <w15:docId w15:val="{FF2701A6-AE83-4217-808C-A33093DC6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6081"/>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ListParagraph">
    <w:name w:val="List Paragraph"/>
    <w:basedOn w:val="Normal"/>
    <w:uiPriority w:val="34"/>
    <w:qFormat/>
    <w:pPr>
      <w:ind w:left="720"/>
    </w:pPr>
  </w:style>
  <w:style w:type="character" w:styleId="Hyperlink">
    <w:name w:val="Hyperlink"/>
    <w:basedOn w:val="DefaultParagraphFont"/>
    <w:rPr>
      <w:color w:val="0563C1"/>
      <w:u w:val="single"/>
    </w:rPr>
  </w:style>
  <w:style w:type="character" w:customStyle="1" w:styleId="UnresolvedMention1">
    <w:name w:val="Unresolved Mention1"/>
    <w:basedOn w:val="DefaultParagraphFont"/>
    <w:rPr>
      <w:color w:val="605E5C"/>
      <w:shd w:val="clear" w:color="auto" w:fill="E1DFDD"/>
    </w:rPr>
  </w:style>
  <w:style w:type="paragraph" w:styleId="CommentText">
    <w:name w:val="annotation text"/>
    <w:basedOn w:val="Normal"/>
    <w:pPr>
      <w:spacing w:after="0"/>
    </w:pPr>
    <w:rPr>
      <w:rFonts w:ascii="Times New Roman" w:hAnsi="Times New Roman"/>
      <w:sz w:val="20"/>
      <w:szCs w:val="20"/>
      <w:lang w:eastAsia="en-GB"/>
    </w:rPr>
  </w:style>
  <w:style w:type="character" w:customStyle="1" w:styleId="CommentTextChar">
    <w:name w:val="Comment Text Char"/>
    <w:basedOn w:val="DefaultParagraphFont"/>
    <w:rPr>
      <w:rFonts w:ascii="Times New Roman" w:hAnsi="Times New Roman" w:cs="Times New Roman"/>
      <w:sz w:val="20"/>
      <w:szCs w:val="20"/>
      <w:lang w:eastAsia="en-GB"/>
    </w:rPr>
  </w:style>
  <w:style w:type="character" w:styleId="CommentReference">
    <w:name w:val="annotation reference"/>
    <w:basedOn w:val="DefaultParagraphFont"/>
    <w:rPr>
      <w:sz w:val="16"/>
      <w:szCs w:val="16"/>
    </w:rPr>
  </w:style>
  <w:style w:type="paragraph" w:styleId="CommentSubject">
    <w:name w:val="annotation subject"/>
    <w:basedOn w:val="CommentText"/>
    <w:next w:val="CommentText"/>
    <w:pPr>
      <w:spacing w:after="160"/>
    </w:pPr>
    <w:rPr>
      <w:rFonts w:ascii="Calibri" w:hAnsi="Calibri"/>
      <w:b/>
      <w:bCs/>
      <w:lang w:eastAsia="en-US"/>
    </w:rPr>
  </w:style>
  <w:style w:type="character" w:customStyle="1" w:styleId="CommentSubjectChar">
    <w:name w:val="Comment Subject Char"/>
    <w:basedOn w:val="CommentTextChar"/>
    <w:rPr>
      <w:rFonts w:ascii="Times New Roman" w:hAnsi="Times New Roman" w:cs="Times New Roman"/>
      <w:b/>
      <w:bCs/>
      <w:sz w:val="20"/>
      <w:szCs w:val="20"/>
      <w:lang w:eastAsia="en-GB"/>
    </w:rPr>
  </w:style>
  <w:style w:type="paragraph" w:customStyle="1" w:styleId="Default">
    <w:name w:val="Default"/>
    <w:pPr>
      <w:suppressAutoHyphens/>
      <w:autoSpaceDE w:val="0"/>
      <w:spacing w:after="0"/>
    </w:pPr>
    <w:rPr>
      <w:rFonts w:ascii="Arial" w:hAnsi="Arial" w:cs="Arial"/>
      <w:color w:val="000000"/>
      <w:sz w:val="24"/>
      <w:szCs w:val="24"/>
    </w:rPr>
  </w:style>
  <w:style w:type="character" w:customStyle="1" w:styleId="BodytextSEESCharChar">
    <w:name w:val="Bodytext SEES Char Char"/>
    <w:basedOn w:val="DefaultParagraphFont"/>
    <w:rPr>
      <w:rFonts w:ascii="Arial" w:hAnsi="Arial" w:cs="Arial"/>
    </w:rPr>
  </w:style>
  <w:style w:type="paragraph" w:customStyle="1" w:styleId="BodytextSEES">
    <w:name w:val="Bodytext SEES"/>
    <w:basedOn w:val="Normal"/>
    <w:pPr>
      <w:spacing w:before="120" w:after="0"/>
    </w:pPr>
    <w:rPr>
      <w:rFonts w:ascii="Arial" w:hAnsi="Arial" w:cs="Arial"/>
    </w:rPr>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pPr>
  </w:style>
  <w:style w:type="character" w:customStyle="1" w:styleId="FooterChar">
    <w:name w:val="Footer Char"/>
    <w:basedOn w:val="DefaultParagraphFont"/>
  </w:style>
  <w:style w:type="character" w:styleId="FollowedHyperlink">
    <w:name w:val="FollowedHyperlink"/>
    <w:basedOn w:val="DefaultParagraphFont"/>
    <w:rPr>
      <w:color w:val="954F72"/>
      <w:u w:val="single"/>
    </w:rPr>
  </w:style>
  <w:style w:type="character" w:customStyle="1" w:styleId="normaltextrun">
    <w:name w:val="normaltextrun"/>
    <w:basedOn w:val="DefaultParagraphFont"/>
  </w:style>
  <w:style w:type="paragraph" w:customStyle="1" w:styleId="paragraph">
    <w:name w:val="paragraph"/>
    <w:basedOn w:val="Normal"/>
    <w:pPr>
      <w:suppressAutoHyphens w:val="0"/>
      <w:spacing w:before="100" w:after="100"/>
      <w:textAlignment w:val="auto"/>
    </w:pPr>
    <w:rPr>
      <w:rFonts w:ascii="Times New Roman" w:eastAsia="Times New Roman" w:hAnsi="Times New Roman"/>
      <w:sz w:val="24"/>
      <w:szCs w:val="24"/>
      <w:lang w:eastAsia="en-GB"/>
    </w:rPr>
  </w:style>
  <w:style w:type="character" w:customStyle="1" w:styleId="eop">
    <w:name w:val="eop"/>
    <w:basedOn w:val="DefaultParagraphFont"/>
  </w:style>
  <w:style w:type="paragraph" w:customStyle="1" w:styleId="xmsonormal">
    <w:name w:val="x_msonormal"/>
    <w:basedOn w:val="Normal"/>
    <w:pPr>
      <w:suppressAutoHyphens w:val="0"/>
      <w:spacing w:after="0"/>
      <w:textAlignment w:val="auto"/>
    </w:pPr>
    <w:rPr>
      <w:rFonts w:cs="Calibri"/>
      <w:lang w:eastAsia="en-GB"/>
    </w:rPr>
  </w:style>
  <w:style w:type="paragraph" w:styleId="NormalWeb">
    <w:name w:val="Normal (Web)"/>
    <w:basedOn w:val="Normal"/>
    <w:uiPriority w:val="99"/>
    <w:rPr>
      <w:rFonts w:ascii="Times New Roman" w:hAnsi="Times New Roman"/>
      <w:sz w:val="24"/>
      <w:szCs w:val="24"/>
    </w:rPr>
  </w:style>
  <w:style w:type="paragraph" w:styleId="Revision">
    <w:name w:val="Revision"/>
    <w:pPr>
      <w:spacing w:after="0"/>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675051">
      <w:bodyDiv w:val="1"/>
      <w:marLeft w:val="0"/>
      <w:marRight w:val="0"/>
      <w:marTop w:val="0"/>
      <w:marBottom w:val="0"/>
      <w:divBdr>
        <w:top w:val="none" w:sz="0" w:space="0" w:color="auto"/>
        <w:left w:val="none" w:sz="0" w:space="0" w:color="auto"/>
        <w:bottom w:val="none" w:sz="0" w:space="0" w:color="auto"/>
        <w:right w:val="none" w:sz="0" w:space="0" w:color="auto"/>
      </w:divBdr>
    </w:div>
    <w:div w:id="159391532">
      <w:bodyDiv w:val="1"/>
      <w:marLeft w:val="0"/>
      <w:marRight w:val="0"/>
      <w:marTop w:val="0"/>
      <w:marBottom w:val="0"/>
      <w:divBdr>
        <w:top w:val="none" w:sz="0" w:space="0" w:color="auto"/>
        <w:left w:val="none" w:sz="0" w:space="0" w:color="auto"/>
        <w:bottom w:val="none" w:sz="0" w:space="0" w:color="auto"/>
        <w:right w:val="none" w:sz="0" w:space="0" w:color="auto"/>
      </w:divBdr>
    </w:div>
    <w:div w:id="1362588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hyperlink" Target="https://www.gov.uk/guidance/sign-in-to-your-agent-services-account" TargetMode="External"/><Relationship Id="rId39" Type="http://schemas.openxmlformats.org/officeDocument/2006/relationships/hyperlink" Target="https://www.gov.uk/guidance/follow-the-rules-for-making-tax-digital-for-income-tax" TargetMode="External"/><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www.gov.uk/guidance/check-when-a-business-must-follow-the-rules-for-making-tax-digital-for-vat"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hyperlink" Target="https://eur03.safelinks.protection.outlook.com/?url=https%3A%2F%2Fwww.gov.uk%2Fgovernment%2Fcollections%2Fhm-revenue-and-customs-service-availability-and-issues&amp;data=04|01|jordan.brownhill%40hmrc.gov.uk|0a5ba9ded227411d2c4808d88650b1fa|ac52f73cfd1a4a9a8e7a4a248f3139e1|0|0|637407028421427175|Unknown|TWFpbGZsb3d8eyJWIjoiMC4wLjAwMDAiLCJQIjoiV2luMzIiLCJBTiI6Ik1haWwiLCJXVCI6Mn0%3D|1000&amp;sdata=6Wfgto8VXFW2Ttc6m8zzyvLwtAogtVpMy%2FRtWriWYmk%3D&amp;reserved=0" TargetMode="External"/><Relationship Id="rId33" Type="http://schemas.openxmlformats.org/officeDocument/2006/relationships/hyperlink" Target="https://www.gov.uk/guidance/making-tax-digital-for-vat-as-an-agent-step-by-step" TargetMode="External"/><Relationship Id="rId38" Type="http://schemas.openxmlformats.org/officeDocument/2006/relationships/hyperlink" Target="https://www.gov.uk/government/publications/making-tax-digital-for-vat-service-availability-and-issues"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yperlink" Target="https://www.gov.uk/guidance/sign-up-your-client-for-making-tax-digital-for-income-ta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kingtaxdigital.mailbox@hmrc.gov.uk" TargetMode="External"/><Relationship Id="rId24" Type="http://schemas.openxmlformats.org/officeDocument/2006/relationships/hyperlink" Target="https://www.gov.uk/guidance/help-and-support-for-making-tax-digital" TargetMode="External"/><Relationship Id="rId32" Type="http://schemas.openxmlformats.org/officeDocument/2006/relationships/hyperlink" Target="https://www.gov.uk/government/collections/making-tax-digital-for-vat" TargetMode="External"/><Relationship Id="rId37" Type="http://schemas.openxmlformats.org/officeDocument/2006/relationships/hyperlink" Target="https://www.gov.uk/guidance/sign-your-business-up-for-making-tax-digital-for-vat"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gov.uk/guidance/follow-the-rules-for-making-tax-digital-for-income-tax" TargetMode="External"/><Relationship Id="rId28" Type="http://schemas.openxmlformats.org/officeDocument/2006/relationships/hyperlink" Target="https://www.gov.uk/government/consultations/making-tax-digital-for-corporation-tax" TargetMode="External"/><Relationship Id="rId36" Type="http://schemas.openxmlformats.org/officeDocument/2006/relationships/hyperlink" Target="https://www.gov.uk/guidance/keep-digital-records-for-making-tax-digital-for-vat" TargetMode="External"/><Relationship Id="rId10" Type="http://schemas.openxmlformats.org/officeDocument/2006/relationships/image" Target="media/image1.jpeg"/><Relationship Id="rId19" Type="http://schemas.openxmlformats.org/officeDocument/2006/relationships/oleObject" Target="embeddings/oleObject3.bin"/><Relationship Id="rId31" Type="http://schemas.openxmlformats.org/officeDocument/2006/relationships/hyperlink" Target="https://www.gov.uk/guidance/find-software-thats-compatible-with-making-tax-digital-for-income-ta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www.gov.uk/government/publications/making-tax-digital/overview-of-making-tax-digital" TargetMode="External"/><Relationship Id="rId30" Type="http://schemas.openxmlformats.org/officeDocument/2006/relationships/hyperlink" Target="https://www.gov.uk/guidance/follow-the-rules-for-making-tax-digital-for-income-tax" TargetMode="External"/><Relationship Id="rId35" Type="http://schemas.openxmlformats.org/officeDocument/2006/relationships/hyperlink" Target="https://www.gov.uk/guidance/sign-up-for-making-tax-digital-for-v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df985f5-db05-4012-8b1d-652d5eefff57">
      <UserInfo>
        <DisplayName>Brownhill, Jordan (HMRC Transformation)</DisplayName>
        <AccountId>259</AccountId>
        <AccountType/>
      </UserInfo>
      <UserInfo>
        <DisplayName>Tennakoon, Samantha (HMRC Transformation)</DisplayName>
        <AccountId>307</AccountId>
        <AccountType/>
      </UserInfo>
      <UserInfo>
        <DisplayName>Gellvear, Verna (HMRC Transformation)</DisplayName>
        <AccountId>17</AccountId>
        <AccountType/>
      </UserInfo>
      <UserInfo>
        <DisplayName>Hume, Melanie (HMRC Transformation)</DisplayName>
        <AccountId>119</AccountId>
        <AccountType/>
      </UserInfo>
      <UserInfo>
        <DisplayName>Kitching, Lisa (HMRC Transformation)</DisplayName>
        <AccountId>224</AccountId>
        <AccountType/>
      </UserInfo>
      <UserInfo>
        <DisplayName>Fowler, Richard (HMRC Transformation)</DisplayName>
        <AccountId>294</AccountId>
        <AccountType/>
      </UserInfo>
    </SharedWithUsers>
    <ResearchItems xmlns="dbf63a6d-c0f1-422b-89ac-b1ee8aa9221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54670BE7CF4A40AAFF8D3AD8300907" ma:contentTypeVersion="13" ma:contentTypeDescription="Create a new document." ma:contentTypeScope="" ma:versionID="9ca0b8271550dfe31fd42f76a61fd21e">
  <xsd:schema xmlns:xsd="http://www.w3.org/2001/XMLSchema" xmlns:xs="http://www.w3.org/2001/XMLSchema" xmlns:p="http://schemas.microsoft.com/office/2006/metadata/properties" xmlns:ns2="dbf63a6d-c0f1-422b-89ac-b1ee8aa92217" xmlns:ns3="3df985f5-db05-4012-8b1d-652d5eefff57" targetNamespace="http://schemas.microsoft.com/office/2006/metadata/properties" ma:root="true" ma:fieldsID="35aedd89cff23a5990dea6a1cdf453ba" ns2:_="" ns3:_="">
    <xsd:import namespace="dbf63a6d-c0f1-422b-89ac-b1ee8aa92217"/>
    <xsd:import namespace="3df985f5-db05-4012-8b1d-652d5eefff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ResearchItem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63a6d-c0f1-422b-89ac-b1ee8aa922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ResearchItems" ma:index="20" nillable="true" ma:displayName="Research Items" ma:description="Reports and documents relating to Customer and User insights/findings " ma:format="Dropdown" ma:internalName="ResearchItem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f985f5-db05-4012-8b1d-652d5eefff5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EB6064-5E49-4E7C-9779-C9BEB890EA13}">
  <ds:schemaRefs>
    <ds:schemaRef ds:uri="http://schemas.microsoft.com/office/2006/metadata/properties"/>
    <ds:schemaRef ds:uri="http://schemas.microsoft.com/office/infopath/2007/PartnerControls"/>
    <ds:schemaRef ds:uri="3df985f5-db05-4012-8b1d-652d5eefff57"/>
    <ds:schemaRef ds:uri="dbf63a6d-c0f1-422b-89ac-b1ee8aa92217"/>
  </ds:schemaRefs>
</ds:datastoreItem>
</file>

<file path=customXml/itemProps2.xml><?xml version="1.0" encoding="utf-8"?>
<ds:datastoreItem xmlns:ds="http://schemas.openxmlformats.org/officeDocument/2006/customXml" ds:itemID="{C06DB809-0577-4243-A318-9E14629BC3EB}">
  <ds:schemaRefs>
    <ds:schemaRef ds:uri="http://schemas.microsoft.com/sharepoint/v3/contenttype/forms"/>
  </ds:schemaRefs>
</ds:datastoreItem>
</file>

<file path=customXml/itemProps3.xml><?xml version="1.0" encoding="utf-8"?>
<ds:datastoreItem xmlns:ds="http://schemas.openxmlformats.org/officeDocument/2006/customXml" ds:itemID="{EC9B9883-F7F6-4C27-88A4-5D093EC59C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f63a6d-c0f1-422b-89ac-b1ee8aa92217"/>
    <ds:schemaRef ds:uri="3df985f5-db05-4012-8b1d-652d5eefff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1188</Words>
  <Characters>6773</Characters>
  <Application>Microsoft Office Word</Application>
  <DocSecurity>2</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Brownhill, Jordan (MTDB Transformation)</dc:creator>
  <dc:description/>
  <cp:lastModifiedBy>Barry, Lenny (HMRC Transformation)</cp:lastModifiedBy>
  <cp:revision>12</cp:revision>
  <cp:lastPrinted>2021-05-29T09:10:00Z</cp:lastPrinted>
  <dcterms:created xsi:type="dcterms:W3CDTF">2021-05-29T08:58:00Z</dcterms:created>
  <dcterms:modified xsi:type="dcterms:W3CDTF">2021-05-29T09:22:00Z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a3f16c-393f-48b5-a5cb-cb7982a1d1a2_Enabled">
    <vt:lpwstr>true</vt:lpwstr>
  </property>
  <property fmtid="{D5CDD505-2E9C-101B-9397-08002B2CF9AE}" pid="3" name="MSIP_Label_eca3f16c-393f-48b5-a5cb-cb7982a1d1a2_SetDate">
    <vt:lpwstr>2020-11-13T00:57:33Z</vt:lpwstr>
  </property>
  <property fmtid="{D5CDD505-2E9C-101B-9397-08002B2CF9AE}" pid="4" name="MSIP_Label_eca3f16c-393f-48b5-a5cb-cb7982a1d1a2_Method">
    <vt:lpwstr>Privileged</vt:lpwstr>
  </property>
  <property fmtid="{D5CDD505-2E9C-101B-9397-08002B2CF9AE}" pid="5" name="MSIP_Label_eca3f16c-393f-48b5-a5cb-cb7982a1d1a2_Name">
    <vt:lpwstr>Internal</vt:lpwstr>
  </property>
  <property fmtid="{D5CDD505-2E9C-101B-9397-08002B2CF9AE}" pid="6" name="MSIP_Label_eca3f16c-393f-48b5-a5cb-cb7982a1d1a2_SiteId">
    <vt:lpwstr>ac52f73c-fd1a-4a9a-8e7a-4a248f3139e1</vt:lpwstr>
  </property>
  <property fmtid="{D5CDD505-2E9C-101B-9397-08002B2CF9AE}" pid="7" name="MSIP_Label_eca3f16c-393f-48b5-a5cb-cb7982a1d1a2_ActionId">
    <vt:lpwstr>281c2adf-4a89-492f-99fd-7cbea4155b14</vt:lpwstr>
  </property>
  <property fmtid="{D5CDD505-2E9C-101B-9397-08002B2CF9AE}" pid="8" name="MSIP_Label_eca3f16c-393f-48b5-a5cb-cb7982a1d1a2_ContentBits">
    <vt:lpwstr>2</vt:lpwstr>
  </property>
  <property fmtid="{D5CDD505-2E9C-101B-9397-08002B2CF9AE}" pid="9" name="ContentTypeId">
    <vt:lpwstr>0x010100CF54670BE7CF4A40AAFF8D3AD8300907</vt:lpwstr>
  </property>
</Properties>
</file>