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>Application to join the CIOT</w:t>
      </w:r>
      <w:r w:rsidR="0071128B">
        <w:rPr>
          <w:b/>
        </w:rPr>
        <w:t xml:space="preserve"> and ATT</w:t>
      </w:r>
      <w:r>
        <w:rPr>
          <w:b/>
        </w:rPr>
        <w:t>’s</w:t>
      </w:r>
      <w:r w:rsidR="0071128B">
        <w:rPr>
          <w:b/>
        </w:rPr>
        <w:t xml:space="preserve"> joint</w:t>
      </w:r>
      <w:r>
        <w:rPr>
          <w:b/>
        </w:rPr>
        <w:t xml:space="preserve"> </w:t>
      </w:r>
      <w:r w:rsidR="00C477AE">
        <w:rPr>
          <w:b/>
        </w:rPr>
        <w:t>Tax Adviser</w:t>
      </w:r>
      <w:r w:rsidR="00147AD6" w:rsidRPr="00417BA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477AE" w:rsidTr="000B704D">
        <w:tc>
          <w:tcPr>
            <w:tcW w:w="4868" w:type="dxa"/>
          </w:tcPr>
          <w:p w:rsidR="00C477AE" w:rsidRPr="004A3476" w:rsidRDefault="00C477AE" w:rsidP="00C477AE">
            <w:r w:rsidRPr="0063460A">
              <w:object w:dxaOrig="225" w:dyaOrig="225" w14:anchorId="4F929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6.5pt;height:14pt" o:ole="">
                  <v:imagedata r:id="rId8" o:title=""/>
                </v:shape>
                <w:control r:id="rId9" w:name="HTMLCheckbox1" w:shapeid="_x0000_i1048"/>
              </w:object>
            </w:r>
            <w:r>
              <w:t>Personal tax</w:t>
            </w:r>
            <w:r w:rsidRPr="0063460A">
              <w:t xml:space="preserve"> </w:t>
            </w:r>
          </w:p>
        </w:tc>
        <w:tc>
          <w:tcPr>
            <w:tcW w:w="4868" w:type="dxa"/>
          </w:tcPr>
          <w:p w:rsidR="00C477AE" w:rsidRPr="00223EEB" w:rsidRDefault="00C477AE" w:rsidP="00C477AE">
            <w:r w:rsidRPr="00AE302B">
              <w:object w:dxaOrig="225" w:dyaOrig="225" w14:anchorId="46B22CF1">
                <v:shape id="_x0000_i1050" type="#_x0000_t75" style="width:16.5pt;height:14pt" o:ole="">
                  <v:imagedata r:id="rId8" o:title=""/>
                </v:shape>
                <w:control r:id="rId10" w:name="HTMLCheckbox2" w:shapeid="_x0000_i1050"/>
              </w:object>
            </w:r>
            <w:r>
              <w:t>Large corporates</w:t>
            </w:r>
            <w:r w:rsidRPr="00AE302B">
              <w:t xml:space="preserve"> </w:t>
            </w:r>
          </w:p>
        </w:tc>
      </w:tr>
      <w:tr w:rsidR="00C477AE" w:rsidTr="000B704D">
        <w:tc>
          <w:tcPr>
            <w:tcW w:w="4868" w:type="dxa"/>
          </w:tcPr>
          <w:p w:rsidR="00C477AE" w:rsidRPr="004A3476" w:rsidRDefault="00C477AE" w:rsidP="00C477AE">
            <w:r w:rsidRPr="0063460A">
              <w:object w:dxaOrig="225" w:dyaOrig="225" w14:anchorId="3C72FEC8">
                <v:shape id="_x0000_i1052" type="#_x0000_t75" style="width:16.5pt;height:14pt" o:ole="">
                  <v:imagedata r:id="rId8" o:title=""/>
                </v:shape>
                <w:control r:id="rId11" w:name="HTMLCheckbox3" w:shapeid="_x0000_i1052"/>
              </w:object>
            </w:r>
            <w:r>
              <w:t>Employment tax</w:t>
            </w:r>
            <w:r w:rsidRPr="0063460A">
              <w:t xml:space="preserve"> </w:t>
            </w:r>
          </w:p>
        </w:tc>
        <w:tc>
          <w:tcPr>
            <w:tcW w:w="4868" w:type="dxa"/>
          </w:tcPr>
          <w:p w:rsidR="00C477AE" w:rsidRPr="00223EEB" w:rsidRDefault="00C477AE" w:rsidP="00C477AE">
            <w:r w:rsidRPr="00AE302B">
              <w:object w:dxaOrig="225" w:dyaOrig="225" w14:anchorId="22A50158">
                <v:shape id="_x0000_i1054" type="#_x0000_t75" style="width:16.5pt;height:14pt" o:ole="">
                  <v:imagedata r:id="rId8" o:title=""/>
                </v:shape>
                <w:control r:id="rId12" w:name="HTMLCheckbox4" w:shapeid="_x0000_i1054"/>
              </w:object>
            </w:r>
            <w:r>
              <w:t>International tax</w:t>
            </w:r>
            <w:r w:rsidRPr="00AE302B">
              <w:t xml:space="preserve"> </w:t>
            </w:r>
          </w:p>
        </w:tc>
      </w:tr>
      <w:tr w:rsidR="00C477AE" w:rsidTr="000B704D">
        <w:tc>
          <w:tcPr>
            <w:tcW w:w="4868" w:type="dxa"/>
          </w:tcPr>
          <w:p w:rsidR="00C477AE" w:rsidRPr="004A3476" w:rsidRDefault="00C477AE" w:rsidP="00C477AE">
            <w:r w:rsidRPr="0063460A">
              <w:object w:dxaOrig="225" w:dyaOrig="225" w14:anchorId="2F3159C6">
                <v:shape id="_x0000_i1056" type="#_x0000_t75" style="width:16.5pt;height:14pt" o:ole="">
                  <v:imagedata r:id="rId8" o:title=""/>
                </v:shape>
                <w:control r:id="rId13" w:name="HTMLCheckbox5" w:shapeid="_x0000_i1056"/>
              </w:object>
            </w:r>
            <w:r>
              <w:t>Inheritance tax and trusts</w:t>
            </w:r>
            <w:r w:rsidRPr="0063460A">
              <w:t xml:space="preserve"> </w:t>
            </w:r>
          </w:p>
        </w:tc>
        <w:tc>
          <w:tcPr>
            <w:tcW w:w="4868" w:type="dxa"/>
          </w:tcPr>
          <w:p w:rsidR="00C477AE" w:rsidRPr="00223EEB" w:rsidRDefault="00C477AE" w:rsidP="00C477AE">
            <w:r w:rsidRPr="00AE302B">
              <w:object w:dxaOrig="225" w:dyaOrig="225" w14:anchorId="134DBB60">
                <v:shape id="_x0000_i1058" type="#_x0000_t75" style="width:16.5pt;height:14pt" o:ole="">
                  <v:imagedata r:id="rId8" o:title=""/>
                </v:shape>
                <w:control r:id="rId14" w:name="HTMLCheckbox6" w:shapeid="_x0000_i1058"/>
              </w:object>
            </w:r>
            <w:r>
              <w:t>Indirect taxes</w:t>
            </w:r>
            <w:r w:rsidRPr="00AE302B">
              <w:t xml:space="preserve"> </w:t>
            </w:r>
          </w:p>
        </w:tc>
      </w:tr>
      <w:tr w:rsidR="00C477AE" w:rsidTr="000B704D">
        <w:tc>
          <w:tcPr>
            <w:tcW w:w="4868" w:type="dxa"/>
          </w:tcPr>
          <w:p w:rsidR="00C477AE" w:rsidRPr="004A3476" w:rsidRDefault="00C477AE" w:rsidP="00C477AE">
            <w:r w:rsidRPr="0063460A">
              <w:object w:dxaOrig="225" w:dyaOrig="225" w14:anchorId="281A1F6D">
                <v:shape id="_x0000_i1060" type="#_x0000_t75" style="width:16.5pt;height:14pt" o:ole="">
                  <v:imagedata r:id="rId8" o:title=""/>
                </v:shape>
                <w:control r:id="rId15" w:name="HTMLCheckbox7" w:shapeid="_x0000_i1060"/>
              </w:object>
            </w:r>
            <w:r>
              <w:t>Owner managed businesses</w:t>
            </w:r>
            <w:r w:rsidRPr="0063460A">
              <w:t xml:space="preserve"> </w:t>
            </w:r>
          </w:p>
        </w:tc>
        <w:tc>
          <w:tcPr>
            <w:tcW w:w="4868" w:type="dxa"/>
          </w:tcPr>
          <w:p w:rsidR="00C477AE" w:rsidRPr="00223EEB" w:rsidRDefault="00C477AE" w:rsidP="00C477AE">
            <w:r w:rsidRPr="00AE302B">
              <w:object w:dxaOrig="225" w:dyaOrig="225" w14:anchorId="0D34725D">
                <v:shape id="_x0000_i1062" type="#_x0000_t75" style="width:16.5pt;height:14pt" o:ole="">
                  <v:imagedata r:id="rId8" o:title=""/>
                </v:shape>
                <w:control r:id="rId16" w:name="HTMLCheckbox8" w:shapeid="_x0000_i1062"/>
              </w:object>
            </w:r>
            <w:r>
              <w:t>Management of taxes</w:t>
            </w:r>
            <w:r w:rsidRPr="00AE302B">
              <w:t xml:space="preserve"> </w:t>
            </w:r>
          </w:p>
        </w:tc>
      </w:tr>
      <w:tr w:rsidR="00C477AE" w:rsidTr="000B704D">
        <w:tc>
          <w:tcPr>
            <w:tcW w:w="4868" w:type="dxa"/>
          </w:tcPr>
          <w:p w:rsidR="00C477AE" w:rsidRPr="004A3476" w:rsidRDefault="00C477AE" w:rsidP="00C477AE"/>
        </w:tc>
        <w:tc>
          <w:tcPr>
            <w:tcW w:w="4868" w:type="dxa"/>
          </w:tcPr>
          <w:p w:rsidR="00C477AE" w:rsidRPr="00223EEB" w:rsidRDefault="00C477AE" w:rsidP="00C477AE">
            <w:r w:rsidRPr="00AE302B">
              <w:object w:dxaOrig="225" w:dyaOrig="225" w14:anchorId="3014247D">
                <v:shape id="_x0000_i1064" type="#_x0000_t75" style="width:16.5pt;height:14pt" o:ole="">
                  <v:imagedata r:id="rId8" o:title=""/>
                </v:shape>
                <w:control r:id="rId17" w:name="HTMLCheckbox9" w:shapeid="_x0000_i1064"/>
              </w:object>
            </w:r>
            <w:r w:rsidRPr="00AE302B">
              <w:t xml:space="preserve">Other (please specify): </w:t>
            </w:r>
          </w:p>
        </w:tc>
      </w:tr>
    </w:tbl>
    <w:p w:rsidR="005D0432" w:rsidRPr="005D0432" w:rsidRDefault="005D0432" w:rsidP="00147AD6"/>
    <w:p w:rsid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0FC8ACED">
          <v:shape id="_x0000_i1066" type="#_x0000_t75" style="width:16.5pt;height:14pt" o:ole="">
            <v:imagedata r:id="rId8" o:title=""/>
          </v:shape>
          <w:control r:id="rId18" w:name="HTMLCheckbox10" w:shapeid="_x0000_i1066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209EA796">
          <v:shape id="_x0000_i1068" type="#_x0000_t75" style="width:16.5pt;height:14pt" o:ole="">
            <v:imagedata r:id="rId8" o:title=""/>
          </v:shape>
          <w:control r:id="rId19" w:name="HTMLCheckbox11" w:shapeid="_x0000_i1068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5D0432" w:rsidRPr="005D0432" w:rsidRDefault="005D0432" w:rsidP="005D0432">
      <w:pPr>
        <w:rPr>
          <w:b/>
        </w:rPr>
      </w:pPr>
      <w:r w:rsidRPr="005D0432">
        <w:rPr>
          <w:b/>
        </w:rPr>
        <w:t xml:space="preserve">Please send the completed form, and CV, to </w:t>
      </w:r>
      <w:hyperlink r:id="rId20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p w:rsidR="00147AD6" w:rsidRDefault="00147AD6"/>
    <w:sectPr w:rsidR="00147AD6" w:rsidSect="00147A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97086"/>
    <w:multiLevelType w:val="hybridMultilevel"/>
    <w:tmpl w:val="2948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B704D"/>
    <w:rsid w:val="00147AD6"/>
    <w:rsid w:val="00265377"/>
    <w:rsid w:val="00296B0F"/>
    <w:rsid w:val="00417BA5"/>
    <w:rsid w:val="0042035F"/>
    <w:rsid w:val="005C2787"/>
    <w:rsid w:val="005D0432"/>
    <w:rsid w:val="0071128B"/>
    <w:rsid w:val="00746689"/>
    <w:rsid w:val="007D720C"/>
    <w:rsid w:val="0088604E"/>
    <w:rsid w:val="00BE748F"/>
    <w:rsid w:val="00C02E1A"/>
    <w:rsid w:val="00C477AE"/>
    <w:rsid w:val="00E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E3CA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hyperlink" Target="mailto:technical@ciot.org.uk?subject=Application%20to%20join%20the%20Corporate%20Taxes%20Committe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5" Type="http://schemas.openxmlformats.org/officeDocument/2006/relationships/styles" Target="styl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2021-04-27T14:10:00Z</dcterms:created>
  <dcterms:modified xsi:type="dcterms:W3CDTF">2021-04-27T14:10:00Z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