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3BBA6" w14:textId="77777777" w:rsidR="00680BBF" w:rsidRDefault="00680BBF" w:rsidP="00B75FFE"/>
    <w:p w14:paraId="4118A533" w14:textId="77777777" w:rsidR="00680BBF" w:rsidRPr="00E65F73" w:rsidRDefault="00680BBF" w:rsidP="00B75FFE">
      <w:pPr>
        <w:rPr>
          <w:rFonts w:cstheme="minorHAnsi"/>
          <w:sz w:val="44"/>
          <w:szCs w:val="44"/>
        </w:rPr>
      </w:pPr>
    </w:p>
    <w:p w14:paraId="6571FF8B" w14:textId="77777777" w:rsidR="00680BBF" w:rsidRPr="00E65F73" w:rsidRDefault="00680BBF" w:rsidP="00680BBF">
      <w:pPr>
        <w:jc w:val="center"/>
        <w:rPr>
          <w:rFonts w:cstheme="minorHAnsi"/>
          <w:sz w:val="44"/>
          <w:szCs w:val="44"/>
        </w:rPr>
      </w:pPr>
      <w:r w:rsidRPr="00E65F73">
        <w:rPr>
          <w:rFonts w:cstheme="minorHAnsi"/>
          <w:b/>
          <w:sz w:val="44"/>
          <w:szCs w:val="44"/>
        </w:rPr>
        <w:t>The Highfield Group</w:t>
      </w:r>
      <w:r w:rsidRPr="00E65F73">
        <w:rPr>
          <w:rFonts w:cstheme="minorHAnsi"/>
          <w:sz w:val="44"/>
          <w:szCs w:val="44"/>
        </w:rPr>
        <w:br/>
        <w:t>Job Description</w:t>
      </w:r>
    </w:p>
    <w:p w14:paraId="61656B43" w14:textId="77777777" w:rsidR="00680BBF" w:rsidRPr="00E65F73" w:rsidRDefault="00680BBF" w:rsidP="00680BBF">
      <w:pPr>
        <w:jc w:val="center"/>
        <w:rPr>
          <w:rFonts w:cstheme="minorHAnsi"/>
          <w:sz w:val="44"/>
          <w:szCs w:val="44"/>
        </w:rPr>
      </w:pPr>
    </w:p>
    <w:p w14:paraId="0AD0CC2D" w14:textId="0B9C585A" w:rsidR="00680BBF" w:rsidRPr="00E65F73" w:rsidRDefault="00680BBF" w:rsidP="00680BBF">
      <w:pPr>
        <w:jc w:val="center"/>
        <w:rPr>
          <w:rFonts w:cstheme="minorHAnsi"/>
          <w:sz w:val="44"/>
          <w:szCs w:val="44"/>
        </w:rPr>
      </w:pPr>
      <w:r w:rsidRPr="00E65F73">
        <w:rPr>
          <w:rFonts w:cstheme="minorHAnsi"/>
          <w:sz w:val="44"/>
          <w:szCs w:val="44"/>
        </w:rPr>
        <w:t>Highfield Coffee Social Cook Assistant</w:t>
      </w:r>
    </w:p>
    <w:p w14:paraId="07357DDE" w14:textId="77777777" w:rsidR="00680BBF" w:rsidRPr="00680BBF" w:rsidRDefault="00680BBF" w:rsidP="00680BBF">
      <w:pPr>
        <w:rPr>
          <w:rFonts w:ascii="Verdana" w:hAnsi="Verdana"/>
          <w:sz w:val="20"/>
          <w:szCs w:val="20"/>
        </w:rPr>
      </w:pPr>
    </w:p>
    <w:p w14:paraId="2A2A64DF" w14:textId="77777777" w:rsidR="00680BBF" w:rsidRPr="00680BBF" w:rsidRDefault="00680BBF" w:rsidP="00680BBF">
      <w:pPr>
        <w:rPr>
          <w:rFonts w:ascii="Verdana" w:hAnsi="Verdana"/>
          <w:b/>
          <w:sz w:val="20"/>
          <w:szCs w:val="20"/>
        </w:rPr>
      </w:pPr>
      <w:r w:rsidRPr="00680BBF">
        <w:rPr>
          <w:rFonts w:ascii="Verdana" w:hAnsi="Verdana"/>
          <w:b/>
          <w:sz w:val="20"/>
          <w:szCs w:val="20"/>
        </w:rPr>
        <w:t>Document Control</w:t>
      </w:r>
    </w:p>
    <w:p w14:paraId="376C93D5" w14:textId="77777777" w:rsidR="00680BBF" w:rsidRPr="00680BBF" w:rsidRDefault="00680BBF" w:rsidP="00680BBF">
      <w:pPr>
        <w:rPr>
          <w:rFonts w:ascii="Verdana" w:hAnsi="Verdana"/>
          <w:b/>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30"/>
        <w:gridCol w:w="1798"/>
        <w:gridCol w:w="1974"/>
        <w:gridCol w:w="4008"/>
      </w:tblGrid>
      <w:tr w:rsidR="00680BBF" w:rsidRPr="00680BBF" w14:paraId="3890EBF7" w14:textId="77777777" w:rsidTr="00AE75B8">
        <w:tc>
          <w:tcPr>
            <w:tcW w:w="1242" w:type="dxa"/>
            <w:shd w:val="clear" w:color="auto" w:fill="000000" w:themeFill="text1"/>
          </w:tcPr>
          <w:p w14:paraId="5B701D88" w14:textId="77777777" w:rsidR="00680BBF" w:rsidRPr="00680BBF" w:rsidRDefault="00680BBF" w:rsidP="00AE75B8">
            <w:pPr>
              <w:rPr>
                <w:rFonts w:ascii="Verdana" w:eastAsia="Calibri" w:hAnsi="Verdana"/>
                <w:sz w:val="20"/>
                <w:szCs w:val="20"/>
              </w:rPr>
            </w:pPr>
            <w:r w:rsidRPr="00680BBF">
              <w:rPr>
                <w:rFonts w:ascii="Verdana" w:eastAsia="Calibri" w:hAnsi="Verdana"/>
                <w:sz w:val="20"/>
                <w:szCs w:val="20"/>
              </w:rPr>
              <w:t>Version</w:t>
            </w:r>
          </w:p>
        </w:tc>
        <w:tc>
          <w:tcPr>
            <w:tcW w:w="1843" w:type="dxa"/>
            <w:shd w:val="clear" w:color="auto" w:fill="000000" w:themeFill="text1"/>
          </w:tcPr>
          <w:p w14:paraId="7729CB5C" w14:textId="77777777" w:rsidR="00680BBF" w:rsidRPr="00680BBF" w:rsidRDefault="00680BBF" w:rsidP="00AE75B8">
            <w:pPr>
              <w:rPr>
                <w:rFonts w:ascii="Verdana" w:eastAsia="Calibri" w:hAnsi="Verdana"/>
                <w:sz w:val="20"/>
                <w:szCs w:val="20"/>
              </w:rPr>
            </w:pPr>
            <w:r w:rsidRPr="00680BBF">
              <w:rPr>
                <w:rFonts w:ascii="Verdana" w:eastAsia="Calibri" w:hAnsi="Verdana"/>
                <w:sz w:val="20"/>
                <w:szCs w:val="20"/>
              </w:rPr>
              <w:t>Date</w:t>
            </w:r>
          </w:p>
        </w:tc>
        <w:tc>
          <w:tcPr>
            <w:tcW w:w="2020" w:type="dxa"/>
            <w:shd w:val="clear" w:color="auto" w:fill="000000" w:themeFill="text1"/>
          </w:tcPr>
          <w:p w14:paraId="196B8A46" w14:textId="77777777" w:rsidR="00680BBF" w:rsidRPr="00680BBF" w:rsidRDefault="00680BBF" w:rsidP="00AE75B8">
            <w:pPr>
              <w:rPr>
                <w:rFonts w:ascii="Verdana" w:eastAsia="Calibri" w:hAnsi="Verdana"/>
                <w:sz w:val="20"/>
                <w:szCs w:val="20"/>
              </w:rPr>
            </w:pPr>
            <w:r w:rsidRPr="00680BBF">
              <w:rPr>
                <w:rFonts w:ascii="Verdana" w:eastAsia="Calibri" w:hAnsi="Verdana"/>
                <w:sz w:val="20"/>
                <w:szCs w:val="20"/>
              </w:rPr>
              <w:t>Author</w:t>
            </w:r>
          </w:p>
        </w:tc>
        <w:tc>
          <w:tcPr>
            <w:tcW w:w="4137" w:type="dxa"/>
            <w:shd w:val="clear" w:color="auto" w:fill="000000" w:themeFill="text1"/>
          </w:tcPr>
          <w:p w14:paraId="4DA47107" w14:textId="77777777" w:rsidR="00680BBF" w:rsidRPr="00680BBF" w:rsidRDefault="00680BBF" w:rsidP="00AE75B8">
            <w:pPr>
              <w:rPr>
                <w:rFonts w:ascii="Verdana" w:eastAsia="Calibri" w:hAnsi="Verdana"/>
                <w:sz w:val="20"/>
                <w:szCs w:val="20"/>
              </w:rPr>
            </w:pPr>
            <w:r w:rsidRPr="00680BBF">
              <w:rPr>
                <w:rFonts w:ascii="Verdana" w:eastAsia="Calibri" w:hAnsi="Verdana"/>
                <w:sz w:val="20"/>
                <w:szCs w:val="20"/>
              </w:rPr>
              <w:t>Notes</w:t>
            </w:r>
          </w:p>
        </w:tc>
      </w:tr>
      <w:tr w:rsidR="00680BBF" w:rsidRPr="00680BBF" w14:paraId="7D595EFD" w14:textId="77777777" w:rsidTr="00AE75B8">
        <w:trPr>
          <w:trHeight w:val="360"/>
        </w:trPr>
        <w:tc>
          <w:tcPr>
            <w:tcW w:w="1242" w:type="dxa"/>
            <w:shd w:val="clear" w:color="auto" w:fill="auto"/>
          </w:tcPr>
          <w:p w14:paraId="2AB93514" w14:textId="77777777" w:rsidR="00680BBF" w:rsidRPr="00680BBF" w:rsidRDefault="00680BBF" w:rsidP="00AE75B8">
            <w:pPr>
              <w:rPr>
                <w:rFonts w:ascii="Verdana" w:eastAsia="Calibri" w:hAnsi="Verdana"/>
                <w:sz w:val="20"/>
                <w:szCs w:val="20"/>
              </w:rPr>
            </w:pPr>
            <w:r w:rsidRPr="00680BBF">
              <w:rPr>
                <w:rFonts w:ascii="Verdana" w:eastAsia="Calibri" w:hAnsi="Verdana"/>
                <w:sz w:val="20"/>
                <w:szCs w:val="20"/>
              </w:rPr>
              <w:t>1.0</w:t>
            </w:r>
          </w:p>
        </w:tc>
        <w:tc>
          <w:tcPr>
            <w:tcW w:w="1843" w:type="dxa"/>
            <w:shd w:val="clear" w:color="auto" w:fill="auto"/>
          </w:tcPr>
          <w:p w14:paraId="1E360BA5" w14:textId="77777777" w:rsidR="00680BBF" w:rsidRPr="00680BBF" w:rsidRDefault="00680BBF" w:rsidP="00AE75B8">
            <w:pPr>
              <w:rPr>
                <w:rFonts w:ascii="Verdana" w:eastAsia="Calibri" w:hAnsi="Verdana"/>
                <w:sz w:val="20"/>
                <w:szCs w:val="20"/>
              </w:rPr>
            </w:pPr>
            <w:r w:rsidRPr="00680BBF">
              <w:rPr>
                <w:rFonts w:ascii="Verdana" w:eastAsia="Calibri" w:hAnsi="Verdana"/>
                <w:sz w:val="20"/>
                <w:szCs w:val="20"/>
              </w:rPr>
              <w:t>Jan 2024</w:t>
            </w:r>
          </w:p>
        </w:tc>
        <w:tc>
          <w:tcPr>
            <w:tcW w:w="2020" w:type="dxa"/>
            <w:shd w:val="clear" w:color="auto" w:fill="auto"/>
          </w:tcPr>
          <w:p w14:paraId="1A698871" w14:textId="77777777" w:rsidR="00680BBF" w:rsidRPr="00680BBF" w:rsidRDefault="00680BBF" w:rsidP="00AE75B8">
            <w:pPr>
              <w:rPr>
                <w:rFonts w:ascii="Verdana" w:eastAsia="Calibri" w:hAnsi="Verdana"/>
                <w:sz w:val="20"/>
                <w:szCs w:val="20"/>
              </w:rPr>
            </w:pPr>
          </w:p>
        </w:tc>
        <w:tc>
          <w:tcPr>
            <w:tcW w:w="4137" w:type="dxa"/>
            <w:shd w:val="clear" w:color="auto" w:fill="auto"/>
          </w:tcPr>
          <w:p w14:paraId="5DA4262C" w14:textId="77777777" w:rsidR="00680BBF" w:rsidRPr="00680BBF" w:rsidRDefault="00680BBF" w:rsidP="00AE75B8">
            <w:pPr>
              <w:rPr>
                <w:rFonts w:ascii="Verdana" w:eastAsia="Calibri" w:hAnsi="Verdana"/>
                <w:sz w:val="20"/>
                <w:szCs w:val="20"/>
              </w:rPr>
            </w:pPr>
            <w:r w:rsidRPr="00680BBF">
              <w:rPr>
                <w:rFonts w:ascii="Verdana" w:eastAsia="Calibri" w:hAnsi="Verdana"/>
                <w:sz w:val="20"/>
                <w:szCs w:val="20"/>
              </w:rPr>
              <w:t>First Version</w:t>
            </w:r>
          </w:p>
        </w:tc>
      </w:tr>
      <w:tr w:rsidR="00680BBF" w:rsidRPr="00680BBF" w14:paraId="150A58D5" w14:textId="77777777" w:rsidTr="00AE75B8">
        <w:tc>
          <w:tcPr>
            <w:tcW w:w="1242" w:type="dxa"/>
            <w:shd w:val="clear" w:color="auto" w:fill="auto"/>
          </w:tcPr>
          <w:p w14:paraId="689E1D86" w14:textId="77777777" w:rsidR="00680BBF" w:rsidRPr="00680BBF" w:rsidRDefault="00680BBF" w:rsidP="00AE75B8">
            <w:pPr>
              <w:rPr>
                <w:rFonts w:ascii="Verdana" w:eastAsia="Calibri" w:hAnsi="Verdana"/>
                <w:sz w:val="20"/>
                <w:szCs w:val="20"/>
              </w:rPr>
            </w:pPr>
          </w:p>
        </w:tc>
        <w:tc>
          <w:tcPr>
            <w:tcW w:w="1843" w:type="dxa"/>
            <w:shd w:val="clear" w:color="auto" w:fill="auto"/>
          </w:tcPr>
          <w:p w14:paraId="14DF8336" w14:textId="77777777" w:rsidR="00680BBF" w:rsidRPr="00680BBF" w:rsidRDefault="00680BBF" w:rsidP="00AE75B8">
            <w:pPr>
              <w:rPr>
                <w:rFonts w:ascii="Verdana" w:eastAsia="Calibri" w:hAnsi="Verdana"/>
                <w:sz w:val="20"/>
                <w:szCs w:val="20"/>
              </w:rPr>
            </w:pPr>
          </w:p>
        </w:tc>
        <w:tc>
          <w:tcPr>
            <w:tcW w:w="2020" w:type="dxa"/>
            <w:shd w:val="clear" w:color="auto" w:fill="auto"/>
          </w:tcPr>
          <w:p w14:paraId="5DB966D0" w14:textId="77777777" w:rsidR="00680BBF" w:rsidRPr="00680BBF" w:rsidRDefault="00680BBF" w:rsidP="00AE75B8">
            <w:pPr>
              <w:rPr>
                <w:rFonts w:ascii="Verdana" w:eastAsia="Calibri" w:hAnsi="Verdana"/>
                <w:sz w:val="20"/>
                <w:szCs w:val="20"/>
              </w:rPr>
            </w:pPr>
          </w:p>
        </w:tc>
        <w:tc>
          <w:tcPr>
            <w:tcW w:w="4137" w:type="dxa"/>
            <w:shd w:val="clear" w:color="auto" w:fill="auto"/>
          </w:tcPr>
          <w:p w14:paraId="2CAA1C3F" w14:textId="77777777" w:rsidR="00680BBF" w:rsidRPr="00680BBF" w:rsidRDefault="00680BBF" w:rsidP="00AE75B8">
            <w:pPr>
              <w:rPr>
                <w:rFonts w:ascii="Verdana" w:eastAsia="Calibri" w:hAnsi="Verdana"/>
                <w:sz w:val="20"/>
                <w:szCs w:val="20"/>
              </w:rPr>
            </w:pPr>
          </w:p>
        </w:tc>
      </w:tr>
      <w:tr w:rsidR="00680BBF" w:rsidRPr="00680BBF" w14:paraId="1C490F67" w14:textId="77777777" w:rsidTr="00AE75B8">
        <w:tc>
          <w:tcPr>
            <w:tcW w:w="1242" w:type="dxa"/>
            <w:shd w:val="clear" w:color="auto" w:fill="auto"/>
          </w:tcPr>
          <w:p w14:paraId="48FEA2D8" w14:textId="77777777" w:rsidR="00680BBF" w:rsidRPr="00680BBF" w:rsidRDefault="00680BBF" w:rsidP="00AE75B8">
            <w:pPr>
              <w:rPr>
                <w:rFonts w:ascii="Verdana" w:eastAsia="Calibri" w:hAnsi="Verdana"/>
                <w:sz w:val="20"/>
                <w:szCs w:val="20"/>
              </w:rPr>
            </w:pPr>
          </w:p>
        </w:tc>
        <w:tc>
          <w:tcPr>
            <w:tcW w:w="1843" w:type="dxa"/>
            <w:shd w:val="clear" w:color="auto" w:fill="auto"/>
          </w:tcPr>
          <w:p w14:paraId="6BBA0C89" w14:textId="77777777" w:rsidR="00680BBF" w:rsidRPr="00680BBF" w:rsidRDefault="00680BBF" w:rsidP="00AE75B8">
            <w:pPr>
              <w:rPr>
                <w:rFonts w:ascii="Verdana" w:eastAsia="Calibri" w:hAnsi="Verdana"/>
                <w:sz w:val="20"/>
                <w:szCs w:val="20"/>
              </w:rPr>
            </w:pPr>
          </w:p>
        </w:tc>
        <w:tc>
          <w:tcPr>
            <w:tcW w:w="2020" w:type="dxa"/>
            <w:shd w:val="clear" w:color="auto" w:fill="auto"/>
          </w:tcPr>
          <w:p w14:paraId="5B7FDC54" w14:textId="77777777" w:rsidR="00680BBF" w:rsidRPr="00680BBF" w:rsidRDefault="00680BBF" w:rsidP="00AE75B8">
            <w:pPr>
              <w:rPr>
                <w:rFonts w:ascii="Verdana" w:eastAsia="Calibri" w:hAnsi="Verdana"/>
                <w:sz w:val="20"/>
                <w:szCs w:val="20"/>
              </w:rPr>
            </w:pPr>
          </w:p>
        </w:tc>
        <w:tc>
          <w:tcPr>
            <w:tcW w:w="4137" w:type="dxa"/>
            <w:shd w:val="clear" w:color="auto" w:fill="auto"/>
          </w:tcPr>
          <w:p w14:paraId="53346665" w14:textId="77777777" w:rsidR="00680BBF" w:rsidRPr="00680BBF" w:rsidRDefault="00680BBF" w:rsidP="00AE75B8">
            <w:pPr>
              <w:rPr>
                <w:rFonts w:ascii="Verdana" w:eastAsia="Calibri" w:hAnsi="Verdana"/>
                <w:sz w:val="20"/>
                <w:szCs w:val="20"/>
              </w:rPr>
            </w:pPr>
          </w:p>
        </w:tc>
      </w:tr>
      <w:tr w:rsidR="00680BBF" w:rsidRPr="00680BBF" w14:paraId="432071B3" w14:textId="77777777" w:rsidTr="00AE75B8">
        <w:tc>
          <w:tcPr>
            <w:tcW w:w="1242" w:type="dxa"/>
            <w:shd w:val="clear" w:color="auto" w:fill="auto"/>
          </w:tcPr>
          <w:p w14:paraId="39E0ACAC" w14:textId="77777777" w:rsidR="00680BBF" w:rsidRPr="00680BBF" w:rsidRDefault="00680BBF" w:rsidP="00AE75B8">
            <w:pPr>
              <w:rPr>
                <w:rFonts w:ascii="Verdana" w:eastAsia="Calibri" w:hAnsi="Verdana"/>
                <w:sz w:val="20"/>
                <w:szCs w:val="20"/>
              </w:rPr>
            </w:pPr>
          </w:p>
        </w:tc>
        <w:tc>
          <w:tcPr>
            <w:tcW w:w="1843" w:type="dxa"/>
            <w:shd w:val="clear" w:color="auto" w:fill="auto"/>
          </w:tcPr>
          <w:p w14:paraId="7B4D1C8B" w14:textId="77777777" w:rsidR="00680BBF" w:rsidRPr="00680BBF" w:rsidRDefault="00680BBF" w:rsidP="00AE75B8">
            <w:pPr>
              <w:rPr>
                <w:rFonts w:ascii="Verdana" w:eastAsia="Calibri" w:hAnsi="Verdana"/>
                <w:sz w:val="20"/>
                <w:szCs w:val="20"/>
              </w:rPr>
            </w:pPr>
          </w:p>
        </w:tc>
        <w:tc>
          <w:tcPr>
            <w:tcW w:w="2020" w:type="dxa"/>
            <w:shd w:val="clear" w:color="auto" w:fill="auto"/>
          </w:tcPr>
          <w:p w14:paraId="584D0D6F" w14:textId="77777777" w:rsidR="00680BBF" w:rsidRPr="00680BBF" w:rsidRDefault="00680BBF" w:rsidP="00AE75B8">
            <w:pPr>
              <w:rPr>
                <w:rFonts w:ascii="Verdana" w:eastAsia="Calibri" w:hAnsi="Verdana"/>
                <w:sz w:val="20"/>
                <w:szCs w:val="20"/>
              </w:rPr>
            </w:pPr>
          </w:p>
        </w:tc>
        <w:tc>
          <w:tcPr>
            <w:tcW w:w="4137" w:type="dxa"/>
            <w:shd w:val="clear" w:color="auto" w:fill="auto"/>
          </w:tcPr>
          <w:p w14:paraId="1F094ECB" w14:textId="77777777" w:rsidR="00680BBF" w:rsidRPr="00680BBF" w:rsidRDefault="00680BBF" w:rsidP="00AE75B8">
            <w:pPr>
              <w:rPr>
                <w:rFonts w:ascii="Verdana" w:eastAsia="Calibri" w:hAnsi="Verdana"/>
                <w:sz w:val="20"/>
                <w:szCs w:val="20"/>
              </w:rPr>
            </w:pPr>
          </w:p>
        </w:tc>
      </w:tr>
      <w:tr w:rsidR="00680BBF" w:rsidRPr="00680BBF" w14:paraId="33760E2C" w14:textId="77777777" w:rsidTr="00AE75B8">
        <w:tc>
          <w:tcPr>
            <w:tcW w:w="1242" w:type="dxa"/>
            <w:shd w:val="clear" w:color="auto" w:fill="auto"/>
          </w:tcPr>
          <w:p w14:paraId="4EB6C375" w14:textId="77777777" w:rsidR="00680BBF" w:rsidRPr="00680BBF" w:rsidRDefault="00680BBF" w:rsidP="00AE75B8">
            <w:pPr>
              <w:rPr>
                <w:rFonts w:ascii="Verdana" w:eastAsia="Calibri" w:hAnsi="Verdana"/>
                <w:sz w:val="20"/>
                <w:szCs w:val="20"/>
              </w:rPr>
            </w:pPr>
          </w:p>
        </w:tc>
        <w:tc>
          <w:tcPr>
            <w:tcW w:w="1843" w:type="dxa"/>
            <w:shd w:val="clear" w:color="auto" w:fill="auto"/>
          </w:tcPr>
          <w:p w14:paraId="54753AC4" w14:textId="77777777" w:rsidR="00680BBF" w:rsidRPr="00680BBF" w:rsidRDefault="00680BBF" w:rsidP="00AE75B8">
            <w:pPr>
              <w:rPr>
                <w:rFonts w:ascii="Verdana" w:eastAsia="Calibri" w:hAnsi="Verdana"/>
                <w:sz w:val="20"/>
                <w:szCs w:val="20"/>
              </w:rPr>
            </w:pPr>
          </w:p>
        </w:tc>
        <w:tc>
          <w:tcPr>
            <w:tcW w:w="2020" w:type="dxa"/>
            <w:shd w:val="clear" w:color="auto" w:fill="auto"/>
          </w:tcPr>
          <w:p w14:paraId="305C542F" w14:textId="77777777" w:rsidR="00680BBF" w:rsidRPr="00680BBF" w:rsidRDefault="00680BBF" w:rsidP="00AE75B8">
            <w:pPr>
              <w:rPr>
                <w:rFonts w:ascii="Verdana" w:eastAsia="Calibri" w:hAnsi="Verdana"/>
                <w:sz w:val="20"/>
                <w:szCs w:val="20"/>
              </w:rPr>
            </w:pPr>
          </w:p>
        </w:tc>
        <w:tc>
          <w:tcPr>
            <w:tcW w:w="4137" w:type="dxa"/>
            <w:shd w:val="clear" w:color="auto" w:fill="auto"/>
          </w:tcPr>
          <w:p w14:paraId="611666E3" w14:textId="77777777" w:rsidR="00680BBF" w:rsidRPr="00680BBF" w:rsidRDefault="00680BBF" w:rsidP="00AE75B8">
            <w:pPr>
              <w:rPr>
                <w:rFonts w:ascii="Verdana" w:eastAsia="Calibri" w:hAnsi="Verdana"/>
                <w:sz w:val="20"/>
                <w:szCs w:val="20"/>
              </w:rPr>
            </w:pPr>
          </w:p>
        </w:tc>
      </w:tr>
    </w:tbl>
    <w:p w14:paraId="65E11584" w14:textId="77777777" w:rsidR="00680BBF" w:rsidRPr="00680BBF" w:rsidRDefault="00680BBF" w:rsidP="00B75FFE">
      <w:pPr>
        <w:rPr>
          <w:rFonts w:ascii="Verdana" w:hAnsi="Verdana"/>
          <w:sz w:val="20"/>
          <w:szCs w:val="20"/>
        </w:rPr>
      </w:pPr>
    </w:p>
    <w:p w14:paraId="2681B0C0" w14:textId="77777777" w:rsidR="00680BBF" w:rsidRPr="00680BBF" w:rsidRDefault="00680BBF" w:rsidP="00B75FFE">
      <w:pPr>
        <w:rPr>
          <w:rFonts w:ascii="Verdana" w:hAnsi="Verdana"/>
          <w:sz w:val="20"/>
          <w:szCs w:val="20"/>
        </w:rPr>
      </w:pPr>
    </w:p>
    <w:p w14:paraId="70DECE31" w14:textId="77777777" w:rsidR="00680BBF" w:rsidRPr="00680BBF" w:rsidRDefault="00680BBF" w:rsidP="00B75FFE">
      <w:pPr>
        <w:rPr>
          <w:rFonts w:ascii="Verdana" w:hAnsi="Verdana"/>
          <w:sz w:val="20"/>
          <w:szCs w:val="20"/>
        </w:rPr>
      </w:pPr>
    </w:p>
    <w:p w14:paraId="40D8041D" w14:textId="77777777" w:rsidR="00680BBF" w:rsidRPr="00680BBF" w:rsidRDefault="00680BBF" w:rsidP="00B75FFE">
      <w:pPr>
        <w:rPr>
          <w:rFonts w:ascii="Verdana" w:hAnsi="Verdana"/>
          <w:sz w:val="20"/>
          <w:szCs w:val="20"/>
        </w:rPr>
      </w:pPr>
    </w:p>
    <w:p w14:paraId="5F2D18D9" w14:textId="77777777" w:rsidR="00680BBF" w:rsidRPr="00680BBF" w:rsidRDefault="00680BBF" w:rsidP="00B75FFE">
      <w:pPr>
        <w:rPr>
          <w:rFonts w:ascii="Verdana" w:hAnsi="Verdana"/>
          <w:sz w:val="20"/>
          <w:szCs w:val="20"/>
        </w:rPr>
      </w:pPr>
    </w:p>
    <w:p w14:paraId="2350FAAF" w14:textId="77777777" w:rsidR="00680BBF" w:rsidRPr="00680BBF" w:rsidRDefault="00680BBF" w:rsidP="00B75FFE">
      <w:pPr>
        <w:rPr>
          <w:rFonts w:ascii="Verdana" w:hAnsi="Verdana"/>
          <w:sz w:val="20"/>
          <w:szCs w:val="20"/>
        </w:rPr>
      </w:pPr>
    </w:p>
    <w:p w14:paraId="4CD415DD" w14:textId="77777777" w:rsidR="00680BBF" w:rsidRPr="00680BBF" w:rsidRDefault="00680BBF" w:rsidP="00B75FFE">
      <w:pPr>
        <w:rPr>
          <w:rFonts w:ascii="Verdana" w:hAnsi="Verdana"/>
          <w:sz w:val="20"/>
          <w:szCs w:val="20"/>
        </w:rPr>
      </w:pPr>
    </w:p>
    <w:p w14:paraId="5DB9FC62" w14:textId="77777777" w:rsidR="00680BBF" w:rsidRPr="00680BBF" w:rsidRDefault="00680BBF" w:rsidP="00B75FFE">
      <w:pPr>
        <w:rPr>
          <w:rFonts w:ascii="Verdana" w:hAnsi="Verdana"/>
          <w:sz w:val="20"/>
          <w:szCs w:val="20"/>
        </w:rPr>
      </w:pPr>
    </w:p>
    <w:p w14:paraId="76A3C968" w14:textId="77777777" w:rsidR="00680BBF" w:rsidRPr="00680BBF" w:rsidRDefault="00680BBF" w:rsidP="00B75FFE">
      <w:pPr>
        <w:rPr>
          <w:rFonts w:ascii="Verdana" w:hAnsi="Verdana"/>
          <w:sz w:val="20"/>
          <w:szCs w:val="20"/>
        </w:rPr>
      </w:pPr>
    </w:p>
    <w:p w14:paraId="3A7FD501" w14:textId="77777777" w:rsidR="00680BBF" w:rsidRPr="00680BBF" w:rsidRDefault="00680BBF" w:rsidP="00B75FFE">
      <w:pPr>
        <w:rPr>
          <w:rFonts w:ascii="Verdana" w:hAnsi="Verdana"/>
          <w:sz w:val="20"/>
          <w:szCs w:val="20"/>
        </w:rPr>
      </w:pPr>
    </w:p>
    <w:p w14:paraId="13E056EC" w14:textId="77777777" w:rsidR="00680BBF" w:rsidRDefault="00680BBF" w:rsidP="00B75FFE">
      <w:pPr>
        <w:rPr>
          <w:rFonts w:ascii="Verdana" w:hAnsi="Verdana"/>
          <w:sz w:val="20"/>
          <w:szCs w:val="20"/>
        </w:rPr>
      </w:pPr>
    </w:p>
    <w:p w14:paraId="0E6BF91E" w14:textId="77777777" w:rsidR="00680BBF" w:rsidRDefault="00680BBF" w:rsidP="00B75FFE">
      <w:pPr>
        <w:rPr>
          <w:rFonts w:ascii="Verdana" w:hAnsi="Verdana"/>
          <w:sz w:val="20"/>
          <w:szCs w:val="20"/>
        </w:rPr>
      </w:pPr>
    </w:p>
    <w:p w14:paraId="04D7A397" w14:textId="77777777" w:rsidR="00680BBF" w:rsidRDefault="00680BBF" w:rsidP="00B75FFE">
      <w:pPr>
        <w:rPr>
          <w:rFonts w:ascii="Verdana" w:hAnsi="Verdana"/>
          <w:sz w:val="20"/>
          <w:szCs w:val="20"/>
        </w:rPr>
      </w:pPr>
    </w:p>
    <w:p w14:paraId="040FEC9E" w14:textId="77777777" w:rsidR="007B7582" w:rsidRPr="00680BBF" w:rsidRDefault="007B7582" w:rsidP="00B75FFE">
      <w:pPr>
        <w:rPr>
          <w:rFonts w:ascii="Verdana" w:hAnsi="Verdana"/>
          <w:sz w:val="20"/>
          <w:szCs w:val="20"/>
        </w:rPr>
      </w:pPr>
    </w:p>
    <w:p w14:paraId="2D20FDCE" w14:textId="77777777" w:rsidR="00680BBF" w:rsidRPr="00680BBF" w:rsidRDefault="00680BBF" w:rsidP="00680BBF">
      <w:pPr>
        <w:rPr>
          <w:rFonts w:ascii="Verdana" w:hAnsi="Verdana"/>
          <w:b/>
          <w:sz w:val="20"/>
          <w:szCs w:val="20"/>
        </w:rPr>
      </w:pPr>
      <w:r w:rsidRPr="00680BBF">
        <w:rPr>
          <w:rFonts w:ascii="Verdana" w:hAnsi="Verdana"/>
          <w:b/>
          <w:sz w:val="20"/>
          <w:szCs w:val="20"/>
        </w:rPr>
        <w:t>Contents</w:t>
      </w:r>
    </w:p>
    <w:p w14:paraId="040DFB44" w14:textId="77777777" w:rsidR="00680BBF" w:rsidRPr="00680BBF" w:rsidRDefault="00680BBF" w:rsidP="00680BBF">
      <w:pPr>
        <w:rPr>
          <w:rFonts w:ascii="Verdana" w:hAnsi="Verdana"/>
          <w:sz w:val="20"/>
          <w:szCs w:val="20"/>
        </w:rPr>
      </w:pPr>
    </w:p>
    <w:p w14:paraId="276D0A7D" w14:textId="36C0AB99" w:rsidR="00680BBF" w:rsidRPr="00680BBF" w:rsidRDefault="00680BBF" w:rsidP="00680BBF">
      <w:pPr>
        <w:pStyle w:val="TOC1"/>
        <w:rPr>
          <w:rFonts w:eastAsiaTheme="minorEastAsia" w:cstheme="minorBidi"/>
        </w:rPr>
      </w:pPr>
      <w:r w:rsidRPr="00680BBF">
        <w:rPr>
          <w:b/>
          <w:color w:val="5C2D91"/>
        </w:rPr>
        <w:fldChar w:fldCharType="begin"/>
      </w:r>
      <w:r w:rsidRPr="00680BBF">
        <w:rPr>
          <w:b/>
          <w:color w:val="5C2D91"/>
        </w:rPr>
        <w:instrText xml:space="preserve"> TOC \o "1-1" \h \z \u </w:instrText>
      </w:r>
      <w:r w:rsidRPr="00680BBF">
        <w:rPr>
          <w:b/>
          <w:color w:val="5C2D91"/>
        </w:rPr>
        <w:fldChar w:fldCharType="separate"/>
      </w:r>
      <w:hyperlink w:anchor="_Toc77862611" w:history="1">
        <w:r w:rsidRPr="00680BBF">
          <w:rPr>
            <w:rStyle w:val="Hyperlink"/>
          </w:rPr>
          <w:t>JOB DESCRIPTION</w:t>
        </w:r>
        <w:r w:rsidRPr="00680BBF">
          <w:rPr>
            <w:webHidden/>
          </w:rPr>
          <w:tab/>
        </w:r>
        <w:r w:rsidR="007B7582">
          <w:rPr>
            <w:webHidden/>
          </w:rPr>
          <w:t>4</w:t>
        </w:r>
      </w:hyperlink>
    </w:p>
    <w:p w14:paraId="1D382C63" w14:textId="03496642" w:rsidR="00680BBF" w:rsidRPr="00680BBF" w:rsidRDefault="00680BBF" w:rsidP="00680BBF">
      <w:pPr>
        <w:pStyle w:val="TOC1"/>
        <w:rPr>
          <w:rFonts w:eastAsiaTheme="minorEastAsia" w:cstheme="minorBidi"/>
        </w:rPr>
      </w:pPr>
      <w:hyperlink w:anchor="_Toc77862613" w:history="1">
        <w:r w:rsidRPr="00680BBF">
          <w:rPr>
            <w:rStyle w:val="Hyperlink"/>
          </w:rPr>
          <w:t>MAIN RESPONSIBILITIES</w:t>
        </w:r>
        <w:r w:rsidRPr="00680BBF">
          <w:rPr>
            <w:webHidden/>
          </w:rPr>
          <w:tab/>
        </w:r>
        <w:r w:rsidR="007B7582">
          <w:rPr>
            <w:webHidden/>
          </w:rPr>
          <w:t>4</w:t>
        </w:r>
      </w:hyperlink>
    </w:p>
    <w:p w14:paraId="0F0B96AD" w14:textId="2ADD2E21" w:rsidR="00680BBF" w:rsidRPr="00680BBF" w:rsidRDefault="00680BBF" w:rsidP="00680BBF">
      <w:pPr>
        <w:pStyle w:val="TOC1"/>
        <w:rPr>
          <w:rFonts w:eastAsiaTheme="minorEastAsia" w:cstheme="minorBidi"/>
        </w:rPr>
      </w:pPr>
      <w:hyperlink w:anchor="_Toc77862614" w:history="1">
        <w:r w:rsidRPr="00680BBF">
          <w:rPr>
            <w:rStyle w:val="Hyperlink"/>
          </w:rPr>
          <w:t>KEY COMPETENCIES</w:t>
        </w:r>
        <w:r w:rsidRPr="00680BBF">
          <w:rPr>
            <w:webHidden/>
          </w:rPr>
          <w:tab/>
        </w:r>
        <w:r w:rsidR="007B7582">
          <w:rPr>
            <w:webHidden/>
          </w:rPr>
          <w:t>5</w:t>
        </w:r>
      </w:hyperlink>
    </w:p>
    <w:p w14:paraId="4AA033FA" w14:textId="0F3D1598" w:rsidR="00680BBF" w:rsidRPr="00680BBF" w:rsidRDefault="00680BBF" w:rsidP="00680BBF">
      <w:pPr>
        <w:pStyle w:val="TOC1"/>
        <w:rPr>
          <w:rFonts w:eastAsiaTheme="minorEastAsia" w:cstheme="minorBidi"/>
        </w:rPr>
      </w:pPr>
      <w:hyperlink w:anchor="_Toc77862616" w:history="1"/>
    </w:p>
    <w:p w14:paraId="7EF6E272" w14:textId="2D4C6BF2" w:rsidR="00680BBF" w:rsidRPr="00680BBF" w:rsidRDefault="00680BBF" w:rsidP="00680BBF">
      <w:pPr>
        <w:pStyle w:val="TOC1"/>
        <w:rPr>
          <w:rFonts w:eastAsiaTheme="minorEastAsia" w:cstheme="minorBidi"/>
        </w:rPr>
      </w:pPr>
    </w:p>
    <w:p w14:paraId="605A2D71" w14:textId="403299E0" w:rsidR="00680BBF" w:rsidRPr="00680BBF" w:rsidRDefault="00680BBF" w:rsidP="00680BBF">
      <w:pPr>
        <w:pStyle w:val="TOC1"/>
        <w:rPr>
          <w:rFonts w:eastAsiaTheme="minorEastAsia" w:cstheme="minorBidi"/>
        </w:rPr>
      </w:pPr>
    </w:p>
    <w:p w14:paraId="7E8E35F8" w14:textId="77777777" w:rsidR="00680BBF" w:rsidRPr="00680BBF" w:rsidRDefault="00680BBF" w:rsidP="00680BBF">
      <w:pPr>
        <w:tabs>
          <w:tab w:val="left" w:pos="851"/>
        </w:tabs>
        <w:spacing w:after="240" w:line="312" w:lineRule="auto"/>
        <w:rPr>
          <w:rFonts w:ascii="Verdana" w:hAnsi="Verdana"/>
          <w:sz w:val="20"/>
          <w:szCs w:val="20"/>
        </w:rPr>
      </w:pPr>
      <w:r w:rsidRPr="00680BBF">
        <w:rPr>
          <w:rFonts w:ascii="Verdana" w:hAnsi="Verdana"/>
          <w:sz w:val="20"/>
          <w:szCs w:val="20"/>
        </w:rPr>
        <w:fldChar w:fldCharType="end"/>
      </w:r>
    </w:p>
    <w:p w14:paraId="25B3D9F0" w14:textId="77777777" w:rsidR="00680BBF" w:rsidRPr="00680BBF" w:rsidRDefault="00680BBF" w:rsidP="00B75FFE">
      <w:pPr>
        <w:rPr>
          <w:rFonts w:ascii="Verdana" w:hAnsi="Verdana"/>
          <w:sz w:val="20"/>
          <w:szCs w:val="20"/>
        </w:rPr>
      </w:pPr>
    </w:p>
    <w:p w14:paraId="7E7D22C9" w14:textId="77777777" w:rsidR="00680BBF" w:rsidRPr="00680BBF" w:rsidRDefault="00680BBF" w:rsidP="00B75FFE">
      <w:pPr>
        <w:rPr>
          <w:rFonts w:ascii="Verdana" w:hAnsi="Verdana"/>
          <w:sz w:val="20"/>
          <w:szCs w:val="20"/>
        </w:rPr>
      </w:pPr>
    </w:p>
    <w:p w14:paraId="728ABC3E" w14:textId="77777777" w:rsidR="00680BBF" w:rsidRPr="00680BBF" w:rsidRDefault="00680BBF" w:rsidP="00B75FFE">
      <w:pPr>
        <w:rPr>
          <w:rFonts w:ascii="Verdana" w:hAnsi="Verdana"/>
          <w:sz w:val="20"/>
          <w:szCs w:val="20"/>
        </w:rPr>
      </w:pPr>
    </w:p>
    <w:p w14:paraId="5E64ED02" w14:textId="77777777" w:rsidR="00680BBF" w:rsidRPr="00680BBF" w:rsidRDefault="00680BBF" w:rsidP="00B75FFE">
      <w:pPr>
        <w:rPr>
          <w:rFonts w:ascii="Verdana" w:hAnsi="Verdana"/>
          <w:sz w:val="20"/>
          <w:szCs w:val="20"/>
        </w:rPr>
      </w:pPr>
    </w:p>
    <w:p w14:paraId="557C9294" w14:textId="77777777" w:rsidR="00680BBF" w:rsidRPr="00680BBF" w:rsidRDefault="00680BBF" w:rsidP="00B75FFE">
      <w:pPr>
        <w:rPr>
          <w:rFonts w:ascii="Verdana" w:hAnsi="Verdana"/>
          <w:sz w:val="20"/>
          <w:szCs w:val="20"/>
        </w:rPr>
      </w:pPr>
    </w:p>
    <w:p w14:paraId="325FEC5D" w14:textId="77777777" w:rsidR="00680BBF" w:rsidRPr="00680BBF" w:rsidRDefault="00680BBF" w:rsidP="00B75FFE">
      <w:pPr>
        <w:rPr>
          <w:rFonts w:ascii="Verdana" w:hAnsi="Verdana"/>
          <w:sz w:val="20"/>
          <w:szCs w:val="20"/>
        </w:rPr>
      </w:pPr>
    </w:p>
    <w:p w14:paraId="5FD7C195" w14:textId="77777777" w:rsidR="00680BBF" w:rsidRPr="00680BBF" w:rsidRDefault="00680BBF" w:rsidP="00B75FFE">
      <w:pPr>
        <w:rPr>
          <w:rFonts w:ascii="Verdana" w:hAnsi="Verdana"/>
          <w:sz w:val="20"/>
          <w:szCs w:val="20"/>
        </w:rPr>
      </w:pPr>
    </w:p>
    <w:p w14:paraId="38544039" w14:textId="77777777" w:rsidR="00680BBF" w:rsidRPr="00680BBF" w:rsidRDefault="00680BBF" w:rsidP="00B75FFE">
      <w:pPr>
        <w:rPr>
          <w:rFonts w:ascii="Verdana" w:hAnsi="Verdana"/>
          <w:sz w:val="20"/>
          <w:szCs w:val="20"/>
        </w:rPr>
      </w:pPr>
    </w:p>
    <w:p w14:paraId="4C535E76" w14:textId="77777777" w:rsidR="00680BBF" w:rsidRPr="00680BBF" w:rsidRDefault="00680BBF" w:rsidP="00B75FFE">
      <w:pPr>
        <w:rPr>
          <w:rFonts w:ascii="Verdana" w:hAnsi="Verdana"/>
          <w:sz w:val="20"/>
          <w:szCs w:val="20"/>
        </w:rPr>
      </w:pPr>
    </w:p>
    <w:p w14:paraId="1AD6D595" w14:textId="77777777" w:rsidR="00680BBF" w:rsidRPr="00680BBF" w:rsidRDefault="00680BBF" w:rsidP="00B75FFE">
      <w:pPr>
        <w:rPr>
          <w:rFonts w:ascii="Verdana" w:hAnsi="Verdana"/>
          <w:sz w:val="20"/>
          <w:szCs w:val="20"/>
        </w:rPr>
      </w:pPr>
    </w:p>
    <w:p w14:paraId="43C7491E" w14:textId="77777777" w:rsidR="00680BBF" w:rsidRPr="00680BBF" w:rsidRDefault="00680BBF" w:rsidP="00B75FFE">
      <w:pPr>
        <w:rPr>
          <w:rFonts w:ascii="Verdana" w:hAnsi="Verdana"/>
          <w:sz w:val="20"/>
          <w:szCs w:val="20"/>
        </w:rPr>
      </w:pPr>
    </w:p>
    <w:p w14:paraId="52AFAFA9" w14:textId="77777777" w:rsidR="00680BBF" w:rsidRPr="00680BBF" w:rsidRDefault="00680BBF" w:rsidP="00B75FFE">
      <w:pPr>
        <w:rPr>
          <w:rFonts w:ascii="Verdana" w:hAnsi="Verdana"/>
          <w:sz w:val="20"/>
          <w:szCs w:val="20"/>
        </w:rPr>
      </w:pPr>
    </w:p>
    <w:p w14:paraId="535294A4" w14:textId="77777777" w:rsidR="00680BBF" w:rsidRPr="00680BBF" w:rsidRDefault="00680BBF" w:rsidP="00B75FFE">
      <w:pPr>
        <w:rPr>
          <w:rFonts w:ascii="Verdana" w:hAnsi="Verdana"/>
          <w:sz w:val="20"/>
          <w:szCs w:val="20"/>
        </w:rPr>
      </w:pPr>
    </w:p>
    <w:p w14:paraId="56A154A9" w14:textId="77777777" w:rsidR="00680BBF" w:rsidRPr="00680BBF" w:rsidRDefault="00680BBF" w:rsidP="00B75FFE">
      <w:pPr>
        <w:rPr>
          <w:rFonts w:ascii="Verdana" w:hAnsi="Verdana"/>
          <w:sz w:val="20"/>
          <w:szCs w:val="20"/>
        </w:rPr>
      </w:pPr>
    </w:p>
    <w:p w14:paraId="7011884B" w14:textId="77777777" w:rsidR="00680BBF" w:rsidRPr="00680BBF" w:rsidRDefault="00680BBF" w:rsidP="00B75FFE">
      <w:pPr>
        <w:rPr>
          <w:rFonts w:ascii="Verdana" w:hAnsi="Verdana"/>
          <w:sz w:val="20"/>
          <w:szCs w:val="20"/>
        </w:rPr>
      </w:pPr>
    </w:p>
    <w:p w14:paraId="6EB9717A" w14:textId="77777777" w:rsidR="00680BBF" w:rsidRPr="00680BBF" w:rsidRDefault="00680BBF" w:rsidP="00B75FFE">
      <w:pPr>
        <w:rPr>
          <w:rFonts w:ascii="Verdana" w:hAnsi="Verdana"/>
          <w:sz w:val="20"/>
          <w:szCs w:val="20"/>
        </w:rPr>
      </w:pPr>
    </w:p>
    <w:p w14:paraId="3E4F28CB" w14:textId="77777777" w:rsidR="00680BBF" w:rsidRPr="00680BBF" w:rsidRDefault="00680BBF" w:rsidP="00B75FFE">
      <w:pPr>
        <w:rPr>
          <w:rFonts w:ascii="Verdana" w:hAnsi="Verdana"/>
          <w:sz w:val="20"/>
          <w:szCs w:val="20"/>
        </w:rPr>
      </w:pPr>
    </w:p>
    <w:p w14:paraId="1A1E2CCC" w14:textId="77777777" w:rsidR="00680BBF" w:rsidRPr="00680BBF" w:rsidRDefault="00680BBF" w:rsidP="00B75FFE">
      <w:pPr>
        <w:rPr>
          <w:rFonts w:ascii="Verdana" w:hAnsi="Verdana"/>
          <w:sz w:val="20"/>
          <w:szCs w:val="20"/>
        </w:rPr>
      </w:pPr>
    </w:p>
    <w:p w14:paraId="0428D371" w14:textId="77777777" w:rsidR="00680BBF" w:rsidRPr="00680BBF" w:rsidRDefault="00680BBF" w:rsidP="00B75FFE">
      <w:pPr>
        <w:rPr>
          <w:rFonts w:ascii="Verdana" w:hAnsi="Verdana"/>
          <w:sz w:val="20"/>
          <w:szCs w:val="20"/>
        </w:rPr>
      </w:pPr>
    </w:p>
    <w:p w14:paraId="2F6F5599" w14:textId="77777777" w:rsidR="00680BBF" w:rsidRPr="00680BBF" w:rsidRDefault="00680BBF" w:rsidP="00B75FFE">
      <w:pPr>
        <w:rPr>
          <w:rFonts w:ascii="Verdana" w:hAnsi="Verdana"/>
          <w:sz w:val="20"/>
          <w:szCs w:val="20"/>
        </w:rPr>
      </w:pPr>
    </w:p>
    <w:p w14:paraId="1D47BD28" w14:textId="77777777" w:rsidR="00680BBF" w:rsidRPr="00680BBF" w:rsidRDefault="00680BBF" w:rsidP="00B75FFE">
      <w:pPr>
        <w:rPr>
          <w:rFonts w:ascii="Verdana" w:hAnsi="Verdana"/>
          <w:sz w:val="20"/>
          <w:szCs w:val="20"/>
        </w:rPr>
      </w:pPr>
    </w:p>
    <w:p w14:paraId="67F88ED2" w14:textId="77777777" w:rsidR="007B7582" w:rsidRDefault="007B7582" w:rsidP="007B7582">
      <w:pPr>
        <w:spacing w:line="360" w:lineRule="auto"/>
        <w:rPr>
          <w:rFonts w:ascii="Verdana" w:hAnsi="Verdana"/>
          <w:sz w:val="20"/>
          <w:szCs w:val="20"/>
        </w:rPr>
      </w:pPr>
    </w:p>
    <w:p w14:paraId="215EE7D8" w14:textId="77777777" w:rsidR="007B7582" w:rsidRDefault="007B7582" w:rsidP="007B7582">
      <w:pPr>
        <w:spacing w:line="360" w:lineRule="auto"/>
        <w:rPr>
          <w:rFonts w:ascii="Verdana" w:hAnsi="Verdana"/>
          <w:sz w:val="20"/>
          <w:szCs w:val="20"/>
        </w:rPr>
      </w:pPr>
    </w:p>
    <w:p w14:paraId="67F4522D" w14:textId="3C962AE6" w:rsidR="00B75FFE" w:rsidRPr="00680BBF" w:rsidRDefault="00680BBF" w:rsidP="007B7582">
      <w:pPr>
        <w:spacing w:line="360" w:lineRule="auto"/>
        <w:rPr>
          <w:rFonts w:ascii="Verdana" w:hAnsi="Verdana"/>
          <w:sz w:val="20"/>
          <w:szCs w:val="20"/>
        </w:rPr>
      </w:pPr>
      <w:r w:rsidRPr="00680BBF">
        <w:rPr>
          <w:rFonts w:ascii="Verdana" w:hAnsi="Verdana"/>
          <w:sz w:val="20"/>
          <w:szCs w:val="20"/>
        </w:rPr>
        <w:t>W</w:t>
      </w:r>
      <w:r w:rsidR="00B75FFE" w:rsidRPr="00680BBF">
        <w:rPr>
          <w:rFonts w:ascii="Verdana" w:hAnsi="Verdana"/>
          <w:sz w:val="20"/>
          <w:szCs w:val="20"/>
        </w:rPr>
        <w:t>e’re currently on the hunt for a full-time cook assistant to become a cherished member of the Highfield Coffee Social family!</w:t>
      </w:r>
    </w:p>
    <w:p w14:paraId="317ED65B" w14:textId="77777777" w:rsidR="00312BC9" w:rsidRPr="00680BBF" w:rsidRDefault="00312BC9" w:rsidP="007B7582">
      <w:pPr>
        <w:spacing w:line="360" w:lineRule="auto"/>
        <w:rPr>
          <w:rFonts w:ascii="Verdana" w:hAnsi="Verdana"/>
          <w:sz w:val="20"/>
          <w:szCs w:val="20"/>
        </w:rPr>
      </w:pPr>
      <w:r w:rsidRPr="00680BBF">
        <w:rPr>
          <w:rFonts w:ascii="Verdana" w:hAnsi="Verdana"/>
          <w:sz w:val="20"/>
          <w:szCs w:val="20"/>
        </w:rPr>
        <w:t>At Highfield Coffee Social, it’s all about great food and great vibes. Our team embodies a warm and supportive community, which we strive to extend out to all our customers. We’re seeking someone who not only possesses a genuine passion for the culinary arts but also brings the unique perspective of working closely within a fun and friendly team.</w:t>
      </w:r>
    </w:p>
    <w:p w14:paraId="1DC85C8B" w14:textId="32C280C1" w:rsidR="00EC6369" w:rsidRPr="00680BBF" w:rsidRDefault="00312BC9" w:rsidP="007B7582">
      <w:pPr>
        <w:pStyle w:val="Level1"/>
        <w:numPr>
          <w:ilvl w:val="0"/>
          <w:numId w:val="0"/>
        </w:numPr>
        <w:tabs>
          <w:tab w:val="left" w:pos="3165"/>
        </w:tabs>
        <w:spacing w:line="360" w:lineRule="auto"/>
        <w:jc w:val="left"/>
        <w:rPr>
          <w:rFonts w:cstheme="minorHAnsi"/>
          <w:b w:val="0"/>
          <w:bCs/>
        </w:rPr>
      </w:pPr>
      <w:r w:rsidRPr="00680BBF">
        <w:rPr>
          <w:rFonts w:cstheme="minorHAnsi"/>
          <w:b w:val="0"/>
          <w:bCs/>
        </w:rPr>
        <w:t xml:space="preserve">This is an extraordinary opportunity to be part of our new culinary journey. While previous kitchen experience is advantageous, what matters most to us is your enthusiasm to learn and to contribute. We highly value collaboration and teamwork, so your ability to seamlessly integrate into our family-like dynamic is essential. As we believe that a positive </w:t>
      </w:r>
      <w:r w:rsidR="00680BBF" w:rsidRPr="00680BBF">
        <w:rPr>
          <w:rFonts w:cstheme="minorHAnsi"/>
          <w:b w:val="0"/>
          <w:bCs/>
        </w:rPr>
        <w:t>demeanor</w:t>
      </w:r>
      <w:r w:rsidRPr="00680BBF">
        <w:rPr>
          <w:rFonts w:cstheme="minorHAnsi"/>
          <w:b w:val="0"/>
          <w:bCs/>
        </w:rPr>
        <w:t xml:space="preserve"> enhances every aspect of our workspace, we encourage you to bring your sunny disposition to work every day!</w:t>
      </w:r>
    </w:p>
    <w:p w14:paraId="513E566B" w14:textId="1D994CEC" w:rsidR="00076C22" w:rsidRPr="00680BBF" w:rsidRDefault="00151917" w:rsidP="007B7582">
      <w:pPr>
        <w:pStyle w:val="Level1"/>
        <w:numPr>
          <w:ilvl w:val="0"/>
          <w:numId w:val="0"/>
        </w:numPr>
        <w:tabs>
          <w:tab w:val="left" w:pos="3165"/>
        </w:tabs>
        <w:spacing w:line="360" w:lineRule="auto"/>
        <w:jc w:val="left"/>
        <w:rPr>
          <w:rFonts w:cstheme="minorHAnsi"/>
          <w:b w:val="0"/>
          <w:bCs/>
        </w:rPr>
      </w:pPr>
      <w:r w:rsidRPr="00680BBF">
        <w:rPr>
          <w:rFonts w:cstheme="minorHAnsi"/>
          <w:b w:val="0"/>
          <w:bCs/>
        </w:rPr>
        <w:t xml:space="preserve">Our coffee shop’s menu is packed </w:t>
      </w:r>
      <w:r w:rsidR="00325CE3" w:rsidRPr="00680BBF">
        <w:rPr>
          <w:rFonts w:cstheme="minorHAnsi"/>
          <w:b w:val="0"/>
          <w:bCs/>
        </w:rPr>
        <w:t>full of healthy and awesome food</w:t>
      </w:r>
      <w:r w:rsidR="00CF26CA" w:rsidRPr="00680BBF">
        <w:rPr>
          <w:rFonts w:cstheme="minorHAnsi"/>
          <w:b w:val="0"/>
          <w:bCs/>
        </w:rPr>
        <w:t xml:space="preserve"> </w:t>
      </w:r>
      <w:r w:rsidR="00477DEF" w:rsidRPr="00680BBF">
        <w:rPr>
          <w:rFonts w:cstheme="minorHAnsi"/>
          <w:b w:val="0"/>
          <w:bCs/>
        </w:rPr>
        <w:t xml:space="preserve">- </w:t>
      </w:r>
      <w:r w:rsidR="005257FC" w:rsidRPr="00680BBF">
        <w:rPr>
          <w:rFonts w:cstheme="minorHAnsi"/>
          <w:b w:val="0"/>
          <w:bCs/>
        </w:rPr>
        <w:t>we’ve got amazing breakfast sandwiches and eggs that are toasted to perfection</w:t>
      </w:r>
      <w:r w:rsidR="003768A6" w:rsidRPr="00680BBF">
        <w:rPr>
          <w:rFonts w:cstheme="minorHAnsi"/>
          <w:b w:val="0"/>
          <w:bCs/>
        </w:rPr>
        <w:t>, and l</w:t>
      </w:r>
      <w:r w:rsidR="005257FC" w:rsidRPr="00680BBF">
        <w:rPr>
          <w:rFonts w:cstheme="minorHAnsi"/>
          <w:b w:val="0"/>
          <w:bCs/>
        </w:rPr>
        <w:t xml:space="preserve">unchtime is all about yummy soups, tasty sandwiches, paninis that pack a punch and </w:t>
      </w:r>
      <w:r w:rsidR="00680BBF" w:rsidRPr="00680BBF">
        <w:rPr>
          <w:rFonts w:cstheme="minorHAnsi"/>
          <w:b w:val="0"/>
          <w:bCs/>
        </w:rPr>
        <w:t>cozy</w:t>
      </w:r>
      <w:r w:rsidR="005257FC" w:rsidRPr="00680BBF">
        <w:rPr>
          <w:rFonts w:cstheme="minorHAnsi"/>
          <w:b w:val="0"/>
          <w:bCs/>
        </w:rPr>
        <w:t xml:space="preserve"> jacket spuds to warm your soul.</w:t>
      </w:r>
      <w:r w:rsidR="005257FC" w:rsidRPr="00680BBF">
        <w:t xml:space="preserve"> </w:t>
      </w:r>
      <w:r w:rsidR="003768A6" w:rsidRPr="00680BBF">
        <w:rPr>
          <w:rFonts w:cstheme="minorHAnsi"/>
          <w:b w:val="0"/>
          <w:bCs/>
        </w:rPr>
        <w:t>W</w:t>
      </w:r>
      <w:r w:rsidR="008F040D" w:rsidRPr="00680BBF">
        <w:rPr>
          <w:rFonts w:cstheme="minorHAnsi"/>
          <w:b w:val="0"/>
          <w:bCs/>
        </w:rPr>
        <w:t>e need your culinary talent</w:t>
      </w:r>
      <w:r w:rsidR="00773F9E" w:rsidRPr="00680BBF">
        <w:rPr>
          <w:rFonts w:cstheme="minorHAnsi"/>
          <w:b w:val="0"/>
          <w:bCs/>
        </w:rPr>
        <w:t xml:space="preserve"> and passion for </w:t>
      </w:r>
      <w:r w:rsidR="004B4B44" w:rsidRPr="00680BBF">
        <w:rPr>
          <w:rFonts w:cstheme="minorHAnsi"/>
          <w:b w:val="0"/>
          <w:bCs/>
        </w:rPr>
        <w:t>creating delicious dishes</w:t>
      </w:r>
      <w:r w:rsidR="00051EDA" w:rsidRPr="00680BBF">
        <w:rPr>
          <w:rFonts w:cstheme="minorHAnsi"/>
          <w:b w:val="0"/>
          <w:bCs/>
        </w:rPr>
        <w:t xml:space="preserve"> to turn this menu into a reality</w:t>
      </w:r>
      <w:r w:rsidR="006F488C" w:rsidRPr="00680BBF">
        <w:rPr>
          <w:rFonts w:cstheme="minorHAnsi"/>
          <w:b w:val="0"/>
          <w:bCs/>
        </w:rPr>
        <w:t>,</w:t>
      </w:r>
      <w:r w:rsidR="00EB1164" w:rsidRPr="00680BBF">
        <w:rPr>
          <w:rFonts w:cstheme="minorHAnsi"/>
          <w:b w:val="0"/>
          <w:bCs/>
        </w:rPr>
        <w:t xml:space="preserve"> w</w:t>
      </w:r>
      <w:r w:rsidR="00B77DEF" w:rsidRPr="00680BBF">
        <w:rPr>
          <w:rFonts w:cstheme="minorHAnsi"/>
          <w:b w:val="0"/>
          <w:bCs/>
        </w:rPr>
        <w:t xml:space="preserve">hile working alongside </w:t>
      </w:r>
      <w:r w:rsidR="00DB3547" w:rsidRPr="00680BBF">
        <w:rPr>
          <w:rFonts w:cstheme="minorHAnsi"/>
          <w:b w:val="0"/>
          <w:bCs/>
        </w:rPr>
        <w:t xml:space="preserve">the chef and </w:t>
      </w:r>
      <w:r w:rsidR="006F488C" w:rsidRPr="00680BBF">
        <w:rPr>
          <w:rFonts w:cstheme="minorHAnsi"/>
          <w:b w:val="0"/>
          <w:bCs/>
        </w:rPr>
        <w:t xml:space="preserve">your fellow </w:t>
      </w:r>
      <w:r w:rsidR="00DB3547" w:rsidRPr="00680BBF">
        <w:rPr>
          <w:rFonts w:cstheme="minorHAnsi"/>
          <w:b w:val="0"/>
          <w:bCs/>
        </w:rPr>
        <w:t>team</w:t>
      </w:r>
      <w:r w:rsidR="00EE6F4C" w:rsidRPr="00680BBF">
        <w:rPr>
          <w:rFonts w:cstheme="minorHAnsi"/>
          <w:b w:val="0"/>
          <w:bCs/>
        </w:rPr>
        <w:t xml:space="preserve"> to do so.</w:t>
      </w:r>
    </w:p>
    <w:p w14:paraId="5E9B35FA" w14:textId="77777777" w:rsidR="00F27767" w:rsidRPr="00680BBF" w:rsidRDefault="00F27767" w:rsidP="007B7582">
      <w:pPr>
        <w:spacing w:line="360" w:lineRule="auto"/>
        <w:rPr>
          <w:rFonts w:ascii="Verdana" w:hAnsi="Verdana"/>
          <w:sz w:val="20"/>
          <w:szCs w:val="20"/>
        </w:rPr>
      </w:pPr>
      <w:r w:rsidRPr="00680BBF">
        <w:rPr>
          <w:rFonts w:ascii="Verdana" w:hAnsi="Verdana"/>
          <w:sz w:val="20"/>
          <w:szCs w:val="20"/>
        </w:rPr>
        <w:t xml:space="preserve">With a significant number of our team members having been dedicated to Highfield for over a decade, we take immense pride in the familial environment we’ve cultivated. Our work setting encourages open communication, </w:t>
      </w:r>
      <w:proofErr w:type="gramStart"/>
      <w:r w:rsidRPr="00680BBF">
        <w:rPr>
          <w:rFonts w:ascii="Verdana" w:hAnsi="Verdana"/>
          <w:sz w:val="20"/>
          <w:szCs w:val="20"/>
        </w:rPr>
        <w:t>teamwork</w:t>
      </w:r>
      <w:proofErr w:type="gramEnd"/>
      <w:r w:rsidRPr="00680BBF">
        <w:rPr>
          <w:rFonts w:ascii="Verdana" w:hAnsi="Verdana"/>
          <w:sz w:val="20"/>
          <w:szCs w:val="20"/>
        </w:rPr>
        <w:t xml:space="preserve"> and a strong sense of belonging. Your ideas are not only valued but encouraged, creating an atmosphere where every voice matters.</w:t>
      </w:r>
    </w:p>
    <w:p w14:paraId="0372A286" w14:textId="77777777" w:rsidR="00F27767" w:rsidRPr="00680BBF" w:rsidRDefault="00F27767" w:rsidP="007B7582">
      <w:pPr>
        <w:spacing w:line="360" w:lineRule="auto"/>
        <w:rPr>
          <w:rFonts w:ascii="Verdana" w:hAnsi="Verdana"/>
          <w:sz w:val="20"/>
          <w:szCs w:val="20"/>
        </w:rPr>
      </w:pPr>
      <w:r w:rsidRPr="00680BBF">
        <w:rPr>
          <w:rFonts w:ascii="Verdana" w:hAnsi="Verdana"/>
          <w:sz w:val="20"/>
          <w:szCs w:val="20"/>
        </w:rPr>
        <w:t>Embracing the principle that work should be enjoyable, we’ve woven elements of fun into the fabric of our culture. Highfield Coffee Social is more than just a workplace – it’s a space where your colleagues become friends and your tasks become enjoyable challenges.</w:t>
      </w:r>
    </w:p>
    <w:p w14:paraId="5FD194F7" w14:textId="77777777" w:rsidR="00F27767" w:rsidRPr="00680BBF" w:rsidRDefault="00F27767" w:rsidP="007B7582">
      <w:pPr>
        <w:spacing w:line="360" w:lineRule="auto"/>
        <w:rPr>
          <w:rFonts w:ascii="Verdana" w:hAnsi="Verdana"/>
          <w:sz w:val="20"/>
          <w:szCs w:val="20"/>
        </w:rPr>
      </w:pPr>
      <w:r w:rsidRPr="00680BBF">
        <w:rPr>
          <w:rFonts w:ascii="Verdana" w:hAnsi="Verdana"/>
          <w:sz w:val="20"/>
          <w:szCs w:val="20"/>
        </w:rPr>
        <w:t xml:space="preserve">If that wasn’t enough, you’ll also be entitled to a fantastic range of perks. Our premises boast an on-site gym to keep you energised, on-site showers and convenient parking options. Plus, you can enjoy the pleasure of sipping freshly brewed </w:t>
      </w:r>
      <w:proofErr w:type="spellStart"/>
      <w:r w:rsidRPr="00680BBF">
        <w:rPr>
          <w:rFonts w:ascii="Verdana" w:hAnsi="Verdana"/>
          <w:sz w:val="20"/>
          <w:szCs w:val="20"/>
        </w:rPr>
        <w:t>Darkwood’s</w:t>
      </w:r>
      <w:proofErr w:type="spellEnd"/>
      <w:r w:rsidRPr="00680BBF">
        <w:rPr>
          <w:rFonts w:ascii="Verdana" w:hAnsi="Verdana"/>
          <w:sz w:val="20"/>
          <w:szCs w:val="20"/>
        </w:rPr>
        <w:t xml:space="preserve"> coffee during your shift and have the privilege of trying our delectable offerings at a discounted rate. </w:t>
      </w:r>
    </w:p>
    <w:p w14:paraId="2F8A71DD" w14:textId="77777777" w:rsidR="00680BBF" w:rsidRPr="00680BBF" w:rsidRDefault="00680BBF" w:rsidP="007B7582">
      <w:pPr>
        <w:spacing w:line="360" w:lineRule="auto"/>
        <w:rPr>
          <w:rFonts w:ascii="Verdana" w:hAnsi="Verdana"/>
          <w:sz w:val="20"/>
          <w:szCs w:val="20"/>
        </w:rPr>
      </w:pPr>
    </w:p>
    <w:p w14:paraId="13121A3C" w14:textId="77777777" w:rsidR="00444954" w:rsidRPr="00680BBF" w:rsidRDefault="00444954" w:rsidP="00444954">
      <w:pPr>
        <w:pStyle w:val="Heading1"/>
        <w:rPr>
          <w:sz w:val="20"/>
        </w:rPr>
      </w:pPr>
      <w:bookmarkStart w:id="0" w:name="_Toc5360681"/>
      <w:r w:rsidRPr="00680BBF">
        <w:rPr>
          <w:sz w:val="20"/>
        </w:rPr>
        <w:t>JOB DESCRIPTION</w:t>
      </w:r>
      <w:bookmarkEnd w:id="0"/>
    </w:p>
    <w:tbl>
      <w:tblPr>
        <w:tblStyle w:val="TableGrid"/>
        <w:tblW w:w="0" w:type="auto"/>
        <w:tblLook w:val="04A0" w:firstRow="1" w:lastRow="0" w:firstColumn="1" w:lastColumn="0" w:noHBand="0" w:noVBand="1"/>
      </w:tblPr>
      <w:tblGrid>
        <w:gridCol w:w="2555"/>
        <w:gridCol w:w="6461"/>
      </w:tblGrid>
      <w:tr w:rsidR="00444954" w:rsidRPr="00680BBF" w14:paraId="2E9BEBAA" w14:textId="77777777" w:rsidTr="00680BBF">
        <w:trPr>
          <w:trHeight w:val="602"/>
        </w:trPr>
        <w:tc>
          <w:tcPr>
            <w:tcW w:w="2660" w:type="dxa"/>
            <w:vAlign w:val="center"/>
          </w:tcPr>
          <w:p w14:paraId="38852572" w14:textId="77777777" w:rsidR="00444954" w:rsidRPr="00680BBF" w:rsidRDefault="00444954" w:rsidP="007A05D7">
            <w:pPr>
              <w:rPr>
                <w:rFonts w:ascii="Verdana" w:hAnsi="Verdana"/>
                <w:sz w:val="20"/>
                <w:szCs w:val="20"/>
              </w:rPr>
            </w:pPr>
            <w:r w:rsidRPr="00680BBF">
              <w:rPr>
                <w:rFonts w:ascii="Verdana" w:hAnsi="Verdana"/>
                <w:sz w:val="20"/>
                <w:szCs w:val="20"/>
              </w:rPr>
              <w:t>Job Title</w:t>
            </w:r>
          </w:p>
        </w:tc>
        <w:tc>
          <w:tcPr>
            <w:tcW w:w="6916" w:type="dxa"/>
            <w:vAlign w:val="center"/>
          </w:tcPr>
          <w:p w14:paraId="66FA6259" w14:textId="4F38A72A" w:rsidR="00444954" w:rsidRPr="00680BBF" w:rsidRDefault="00680BBF" w:rsidP="007A05D7">
            <w:pPr>
              <w:rPr>
                <w:rFonts w:ascii="Verdana" w:hAnsi="Verdana"/>
                <w:sz w:val="20"/>
                <w:szCs w:val="20"/>
                <w:highlight w:val="yellow"/>
              </w:rPr>
            </w:pPr>
            <w:r w:rsidRPr="00680BBF">
              <w:rPr>
                <w:rFonts w:ascii="Verdana" w:hAnsi="Verdana"/>
                <w:sz w:val="20"/>
                <w:szCs w:val="20"/>
              </w:rPr>
              <w:t>Highfield Coffee Social Cook Assistant</w:t>
            </w:r>
          </w:p>
        </w:tc>
      </w:tr>
      <w:tr w:rsidR="00444954" w:rsidRPr="00680BBF" w14:paraId="69AE9918" w14:textId="77777777" w:rsidTr="007B7582">
        <w:trPr>
          <w:trHeight w:val="582"/>
        </w:trPr>
        <w:tc>
          <w:tcPr>
            <w:tcW w:w="2660" w:type="dxa"/>
            <w:vAlign w:val="center"/>
          </w:tcPr>
          <w:p w14:paraId="2EACB1D9" w14:textId="77777777" w:rsidR="00444954" w:rsidRPr="00680BBF" w:rsidRDefault="00444954" w:rsidP="007A05D7">
            <w:pPr>
              <w:rPr>
                <w:rFonts w:ascii="Verdana" w:hAnsi="Verdana"/>
                <w:sz w:val="20"/>
                <w:szCs w:val="20"/>
              </w:rPr>
            </w:pPr>
            <w:r w:rsidRPr="00680BBF">
              <w:rPr>
                <w:rFonts w:ascii="Verdana" w:hAnsi="Verdana"/>
                <w:sz w:val="20"/>
                <w:szCs w:val="20"/>
              </w:rPr>
              <w:t>Responsible to</w:t>
            </w:r>
          </w:p>
        </w:tc>
        <w:tc>
          <w:tcPr>
            <w:tcW w:w="6916" w:type="dxa"/>
            <w:vAlign w:val="center"/>
          </w:tcPr>
          <w:p w14:paraId="322FAA8C" w14:textId="0839AD92" w:rsidR="00444954" w:rsidRPr="00680BBF" w:rsidRDefault="00680BBF" w:rsidP="007A05D7">
            <w:pPr>
              <w:rPr>
                <w:rFonts w:ascii="Verdana" w:hAnsi="Verdana"/>
                <w:sz w:val="20"/>
                <w:szCs w:val="20"/>
                <w:highlight w:val="yellow"/>
              </w:rPr>
            </w:pPr>
            <w:r w:rsidRPr="00680BBF">
              <w:rPr>
                <w:rFonts w:ascii="Verdana" w:hAnsi="Verdana"/>
                <w:sz w:val="20"/>
                <w:szCs w:val="20"/>
              </w:rPr>
              <w:t>Highfield Coffee Social Manager</w:t>
            </w:r>
          </w:p>
        </w:tc>
      </w:tr>
      <w:tr w:rsidR="00444954" w:rsidRPr="00680BBF" w14:paraId="4F650B96" w14:textId="77777777" w:rsidTr="00E65F73">
        <w:trPr>
          <w:trHeight w:val="2107"/>
        </w:trPr>
        <w:tc>
          <w:tcPr>
            <w:tcW w:w="2660" w:type="dxa"/>
            <w:vAlign w:val="center"/>
          </w:tcPr>
          <w:p w14:paraId="6A341E8F" w14:textId="77777777" w:rsidR="00444954" w:rsidRPr="00680BBF" w:rsidRDefault="00444954" w:rsidP="007A05D7">
            <w:pPr>
              <w:rPr>
                <w:rFonts w:ascii="Verdana" w:hAnsi="Verdana"/>
                <w:sz w:val="20"/>
                <w:szCs w:val="20"/>
              </w:rPr>
            </w:pPr>
            <w:r w:rsidRPr="00680BBF">
              <w:rPr>
                <w:rFonts w:ascii="Verdana" w:hAnsi="Verdana"/>
                <w:sz w:val="20"/>
                <w:szCs w:val="20"/>
              </w:rPr>
              <w:t>Responsible for</w:t>
            </w:r>
          </w:p>
        </w:tc>
        <w:tc>
          <w:tcPr>
            <w:tcW w:w="6916" w:type="dxa"/>
            <w:vAlign w:val="center"/>
          </w:tcPr>
          <w:p w14:paraId="6C8542EA" w14:textId="1881CC6E" w:rsidR="00444954" w:rsidRPr="00680BBF" w:rsidRDefault="00680BBF" w:rsidP="007A05D7">
            <w:pPr>
              <w:rPr>
                <w:rFonts w:ascii="Verdana" w:hAnsi="Verdana"/>
                <w:sz w:val="20"/>
                <w:szCs w:val="20"/>
                <w:lang w:val="en-US"/>
              </w:rPr>
            </w:pPr>
            <w:r w:rsidRPr="00680BBF">
              <w:rPr>
                <w:rFonts w:ascii="Verdana" w:hAnsi="Verdana"/>
                <w:sz w:val="20"/>
                <w:szCs w:val="20"/>
                <w:lang w:val="en-US"/>
              </w:rPr>
              <w:t xml:space="preserve">The café cook assistant plays a pivotal role in supporting the kitchen team to ensure the efficient operation of the café’s culinary activities. By assisting the chefs and cooks in various tasks, this role contributes to the preparation, cooking and presentation of high-quality dishes that will delight our customers. The café </w:t>
            </w:r>
            <w:proofErr w:type="gramStart"/>
            <w:r w:rsidRPr="00680BBF">
              <w:rPr>
                <w:rFonts w:ascii="Verdana" w:hAnsi="Verdana"/>
                <w:sz w:val="20"/>
                <w:szCs w:val="20"/>
                <w:lang w:val="en-US"/>
              </w:rPr>
              <w:t>cook</w:t>
            </w:r>
            <w:proofErr w:type="gramEnd"/>
            <w:r w:rsidRPr="00680BBF">
              <w:rPr>
                <w:rFonts w:ascii="Verdana" w:hAnsi="Verdana"/>
                <w:sz w:val="20"/>
                <w:szCs w:val="20"/>
                <w:lang w:val="en-US"/>
              </w:rPr>
              <w:t xml:space="preserve"> assistant’s efforts help maintain food quality, uphold hygiene standards and enhance the overall dining experience. </w:t>
            </w:r>
          </w:p>
        </w:tc>
      </w:tr>
    </w:tbl>
    <w:p w14:paraId="12953291" w14:textId="77777777" w:rsidR="00680BBF" w:rsidRPr="00680BBF" w:rsidRDefault="00680BBF" w:rsidP="007F4DC9">
      <w:pPr>
        <w:pStyle w:val="Heading1"/>
        <w:rPr>
          <w:sz w:val="20"/>
        </w:rPr>
      </w:pPr>
      <w:bookmarkStart w:id="1" w:name="_Toc5360683"/>
    </w:p>
    <w:p w14:paraId="7679A5BF" w14:textId="1089D7E8" w:rsidR="007F4DC9" w:rsidRPr="00680BBF" w:rsidRDefault="007F4DC9" w:rsidP="009C0280">
      <w:pPr>
        <w:pStyle w:val="Heading1"/>
        <w:numPr>
          <w:ilvl w:val="0"/>
          <w:numId w:val="8"/>
        </w:numPr>
        <w:rPr>
          <w:sz w:val="20"/>
        </w:rPr>
      </w:pPr>
      <w:r w:rsidRPr="00680BBF">
        <w:rPr>
          <w:sz w:val="20"/>
        </w:rPr>
        <w:t xml:space="preserve">MAIN RESPONSIBILITIES </w:t>
      </w:r>
    </w:p>
    <w:p w14:paraId="18979EBE" w14:textId="3EC7DE6A" w:rsidR="007B7582" w:rsidRDefault="007F4DC9" w:rsidP="007B7582">
      <w:pPr>
        <w:pStyle w:val="ListParagraph"/>
        <w:numPr>
          <w:ilvl w:val="1"/>
          <w:numId w:val="8"/>
        </w:numPr>
        <w:spacing w:line="360" w:lineRule="auto"/>
        <w:jc w:val="both"/>
        <w:rPr>
          <w:rFonts w:ascii="Verdana" w:hAnsi="Verdana" w:cstheme="minorHAnsi"/>
          <w:sz w:val="20"/>
          <w:lang w:val="en-US"/>
        </w:rPr>
      </w:pPr>
      <w:r w:rsidRPr="00680BBF">
        <w:rPr>
          <w:rFonts w:ascii="Verdana" w:hAnsi="Verdana" w:cstheme="minorHAnsi"/>
          <w:sz w:val="20"/>
          <w:lang w:val="en-US"/>
        </w:rPr>
        <w:t xml:space="preserve">Food preparation – Assist the preparation of ingredients by chopping, </w:t>
      </w:r>
      <w:proofErr w:type="gramStart"/>
      <w:r w:rsidRPr="00680BBF">
        <w:rPr>
          <w:rFonts w:ascii="Verdana" w:hAnsi="Verdana" w:cstheme="minorHAnsi"/>
          <w:sz w:val="20"/>
          <w:lang w:val="en-US"/>
        </w:rPr>
        <w:t>slicing</w:t>
      </w:r>
      <w:proofErr w:type="gramEnd"/>
      <w:r w:rsidRPr="00680BBF">
        <w:rPr>
          <w:rFonts w:ascii="Verdana" w:hAnsi="Verdana" w:cstheme="minorHAnsi"/>
          <w:sz w:val="20"/>
          <w:lang w:val="en-US"/>
        </w:rPr>
        <w:t xml:space="preserve"> and portioning as directed by the kitchen staff. Ensure accuracy and consistency in following recipes and preparation guidelines.</w:t>
      </w:r>
    </w:p>
    <w:p w14:paraId="792FEDEF" w14:textId="77777777" w:rsidR="007B7582" w:rsidRDefault="007B7582" w:rsidP="007B7582">
      <w:pPr>
        <w:pStyle w:val="ListParagraph"/>
        <w:spacing w:line="360" w:lineRule="auto"/>
        <w:ind w:left="851"/>
        <w:jc w:val="both"/>
        <w:rPr>
          <w:rFonts w:ascii="Verdana" w:hAnsi="Verdana" w:cstheme="minorHAnsi"/>
          <w:sz w:val="20"/>
          <w:lang w:val="en-US"/>
        </w:rPr>
      </w:pPr>
    </w:p>
    <w:p w14:paraId="46E4A587" w14:textId="535B85FC" w:rsidR="00680BBF" w:rsidRPr="007B7582" w:rsidRDefault="007F4DC9" w:rsidP="007B7582">
      <w:pPr>
        <w:pStyle w:val="ListParagraph"/>
        <w:numPr>
          <w:ilvl w:val="1"/>
          <w:numId w:val="8"/>
        </w:numPr>
        <w:spacing w:line="360" w:lineRule="auto"/>
        <w:jc w:val="both"/>
        <w:rPr>
          <w:rFonts w:ascii="Verdana" w:hAnsi="Verdana" w:cstheme="minorHAnsi"/>
          <w:sz w:val="20"/>
          <w:lang w:val="en-US"/>
        </w:rPr>
      </w:pPr>
      <w:r w:rsidRPr="007B7582">
        <w:rPr>
          <w:rFonts w:ascii="Verdana" w:hAnsi="Verdana" w:cstheme="minorHAnsi"/>
          <w:sz w:val="20"/>
          <w:lang w:val="en-US"/>
        </w:rPr>
        <w:t xml:space="preserve">Cooking assistance – Support the kitchen team in cooking and assembling dishes, employing various cooking techniques like grilling, </w:t>
      </w:r>
      <w:proofErr w:type="gramStart"/>
      <w:r w:rsidRPr="007B7582">
        <w:rPr>
          <w:rFonts w:ascii="Verdana" w:hAnsi="Verdana" w:cstheme="minorHAnsi"/>
          <w:sz w:val="20"/>
          <w:lang w:val="en-US"/>
        </w:rPr>
        <w:t>sautéing</w:t>
      </w:r>
      <w:proofErr w:type="gramEnd"/>
      <w:r w:rsidRPr="007B7582">
        <w:rPr>
          <w:rFonts w:ascii="Verdana" w:hAnsi="Verdana" w:cstheme="minorHAnsi"/>
          <w:sz w:val="20"/>
          <w:lang w:val="en-US"/>
        </w:rPr>
        <w:t xml:space="preserve"> and frying. Follow instructions from chefs to ensure dishes meet quality standards. </w:t>
      </w:r>
    </w:p>
    <w:p w14:paraId="4CAEF6BF" w14:textId="77777777" w:rsidR="00680BBF" w:rsidRPr="00680BBF" w:rsidRDefault="00680BBF" w:rsidP="007B7582">
      <w:pPr>
        <w:pStyle w:val="ListParagraph"/>
        <w:spacing w:line="360" w:lineRule="auto"/>
        <w:jc w:val="both"/>
        <w:rPr>
          <w:rFonts w:ascii="Verdana" w:hAnsi="Verdana" w:cstheme="minorHAnsi"/>
          <w:sz w:val="20"/>
          <w:lang w:val="en-US"/>
        </w:rPr>
      </w:pPr>
    </w:p>
    <w:p w14:paraId="4943DCD9" w14:textId="77777777" w:rsidR="00680BBF" w:rsidRDefault="00680BBF" w:rsidP="007B7582">
      <w:pPr>
        <w:pStyle w:val="ListParagraph"/>
        <w:numPr>
          <w:ilvl w:val="1"/>
          <w:numId w:val="8"/>
        </w:numPr>
        <w:spacing w:line="360" w:lineRule="auto"/>
        <w:jc w:val="both"/>
        <w:rPr>
          <w:rFonts w:ascii="Verdana" w:hAnsi="Verdana" w:cstheme="minorHAnsi"/>
          <w:sz w:val="20"/>
          <w:lang w:val="en-US"/>
        </w:rPr>
      </w:pPr>
      <w:r>
        <w:rPr>
          <w:rFonts w:ascii="Verdana" w:hAnsi="Verdana" w:cstheme="minorHAnsi"/>
          <w:sz w:val="20"/>
          <w:lang w:val="en-US"/>
        </w:rPr>
        <w:t>F</w:t>
      </w:r>
      <w:r w:rsidR="007F4DC9" w:rsidRPr="00680BBF">
        <w:rPr>
          <w:rFonts w:ascii="Verdana" w:hAnsi="Verdana" w:cstheme="minorHAnsi"/>
          <w:sz w:val="20"/>
          <w:lang w:val="en-US"/>
        </w:rPr>
        <w:t xml:space="preserve">ood presentation – Participate in plating and garnishing dishes to enhance their visual appeal. Collaborate with the kitchen staff to ensure that each dish meets presentation guidelines before being served. </w:t>
      </w:r>
    </w:p>
    <w:p w14:paraId="4B7C4580" w14:textId="77777777" w:rsidR="00680BBF" w:rsidRPr="00680BBF" w:rsidRDefault="00680BBF" w:rsidP="007B7582">
      <w:pPr>
        <w:pStyle w:val="ListParagraph"/>
        <w:spacing w:line="360" w:lineRule="auto"/>
        <w:jc w:val="both"/>
        <w:rPr>
          <w:rFonts w:ascii="Verdana" w:hAnsi="Verdana" w:cstheme="minorHAnsi"/>
          <w:sz w:val="20"/>
          <w:lang w:val="en-US"/>
        </w:rPr>
      </w:pPr>
    </w:p>
    <w:p w14:paraId="7BFFB3C5" w14:textId="73B7ED72" w:rsidR="00680BBF" w:rsidRDefault="00971787" w:rsidP="007B7582">
      <w:pPr>
        <w:pStyle w:val="ListParagraph"/>
        <w:numPr>
          <w:ilvl w:val="1"/>
          <w:numId w:val="8"/>
        </w:numPr>
        <w:spacing w:line="360" w:lineRule="auto"/>
        <w:jc w:val="both"/>
        <w:rPr>
          <w:rFonts w:ascii="Verdana" w:hAnsi="Verdana" w:cstheme="minorHAnsi"/>
          <w:sz w:val="20"/>
          <w:lang w:val="en-US"/>
        </w:rPr>
      </w:pPr>
      <w:r w:rsidRPr="00680BBF">
        <w:rPr>
          <w:rFonts w:ascii="Verdana" w:hAnsi="Verdana" w:cstheme="minorHAnsi"/>
          <w:sz w:val="20"/>
          <w:lang w:val="en-US"/>
        </w:rPr>
        <w:t>Sanitization</w:t>
      </w:r>
      <w:r w:rsidR="007F4DC9" w:rsidRPr="00680BBF">
        <w:rPr>
          <w:rFonts w:ascii="Verdana" w:hAnsi="Verdana" w:cstheme="minorHAnsi"/>
          <w:sz w:val="20"/>
          <w:lang w:val="en-US"/>
        </w:rPr>
        <w:t xml:space="preserve"> and hygiene – Maintain a clean and organi</w:t>
      </w:r>
      <w:r w:rsidR="001E6C35" w:rsidRPr="00680BBF">
        <w:rPr>
          <w:rFonts w:ascii="Verdana" w:hAnsi="Verdana" w:cstheme="minorHAnsi"/>
          <w:sz w:val="20"/>
          <w:lang w:val="en-US"/>
        </w:rPr>
        <w:t>s</w:t>
      </w:r>
      <w:r w:rsidR="007F4DC9" w:rsidRPr="00680BBF">
        <w:rPr>
          <w:rFonts w:ascii="Verdana" w:hAnsi="Verdana" w:cstheme="minorHAnsi"/>
          <w:sz w:val="20"/>
          <w:lang w:val="en-US"/>
        </w:rPr>
        <w:t xml:space="preserve">ed workspace. Wash and sanitize dishes, utensils, and cooking equipment. Adhere to strict food </w:t>
      </w:r>
      <w:r w:rsidR="007F4DC9" w:rsidRPr="00680BBF">
        <w:rPr>
          <w:rFonts w:ascii="Verdana" w:hAnsi="Verdana" w:cstheme="minorHAnsi"/>
          <w:sz w:val="20"/>
        </w:rPr>
        <w:t>safety</w:t>
      </w:r>
      <w:r w:rsidR="007F4DC9" w:rsidRPr="00680BBF">
        <w:rPr>
          <w:rFonts w:ascii="Verdana" w:hAnsi="Verdana" w:cstheme="minorHAnsi"/>
          <w:sz w:val="20"/>
          <w:lang w:val="en-US"/>
        </w:rPr>
        <w:t xml:space="preserve"> and hygiene practices to prevent contamination and ensure customer safety. </w:t>
      </w:r>
    </w:p>
    <w:p w14:paraId="1BA0802F" w14:textId="77777777" w:rsidR="00680BBF" w:rsidRDefault="00680BBF" w:rsidP="007B7582">
      <w:pPr>
        <w:pStyle w:val="ListParagraph"/>
        <w:spacing w:line="360" w:lineRule="auto"/>
        <w:jc w:val="both"/>
        <w:rPr>
          <w:rFonts w:ascii="Verdana" w:hAnsi="Verdana" w:cstheme="minorHAnsi"/>
          <w:sz w:val="20"/>
          <w:lang w:val="en-US"/>
        </w:rPr>
      </w:pPr>
    </w:p>
    <w:p w14:paraId="097F7BBA" w14:textId="77777777" w:rsidR="007B7582" w:rsidRPr="00680BBF" w:rsidRDefault="007B7582" w:rsidP="007B7582">
      <w:pPr>
        <w:pStyle w:val="ListParagraph"/>
        <w:spacing w:line="360" w:lineRule="auto"/>
        <w:jc w:val="both"/>
        <w:rPr>
          <w:rFonts w:ascii="Verdana" w:hAnsi="Verdana" w:cstheme="minorHAnsi"/>
          <w:sz w:val="20"/>
          <w:lang w:val="en-US"/>
        </w:rPr>
      </w:pPr>
    </w:p>
    <w:p w14:paraId="735FB8D4" w14:textId="77777777" w:rsidR="00680BBF" w:rsidRDefault="007F4DC9" w:rsidP="007B7582">
      <w:pPr>
        <w:pStyle w:val="ListParagraph"/>
        <w:numPr>
          <w:ilvl w:val="1"/>
          <w:numId w:val="8"/>
        </w:numPr>
        <w:spacing w:line="360" w:lineRule="auto"/>
        <w:jc w:val="both"/>
        <w:rPr>
          <w:rFonts w:ascii="Verdana" w:hAnsi="Verdana" w:cstheme="minorHAnsi"/>
          <w:sz w:val="20"/>
          <w:lang w:val="en-US"/>
        </w:rPr>
      </w:pPr>
      <w:r w:rsidRPr="00680BBF">
        <w:rPr>
          <w:rFonts w:ascii="Verdana" w:hAnsi="Verdana" w:cstheme="minorHAnsi"/>
          <w:sz w:val="20"/>
          <w:lang w:val="en-US"/>
        </w:rPr>
        <w:t xml:space="preserve">Inventory management – Monitor ingredient levels and inform the kitchen team when supplies are running low. Assist in receiving and storing deliveries, ensuring proper storage and rotation of items. </w:t>
      </w:r>
    </w:p>
    <w:p w14:paraId="3A4285C4" w14:textId="77777777" w:rsidR="00680BBF" w:rsidRPr="00680BBF" w:rsidRDefault="00680BBF" w:rsidP="007B7582">
      <w:pPr>
        <w:pStyle w:val="ListParagraph"/>
        <w:spacing w:line="360" w:lineRule="auto"/>
        <w:jc w:val="both"/>
        <w:rPr>
          <w:rFonts w:ascii="Verdana" w:hAnsi="Verdana" w:cstheme="minorHAnsi"/>
          <w:sz w:val="20"/>
          <w:lang w:val="en-US"/>
        </w:rPr>
      </w:pPr>
    </w:p>
    <w:p w14:paraId="414412CE" w14:textId="50F11A51" w:rsidR="00680BBF" w:rsidRPr="007B7582" w:rsidRDefault="007F4DC9" w:rsidP="007B7582">
      <w:pPr>
        <w:pStyle w:val="ListParagraph"/>
        <w:numPr>
          <w:ilvl w:val="1"/>
          <w:numId w:val="8"/>
        </w:numPr>
        <w:spacing w:line="360" w:lineRule="auto"/>
        <w:jc w:val="both"/>
        <w:rPr>
          <w:rFonts w:ascii="Verdana" w:hAnsi="Verdana" w:cstheme="minorHAnsi"/>
          <w:sz w:val="20"/>
          <w:lang w:val="en-US"/>
        </w:rPr>
      </w:pPr>
      <w:r w:rsidRPr="007B7582">
        <w:rPr>
          <w:rFonts w:ascii="Verdana" w:hAnsi="Verdana" w:cstheme="minorHAnsi"/>
          <w:sz w:val="20"/>
          <w:lang w:val="en-US"/>
        </w:rPr>
        <w:lastRenderedPageBreak/>
        <w:t xml:space="preserve">Dishwashing – Ensure timely and thorough washing, drying and storage of dishes and utensils. Maintain a consistent supply of clean items for the kitchen staff. </w:t>
      </w:r>
    </w:p>
    <w:p w14:paraId="6B923137" w14:textId="77777777" w:rsidR="00680BBF" w:rsidRPr="00680BBF" w:rsidRDefault="00680BBF" w:rsidP="007B7582">
      <w:pPr>
        <w:pStyle w:val="ListParagraph"/>
        <w:spacing w:line="360" w:lineRule="auto"/>
        <w:jc w:val="both"/>
        <w:rPr>
          <w:rFonts w:ascii="Verdana" w:hAnsi="Verdana" w:cstheme="minorHAnsi"/>
          <w:sz w:val="20"/>
          <w:lang w:val="en-US"/>
        </w:rPr>
      </w:pPr>
    </w:p>
    <w:p w14:paraId="1DBB2131" w14:textId="77777777" w:rsidR="00680BBF" w:rsidRDefault="007F4DC9" w:rsidP="007B7582">
      <w:pPr>
        <w:pStyle w:val="ListParagraph"/>
        <w:numPr>
          <w:ilvl w:val="1"/>
          <w:numId w:val="8"/>
        </w:numPr>
        <w:spacing w:line="360" w:lineRule="auto"/>
        <w:jc w:val="both"/>
        <w:rPr>
          <w:rFonts w:ascii="Verdana" w:hAnsi="Verdana" w:cstheme="minorHAnsi"/>
          <w:sz w:val="20"/>
          <w:lang w:val="en-US"/>
        </w:rPr>
      </w:pPr>
      <w:r w:rsidRPr="00680BBF">
        <w:rPr>
          <w:rFonts w:ascii="Verdana" w:hAnsi="Verdana" w:cstheme="minorHAnsi"/>
          <w:sz w:val="20"/>
          <w:lang w:val="en-US"/>
        </w:rPr>
        <w:t xml:space="preserve">Order </w:t>
      </w:r>
      <w:r w:rsidR="00EF2C5B" w:rsidRPr="00680BBF">
        <w:rPr>
          <w:rFonts w:ascii="Verdana" w:hAnsi="Verdana" w:cstheme="minorHAnsi"/>
          <w:sz w:val="20"/>
          <w:lang w:val="en-US"/>
        </w:rPr>
        <w:t>c</w:t>
      </w:r>
      <w:r w:rsidRPr="00680BBF">
        <w:rPr>
          <w:rFonts w:ascii="Verdana" w:hAnsi="Verdana" w:cstheme="minorHAnsi"/>
          <w:sz w:val="20"/>
          <w:lang w:val="en-US"/>
        </w:rPr>
        <w:t xml:space="preserve">oordination – Collaborate with serving staff to expedite food orders and ensure timely delivery to customers. Maintain effective communication to ensure a smooth flow of service. </w:t>
      </w:r>
    </w:p>
    <w:p w14:paraId="2EF51F35" w14:textId="77777777" w:rsidR="00680BBF" w:rsidRPr="00680BBF" w:rsidRDefault="00680BBF" w:rsidP="007B7582">
      <w:pPr>
        <w:pStyle w:val="ListParagraph"/>
        <w:spacing w:line="360" w:lineRule="auto"/>
        <w:jc w:val="both"/>
        <w:rPr>
          <w:rFonts w:ascii="Verdana" w:hAnsi="Verdana" w:cstheme="minorHAnsi"/>
          <w:sz w:val="20"/>
          <w:lang w:val="en-US"/>
        </w:rPr>
      </w:pPr>
    </w:p>
    <w:p w14:paraId="03698A47" w14:textId="77777777" w:rsidR="00E65F73" w:rsidRDefault="007F4DC9" w:rsidP="007B7582">
      <w:pPr>
        <w:pStyle w:val="ListParagraph"/>
        <w:numPr>
          <w:ilvl w:val="1"/>
          <w:numId w:val="8"/>
        </w:numPr>
        <w:spacing w:line="360" w:lineRule="auto"/>
        <w:jc w:val="both"/>
        <w:rPr>
          <w:rFonts w:ascii="Verdana" w:hAnsi="Verdana" w:cstheme="minorHAnsi"/>
          <w:sz w:val="20"/>
          <w:lang w:val="en-US"/>
        </w:rPr>
      </w:pPr>
      <w:r w:rsidRPr="00680BBF">
        <w:rPr>
          <w:rFonts w:ascii="Verdana" w:hAnsi="Verdana" w:cstheme="minorHAnsi"/>
          <w:sz w:val="20"/>
          <w:lang w:val="en-US"/>
        </w:rPr>
        <w:t xml:space="preserve">Kitchen </w:t>
      </w:r>
      <w:r w:rsidR="004067A6" w:rsidRPr="00680BBF">
        <w:rPr>
          <w:rFonts w:ascii="Verdana" w:hAnsi="Verdana" w:cstheme="minorHAnsi"/>
          <w:sz w:val="20"/>
          <w:lang w:val="en-US"/>
        </w:rPr>
        <w:t>m</w:t>
      </w:r>
      <w:r w:rsidRPr="00680BBF">
        <w:rPr>
          <w:rFonts w:ascii="Verdana" w:hAnsi="Verdana" w:cstheme="minorHAnsi"/>
          <w:sz w:val="20"/>
          <w:lang w:val="en-US"/>
        </w:rPr>
        <w:t xml:space="preserve">anagement – Assist in general kitchen maintenance tasks, including cleaning countertops, </w:t>
      </w:r>
      <w:proofErr w:type="gramStart"/>
      <w:r w:rsidRPr="00680BBF">
        <w:rPr>
          <w:rFonts w:ascii="Verdana" w:hAnsi="Verdana" w:cstheme="minorHAnsi"/>
          <w:sz w:val="20"/>
          <w:lang w:val="en-US"/>
        </w:rPr>
        <w:t>workstations</w:t>
      </w:r>
      <w:proofErr w:type="gramEnd"/>
      <w:r w:rsidRPr="00680BBF">
        <w:rPr>
          <w:rFonts w:ascii="Verdana" w:hAnsi="Verdana" w:cstheme="minorHAnsi"/>
          <w:sz w:val="20"/>
          <w:lang w:val="en-US"/>
        </w:rPr>
        <w:t xml:space="preserve"> and kitchen equipment. Dispose of waste and keep the kitchen area tidy. </w:t>
      </w:r>
    </w:p>
    <w:p w14:paraId="02EA80B1" w14:textId="77777777" w:rsidR="00E65F73" w:rsidRPr="00E65F73" w:rsidRDefault="00E65F73" w:rsidP="007B7582">
      <w:pPr>
        <w:pStyle w:val="ListParagraph"/>
        <w:spacing w:line="360" w:lineRule="auto"/>
        <w:jc w:val="both"/>
        <w:rPr>
          <w:rFonts w:ascii="Verdana" w:hAnsi="Verdana" w:cstheme="minorHAnsi"/>
          <w:sz w:val="20"/>
          <w:lang w:val="en-US"/>
        </w:rPr>
      </w:pPr>
    </w:p>
    <w:p w14:paraId="1CB15693" w14:textId="05A76F68" w:rsidR="007F4DC9" w:rsidRPr="00E65F73" w:rsidRDefault="007F4DC9" w:rsidP="007B7582">
      <w:pPr>
        <w:pStyle w:val="ListParagraph"/>
        <w:numPr>
          <w:ilvl w:val="1"/>
          <w:numId w:val="8"/>
        </w:numPr>
        <w:spacing w:line="360" w:lineRule="auto"/>
        <w:jc w:val="both"/>
        <w:rPr>
          <w:rFonts w:ascii="Verdana" w:hAnsi="Verdana" w:cstheme="minorHAnsi"/>
          <w:sz w:val="20"/>
          <w:lang w:val="en-US"/>
        </w:rPr>
      </w:pPr>
      <w:r w:rsidRPr="00E65F73">
        <w:rPr>
          <w:rFonts w:ascii="Verdana" w:hAnsi="Verdana" w:cstheme="minorHAnsi"/>
          <w:sz w:val="20"/>
          <w:lang w:val="en-US"/>
        </w:rPr>
        <w:t>Leading and development</w:t>
      </w:r>
      <w:r w:rsidR="004067A6" w:rsidRPr="00E65F73">
        <w:rPr>
          <w:rFonts w:ascii="Verdana" w:hAnsi="Verdana" w:cstheme="minorHAnsi"/>
          <w:sz w:val="20"/>
          <w:lang w:val="en-US"/>
        </w:rPr>
        <w:t xml:space="preserve"> </w:t>
      </w:r>
      <w:r w:rsidRPr="00E65F73">
        <w:rPr>
          <w:rFonts w:ascii="Verdana" w:hAnsi="Verdana" w:cstheme="minorHAnsi"/>
          <w:sz w:val="20"/>
          <w:lang w:val="en-US"/>
        </w:rPr>
        <w:t>- Seize opportunities to learn and improve culinary skills by observing and working alongside experienced kitchen professionals.</w:t>
      </w:r>
    </w:p>
    <w:p w14:paraId="5A530E9B" w14:textId="4139F73B" w:rsidR="007F4DC9" w:rsidRDefault="007F4DC9" w:rsidP="007B7582">
      <w:pPr>
        <w:pStyle w:val="ListParagraph"/>
        <w:ind w:left="851"/>
        <w:rPr>
          <w:rFonts w:ascii="Verdana" w:hAnsi="Verdana"/>
          <w:sz w:val="20"/>
          <w:lang w:val="en-US"/>
        </w:rPr>
      </w:pPr>
    </w:p>
    <w:p w14:paraId="4394DEF3" w14:textId="77777777" w:rsidR="007B7582" w:rsidRDefault="007B7582" w:rsidP="00242E95">
      <w:pPr>
        <w:pStyle w:val="ListParagraph"/>
        <w:jc w:val="both"/>
        <w:rPr>
          <w:rFonts w:ascii="Verdana" w:hAnsi="Verdana"/>
          <w:sz w:val="20"/>
          <w:lang w:val="en-US"/>
        </w:rPr>
      </w:pPr>
    </w:p>
    <w:p w14:paraId="72A9E74B" w14:textId="77777777" w:rsidR="007B7582" w:rsidRDefault="007B7582" w:rsidP="00242E95">
      <w:pPr>
        <w:pStyle w:val="ListParagraph"/>
        <w:jc w:val="both"/>
        <w:rPr>
          <w:rFonts w:ascii="Verdana" w:hAnsi="Verdana"/>
          <w:sz w:val="20"/>
          <w:lang w:val="en-US"/>
        </w:rPr>
      </w:pPr>
    </w:p>
    <w:p w14:paraId="5881BCD7" w14:textId="77777777" w:rsidR="007B7582" w:rsidRPr="00680BBF" w:rsidRDefault="007B7582" w:rsidP="00242E95">
      <w:pPr>
        <w:pStyle w:val="ListParagraph"/>
        <w:jc w:val="both"/>
        <w:rPr>
          <w:rFonts w:ascii="Verdana" w:hAnsi="Verdana"/>
          <w:sz w:val="20"/>
          <w:lang w:val="en-US"/>
        </w:rPr>
      </w:pPr>
    </w:p>
    <w:p w14:paraId="0FCBE4E7" w14:textId="77777777" w:rsidR="007B7582" w:rsidRDefault="007F4DC9" w:rsidP="00242E95">
      <w:pPr>
        <w:pStyle w:val="Heading1"/>
        <w:numPr>
          <w:ilvl w:val="0"/>
          <w:numId w:val="8"/>
        </w:numPr>
        <w:jc w:val="both"/>
        <w:rPr>
          <w:sz w:val="20"/>
        </w:rPr>
      </w:pPr>
      <w:r w:rsidRPr="00680BBF">
        <w:rPr>
          <w:sz w:val="20"/>
        </w:rPr>
        <w:t xml:space="preserve">KEY COMPETENCIES </w:t>
      </w:r>
      <w:bookmarkEnd w:id="1"/>
      <w:r w:rsidRPr="00680BBF">
        <w:rPr>
          <w:sz w:val="20"/>
        </w:rPr>
        <w:tab/>
      </w:r>
    </w:p>
    <w:p w14:paraId="4F2FDA5B" w14:textId="02D40DB6" w:rsidR="007B7582" w:rsidRPr="007B7582" w:rsidRDefault="007F4DC9" w:rsidP="00242E95">
      <w:pPr>
        <w:pStyle w:val="Heading1"/>
        <w:numPr>
          <w:ilvl w:val="1"/>
          <w:numId w:val="8"/>
        </w:numPr>
        <w:jc w:val="both"/>
        <w:rPr>
          <w:b w:val="0"/>
          <w:bCs/>
          <w:sz w:val="20"/>
        </w:rPr>
      </w:pPr>
      <w:r w:rsidRPr="007B7582">
        <w:rPr>
          <w:rFonts w:cstheme="minorHAnsi"/>
          <w:b w:val="0"/>
          <w:bCs/>
          <w:sz w:val="20"/>
        </w:rPr>
        <w:t xml:space="preserve">Culinary enthusiasm – Possess a passion for cooking and an eagerness to learn and improve culinary </w:t>
      </w:r>
      <w:r w:rsidR="007B7582" w:rsidRPr="007B7582">
        <w:rPr>
          <w:rFonts w:cstheme="minorHAnsi"/>
          <w:b w:val="0"/>
          <w:bCs/>
          <w:sz w:val="20"/>
        </w:rPr>
        <w:t>skills.</w:t>
      </w:r>
    </w:p>
    <w:p w14:paraId="0130C715" w14:textId="51EAF3E3" w:rsidR="007B7582" w:rsidRPr="007B7582" w:rsidRDefault="007F4DC9" w:rsidP="00242E95">
      <w:pPr>
        <w:pStyle w:val="Heading1"/>
        <w:numPr>
          <w:ilvl w:val="1"/>
          <w:numId w:val="8"/>
        </w:numPr>
        <w:jc w:val="both"/>
        <w:rPr>
          <w:b w:val="0"/>
          <w:bCs/>
          <w:sz w:val="20"/>
        </w:rPr>
      </w:pPr>
      <w:r w:rsidRPr="007B7582">
        <w:rPr>
          <w:rFonts w:cstheme="minorHAnsi"/>
          <w:b w:val="0"/>
          <w:bCs/>
          <w:sz w:val="20"/>
        </w:rPr>
        <w:t xml:space="preserve">Attention to detail – Show meticulousness in food preparation, </w:t>
      </w:r>
      <w:proofErr w:type="gramStart"/>
      <w:r w:rsidRPr="007B7582">
        <w:rPr>
          <w:rFonts w:cstheme="minorHAnsi"/>
          <w:b w:val="0"/>
          <w:bCs/>
          <w:sz w:val="20"/>
        </w:rPr>
        <w:t>plating</w:t>
      </w:r>
      <w:proofErr w:type="gramEnd"/>
      <w:r w:rsidRPr="007B7582">
        <w:rPr>
          <w:rFonts w:cstheme="minorHAnsi"/>
          <w:b w:val="0"/>
          <w:bCs/>
          <w:sz w:val="20"/>
        </w:rPr>
        <w:t xml:space="preserve"> and cleanliness to ensure high quality </w:t>
      </w:r>
      <w:r w:rsidR="007B7582" w:rsidRPr="007B7582">
        <w:rPr>
          <w:rFonts w:cstheme="minorHAnsi"/>
          <w:b w:val="0"/>
          <w:bCs/>
          <w:sz w:val="20"/>
        </w:rPr>
        <w:t>results.</w:t>
      </w:r>
    </w:p>
    <w:p w14:paraId="4C8D46B9" w14:textId="305C3794" w:rsidR="007B7582" w:rsidRPr="007B7582" w:rsidRDefault="007F4DC9" w:rsidP="00242E95">
      <w:pPr>
        <w:pStyle w:val="Heading1"/>
        <w:numPr>
          <w:ilvl w:val="1"/>
          <w:numId w:val="8"/>
        </w:numPr>
        <w:jc w:val="both"/>
        <w:rPr>
          <w:b w:val="0"/>
          <w:bCs/>
          <w:sz w:val="20"/>
        </w:rPr>
      </w:pPr>
      <w:r w:rsidRPr="007B7582">
        <w:rPr>
          <w:rFonts w:cstheme="minorHAnsi"/>
          <w:b w:val="0"/>
          <w:bCs/>
          <w:sz w:val="20"/>
        </w:rPr>
        <w:t xml:space="preserve">Collaborative spirit – Communicate effectively and work harmoniously with the kitchen team members to achieve culinary </w:t>
      </w:r>
      <w:r w:rsidR="007B7582" w:rsidRPr="007B7582">
        <w:rPr>
          <w:rFonts w:cstheme="minorHAnsi"/>
          <w:b w:val="0"/>
          <w:bCs/>
          <w:sz w:val="20"/>
        </w:rPr>
        <w:t>goals.</w:t>
      </w:r>
    </w:p>
    <w:p w14:paraId="0BAC38B8" w14:textId="1EE99F35" w:rsidR="007B7582" w:rsidRPr="007B7582" w:rsidRDefault="007F4DC9" w:rsidP="00242E95">
      <w:pPr>
        <w:pStyle w:val="Heading1"/>
        <w:numPr>
          <w:ilvl w:val="1"/>
          <w:numId w:val="8"/>
        </w:numPr>
        <w:jc w:val="both"/>
        <w:rPr>
          <w:b w:val="0"/>
          <w:bCs/>
          <w:sz w:val="20"/>
        </w:rPr>
      </w:pPr>
      <w:r w:rsidRPr="007B7582">
        <w:rPr>
          <w:rFonts w:cstheme="minorHAnsi"/>
          <w:b w:val="0"/>
          <w:bCs/>
          <w:sz w:val="20"/>
        </w:rPr>
        <w:t xml:space="preserve">Adaptability – Thrive in a fast-paced environment, ready to tackle various tasks and adjust to changing </w:t>
      </w:r>
      <w:r w:rsidR="007B7582" w:rsidRPr="007B7582">
        <w:rPr>
          <w:rFonts w:cstheme="minorHAnsi"/>
          <w:b w:val="0"/>
          <w:bCs/>
          <w:sz w:val="20"/>
        </w:rPr>
        <w:t>circumstances.</w:t>
      </w:r>
    </w:p>
    <w:p w14:paraId="170BD545" w14:textId="242F021C" w:rsidR="007B7582" w:rsidRPr="007B7582" w:rsidRDefault="007F4DC9" w:rsidP="00242E95">
      <w:pPr>
        <w:pStyle w:val="Heading1"/>
        <w:numPr>
          <w:ilvl w:val="1"/>
          <w:numId w:val="8"/>
        </w:numPr>
        <w:jc w:val="both"/>
        <w:rPr>
          <w:b w:val="0"/>
          <w:bCs/>
          <w:sz w:val="20"/>
        </w:rPr>
      </w:pPr>
      <w:r w:rsidRPr="007B7582">
        <w:rPr>
          <w:rFonts w:cstheme="minorHAnsi"/>
          <w:b w:val="0"/>
          <w:bCs/>
          <w:sz w:val="20"/>
        </w:rPr>
        <w:t xml:space="preserve">Hygiene standards – Demonstrate a strong understanding of food safety practices, </w:t>
      </w:r>
      <w:proofErr w:type="gramStart"/>
      <w:r w:rsidRPr="007B7582">
        <w:rPr>
          <w:rFonts w:cstheme="minorHAnsi"/>
          <w:b w:val="0"/>
          <w:bCs/>
          <w:sz w:val="20"/>
        </w:rPr>
        <w:t xml:space="preserve">maintaining a clean and sanitary workspace at all </w:t>
      </w:r>
      <w:r w:rsidR="007B7582" w:rsidRPr="007B7582">
        <w:rPr>
          <w:rFonts w:cstheme="minorHAnsi"/>
          <w:b w:val="0"/>
          <w:bCs/>
          <w:sz w:val="20"/>
        </w:rPr>
        <w:t>times</w:t>
      </w:r>
      <w:proofErr w:type="gramEnd"/>
      <w:r w:rsidR="007B7582" w:rsidRPr="007B7582">
        <w:rPr>
          <w:rFonts w:cstheme="minorHAnsi"/>
          <w:b w:val="0"/>
          <w:bCs/>
          <w:sz w:val="20"/>
        </w:rPr>
        <w:t>.</w:t>
      </w:r>
      <w:r w:rsidRPr="007B7582">
        <w:rPr>
          <w:rFonts w:cstheme="minorHAnsi"/>
          <w:b w:val="0"/>
          <w:bCs/>
          <w:sz w:val="20"/>
        </w:rPr>
        <w:t xml:space="preserve"> </w:t>
      </w:r>
    </w:p>
    <w:p w14:paraId="1A1C4F56" w14:textId="18A85C03" w:rsidR="007B7582" w:rsidRPr="007B7582" w:rsidRDefault="00971787" w:rsidP="00242E95">
      <w:pPr>
        <w:pStyle w:val="Heading1"/>
        <w:numPr>
          <w:ilvl w:val="1"/>
          <w:numId w:val="8"/>
        </w:numPr>
        <w:jc w:val="both"/>
        <w:rPr>
          <w:b w:val="0"/>
          <w:bCs/>
          <w:sz w:val="20"/>
        </w:rPr>
      </w:pPr>
      <w:r w:rsidRPr="007B7582">
        <w:rPr>
          <w:rFonts w:cstheme="minorHAnsi"/>
          <w:b w:val="0"/>
          <w:bCs/>
          <w:sz w:val="20"/>
        </w:rPr>
        <w:t>Organizational</w:t>
      </w:r>
      <w:r w:rsidR="007F4DC9" w:rsidRPr="007B7582">
        <w:rPr>
          <w:rFonts w:cstheme="minorHAnsi"/>
          <w:b w:val="0"/>
          <w:bCs/>
          <w:sz w:val="20"/>
        </w:rPr>
        <w:t xml:space="preserve"> skills – Manage tasks efficiently, from ingredient preparation to dishwashing, while maintaining order to </w:t>
      </w:r>
      <w:r w:rsidR="007B7582" w:rsidRPr="007B7582">
        <w:rPr>
          <w:rFonts w:cstheme="minorHAnsi"/>
          <w:b w:val="0"/>
          <w:bCs/>
          <w:sz w:val="20"/>
        </w:rPr>
        <w:t>work.</w:t>
      </w:r>
      <w:r w:rsidR="007F4DC9" w:rsidRPr="007B7582">
        <w:rPr>
          <w:rFonts w:cstheme="minorHAnsi"/>
          <w:b w:val="0"/>
          <w:bCs/>
          <w:sz w:val="20"/>
        </w:rPr>
        <w:t xml:space="preserve"> </w:t>
      </w:r>
    </w:p>
    <w:p w14:paraId="409E17A3" w14:textId="190EC74A" w:rsidR="007B7582" w:rsidRDefault="007F4DC9" w:rsidP="00242E95">
      <w:pPr>
        <w:pStyle w:val="Heading1"/>
        <w:numPr>
          <w:ilvl w:val="1"/>
          <w:numId w:val="8"/>
        </w:numPr>
        <w:jc w:val="both"/>
        <w:rPr>
          <w:rFonts w:cstheme="minorHAnsi"/>
          <w:b w:val="0"/>
          <w:bCs/>
          <w:sz w:val="20"/>
        </w:rPr>
      </w:pPr>
      <w:r w:rsidRPr="007B7582">
        <w:rPr>
          <w:rFonts w:cstheme="minorHAnsi"/>
          <w:b w:val="0"/>
          <w:bCs/>
          <w:sz w:val="20"/>
        </w:rPr>
        <w:t xml:space="preserve">Physical stamina – Exhibit the physical resilience to stand for extended periods, lift heavy objects and perform kitchen tasks requiring </w:t>
      </w:r>
      <w:r w:rsidR="007B7582" w:rsidRPr="007B7582">
        <w:rPr>
          <w:rFonts w:cstheme="minorHAnsi"/>
          <w:b w:val="0"/>
          <w:bCs/>
          <w:sz w:val="20"/>
        </w:rPr>
        <w:t>dexterity.</w:t>
      </w:r>
    </w:p>
    <w:p w14:paraId="33C1E9F8" w14:textId="77777777" w:rsidR="007B7582" w:rsidRDefault="007B7582" w:rsidP="00242E95">
      <w:pPr>
        <w:jc w:val="both"/>
        <w:rPr>
          <w:lang w:val="en-US" w:eastAsia="en-GB"/>
        </w:rPr>
      </w:pPr>
    </w:p>
    <w:p w14:paraId="08DC8F7D" w14:textId="77777777" w:rsidR="007B7582" w:rsidRPr="007B7582" w:rsidRDefault="007B7582" w:rsidP="00242E95">
      <w:pPr>
        <w:jc w:val="both"/>
        <w:rPr>
          <w:lang w:val="en-US" w:eastAsia="en-GB"/>
        </w:rPr>
      </w:pPr>
    </w:p>
    <w:p w14:paraId="60A9F75E" w14:textId="6BB4854C" w:rsidR="007B7582" w:rsidRPr="007B7582" w:rsidRDefault="007B7582" w:rsidP="00242E95">
      <w:pPr>
        <w:pStyle w:val="Heading1"/>
        <w:numPr>
          <w:ilvl w:val="1"/>
          <w:numId w:val="8"/>
        </w:numPr>
        <w:jc w:val="both"/>
        <w:rPr>
          <w:b w:val="0"/>
          <w:bCs/>
          <w:sz w:val="20"/>
        </w:rPr>
      </w:pPr>
      <w:r w:rsidRPr="007B7582">
        <w:rPr>
          <w:rFonts w:cstheme="minorHAnsi"/>
          <w:b w:val="0"/>
          <w:bCs/>
          <w:sz w:val="20"/>
        </w:rPr>
        <w:lastRenderedPageBreak/>
        <w:t xml:space="preserve">Recipe adherence – Follow recipes and instructions accurately to maintain consistency in dish preparation and </w:t>
      </w:r>
      <w:r w:rsidR="00E533E5" w:rsidRPr="007B7582">
        <w:rPr>
          <w:rFonts w:cstheme="minorHAnsi"/>
          <w:b w:val="0"/>
          <w:bCs/>
          <w:sz w:val="20"/>
        </w:rPr>
        <w:t>presentation.</w:t>
      </w:r>
    </w:p>
    <w:p w14:paraId="7383AF08" w14:textId="39F71C54" w:rsidR="007B7582" w:rsidRPr="007B7582" w:rsidRDefault="007B7582" w:rsidP="00242E95">
      <w:pPr>
        <w:pStyle w:val="Heading1"/>
        <w:numPr>
          <w:ilvl w:val="1"/>
          <w:numId w:val="8"/>
        </w:numPr>
        <w:jc w:val="both"/>
        <w:rPr>
          <w:b w:val="0"/>
          <w:bCs/>
          <w:sz w:val="20"/>
        </w:rPr>
      </w:pPr>
      <w:r w:rsidRPr="007B7582">
        <w:rPr>
          <w:rFonts w:cstheme="minorHAnsi"/>
          <w:b w:val="0"/>
          <w:bCs/>
          <w:sz w:val="20"/>
        </w:rPr>
        <w:t xml:space="preserve">Initiative – Take the initiative to assist the kitchen team without constant supervision, contributing to the smooth operation of the </w:t>
      </w:r>
      <w:r w:rsidR="00E533E5" w:rsidRPr="007B7582">
        <w:rPr>
          <w:rFonts w:cstheme="minorHAnsi"/>
          <w:b w:val="0"/>
          <w:bCs/>
          <w:sz w:val="20"/>
        </w:rPr>
        <w:t>kitchen.</w:t>
      </w:r>
    </w:p>
    <w:p w14:paraId="506491CD" w14:textId="77777777" w:rsidR="002E12AE" w:rsidRPr="00680BBF" w:rsidRDefault="002E12AE" w:rsidP="00242E95">
      <w:pPr>
        <w:jc w:val="both"/>
        <w:rPr>
          <w:rFonts w:ascii="Verdana" w:hAnsi="Verdana"/>
          <w:sz w:val="20"/>
          <w:szCs w:val="20"/>
          <w:lang w:val="en-US"/>
        </w:rPr>
      </w:pPr>
    </w:p>
    <w:sectPr w:rsidR="002E12AE" w:rsidRPr="00680BB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7DE1" w14:textId="77777777" w:rsidR="00DC692B" w:rsidRDefault="00DC692B" w:rsidP="00F825A0">
      <w:pPr>
        <w:spacing w:after="0" w:line="240" w:lineRule="auto"/>
      </w:pPr>
      <w:r>
        <w:separator/>
      </w:r>
    </w:p>
  </w:endnote>
  <w:endnote w:type="continuationSeparator" w:id="0">
    <w:p w14:paraId="35EE818C" w14:textId="77777777" w:rsidR="00DC692B" w:rsidRDefault="00DC692B" w:rsidP="00F8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FE93" w14:textId="77777777" w:rsidR="007B7582" w:rsidRDefault="007B7582">
    <w:pPr>
      <w:pStyle w:val="Footer"/>
      <w:jc w:val="center"/>
    </w:pPr>
  </w:p>
  <w:p w14:paraId="734892C6" w14:textId="1C1E003F" w:rsidR="007B7582" w:rsidRDefault="007B7582" w:rsidP="007B7582">
    <w:pPr>
      <w:pStyle w:val="Footer"/>
    </w:pPr>
    <w:r>
      <w:t>Highfield Coffee Social Cook Assistant</w:t>
    </w:r>
  </w:p>
  <w:p w14:paraId="7D6ABDEE" w14:textId="6C7841EB" w:rsidR="007B7582" w:rsidRDefault="007B7582" w:rsidP="007B7582">
    <w:pPr>
      <w:pStyle w:val="Footer"/>
    </w:pPr>
    <w:r>
      <w:t>2024</w:t>
    </w:r>
  </w:p>
  <w:sdt>
    <w:sdtPr>
      <w:id w:val="1363401175"/>
      <w:docPartObj>
        <w:docPartGallery w:val="Page Numbers (Bottom of Page)"/>
        <w:docPartUnique/>
      </w:docPartObj>
    </w:sdtPr>
    <w:sdtEndPr>
      <w:rPr>
        <w:noProof/>
      </w:rPr>
    </w:sdtEndPr>
    <w:sdtContent>
      <w:p w14:paraId="130C11E4" w14:textId="53F1C6F6" w:rsidR="007B7582" w:rsidRDefault="007B7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FC9C6" w14:textId="77777777" w:rsidR="00680BBF" w:rsidRDefault="00680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5DFE" w14:textId="77777777" w:rsidR="00DC692B" w:rsidRDefault="00DC692B" w:rsidP="00F825A0">
      <w:pPr>
        <w:spacing w:after="0" w:line="240" w:lineRule="auto"/>
      </w:pPr>
      <w:r>
        <w:separator/>
      </w:r>
    </w:p>
  </w:footnote>
  <w:footnote w:type="continuationSeparator" w:id="0">
    <w:p w14:paraId="29925ECA" w14:textId="77777777" w:rsidR="00DC692B" w:rsidRDefault="00DC692B" w:rsidP="00F82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594F" w14:textId="5363A222" w:rsidR="00F825A0" w:rsidRPr="00680BBF" w:rsidRDefault="00680BBF" w:rsidP="00680BBF">
    <w:pPr>
      <w:pStyle w:val="Header"/>
    </w:pPr>
    <w:r>
      <w:t xml:space="preserve">                                            </w:t>
    </w:r>
    <w:r>
      <w:rPr>
        <w:noProof/>
      </w:rPr>
      <w:drawing>
        <wp:inline distT="0" distB="0" distL="0" distR="0" wp14:anchorId="7F7ED91E" wp14:editId="405C62B7">
          <wp:extent cx="2536190" cy="536575"/>
          <wp:effectExtent l="0" t="0" r="0" b="0"/>
          <wp:docPr id="425146876" name="Picture 425146876" descr="A black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46876" name="Picture 425146876" descr="A black and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AF0"/>
    <w:multiLevelType w:val="hybridMultilevel"/>
    <w:tmpl w:val="3D90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B0D37"/>
    <w:multiLevelType w:val="hybridMultilevel"/>
    <w:tmpl w:val="486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732B6"/>
    <w:multiLevelType w:val="multilevel"/>
    <w:tmpl w:val="D626FE2C"/>
    <w:lvl w:ilvl="0">
      <w:start w:val="1"/>
      <w:numFmt w:val="decimal"/>
      <w:lvlText w:val="%1."/>
      <w:lvlJc w:val="left"/>
      <w:pPr>
        <w:tabs>
          <w:tab w:val="num" w:pos="851"/>
        </w:tabs>
        <w:ind w:left="851" w:hanging="851"/>
      </w:pPr>
      <w:rPr>
        <w:rFonts w:ascii="Verdana" w:hAnsi="Verdana" w:cs="Webdings" w:hint="default"/>
        <w:b w:val="0"/>
        <w:i w:val="0"/>
        <w:color w:val="auto"/>
        <w:sz w:val="20"/>
        <w:szCs w:val="20"/>
        <w:u w:val="none"/>
      </w:rPr>
    </w:lvl>
    <w:lvl w:ilvl="1">
      <w:start w:val="1"/>
      <w:numFmt w:val="decimal"/>
      <w:lvlText w:val="%1.%2"/>
      <w:lvlJc w:val="left"/>
      <w:pPr>
        <w:tabs>
          <w:tab w:val="num" w:pos="851"/>
        </w:tabs>
        <w:ind w:left="851" w:hanging="851"/>
      </w:pPr>
      <w:rPr>
        <w:rFonts w:ascii="Verdana" w:hAnsi="Verdana" w:cs="Webdings" w:hint="default"/>
        <w:b w:val="0"/>
        <w:i w:val="0"/>
        <w:color w:val="00AEEF"/>
        <w:sz w:val="20"/>
        <w:szCs w:val="20"/>
        <w:u w:val="none"/>
      </w:rPr>
    </w:lvl>
    <w:lvl w:ilvl="2">
      <w:start w:val="1"/>
      <w:numFmt w:val="decimal"/>
      <w:lvlText w:val="%1.%2.%3"/>
      <w:lvlJc w:val="left"/>
      <w:pPr>
        <w:tabs>
          <w:tab w:val="num" w:pos="1792"/>
        </w:tabs>
        <w:ind w:left="1792" w:hanging="992"/>
      </w:pPr>
      <w:rPr>
        <w:rFonts w:cs="Webdings" w:hint="default"/>
        <w:b w:val="0"/>
        <w:i w:val="0"/>
        <w:color w:val="00AEEF"/>
        <w:u w:val="none"/>
      </w:rPr>
    </w:lvl>
    <w:lvl w:ilvl="3">
      <w:start w:val="1"/>
      <w:numFmt w:val="decimal"/>
      <w:lvlText w:val="%1.%2.%3.%4"/>
      <w:lvlJc w:val="left"/>
      <w:pPr>
        <w:tabs>
          <w:tab w:val="num" w:pos="3119"/>
        </w:tabs>
        <w:ind w:left="3119" w:hanging="1276"/>
      </w:pPr>
      <w:rPr>
        <w:rFonts w:cs="Webdings" w:hint="default"/>
        <w:b w:val="0"/>
        <w:i w:val="0"/>
        <w:u w:val="none"/>
      </w:rPr>
    </w:lvl>
    <w:lvl w:ilvl="4">
      <w:start w:val="1"/>
      <w:numFmt w:val="lowerLetter"/>
      <w:lvlText w:val="(%5)"/>
      <w:lvlJc w:val="left"/>
      <w:pPr>
        <w:tabs>
          <w:tab w:val="num" w:pos="3119"/>
        </w:tabs>
        <w:ind w:left="3119" w:hanging="1276"/>
      </w:pPr>
      <w:rPr>
        <w:rFonts w:cs="Webdings" w:hint="default"/>
        <w:b w:val="0"/>
        <w:i w:val="0"/>
        <w:u w:val="none"/>
      </w:rPr>
    </w:lvl>
    <w:lvl w:ilvl="5">
      <w:start w:val="1"/>
      <w:numFmt w:val="none"/>
      <w:lvlText w:val="(Not Defined)"/>
      <w:lvlJc w:val="left"/>
      <w:pPr>
        <w:tabs>
          <w:tab w:val="num" w:pos="3240"/>
        </w:tabs>
        <w:ind w:left="2736" w:hanging="936"/>
      </w:pPr>
      <w:rPr>
        <w:rFonts w:cs="Webdings" w:hint="default"/>
      </w:rPr>
    </w:lvl>
    <w:lvl w:ilvl="6">
      <w:start w:val="1"/>
      <w:numFmt w:val="none"/>
      <w:lvlText w:val="(Not Defined)"/>
      <w:lvlJc w:val="left"/>
      <w:pPr>
        <w:tabs>
          <w:tab w:val="num" w:pos="3600"/>
        </w:tabs>
        <w:ind w:left="3240" w:hanging="1080"/>
      </w:pPr>
      <w:rPr>
        <w:rFonts w:cs="Webdings" w:hint="default"/>
      </w:rPr>
    </w:lvl>
    <w:lvl w:ilvl="7">
      <w:start w:val="1"/>
      <w:numFmt w:val="none"/>
      <w:lvlText w:val="(Not Defined)"/>
      <w:lvlJc w:val="left"/>
      <w:pPr>
        <w:tabs>
          <w:tab w:val="num" w:pos="3960"/>
        </w:tabs>
        <w:ind w:left="3744" w:hanging="1224"/>
      </w:pPr>
      <w:rPr>
        <w:rFonts w:cs="Webdings" w:hint="default"/>
      </w:rPr>
    </w:lvl>
    <w:lvl w:ilvl="8">
      <w:start w:val="1"/>
      <w:numFmt w:val="none"/>
      <w:lvlText w:val="(Not Defined)"/>
      <w:lvlJc w:val="left"/>
      <w:pPr>
        <w:tabs>
          <w:tab w:val="num" w:pos="4320"/>
        </w:tabs>
        <w:ind w:left="4320" w:hanging="1440"/>
      </w:pPr>
      <w:rPr>
        <w:rFonts w:cs="Webdings" w:hint="default"/>
      </w:rPr>
    </w:lvl>
  </w:abstractNum>
  <w:abstractNum w:abstractNumId="3" w15:restartNumberingAfterBreak="0">
    <w:nsid w:val="457A0C31"/>
    <w:multiLevelType w:val="hybridMultilevel"/>
    <w:tmpl w:val="E50EEAAE"/>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53AF3463"/>
    <w:multiLevelType w:val="multilevel"/>
    <w:tmpl w:val="D626FE2C"/>
    <w:lvl w:ilvl="0">
      <w:start w:val="1"/>
      <w:numFmt w:val="decimal"/>
      <w:lvlText w:val="%1."/>
      <w:lvlJc w:val="left"/>
      <w:pPr>
        <w:tabs>
          <w:tab w:val="num" w:pos="851"/>
        </w:tabs>
        <w:ind w:left="851" w:hanging="851"/>
      </w:pPr>
      <w:rPr>
        <w:rFonts w:ascii="Verdana" w:hAnsi="Verdana" w:cs="Webdings" w:hint="default"/>
        <w:b w:val="0"/>
        <w:i w:val="0"/>
        <w:color w:val="auto"/>
        <w:sz w:val="20"/>
        <w:szCs w:val="20"/>
        <w:u w:val="none"/>
      </w:rPr>
    </w:lvl>
    <w:lvl w:ilvl="1">
      <w:start w:val="1"/>
      <w:numFmt w:val="decimal"/>
      <w:lvlText w:val="%1.%2"/>
      <w:lvlJc w:val="left"/>
      <w:pPr>
        <w:tabs>
          <w:tab w:val="num" w:pos="851"/>
        </w:tabs>
        <w:ind w:left="851" w:hanging="851"/>
      </w:pPr>
      <w:rPr>
        <w:rFonts w:ascii="Verdana" w:hAnsi="Verdana" w:cs="Webdings" w:hint="default"/>
        <w:b w:val="0"/>
        <w:i w:val="0"/>
        <w:color w:val="00AEEF"/>
        <w:sz w:val="20"/>
        <w:szCs w:val="20"/>
        <w:u w:val="none"/>
      </w:rPr>
    </w:lvl>
    <w:lvl w:ilvl="2">
      <w:start w:val="1"/>
      <w:numFmt w:val="decimal"/>
      <w:lvlText w:val="%1.%2.%3"/>
      <w:lvlJc w:val="left"/>
      <w:pPr>
        <w:tabs>
          <w:tab w:val="num" w:pos="1792"/>
        </w:tabs>
        <w:ind w:left="1792" w:hanging="992"/>
      </w:pPr>
      <w:rPr>
        <w:rFonts w:cs="Webdings" w:hint="default"/>
        <w:b w:val="0"/>
        <w:i w:val="0"/>
        <w:color w:val="00AEEF"/>
        <w:u w:val="none"/>
      </w:rPr>
    </w:lvl>
    <w:lvl w:ilvl="3">
      <w:start w:val="1"/>
      <w:numFmt w:val="decimal"/>
      <w:lvlText w:val="%1.%2.%3.%4"/>
      <w:lvlJc w:val="left"/>
      <w:pPr>
        <w:tabs>
          <w:tab w:val="num" w:pos="3119"/>
        </w:tabs>
        <w:ind w:left="3119" w:hanging="1276"/>
      </w:pPr>
      <w:rPr>
        <w:rFonts w:cs="Webdings" w:hint="default"/>
        <w:b w:val="0"/>
        <w:i w:val="0"/>
        <w:u w:val="none"/>
      </w:rPr>
    </w:lvl>
    <w:lvl w:ilvl="4">
      <w:start w:val="1"/>
      <w:numFmt w:val="lowerLetter"/>
      <w:lvlText w:val="(%5)"/>
      <w:lvlJc w:val="left"/>
      <w:pPr>
        <w:tabs>
          <w:tab w:val="num" w:pos="3119"/>
        </w:tabs>
        <w:ind w:left="3119" w:hanging="1276"/>
      </w:pPr>
      <w:rPr>
        <w:rFonts w:cs="Webdings" w:hint="default"/>
        <w:b w:val="0"/>
        <w:i w:val="0"/>
        <w:u w:val="none"/>
      </w:rPr>
    </w:lvl>
    <w:lvl w:ilvl="5">
      <w:start w:val="1"/>
      <w:numFmt w:val="none"/>
      <w:lvlText w:val="(Not Defined)"/>
      <w:lvlJc w:val="left"/>
      <w:pPr>
        <w:tabs>
          <w:tab w:val="num" w:pos="3240"/>
        </w:tabs>
        <w:ind w:left="2736" w:hanging="936"/>
      </w:pPr>
      <w:rPr>
        <w:rFonts w:cs="Webdings" w:hint="default"/>
      </w:rPr>
    </w:lvl>
    <w:lvl w:ilvl="6">
      <w:start w:val="1"/>
      <w:numFmt w:val="none"/>
      <w:lvlText w:val="(Not Defined)"/>
      <w:lvlJc w:val="left"/>
      <w:pPr>
        <w:tabs>
          <w:tab w:val="num" w:pos="3600"/>
        </w:tabs>
        <w:ind w:left="3240" w:hanging="1080"/>
      </w:pPr>
      <w:rPr>
        <w:rFonts w:cs="Webdings" w:hint="default"/>
      </w:rPr>
    </w:lvl>
    <w:lvl w:ilvl="7">
      <w:start w:val="1"/>
      <w:numFmt w:val="none"/>
      <w:lvlText w:val="(Not Defined)"/>
      <w:lvlJc w:val="left"/>
      <w:pPr>
        <w:tabs>
          <w:tab w:val="num" w:pos="3960"/>
        </w:tabs>
        <w:ind w:left="3744" w:hanging="1224"/>
      </w:pPr>
      <w:rPr>
        <w:rFonts w:cs="Webdings" w:hint="default"/>
      </w:rPr>
    </w:lvl>
    <w:lvl w:ilvl="8">
      <w:start w:val="1"/>
      <w:numFmt w:val="none"/>
      <w:lvlText w:val="(Not Defined)"/>
      <w:lvlJc w:val="left"/>
      <w:pPr>
        <w:tabs>
          <w:tab w:val="num" w:pos="4320"/>
        </w:tabs>
        <w:ind w:left="4320" w:hanging="1440"/>
      </w:pPr>
      <w:rPr>
        <w:rFonts w:cs="Webdings" w:hint="default"/>
      </w:rPr>
    </w:lvl>
  </w:abstractNum>
  <w:abstractNum w:abstractNumId="5" w15:restartNumberingAfterBreak="0">
    <w:nsid w:val="57B33A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787184"/>
    <w:multiLevelType w:val="multilevel"/>
    <w:tmpl w:val="91D66CE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color w:val="000000"/>
        <w:u w:val="none"/>
      </w:rPr>
    </w:lvl>
    <w:lvl w:ilvl="2">
      <w:start w:val="1"/>
      <w:numFmt w:val="decimal"/>
      <w:pStyle w:val="Level3"/>
      <w:lvlText w:val="%1.%2.%3"/>
      <w:lvlJc w:val="left"/>
      <w:pPr>
        <w:tabs>
          <w:tab w:val="num" w:pos="1792"/>
        </w:tabs>
        <w:ind w:left="1792" w:hanging="992"/>
      </w:pPr>
      <w:rPr>
        <w:rFonts w:hint="default"/>
        <w:b w:val="0"/>
        <w:i w:val="0"/>
        <w:color w:val="000000"/>
        <w:u w:val="none"/>
      </w:rPr>
    </w:lvl>
    <w:lvl w:ilvl="3">
      <w:start w:val="1"/>
      <w:numFmt w:val="decimal"/>
      <w:pStyle w:val="Level4"/>
      <w:lvlText w:val="%1.%2.%3.%4"/>
      <w:lvlJc w:val="left"/>
      <w:pPr>
        <w:tabs>
          <w:tab w:val="num" w:pos="3119"/>
        </w:tabs>
        <w:ind w:left="3119" w:hanging="1276"/>
      </w:pPr>
      <w:rPr>
        <w:rFonts w:hint="default"/>
        <w:b w:val="0"/>
        <w:i w:val="0"/>
        <w:color w:val="000000"/>
        <w:u w:val="none"/>
      </w:rPr>
    </w:lvl>
    <w:lvl w:ilvl="4">
      <w:start w:val="1"/>
      <w:numFmt w:val="lowerLetter"/>
      <w:pStyle w:val="Level5"/>
      <w:lvlText w:val="(%5)"/>
      <w:lvlJc w:val="left"/>
      <w:pPr>
        <w:tabs>
          <w:tab w:val="num" w:pos="3119"/>
        </w:tabs>
        <w:ind w:left="3119" w:hanging="1276"/>
      </w:pPr>
      <w:rPr>
        <w:rFonts w:hint="default"/>
        <w:b w:val="0"/>
        <w:i w:val="0"/>
        <w:color w:val="00000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 w15:restartNumberingAfterBreak="0">
    <w:nsid w:val="652E65E8"/>
    <w:multiLevelType w:val="hybridMultilevel"/>
    <w:tmpl w:val="8CC87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159498">
    <w:abstractNumId w:val="6"/>
  </w:num>
  <w:num w:numId="2" w16cid:durableId="536747287">
    <w:abstractNumId w:val="0"/>
  </w:num>
  <w:num w:numId="3" w16cid:durableId="1080450297">
    <w:abstractNumId w:val="1"/>
  </w:num>
  <w:num w:numId="4" w16cid:durableId="648175423">
    <w:abstractNumId w:val="2"/>
  </w:num>
  <w:num w:numId="5" w16cid:durableId="522205136">
    <w:abstractNumId w:val="7"/>
  </w:num>
  <w:num w:numId="6" w16cid:durableId="377124333">
    <w:abstractNumId w:val="3"/>
  </w:num>
  <w:num w:numId="7" w16cid:durableId="953294898">
    <w:abstractNumId w:val="5"/>
  </w:num>
  <w:num w:numId="8" w16cid:durableId="379405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5C"/>
    <w:rsid w:val="00051EDA"/>
    <w:rsid w:val="00056DAB"/>
    <w:rsid w:val="00076C22"/>
    <w:rsid w:val="00150609"/>
    <w:rsid w:val="00151917"/>
    <w:rsid w:val="001E6C35"/>
    <w:rsid w:val="002013D7"/>
    <w:rsid w:val="0023256A"/>
    <w:rsid w:val="00242E95"/>
    <w:rsid w:val="002E12AE"/>
    <w:rsid w:val="00312BC9"/>
    <w:rsid w:val="00325CE3"/>
    <w:rsid w:val="00337FEA"/>
    <w:rsid w:val="003768A6"/>
    <w:rsid w:val="004067A6"/>
    <w:rsid w:val="00444954"/>
    <w:rsid w:val="00456272"/>
    <w:rsid w:val="00477DEF"/>
    <w:rsid w:val="004B4B44"/>
    <w:rsid w:val="004E1A58"/>
    <w:rsid w:val="005257FC"/>
    <w:rsid w:val="005A7629"/>
    <w:rsid w:val="00603BFE"/>
    <w:rsid w:val="00680BBF"/>
    <w:rsid w:val="006F488C"/>
    <w:rsid w:val="00773F9E"/>
    <w:rsid w:val="0078205C"/>
    <w:rsid w:val="007B7582"/>
    <w:rsid w:val="007F4DC9"/>
    <w:rsid w:val="00847215"/>
    <w:rsid w:val="008C1EF1"/>
    <w:rsid w:val="008F040D"/>
    <w:rsid w:val="00924F93"/>
    <w:rsid w:val="00971787"/>
    <w:rsid w:val="009C0280"/>
    <w:rsid w:val="00A266FA"/>
    <w:rsid w:val="00A7081A"/>
    <w:rsid w:val="00B75FFE"/>
    <w:rsid w:val="00B77DEF"/>
    <w:rsid w:val="00BB7654"/>
    <w:rsid w:val="00BF0CF2"/>
    <w:rsid w:val="00CF26CA"/>
    <w:rsid w:val="00DB3547"/>
    <w:rsid w:val="00DC692B"/>
    <w:rsid w:val="00DE063E"/>
    <w:rsid w:val="00E533E5"/>
    <w:rsid w:val="00E65F73"/>
    <w:rsid w:val="00E85399"/>
    <w:rsid w:val="00EA0472"/>
    <w:rsid w:val="00EB1164"/>
    <w:rsid w:val="00EC6369"/>
    <w:rsid w:val="00ED4E61"/>
    <w:rsid w:val="00EE6F4C"/>
    <w:rsid w:val="00EF2C5B"/>
    <w:rsid w:val="00F27767"/>
    <w:rsid w:val="00F80A36"/>
    <w:rsid w:val="00F82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43DA"/>
  <w15:chartTrackingRefBased/>
  <w15:docId w15:val="{3CD6388A-0D8B-4BBC-A143-76C76CB9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 Chapter,1,numbered indent 1,ni1,Heading A,Section,Section Title,Section Heading,Heading 1 - Do not use,Heading 1numbered,(Alt+1),H1,Head1,Head,Numbered,nu,Level 1 Head,Lev 1,h11,h12,h13,h14,h15,h16,h17,Outline1,Section1,Section2,Section3"/>
    <w:basedOn w:val="Level1"/>
    <w:next w:val="Normal"/>
    <w:link w:val="Heading1Char"/>
    <w:qFormat/>
    <w:rsid w:val="00444954"/>
    <w:pPr>
      <w:numPr>
        <w:numId w:val="0"/>
      </w:numPr>
      <w:jc w:val="lef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5A0"/>
  </w:style>
  <w:style w:type="paragraph" w:styleId="Footer">
    <w:name w:val="footer"/>
    <w:basedOn w:val="Normal"/>
    <w:link w:val="FooterChar"/>
    <w:uiPriority w:val="99"/>
    <w:unhideWhenUsed/>
    <w:rsid w:val="00F82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5A0"/>
  </w:style>
  <w:style w:type="paragraph" w:customStyle="1" w:styleId="Level1">
    <w:name w:val="Level 1"/>
    <w:basedOn w:val="Normal"/>
    <w:rsid w:val="00847215"/>
    <w:pPr>
      <w:numPr>
        <w:numId w:val="1"/>
      </w:numPr>
      <w:spacing w:after="240" w:line="312" w:lineRule="auto"/>
      <w:jc w:val="both"/>
      <w:outlineLvl w:val="0"/>
    </w:pPr>
    <w:rPr>
      <w:rFonts w:ascii="Verdana" w:eastAsia="Times New Roman" w:hAnsi="Verdana" w:cs="Times New Roman"/>
      <w:b/>
      <w:color w:val="000000"/>
      <w:kern w:val="0"/>
      <w:sz w:val="20"/>
      <w:szCs w:val="20"/>
      <w:lang w:val="en-US" w:eastAsia="en-GB"/>
      <w14:ligatures w14:val="none"/>
    </w:rPr>
  </w:style>
  <w:style w:type="paragraph" w:customStyle="1" w:styleId="Level2">
    <w:name w:val="Level 2"/>
    <w:basedOn w:val="Normal"/>
    <w:rsid w:val="00847215"/>
    <w:pPr>
      <w:numPr>
        <w:ilvl w:val="1"/>
        <w:numId w:val="1"/>
      </w:numPr>
      <w:spacing w:after="240" w:line="312" w:lineRule="auto"/>
      <w:outlineLvl w:val="1"/>
    </w:pPr>
    <w:rPr>
      <w:rFonts w:ascii="Verdana" w:eastAsia="Times New Roman" w:hAnsi="Verdana" w:cs="Times New Roman"/>
      <w:color w:val="000000"/>
      <w:kern w:val="0"/>
      <w:sz w:val="20"/>
      <w:szCs w:val="20"/>
      <w:lang w:val="en-US" w:eastAsia="en-GB"/>
      <w14:ligatures w14:val="none"/>
    </w:rPr>
  </w:style>
  <w:style w:type="paragraph" w:customStyle="1" w:styleId="Level3">
    <w:name w:val="Level 3"/>
    <w:basedOn w:val="Normal"/>
    <w:rsid w:val="00847215"/>
    <w:pPr>
      <w:numPr>
        <w:ilvl w:val="2"/>
        <w:numId w:val="1"/>
      </w:numPr>
      <w:spacing w:after="240" w:line="312" w:lineRule="auto"/>
      <w:outlineLvl w:val="2"/>
    </w:pPr>
    <w:rPr>
      <w:rFonts w:ascii="Verdana" w:eastAsia="Times New Roman" w:hAnsi="Verdana" w:cs="Times New Roman"/>
      <w:color w:val="000000"/>
      <w:kern w:val="0"/>
      <w:sz w:val="20"/>
      <w:szCs w:val="20"/>
      <w:lang w:val="en-US" w:eastAsia="en-GB"/>
      <w14:ligatures w14:val="none"/>
    </w:rPr>
  </w:style>
  <w:style w:type="paragraph" w:customStyle="1" w:styleId="Level4">
    <w:name w:val="Level 4"/>
    <w:basedOn w:val="Normal"/>
    <w:rsid w:val="00847215"/>
    <w:pPr>
      <w:numPr>
        <w:ilvl w:val="3"/>
        <w:numId w:val="1"/>
      </w:numPr>
      <w:suppressAutoHyphens/>
      <w:spacing w:after="200" w:line="276" w:lineRule="auto"/>
      <w:outlineLvl w:val="3"/>
    </w:pPr>
    <w:rPr>
      <w:rFonts w:ascii="Verdana" w:eastAsia="Times New Roman" w:hAnsi="Verdana" w:cs="Times New Roman"/>
      <w:kern w:val="0"/>
      <w:sz w:val="20"/>
      <w:szCs w:val="20"/>
      <w:lang w:eastAsia="en-GB"/>
      <w14:ligatures w14:val="none"/>
    </w:rPr>
  </w:style>
  <w:style w:type="paragraph" w:customStyle="1" w:styleId="Level5">
    <w:name w:val="Level 5"/>
    <w:basedOn w:val="Normal"/>
    <w:rsid w:val="00847215"/>
    <w:pPr>
      <w:numPr>
        <w:ilvl w:val="4"/>
        <w:numId w:val="1"/>
      </w:numPr>
      <w:spacing w:after="240" w:line="312" w:lineRule="auto"/>
      <w:outlineLvl w:val="4"/>
    </w:pPr>
    <w:rPr>
      <w:rFonts w:ascii="Verdana" w:eastAsia="Times New Roman" w:hAnsi="Verdana" w:cs="Times New Roman"/>
      <w:i/>
      <w:color w:val="000000"/>
      <w:kern w:val="0"/>
      <w:sz w:val="20"/>
      <w:szCs w:val="20"/>
      <w:lang w:val="en-US" w:eastAsia="en-GB"/>
      <w14:ligatures w14:val="none"/>
    </w:rPr>
  </w:style>
  <w:style w:type="character" w:customStyle="1" w:styleId="Heading1Char">
    <w:name w:val="Heading 1 Char"/>
    <w:aliases w:val="h1 Char,PA Chapter Char,1 Char,numbered indent 1 Char,ni1 Char,Heading A Char,Section Char,Section Title Char,Section Heading Char,Heading 1 - Do not use Char,Heading 1numbered Char,(Alt+1) Char,H1 Char,Head1 Char,Head Char,Numbered Char"/>
    <w:basedOn w:val="DefaultParagraphFont"/>
    <w:link w:val="Heading1"/>
    <w:rsid w:val="00444954"/>
    <w:rPr>
      <w:rFonts w:ascii="Verdana" w:eastAsia="Times New Roman" w:hAnsi="Verdana" w:cs="Times New Roman"/>
      <w:b/>
      <w:color w:val="000000"/>
      <w:kern w:val="0"/>
      <w:szCs w:val="20"/>
      <w:lang w:val="en-US" w:eastAsia="en-GB"/>
      <w14:ligatures w14:val="none"/>
    </w:rPr>
  </w:style>
  <w:style w:type="table" w:styleId="TableGrid">
    <w:name w:val="Table Grid"/>
    <w:basedOn w:val="TableNormal"/>
    <w:rsid w:val="00444954"/>
    <w:pPr>
      <w:spacing w:after="0" w:line="240" w:lineRule="auto"/>
    </w:pPr>
    <w:rPr>
      <w:rFonts w:ascii="Calibri" w:eastAsia="Calibri" w:hAnsi="Calibri"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F4DC9"/>
    <w:pPr>
      <w:spacing w:before="240" w:after="0" w:line="240" w:lineRule="auto"/>
      <w:ind w:left="720"/>
      <w:contextualSpacing/>
    </w:pPr>
    <w:rPr>
      <w:rFonts w:ascii="Arial" w:eastAsia="Times New Roman" w:hAnsi="Arial" w:cs="Times New Roman"/>
      <w:kern w:val="0"/>
      <w:szCs w:val="20"/>
      <w14:ligatures w14:val="none"/>
    </w:rPr>
  </w:style>
  <w:style w:type="paragraph" w:styleId="TOC1">
    <w:name w:val="toc 1"/>
    <w:basedOn w:val="Normal"/>
    <w:next w:val="Normal"/>
    <w:autoRedefine/>
    <w:uiPriority w:val="39"/>
    <w:rsid w:val="00680BBF"/>
    <w:pPr>
      <w:tabs>
        <w:tab w:val="left" w:pos="993"/>
        <w:tab w:val="right" w:leader="dot" w:pos="9016"/>
      </w:tabs>
      <w:spacing w:after="0" w:line="360" w:lineRule="auto"/>
    </w:pPr>
    <w:rPr>
      <w:rFonts w:ascii="Verdana" w:eastAsia="Times New Roman" w:hAnsi="Verdana" w:cs="Times New Roman"/>
      <w:noProof/>
      <w:kern w:val="0"/>
      <w:sz w:val="20"/>
      <w:szCs w:val="20"/>
      <w:lang w:eastAsia="en-GB"/>
      <w14:ligatures w14:val="none"/>
    </w:rPr>
  </w:style>
  <w:style w:type="character" w:styleId="Hyperlink">
    <w:name w:val="Hyperlink"/>
    <w:uiPriority w:val="99"/>
    <w:rsid w:val="00680BBF"/>
    <w:rPr>
      <w:color w:val="0000FF"/>
      <w:u w:val="single"/>
    </w:rPr>
  </w:style>
  <w:style w:type="paragraph" w:styleId="NormalWeb">
    <w:name w:val="Normal (Web)"/>
    <w:basedOn w:val="Normal"/>
    <w:uiPriority w:val="99"/>
    <w:unhideWhenUsed/>
    <w:rsid w:val="00680B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0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53daa1-b633-4bd3-bf05-ac0f441796eb" xsi:nil="true"/>
    <lcf76f155ced4ddcb4097134ff3c332f xmlns="b8ceb444-6cc8-4767-96c4-1946d5f1da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446A5E85C9444A489EB854782F70B" ma:contentTypeVersion="18" ma:contentTypeDescription="Create a new document." ma:contentTypeScope="" ma:versionID="700df05f0cd4f59154951e25b2e1340e">
  <xsd:schema xmlns:xsd="http://www.w3.org/2001/XMLSchema" xmlns:xs="http://www.w3.org/2001/XMLSchema" xmlns:p="http://schemas.microsoft.com/office/2006/metadata/properties" xmlns:ns2="b8ceb444-6cc8-4767-96c4-1946d5f1da81" xmlns:ns3="6453daa1-b633-4bd3-bf05-ac0f441796eb" targetNamespace="http://schemas.microsoft.com/office/2006/metadata/properties" ma:root="true" ma:fieldsID="375368e219d7564c4ee376821628b9b0" ns2:_="" ns3:_="">
    <xsd:import namespace="b8ceb444-6cc8-4767-96c4-1946d5f1da81"/>
    <xsd:import namespace="6453daa1-b633-4bd3-bf05-ac0f44179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eb444-6cc8-4767-96c4-1946d5f1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53daa1-b633-4bd3-bf05-ac0f441796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fdc2a1-54dd-4d2c-a079-c022aa55a68d}" ma:internalName="TaxCatchAll" ma:showField="CatchAllData" ma:web="6453daa1-b633-4bd3-bf05-ac0f44179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64451-C573-4440-B788-4F0E1DF27BF7}">
  <ds:schemaRefs>
    <ds:schemaRef ds:uri="http://schemas.microsoft.com/office/2006/metadata/properties"/>
    <ds:schemaRef ds:uri="http://schemas.microsoft.com/office/infopath/2007/PartnerControls"/>
    <ds:schemaRef ds:uri="0d8cbf62-9bbd-431f-a801-151c93ec4a70"/>
    <ds:schemaRef ds:uri="768f56bb-8a3f-43d8-93b6-fd350a7f9897"/>
  </ds:schemaRefs>
</ds:datastoreItem>
</file>

<file path=customXml/itemProps2.xml><?xml version="1.0" encoding="utf-8"?>
<ds:datastoreItem xmlns:ds="http://schemas.openxmlformats.org/officeDocument/2006/customXml" ds:itemID="{89A99196-605D-41B8-B619-40232229B7FE}">
  <ds:schemaRefs>
    <ds:schemaRef ds:uri="http://schemas.microsoft.com/sharepoint/v3/contenttype/forms"/>
  </ds:schemaRefs>
</ds:datastoreItem>
</file>

<file path=customXml/itemProps3.xml><?xml version="1.0" encoding="utf-8"?>
<ds:datastoreItem xmlns:ds="http://schemas.openxmlformats.org/officeDocument/2006/customXml" ds:itemID="{FDFCB141-6914-465B-A1F8-6BA64D762A19}"/>
</file>

<file path=docProps/app.xml><?xml version="1.0" encoding="utf-8"?>
<Properties xmlns="http://schemas.openxmlformats.org/officeDocument/2006/extended-properties" xmlns:vt="http://schemas.openxmlformats.org/officeDocument/2006/docPropsVTypes">
  <Template>Normal</Template>
  <TotalTime>3</TotalTime>
  <Pages>6</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Easton</dc:creator>
  <cp:keywords/>
  <dc:description/>
  <cp:lastModifiedBy>Zoe Hampshire</cp:lastModifiedBy>
  <cp:revision>5</cp:revision>
  <dcterms:created xsi:type="dcterms:W3CDTF">2024-01-24T14:23:00Z</dcterms:created>
  <dcterms:modified xsi:type="dcterms:W3CDTF">2024-01-24T14:32:00Z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0x010100E07446A5E85C9444A489EB854782F70B</vt:lpwstr>
  </property>
</Properties>
</file>