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77479CF9" w:rsidR="001C0E57" w:rsidRPr="001C0E57" w:rsidRDefault="00E473A3"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I</w:t>
      </w:r>
      <w:r w:rsidR="001C0E57" w:rsidRPr="001C0E57">
        <w:rPr>
          <w:rFonts w:ascii="Addington CF Thin" w:hAnsi="Addington CF Thin"/>
          <w:color w:val="auto"/>
          <w:sz w:val="44"/>
          <w:szCs w:val="44"/>
        </w:rPr>
        <w:t>nvitation to Comment:</w:t>
      </w:r>
    </w:p>
    <w:p w14:paraId="5A68603D" w14:textId="5680F4C4" w:rsidR="00BF0BE9" w:rsidRPr="00BF0BE9" w:rsidRDefault="001C0E57" w:rsidP="00BF0BE9">
      <w:pPr>
        <w:keepNext/>
        <w:spacing w:before="0" w:after="120" w:line="240" w:lineRule="auto"/>
        <w:rPr>
          <w:rFonts w:ascii="Addington CF Thin" w:hAnsi="Addington CF Thin"/>
          <w:color w:val="auto"/>
          <w:sz w:val="44"/>
          <w:szCs w:val="44"/>
        </w:rPr>
      </w:pPr>
      <w:r w:rsidRPr="001C0E57">
        <w:rPr>
          <w:rFonts w:ascii="Addington CF Thin" w:hAnsi="Addington CF Thin"/>
          <w:color w:val="auto"/>
          <w:sz w:val="44"/>
          <w:szCs w:val="44"/>
        </w:rPr>
        <w:t>Draft Comment Letter–</w:t>
      </w:r>
      <w:r w:rsidR="00911DE5" w:rsidRPr="00911DE5">
        <w:t xml:space="preserve"> </w:t>
      </w:r>
      <w:r w:rsidR="00911DE5" w:rsidRPr="00A7621C">
        <w:rPr>
          <w:rFonts w:ascii="Addington CF Thin" w:hAnsi="Addington CF Thin"/>
          <w:i/>
          <w:iCs/>
          <w:color w:val="auto"/>
          <w:sz w:val="44"/>
          <w:szCs w:val="44"/>
        </w:rPr>
        <w:t>Third Agenda Consultation</w:t>
      </w:r>
    </w:p>
    <w:tbl>
      <w:tblPr>
        <w:tblStyle w:val="TableGrid"/>
        <w:tblW w:w="0" w:type="auto"/>
        <w:tblLook w:val="04A0" w:firstRow="1" w:lastRow="0" w:firstColumn="1" w:lastColumn="0" w:noHBand="0" w:noVBand="1"/>
      </w:tblPr>
      <w:tblGrid>
        <w:gridCol w:w="9350"/>
      </w:tblGrid>
      <w:tr w:rsidR="00BF0BE9" w14:paraId="1A36C5E9" w14:textId="77777777" w:rsidTr="00BF0BE9">
        <w:tc>
          <w:tcPr>
            <w:tcW w:w="9350" w:type="dxa"/>
          </w:tcPr>
          <w:p w14:paraId="5EEADDB7" w14:textId="77777777" w:rsidR="00BF0BE9" w:rsidRPr="00011DF8"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011DF8">
              <w:rPr>
                <w:rFonts w:ascii="Addington CF Thin" w:hAnsi="Addington CF Thin" w:cs="Arial"/>
                <w:color w:val="auto"/>
                <w:sz w:val="36"/>
                <w:szCs w:val="36"/>
              </w:rPr>
              <w:t>Deadline for completion of this Invitation to Comment:</w:t>
            </w:r>
          </w:p>
          <w:p w14:paraId="7FD850F4" w14:textId="3D752FED" w:rsidR="00BF0BE9" w:rsidRPr="00011DF8"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011DF8">
              <w:rPr>
                <w:rFonts w:ascii="Addington CF Thin" w:hAnsi="Addington CF Thin" w:cs="Arial"/>
                <w:color w:val="auto"/>
                <w:sz w:val="36"/>
                <w:szCs w:val="36"/>
              </w:rPr>
              <w:t xml:space="preserve">Close of business </w:t>
            </w:r>
            <w:r w:rsidR="0018320A">
              <w:rPr>
                <w:rFonts w:ascii="Addington CF Thin" w:hAnsi="Addington CF Thin" w:cs="Arial"/>
                <w:color w:val="auto"/>
                <w:sz w:val="36"/>
                <w:szCs w:val="36"/>
              </w:rPr>
              <w:t>31 August</w:t>
            </w:r>
            <w:r w:rsidRPr="00011DF8">
              <w:rPr>
                <w:rFonts w:ascii="Addington CF Thin" w:hAnsi="Addington CF Thin" w:cs="Arial"/>
                <w:color w:val="auto"/>
                <w:sz w:val="36"/>
                <w:szCs w:val="36"/>
              </w:rPr>
              <w:t xml:space="preserve"> 2021</w:t>
            </w:r>
          </w:p>
          <w:p w14:paraId="617D2D11" w14:textId="4EC2BC28" w:rsidR="00BF0BE9" w:rsidRDefault="00BF0BE9" w:rsidP="00BF0BE9">
            <w:pPr>
              <w:pStyle w:val="paragraph"/>
              <w:keepNext/>
              <w:spacing w:before="360" w:beforeAutospacing="0" w:after="120" w:afterAutospacing="0"/>
              <w:jc w:val="center"/>
              <w:textAlignment w:val="baseline"/>
              <w:rPr>
                <w:rFonts w:ascii="Addington CF Thin" w:hAnsi="Addington CF Thin" w:cs="Arial"/>
                <w:i/>
                <w:iCs/>
                <w:color w:val="003B42" w:themeColor="accent1"/>
                <w:sz w:val="36"/>
                <w:szCs w:val="36"/>
              </w:rPr>
            </w:pPr>
            <w:r w:rsidRPr="00011DF8">
              <w:rPr>
                <w:rFonts w:ascii="Addington CF Thin" w:hAnsi="Addington CF Thin" w:cs="Arial"/>
                <w:color w:val="auto"/>
                <w:sz w:val="36"/>
                <w:szCs w:val="36"/>
              </w:rPr>
              <w:t xml:space="preserve">Please submit to: </w:t>
            </w:r>
            <w:hyperlink r:id="rId8" w:history="1">
              <w:r w:rsidR="00C9522C" w:rsidRPr="004F625C">
                <w:rPr>
                  <w:rStyle w:val="Hyperlink"/>
                  <w:rFonts w:ascii="Addington CF Thin" w:hAnsi="Addington CF Thin" w:cs="Arial"/>
                  <w:sz w:val="36"/>
                  <w:szCs w:val="36"/>
                </w:rPr>
                <w:t>agendaconsultation@endorsement-board.uk</w:t>
              </w:r>
            </w:hyperlink>
            <w:r w:rsidR="00C9522C">
              <w:rPr>
                <w:rFonts w:ascii="Addington CF Thin" w:hAnsi="Addington CF Thin" w:cs="Arial"/>
                <w:color w:val="auto"/>
                <w:sz w:val="36"/>
                <w:szCs w:val="36"/>
              </w:rPr>
              <w:t xml:space="preserve"> </w:t>
            </w:r>
          </w:p>
        </w:tc>
      </w:tr>
    </w:tbl>
    <w:p w14:paraId="0D3F82E9" w14:textId="77777777" w:rsidR="0076131B" w:rsidRDefault="0076131B"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5E2680D8">
        <w:rPr>
          <w:rFonts w:ascii="Addington CF Thin" w:hAnsi="Addington CF Thin" w:cs="Arial"/>
          <w:color w:val="auto"/>
        </w:rPr>
        <w:t>UK Endorsement Board</w:t>
      </w:r>
    </w:p>
    <w:p w14:paraId="14C66C14" w14:textId="77777777" w:rsidR="0060758C" w:rsidRPr="006B1EE8" w:rsidRDefault="1E3D12D5" w:rsidP="2480B9F3">
      <w:pPr>
        <w:pStyle w:val="paragraph"/>
        <w:keepNext/>
        <w:spacing w:before="120" w:beforeAutospacing="0" w:after="240" w:afterAutospacing="0"/>
        <w:jc w:val="both"/>
        <w:textAlignment w:val="baseline"/>
        <w:rPr>
          <w:rFonts w:eastAsia="Roboto UKEB" w:cs="Roboto UKEB"/>
          <w:b w:val="0"/>
          <w:bCs w:val="0"/>
          <w:color w:val="auto"/>
          <w:lang w:val="en-US"/>
        </w:rPr>
      </w:pPr>
      <w:r w:rsidRPr="006B1EE8">
        <w:rPr>
          <w:rFonts w:ascii="Roboto UKEB" w:eastAsia="Roboto UKEB" w:hAnsi="Roboto UKEB" w:cs="Roboto UKEB"/>
          <w:b w:val="0"/>
          <w:bCs w:val="0"/>
          <w:color w:val="auto"/>
          <w:sz w:val="22"/>
          <w:szCs w:val="22"/>
          <w:lang w:val="en-US"/>
        </w:rPr>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w:t>
      </w:r>
      <w:proofErr w:type="gramStart"/>
      <w:r w:rsidRPr="006B1EE8">
        <w:rPr>
          <w:rFonts w:ascii="Roboto UKEB" w:eastAsia="Roboto UKEB" w:hAnsi="Roboto UKEB" w:cs="Roboto UKEB"/>
          <w:b w:val="0"/>
          <w:bCs w:val="0"/>
          <w:color w:val="auto"/>
          <w:sz w:val="22"/>
          <w:szCs w:val="22"/>
          <w:lang w:val="en-US"/>
        </w:rPr>
        <w:t>amendments</w:t>
      </w:r>
      <w:proofErr w:type="gramEnd"/>
      <w:r w:rsidRPr="006B1EE8">
        <w:rPr>
          <w:rFonts w:ascii="Roboto UKEB" w:eastAsia="Roboto UKEB" w:hAnsi="Roboto UKEB" w:cs="Roboto UKEB"/>
          <w:b w:val="0"/>
          <w:bCs w:val="0"/>
          <w:color w:val="auto"/>
          <w:sz w:val="22"/>
          <w:szCs w:val="22"/>
          <w:lang w:val="en-US"/>
        </w:rPr>
        <w:t xml:space="preserve"> and interpretations.  This letter is intended to contribute to the </w:t>
      </w:r>
      <w:r w:rsidR="114D5869" w:rsidRPr="006B1EE8">
        <w:rPr>
          <w:rFonts w:ascii="Roboto UKEB" w:eastAsia="Roboto UKEB" w:hAnsi="Roboto UKEB" w:cs="Roboto UKEB"/>
          <w:b w:val="0"/>
          <w:bCs w:val="0"/>
          <w:color w:val="auto"/>
          <w:sz w:val="22"/>
          <w:szCs w:val="22"/>
          <w:lang w:val="en-US"/>
        </w:rPr>
        <w:t xml:space="preserve">International Accounting Standards Board’s (IASB) </w:t>
      </w:r>
      <w:r w:rsidRPr="006B1EE8">
        <w:rPr>
          <w:rFonts w:ascii="Roboto UKEB" w:eastAsia="Roboto UKEB" w:hAnsi="Roboto UKEB" w:cs="Roboto UKEB"/>
          <w:b w:val="0"/>
          <w:bCs w:val="0"/>
          <w:color w:val="auto"/>
          <w:sz w:val="22"/>
          <w:szCs w:val="22"/>
          <w:lang w:val="en-US"/>
        </w:rPr>
        <w:t>due process. The views expressed by the UKEB in this letter are separate from, and will not necessarily affect the conclusions in, any endorsement and adoption assessment on new or amended International Accounting Standards undertaken by the UKEB.</w:t>
      </w:r>
      <w:r w:rsidRPr="006B1EE8">
        <w:rPr>
          <w:rFonts w:eastAsia="Roboto UKEB" w:cs="Roboto UKEB"/>
          <w:b w:val="0"/>
          <w:bCs w:val="0"/>
          <w:color w:val="auto"/>
          <w:lang w:val="en-US"/>
        </w:rPr>
        <w:t xml:space="preserve"> </w:t>
      </w:r>
    </w:p>
    <w:p w14:paraId="76969D4F" w14:textId="36DF9A6A" w:rsidR="00D04658" w:rsidRPr="00326BFE" w:rsidRDefault="00D04658" w:rsidP="2480B9F3">
      <w:pPr>
        <w:pStyle w:val="paragraph"/>
        <w:keepNext/>
        <w:spacing w:before="120" w:beforeAutospacing="0" w:after="240" w:afterAutospacing="0"/>
        <w:jc w:val="both"/>
        <w:textAlignment w:val="baseline"/>
        <w:rPr>
          <w:rFonts w:ascii="Addington CF Thin" w:hAnsi="Addington CF Thin" w:cs="Arial"/>
          <w:color w:val="auto"/>
        </w:rPr>
      </w:pPr>
      <w:r w:rsidRPr="2480B9F3">
        <w:rPr>
          <w:rFonts w:ascii="Addington CF Thin" w:hAnsi="Addington CF Thin" w:cs="Arial"/>
          <w:color w:val="auto"/>
        </w:rPr>
        <w:t>Introduction</w:t>
      </w:r>
    </w:p>
    <w:p w14:paraId="0B1DE633" w14:textId="4C0E1B0F" w:rsidR="00D04658" w:rsidRPr="00326BFE" w:rsidRDefault="00D04658" w:rsidP="2480B9F3">
      <w:pPr>
        <w:pStyle w:val="paragraph"/>
        <w:spacing w:before="0" w:beforeAutospacing="0" w:after="240" w:afterAutospacing="0"/>
        <w:jc w:val="both"/>
        <w:textAlignment w:val="baseline"/>
        <w:rPr>
          <w:rFonts w:ascii="Roboto UKEB" w:hAnsi="Roboto UKEB" w:cs="Arial"/>
          <w:b w:val="0"/>
          <w:bCs w:val="0"/>
          <w:color w:val="auto"/>
          <w:sz w:val="22"/>
          <w:szCs w:val="22"/>
        </w:rPr>
      </w:pPr>
      <w:r w:rsidRPr="2480B9F3">
        <w:rPr>
          <w:rFonts w:ascii="Roboto UKEB" w:hAnsi="Roboto UKEB" w:cs="Arial"/>
          <w:b w:val="0"/>
          <w:bCs w:val="0"/>
          <w:color w:val="auto"/>
          <w:sz w:val="22"/>
          <w:szCs w:val="22"/>
        </w:rPr>
        <w:t xml:space="preserve">The objective of this Invitation to Comment is to obtain input from stakeholders on the </w:t>
      </w:r>
      <w:r w:rsidR="53D45BF9" w:rsidRPr="2480B9F3">
        <w:rPr>
          <w:rFonts w:ascii="Roboto UKEB" w:hAnsi="Roboto UKEB" w:cs="Arial"/>
          <w:b w:val="0"/>
          <w:bCs w:val="0"/>
          <w:color w:val="auto"/>
          <w:sz w:val="22"/>
          <w:szCs w:val="22"/>
        </w:rPr>
        <w:t>UKEB’s</w:t>
      </w:r>
      <w:r w:rsidRPr="2480B9F3">
        <w:rPr>
          <w:rFonts w:ascii="Roboto UKEB" w:hAnsi="Roboto UKEB" w:cs="Arial"/>
          <w:b w:val="0"/>
          <w:bCs w:val="0"/>
          <w:color w:val="auto"/>
          <w:sz w:val="22"/>
          <w:szCs w:val="22"/>
        </w:rPr>
        <w:t xml:space="preserve"> draft comment letter on the </w:t>
      </w:r>
      <w:r w:rsidR="00C84D63" w:rsidRPr="2480B9F3">
        <w:rPr>
          <w:rFonts w:ascii="Roboto UKEB" w:hAnsi="Roboto UKEB" w:cs="Arial"/>
          <w:b w:val="0"/>
          <w:bCs w:val="0"/>
          <w:color w:val="auto"/>
          <w:sz w:val="22"/>
          <w:szCs w:val="22"/>
        </w:rPr>
        <w:t xml:space="preserve">IASB’s </w:t>
      </w:r>
      <w:r w:rsidR="0018320A" w:rsidRPr="2480B9F3">
        <w:rPr>
          <w:rFonts w:ascii="Roboto UKEB" w:hAnsi="Roboto UKEB" w:cs="Arial"/>
          <w:b w:val="0"/>
          <w:bCs w:val="0"/>
          <w:i/>
          <w:iCs/>
          <w:color w:val="auto"/>
          <w:sz w:val="22"/>
          <w:szCs w:val="22"/>
        </w:rPr>
        <w:t>Third Agenda Consultation</w:t>
      </w:r>
      <w:r w:rsidR="00C84D63" w:rsidRPr="2480B9F3">
        <w:rPr>
          <w:rFonts w:ascii="Roboto UKEB" w:hAnsi="Roboto UKEB" w:cs="Arial"/>
          <w:b w:val="0"/>
          <w:bCs w:val="0"/>
          <w:i/>
          <w:iCs/>
          <w:color w:val="auto"/>
          <w:sz w:val="22"/>
          <w:szCs w:val="22"/>
        </w:rPr>
        <w:t>.</w:t>
      </w:r>
    </w:p>
    <w:p w14:paraId="1514E7CE"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Who should respond to this Invitation to Comment?</w:t>
      </w:r>
    </w:p>
    <w:p w14:paraId="5E0D82EE" w14:textId="39054401"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 xml:space="preserve">Stakeholders with an interest in </w:t>
      </w:r>
      <w:r w:rsidR="00AF011F">
        <w:rPr>
          <w:rFonts w:ascii="Roboto UKEB" w:hAnsi="Roboto UKEB" w:cs="Arial"/>
          <w:b w:val="0"/>
          <w:bCs w:val="0"/>
          <w:color w:val="auto"/>
          <w:sz w:val="22"/>
          <w:szCs w:val="22"/>
        </w:rPr>
        <w:t>the IASB’s future agenda.</w:t>
      </w:r>
    </w:p>
    <w:p w14:paraId="4764CE09"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How to respond to this Invitation to Comment</w:t>
      </w:r>
    </w:p>
    <w:p w14:paraId="0141067D" w14:textId="750E82DF"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 xml:space="preserve">Please download this document, answer any questions on which you would like to provide views, and return to </w:t>
      </w:r>
      <w:hyperlink r:id="rId9" w:history="1">
        <w:r w:rsidR="00C9522C" w:rsidRPr="004F625C">
          <w:rPr>
            <w:rStyle w:val="Hyperlink"/>
            <w:rFonts w:ascii="Roboto UKEB" w:hAnsi="Roboto UKEB"/>
            <w:b w:val="0"/>
            <w:bCs w:val="0"/>
            <w:sz w:val="22"/>
            <w:szCs w:val="22"/>
          </w:rPr>
          <w:t>agendaconsultation@endorsement-board.uk</w:t>
        </w:r>
      </w:hyperlink>
      <w:r w:rsidR="00C9522C">
        <w:rPr>
          <w:rFonts w:ascii="Roboto UKEB" w:hAnsi="Roboto UKEB"/>
          <w:b w:val="0"/>
          <w:bCs w:val="0"/>
          <w:color w:val="003B42" w:themeColor="accent1"/>
          <w:sz w:val="22"/>
          <w:szCs w:val="22"/>
        </w:rPr>
        <w:t xml:space="preserve"> </w:t>
      </w:r>
      <w:r w:rsidR="00042445" w:rsidRPr="00C9522C">
        <w:rPr>
          <w:rFonts w:ascii="Roboto UKEB" w:hAnsi="Roboto UKEB" w:cs="Arial"/>
          <w:b w:val="0"/>
          <w:bCs w:val="0"/>
          <w:color w:val="auto"/>
          <w:sz w:val="22"/>
          <w:szCs w:val="22"/>
        </w:rPr>
        <w:t xml:space="preserve"> </w:t>
      </w:r>
      <w:r w:rsidRPr="00326BFE">
        <w:rPr>
          <w:rFonts w:ascii="Roboto UKEB" w:hAnsi="Roboto UKEB" w:cs="Arial"/>
          <w:b w:val="0"/>
          <w:bCs w:val="0"/>
          <w:color w:val="auto"/>
          <w:sz w:val="22"/>
          <w:szCs w:val="22"/>
        </w:rPr>
        <w:t xml:space="preserve">by close of business on </w:t>
      </w:r>
      <w:r w:rsidR="00C9522C">
        <w:rPr>
          <w:rFonts w:ascii="Roboto UKEB" w:hAnsi="Roboto UKEB" w:cs="Arial"/>
          <w:b w:val="0"/>
          <w:bCs w:val="0"/>
          <w:color w:val="auto"/>
          <w:sz w:val="22"/>
          <w:szCs w:val="22"/>
        </w:rPr>
        <w:t>31</w:t>
      </w:r>
      <w:r w:rsidR="004434D0">
        <w:rPr>
          <w:rFonts w:ascii="Roboto UKEB" w:hAnsi="Roboto UKEB" w:cs="Arial"/>
          <w:b w:val="0"/>
          <w:bCs w:val="0"/>
          <w:color w:val="auto"/>
          <w:sz w:val="22"/>
          <w:szCs w:val="22"/>
        </w:rPr>
        <w:t> </w:t>
      </w:r>
      <w:r w:rsidR="00C9522C">
        <w:rPr>
          <w:rFonts w:ascii="Roboto UKEB" w:hAnsi="Roboto UKEB" w:cs="Arial"/>
          <w:b w:val="0"/>
          <w:bCs w:val="0"/>
          <w:color w:val="auto"/>
          <w:sz w:val="22"/>
          <w:szCs w:val="22"/>
        </w:rPr>
        <w:t>August</w:t>
      </w:r>
      <w:r w:rsidR="004434D0">
        <w:rPr>
          <w:rFonts w:ascii="Roboto UKEB" w:hAnsi="Roboto UKEB" w:cs="Arial"/>
          <w:b w:val="0"/>
          <w:bCs w:val="0"/>
          <w:color w:val="auto"/>
          <w:sz w:val="22"/>
          <w:szCs w:val="22"/>
        </w:rPr>
        <w:t> </w:t>
      </w:r>
      <w:r w:rsidRPr="00326BFE">
        <w:rPr>
          <w:rFonts w:ascii="Roboto UKEB" w:hAnsi="Roboto UKEB" w:cs="Arial"/>
          <w:b w:val="0"/>
          <w:bCs w:val="0"/>
          <w:color w:val="auto"/>
          <w:sz w:val="22"/>
          <w:szCs w:val="22"/>
        </w:rPr>
        <w:t>2021.</w:t>
      </w:r>
    </w:p>
    <w:p w14:paraId="36A2AD5F" w14:textId="21070F0A" w:rsidR="00D04658" w:rsidRPr="00326BFE" w:rsidRDefault="004434D0"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Pr>
          <w:rFonts w:ascii="Roboto UKEB" w:hAnsi="Roboto UKEB" w:cs="Arial"/>
          <w:b w:val="0"/>
          <w:bCs w:val="0"/>
          <w:color w:val="auto"/>
          <w:sz w:val="22"/>
          <w:szCs w:val="22"/>
        </w:rPr>
        <w:t>We welcome</w:t>
      </w:r>
      <w:r w:rsidRPr="00326BFE">
        <w:rPr>
          <w:rFonts w:ascii="Roboto UKEB" w:hAnsi="Roboto UKEB" w:cs="Arial"/>
          <w:b w:val="0"/>
          <w:bCs w:val="0"/>
          <w:color w:val="auto"/>
          <w:sz w:val="22"/>
          <w:szCs w:val="22"/>
        </w:rPr>
        <w:t xml:space="preserve"> </w:t>
      </w:r>
      <w:r w:rsidR="00D04658" w:rsidRPr="00326BFE">
        <w:rPr>
          <w:rFonts w:ascii="Roboto UKEB" w:hAnsi="Roboto UKEB" w:cs="Arial"/>
          <w:b w:val="0"/>
          <w:bCs w:val="0"/>
          <w:color w:val="auto"/>
          <w:sz w:val="22"/>
          <w:szCs w:val="22"/>
        </w:rPr>
        <w:t>responses providing views on individual questions as well as comprehensive responses to all questions.</w:t>
      </w:r>
    </w:p>
    <w:p w14:paraId="1864177A"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lastRenderedPageBreak/>
        <w:t>Privacy and other policies</w:t>
      </w:r>
    </w:p>
    <w:p w14:paraId="3E3D8DE8" w14:textId="76BB6D92" w:rsidR="002610B8" w:rsidRPr="002610B8" w:rsidRDefault="002610B8" w:rsidP="002610B8">
      <w:pPr>
        <w:pStyle w:val="paragraph"/>
        <w:spacing w:before="0" w:after="24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6D253D" w:rsidRPr="00122CF2">
        <w:rPr>
          <w:rStyle w:val="FootnoteReference"/>
          <w:rFonts w:ascii="Roboto UKEB" w:hAnsi="Roboto UKEB" w:cs="Arial"/>
          <w:b w:val="0"/>
          <w:bCs w:val="0"/>
          <w:color w:val="auto"/>
          <w:sz w:val="22"/>
          <w:szCs w:val="22"/>
        </w:rPr>
        <w:footnoteReference w:id="2"/>
      </w:r>
      <w:r w:rsidRPr="002610B8">
        <w:rPr>
          <w:rFonts w:ascii="Roboto UKEB" w:hAnsi="Roboto UKEB" w:cs="Arial"/>
          <w:b w:val="0"/>
          <w:bCs w:val="0"/>
          <w:color w:val="auto"/>
          <w:sz w:val="22"/>
          <w:szCs w:val="22"/>
        </w:rPr>
        <w:t>.</w:t>
      </w:r>
    </w:p>
    <w:p w14:paraId="21D65296" w14:textId="7DB924E1" w:rsidR="002610B8" w:rsidRDefault="002610B8" w:rsidP="002610B8">
      <w:pPr>
        <w:pStyle w:val="paragraph"/>
        <w:spacing w:before="0" w:beforeAutospacing="0" w:after="240" w:afterAutospacing="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w:t>
      </w:r>
      <w:r w:rsidR="00FD09ED">
        <w:rPr>
          <w:rFonts w:ascii="Roboto UKEB" w:hAnsi="Roboto UKEB" w:cs="Arial"/>
          <w:b w:val="0"/>
          <w:bCs w:val="0"/>
          <w:color w:val="auto"/>
          <w:sz w:val="22"/>
          <w:szCs w:val="22"/>
        </w:rPr>
        <w:t>s</w:t>
      </w:r>
      <w:r w:rsidRPr="002610B8">
        <w:rPr>
          <w:rFonts w:ascii="Roboto UKEB" w:hAnsi="Roboto UKEB" w:cs="Arial"/>
          <w:b w:val="0"/>
          <w:bCs w:val="0"/>
          <w:color w:val="auto"/>
          <w:sz w:val="22"/>
          <w:szCs w:val="22"/>
        </w:rPr>
        <w:t xml:space="preserve">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196FED97" w14:textId="77777777" w:rsidR="00732C76" w:rsidRDefault="00732C76">
      <w:pPr>
        <w:spacing w:before="0" w:after="0" w:line="240" w:lineRule="auto"/>
        <w:rPr>
          <w:rFonts w:ascii="Addington CF Thin" w:eastAsia="Times New Roman" w:hAnsi="Addington CF Thin"/>
          <w:color w:val="auto"/>
          <w:kern w:val="0"/>
          <w:lang w:eastAsia="en-GB"/>
        </w:rPr>
      </w:pPr>
      <w:r>
        <w:rPr>
          <w:rFonts w:ascii="Addington CF Thin" w:hAnsi="Addington CF Thin"/>
          <w:color w:val="auto"/>
        </w:rPr>
        <w:br w:type="page"/>
      </w:r>
    </w:p>
    <w:p w14:paraId="40753B5F" w14:textId="5F09E3AB" w:rsidR="000E2CD6" w:rsidRPr="00541587" w:rsidRDefault="000E2CD6" w:rsidP="00541587">
      <w:pPr>
        <w:pStyle w:val="paragraph"/>
        <w:keepNext/>
        <w:spacing w:before="120" w:beforeAutospacing="0" w:after="240" w:afterAutospacing="0"/>
        <w:jc w:val="both"/>
        <w:textAlignment w:val="baseline"/>
        <w:rPr>
          <w:rFonts w:ascii="Addington CF Thin" w:hAnsi="Addington CF Thin" w:cs="Arial"/>
          <w:color w:val="auto"/>
          <w:szCs w:val="28"/>
        </w:rPr>
      </w:pPr>
      <w:r w:rsidRPr="00541587">
        <w:rPr>
          <w:rFonts w:ascii="Addington CF Thin" w:hAnsi="Addington CF Thin" w:cs="Arial"/>
          <w:color w:val="auto"/>
          <w:szCs w:val="28"/>
        </w:rPr>
        <w:lastRenderedPageBreak/>
        <w:t>Questions</w:t>
      </w:r>
    </w:p>
    <w:p w14:paraId="7DBF4234" w14:textId="77777777" w:rsidR="0058767F" w:rsidRPr="0071717D" w:rsidRDefault="008F4FBD" w:rsidP="006A2C49">
      <w:pPr>
        <w:spacing w:before="0" w:after="240" w:line="240" w:lineRule="auto"/>
        <w:ind w:left="567" w:hanging="567"/>
        <w:textAlignment w:val="baseline"/>
        <w:rPr>
          <w:rFonts w:eastAsia="Times New Roman" w:cs="Times New Roman"/>
          <w:color w:val="000000"/>
          <w:sz w:val="22"/>
          <w:szCs w:val="22"/>
          <w:lang w:eastAsia="en-GB"/>
        </w:rPr>
      </w:pPr>
      <w:bookmarkStart w:id="0" w:name="_Hlk58824346"/>
      <w:r w:rsidRPr="0071717D">
        <w:rPr>
          <w:rFonts w:eastAsia="Times New Roman" w:cs="Times New Roman"/>
          <w:color w:val="000000" w:themeColor="text1"/>
          <w:sz w:val="22"/>
          <w:szCs w:val="22"/>
          <w:lang w:eastAsia="en-GB"/>
        </w:rPr>
        <w:t>A</w:t>
      </w:r>
      <w:r w:rsidRPr="0071717D">
        <w:tab/>
      </w:r>
      <w:r w:rsidR="0058767F" w:rsidRPr="0071717D">
        <w:rPr>
          <w:rFonts w:eastAsia="Times New Roman" w:cs="Times New Roman"/>
          <w:color w:val="000000" w:themeColor="text1"/>
          <w:sz w:val="22"/>
          <w:szCs w:val="22"/>
          <w:lang w:eastAsia="en-GB"/>
        </w:rPr>
        <w:t>Strategic direction and allocation of resources</w:t>
      </w:r>
    </w:p>
    <w:p w14:paraId="4EE575B9" w14:textId="04C7BD8B" w:rsidR="00371884" w:rsidRPr="006A2C49" w:rsidRDefault="006333C0" w:rsidP="0071717D">
      <w:pPr>
        <w:spacing w:before="0" w:after="240" w:line="240" w:lineRule="auto"/>
        <w:textAlignment w:val="baseline"/>
        <w:rPr>
          <w:rFonts w:eastAsia="Times New Roman" w:cs="Times New Roman"/>
          <w:b w:val="0"/>
          <w:bCs w:val="0"/>
          <w:color w:val="auto"/>
          <w:sz w:val="22"/>
          <w:szCs w:val="22"/>
          <w:lang w:eastAsia="en-GB"/>
        </w:rPr>
      </w:pPr>
      <w:r w:rsidRPr="006333C0">
        <w:rPr>
          <w:rFonts w:eastAsia="Times New Roman" w:cs="Times New Roman"/>
          <w:b w:val="0"/>
          <w:bCs w:val="0"/>
          <w:color w:val="000000"/>
          <w:sz w:val="22"/>
          <w:szCs w:val="22"/>
          <w:lang w:eastAsia="en-GB"/>
        </w:rPr>
        <w:t xml:space="preserve">Paragraphs 14–18 and Table 1 </w:t>
      </w:r>
      <w:r w:rsidR="00F06B39">
        <w:rPr>
          <w:rFonts w:eastAsia="Times New Roman" w:cs="Times New Roman"/>
          <w:b w:val="0"/>
          <w:bCs w:val="0"/>
          <w:color w:val="000000"/>
          <w:sz w:val="22"/>
          <w:szCs w:val="22"/>
          <w:lang w:eastAsia="en-GB"/>
        </w:rPr>
        <w:t xml:space="preserve">of the </w:t>
      </w:r>
      <w:r w:rsidR="00371884">
        <w:rPr>
          <w:rFonts w:eastAsia="Times New Roman" w:cs="Times New Roman"/>
          <w:b w:val="0"/>
          <w:bCs w:val="0"/>
          <w:color w:val="000000"/>
          <w:sz w:val="22"/>
          <w:szCs w:val="22"/>
          <w:lang w:eastAsia="en-GB"/>
        </w:rPr>
        <w:t xml:space="preserve">IASB’s </w:t>
      </w:r>
      <w:hyperlink r:id="rId10" w:history="1">
        <w:r w:rsidR="00F06B39" w:rsidRPr="00371884">
          <w:rPr>
            <w:rStyle w:val="Hyperlink"/>
            <w:rFonts w:eastAsia="Times New Roman" w:cs="Times New Roman"/>
            <w:b w:val="0"/>
            <w:bCs w:val="0"/>
            <w:sz w:val="22"/>
            <w:szCs w:val="22"/>
            <w:lang w:eastAsia="en-GB"/>
          </w:rPr>
          <w:t>Request for Information</w:t>
        </w:r>
      </w:hyperlink>
      <w:r w:rsidR="00371884">
        <w:rPr>
          <w:rFonts w:eastAsia="Times New Roman" w:cs="Times New Roman"/>
          <w:b w:val="0"/>
          <w:bCs w:val="0"/>
          <w:color w:val="000000"/>
          <w:sz w:val="22"/>
          <w:szCs w:val="22"/>
          <w:lang w:eastAsia="en-GB"/>
        </w:rPr>
        <w:t xml:space="preserve"> </w:t>
      </w:r>
      <w:r w:rsidRPr="006333C0">
        <w:rPr>
          <w:rFonts w:eastAsia="Times New Roman" w:cs="Times New Roman"/>
          <w:b w:val="0"/>
          <w:bCs w:val="0"/>
          <w:color w:val="000000"/>
          <w:sz w:val="22"/>
          <w:szCs w:val="22"/>
          <w:lang w:eastAsia="en-GB"/>
        </w:rPr>
        <w:t xml:space="preserve">provide an overview of the </w:t>
      </w:r>
      <w:r w:rsidR="00371884">
        <w:rPr>
          <w:rFonts w:eastAsia="Times New Roman" w:cs="Times New Roman"/>
          <w:b w:val="0"/>
          <w:bCs w:val="0"/>
          <w:color w:val="000000"/>
          <w:sz w:val="22"/>
          <w:szCs w:val="22"/>
          <w:lang w:eastAsia="en-GB"/>
        </w:rPr>
        <w:t>IASB</w:t>
      </w:r>
      <w:r w:rsidRPr="006333C0">
        <w:rPr>
          <w:rFonts w:eastAsia="Times New Roman" w:cs="Times New Roman"/>
          <w:b w:val="0"/>
          <w:bCs w:val="0"/>
          <w:color w:val="000000"/>
          <w:sz w:val="22"/>
          <w:szCs w:val="22"/>
          <w:lang w:eastAsia="en-GB"/>
        </w:rPr>
        <w:t>’s main</w:t>
      </w:r>
      <w:r w:rsidRPr="006333C0">
        <w:rPr>
          <w:rFonts w:eastAsia="Times New Roman"/>
          <w:b w:val="0"/>
          <w:bCs w:val="0"/>
          <w:color w:val="000000"/>
          <w:sz w:val="22"/>
          <w:szCs w:val="22"/>
          <w:lang w:eastAsia="en-GB"/>
        </w:rPr>
        <w:t> </w:t>
      </w:r>
      <w:r w:rsidRPr="006333C0">
        <w:rPr>
          <w:rFonts w:eastAsia="Times New Roman" w:cs="Times New Roman"/>
          <w:b w:val="0"/>
          <w:bCs w:val="0"/>
          <w:color w:val="000000"/>
          <w:sz w:val="22"/>
          <w:szCs w:val="22"/>
          <w:lang w:eastAsia="en-GB"/>
        </w:rPr>
        <w:t xml:space="preserve">activities and the current level of focus for each activity. </w:t>
      </w:r>
    </w:p>
    <w:p w14:paraId="79009C71" w14:textId="1ADEECE5" w:rsidR="001B5340" w:rsidRDefault="00371884" w:rsidP="0071717D">
      <w:pPr>
        <w:spacing w:before="0" w:after="240"/>
        <w:textAlignment w:val="baseline"/>
        <w:rPr>
          <w:rFonts w:eastAsia="Times New Roman" w:cs="Times New Roman"/>
          <w:b w:val="0"/>
          <w:bCs w:val="0"/>
          <w:color w:val="000000"/>
          <w:sz w:val="22"/>
          <w:szCs w:val="22"/>
          <w:lang w:eastAsia="en-GB"/>
        </w:rPr>
      </w:pPr>
      <w:r w:rsidRPr="2480B9F3">
        <w:rPr>
          <w:rFonts w:eastAsia="Times New Roman" w:cs="Times New Roman"/>
          <w:b w:val="0"/>
          <w:bCs w:val="0"/>
          <w:color w:val="000000" w:themeColor="text1"/>
          <w:sz w:val="22"/>
          <w:szCs w:val="22"/>
          <w:lang w:eastAsia="en-GB"/>
        </w:rPr>
        <w:t xml:space="preserve">Paragraphs </w:t>
      </w:r>
      <w:hyperlink r:id="rId11" w:history="1">
        <w:r w:rsidRPr="005C1396">
          <w:rPr>
            <w:rStyle w:val="Hyperlink"/>
            <w:rFonts w:eastAsia="Times New Roman" w:cs="Times New Roman"/>
            <w:b w:val="0"/>
            <w:bCs w:val="0"/>
            <w:sz w:val="22"/>
            <w:szCs w:val="22"/>
            <w:lang w:eastAsia="en-GB"/>
          </w:rPr>
          <w:t>A</w:t>
        </w:r>
        <w:r w:rsidR="00A022D6" w:rsidRPr="005C1396">
          <w:rPr>
            <w:rStyle w:val="Hyperlink"/>
            <w:rFonts w:eastAsia="Times New Roman" w:cs="Times New Roman"/>
            <w:b w:val="0"/>
            <w:bCs w:val="0"/>
            <w:sz w:val="22"/>
            <w:szCs w:val="22"/>
            <w:lang w:eastAsia="en-GB"/>
          </w:rPr>
          <w:t>1</w:t>
        </w:r>
        <w:r w:rsidRPr="005C1396">
          <w:rPr>
            <w:rStyle w:val="Hyperlink"/>
            <w:rFonts w:eastAsia="Times New Roman" w:cs="Times New Roman"/>
            <w:b w:val="0"/>
            <w:bCs w:val="0"/>
            <w:sz w:val="22"/>
            <w:szCs w:val="22"/>
            <w:lang w:eastAsia="en-GB"/>
          </w:rPr>
          <w:t xml:space="preserve"> and A</w:t>
        </w:r>
        <w:r w:rsidR="00A022D6" w:rsidRPr="005C1396">
          <w:rPr>
            <w:rStyle w:val="Hyperlink"/>
            <w:rFonts w:eastAsia="Times New Roman" w:cs="Times New Roman"/>
            <w:b w:val="0"/>
            <w:bCs w:val="0"/>
            <w:sz w:val="22"/>
            <w:szCs w:val="22"/>
            <w:lang w:eastAsia="en-GB"/>
          </w:rPr>
          <w:t>2</w:t>
        </w:r>
      </w:hyperlink>
      <w:r w:rsidRPr="00A022D6">
        <w:rPr>
          <w:rFonts w:eastAsia="Times New Roman" w:cs="Times New Roman"/>
          <w:b w:val="0"/>
          <w:bCs w:val="0"/>
          <w:color w:val="000000" w:themeColor="text1"/>
          <w:sz w:val="22"/>
          <w:szCs w:val="22"/>
          <w:lang w:eastAsia="en-GB"/>
        </w:rPr>
        <w:t xml:space="preserve"> </w:t>
      </w:r>
      <w:r w:rsidRPr="2480B9F3">
        <w:rPr>
          <w:rFonts w:eastAsia="Times New Roman" w:cs="Times New Roman"/>
          <w:b w:val="0"/>
          <w:bCs w:val="0"/>
          <w:color w:val="000000" w:themeColor="text1"/>
          <w:sz w:val="22"/>
          <w:szCs w:val="22"/>
          <w:lang w:eastAsia="en-GB"/>
        </w:rPr>
        <w:t xml:space="preserve">of the UKEB draft comment letter set out the UKEB’s views on the IASB’s strategic direction and balance of activities. </w:t>
      </w:r>
    </w:p>
    <w:tbl>
      <w:tblPr>
        <w:tblStyle w:val="TableGrid"/>
        <w:tblW w:w="0" w:type="auto"/>
        <w:tblInd w:w="-5" w:type="dxa"/>
        <w:tblLook w:val="04A0" w:firstRow="1" w:lastRow="0" w:firstColumn="1" w:lastColumn="0" w:noHBand="0" w:noVBand="1"/>
      </w:tblPr>
      <w:tblGrid>
        <w:gridCol w:w="9355"/>
      </w:tblGrid>
      <w:tr w:rsidR="00B5273A" w:rsidRPr="0089243D" w14:paraId="280DC14C" w14:textId="77777777" w:rsidTr="0071717D">
        <w:tc>
          <w:tcPr>
            <w:tcW w:w="9355" w:type="dxa"/>
          </w:tcPr>
          <w:p w14:paraId="7F02C35D" w14:textId="4AA7AA68" w:rsidR="001C158D" w:rsidRPr="0071717D" w:rsidRDefault="00B5273A" w:rsidP="0071717D">
            <w:pPr>
              <w:numPr>
                <w:ilvl w:val="0"/>
                <w:numId w:val="30"/>
              </w:numPr>
              <w:spacing w:before="0" w:after="240" w:line="240" w:lineRule="auto"/>
              <w:ind w:left="567" w:hanging="567"/>
              <w:rPr>
                <w:rFonts w:ascii="Roboto UKEB" w:eastAsia="Calibri" w:hAnsi="Roboto UKEB"/>
                <w:b w:val="0"/>
                <w:bCs w:val="0"/>
                <w:color w:val="000000"/>
                <w:kern w:val="0"/>
                <w:sz w:val="22"/>
                <w:szCs w:val="22"/>
              </w:rPr>
            </w:pPr>
            <w:r w:rsidRPr="00B5273A">
              <w:rPr>
                <w:rFonts w:ascii="Roboto UKEB" w:eastAsia="Calibri" w:hAnsi="Roboto UKEB"/>
                <w:b w:val="0"/>
                <w:bCs w:val="0"/>
                <w:color w:val="000000"/>
                <w:kern w:val="0"/>
                <w:sz w:val="22"/>
                <w:szCs w:val="22"/>
              </w:rPr>
              <w:t>Do you agree with the UKEB’s recommendations in those paragraphs? Please explain why or why not.</w:t>
            </w:r>
          </w:p>
        </w:tc>
      </w:tr>
      <w:bookmarkEnd w:id="0"/>
    </w:tbl>
    <w:p w14:paraId="744568C0" w14:textId="40C180E2" w:rsidR="00513620" w:rsidRPr="0089243D" w:rsidDel="00B5273A" w:rsidRDefault="00513620" w:rsidP="2480B9F3">
      <w:pPr>
        <w:spacing w:before="0" w:after="0" w:line="240" w:lineRule="auto"/>
        <w:contextualSpacing/>
        <w:rPr>
          <w:rStyle w:val="normaltextrun"/>
          <w:rFonts w:eastAsia="Calibri"/>
          <w:bCs w:val="0"/>
          <w:color w:val="000000"/>
          <w:kern w:val="0"/>
          <w:sz w:val="22"/>
          <w:szCs w:val="22"/>
          <w:lang w:eastAsia="en-US"/>
        </w:rPr>
      </w:pPr>
    </w:p>
    <w:p w14:paraId="08D303DF" w14:textId="7ADFB17B" w:rsidR="009E5DE0" w:rsidRPr="0071717D" w:rsidRDefault="004546B7" w:rsidP="162C3BA6">
      <w:pPr>
        <w:pStyle w:val="FRCNumberedparagraphs"/>
        <w:keepNext/>
        <w:numPr>
          <w:ilvl w:val="0"/>
          <w:numId w:val="0"/>
        </w:numPr>
        <w:ind w:left="567" w:hanging="567"/>
        <w:rPr>
          <w:rFonts w:ascii="Roboto UKEB" w:hAnsi="Roboto UKEB"/>
          <w:b/>
          <w:bCs/>
        </w:rPr>
      </w:pPr>
      <w:r w:rsidRPr="0071717D">
        <w:rPr>
          <w:rFonts w:ascii="Roboto UKEB" w:hAnsi="Roboto UKEB"/>
          <w:b/>
          <w:bCs/>
        </w:rPr>
        <w:t>B</w:t>
      </w:r>
      <w:r w:rsidRPr="0071717D">
        <w:rPr>
          <w:rFonts w:ascii="Roboto UKEB" w:hAnsi="Roboto UKEB"/>
          <w:b/>
          <w:bCs/>
        </w:rPr>
        <w:tab/>
        <w:t xml:space="preserve">Criteria </w:t>
      </w:r>
      <w:r w:rsidR="00630A28" w:rsidRPr="0071717D">
        <w:rPr>
          <w:rFonts w:ascii="Roboto UKEB" w:hAnsi="Roboto UKEB"/>
          <w:b/>
          <w:bCs/>
        </w:rPr>
        <w:t xml:space="preserve">for assessing the priority of financial reporting </w:t>
      </w:r>
      <w:r w:rsidR="009E5DE0" w:rsidRPr="0071717D">
        <w:rPr>
          <w:rFonts w:ascii="Roboto UKEB" w:hAnsi="Roboto UKEB"/>
          <w:b/>
          <w:bCs/>
        </w:rPr>
        <w:t>issues that could be added to the Board’s work plan</w:t>
      </w:r>
    </w:p>
    <w:p w14:paraId="7F0A89C0" w14:textId="20C0358C" w:rsidR="007C4BFE" w:rsidRDefault="007C4BFE" w:rsidP="0071717D">
      <w:pPr>
        <w:pStyle w:val="FRCNumberedparagraphs"/>
        <w:keepNext/>
        <w:numPr>
          <w:ilvl w:val="0"/>
          <w:numId w:val="0"/>
        </w:numPr>
        <w:rPr>
          <w:rFonts w:ascii="Roboto UKEB" w:hAnsi="Roboto UKEB"/>
        </w:rPr>
      </w:pPr>
      <w:r w:rsidRPr="162C3BA6">
        <w:rPr>
          <w:rFonts w:ascii="Roboto UKEB" w:hAnsi="Roboto UKEB"/>
        </w:rPr>
        <w:t xml:space="preserve">Paragraph 21 </w:t>
      </w:r>
      <w:r w:rsidR="00371884" w:rsidRPr="162C3BA6">
        <w:rPr>
          <w:rFonts w:ascii="Roboto UKEB" w:hAnsi="Roboto UKEB"/>
        </w:rPr>
        <w:t xml:space="preserve">of the </w:t>
      </w:r>
      <w:hyperlink r:id="rId12">
        <w:r w:rsidR="00371884" w:rsidRPr="162C3BA6">
          <w:rPr>
            <w:rStyle w:val="Hyperlink"/>
            <w:rFonts w:ascii="Roboto UKEB" w:hAnsi="Roboto UKEB"/>
            <w:lang w:eastAsia="en-GB"/>
          </w:rPr>
          <w:t>Request for Information</w:t>
        </w:r>
      </w:hyperlink>
      <w:r w:rsidR="00371884" w:rsidRPr="162C3BA6">
        <w:rPr>
          <w:rFonts w:ascii="Roboto UKEB" w:hAnsi="Roboto UKEB"/>
          <w:color w:val="000000" w:themeColor="text1"/>
          <w:lang w:eastAsia="en-GB"/>
        </w:rPr>
        <w:t xml:space="preserve"> </w:t>
      </w:r>
      <w:r w:rsidRPr="162C3BA6">
        <w:rPr>
          <w:rFonts w:ascii="Roboto UKEB" w:hAnsi="Roboto UKEB"/>
        </w:rPr>
        <w:t xml:space="preserve">discusses the criteria the </w:t>
      </w:r>
      <w:r w:rsidR="00371884" w:rsidRPr="162C3BA6">
        <w:rPr>
          <w:rFonts w:ascii="Roboto UKEB" w:hAnsi="Roboto UKEB"/>
        </w:rPr>
        <w:t>IASB</w:t>
      </w:r>
      <w:r w:rsidRPr="162C3BA6">
        <w:rPr>
          <w:rFonts w:ascii="Roboto UKEB" w:hAnsi="Roboto UKEB"/>
        </w:rPr>
        <w:t xml:space="preserve"> proposes to continue using when assessing the priority of financial reporting issues that could be added to its work plan. </w:t>
      </w:r>
    </w:p>
    <w:p w14:paraId="184928AE" w14:textId="6234B423" w:rsidR="001B5340" w:rsidRDefault="00371884" w:rsidP="0071717D">
      <w:pPr>
        <w:pStyle w:val="FRCNumberedparagraphs"/>
        <w:keepNext/>
        <w:numPr>
          <w:ilvl w:val="0"/>
          <w:numId w:val="0"/>
        </w:numPr>
        <w:rPr>
          <w:rFonts w:ascii="Roboto UKEB" w:hAnsi="Roboto UKEB"/>
          <w:color w:val="000000"/>
          <w:kern w:val="20"/>
          <w:lang w:eastAsia="en-GB"/>
        </w:rPr>
      </w:pPr>
      <w:r w:rsidRPr="162C3BA6">
        <w:rPr>
          <w:rFonts w:ascii="Roboto UKEB" w:hAnsi="Roboto UKEB"/>
          <w:color w:val="000000"/>
          <w:kern w:val="20"/>
          <w:lang w:eastAsia="en-GB"/>
        </w:rPr>
        <w:t xml:space="preserve">Paragraphs </w:t>
      </w:r>
      <w:r w:rsidRPr="00914079">
        <w:rPr>
          <w:rFonts w:ascii="Roboto UKEB" w:hAnsi="Roboto UKEB"/>
          <w:color w:val="000000"/>
          <w:kern w:val="20"/>
          <w:lang w:eastAsia="en-GB"/>
        </w:rPr>
        <w:t>A3</w:t>
      </w:r>
      <w:r w:rsidRPr="00914079">
        <w:rPr>
          <w:rFonts w:ascii="Roboto UKEB" w:hAnsi="Roboto UKEB"/>
          <w:color w:val="000000" w:themeColor="text1"/>
          <w:lang w:eastAsia="en-GB"/>
        </w:rPr>
        <w:t>-A5</w:t>
      </w:r>
      <w:r w:rsidRPr="162C3BA6">
        <w:rPr>
          <w:rFonts w:ascii="Roboto UKEB" w:hAnsi="Roboto UKEB"/>
          <w:color w:val="000000"/>
          <w:kern w:val="20"/>
          <w:lang w:eastAsia="en-GB"/>
        </w:rPr>
        <w:t xml:space="preserve"> of the UKEB draft comment </w:t>
      </w:r>
      <w:hyperlink r:id="rId13" w:history="1">
        <w:r w:rsidRPr="005C1396">
          <w:rPr>
            <w:rStyle w:val="Hyperlink"/>
            <w:rFonts w:ascii="Roboto UKEB" w:hAnsi="Roboto UKEB"/>
            <w:kern w:val="20"/>
            <w:lang w:eastAsia="en-GB"/>
          </w:rPr>
          <w:t>letter</w:t>
        </w:r>
      </w:hyperlink>
      <w:r w:rsidRPr="162C3BA6">
        <w:rPr>
          <w:rFonts w:ascii="Roboto UKEB" w:hAnsi="Roboto UKEB"/>
          <w:color w:val="000000"/>
          <w:kern w:val="20"/>
          <w:lang w:eastAsia="en-GB"/>
        </w:rPr>
        <w:t xml:space="preserve"> set out the UKEB’s views on the IASB’s </w:t>
      </w:r>
      <w:r w:rsidR="00407044" w:rsidRPr="162C3BA6">
        <w:rPr>
          <w:rFonts w:ascii="Roboto UKEB" w:hAnsi="Roboto UKEB"/>
          <w:color w:val="000000"/>
          <w:kern w:val="20"/>
          <w:lang w:eastAsia="en-GB"/>
        </w:rPr>
        <w:t xml:space="preserve">criteria used to assess the priority of financial </w:t>
      </w:r>
      <w:r w:rsidR="4833486C" w:rsidRPr="162C3BA6">
        <w:rPr>
          <w:rFonts w:ascii="Roboto UKEB" w:hAnsi="Roboto UKEB"/>
          <w:color w:val="000000"/>
          <w:kern w:val="20"/>
          <w:lang w:eastAsia="en-GB"/>
        </w:rPr>
        <w:t>reporting</w:t>
      </w:r>
      <w:r w:rsidR="00407044" w:rsidRPr="162C3BA6">
        <w:rPr>
          <w:rFonts w:ascii="Roboto UKEB" w:hAnsi="Roboto UKEB"/>
          <w:color w:val="000000"/>
          <w:kern w:val="20"/>
          <w:lang w:eastAsia="en-GB"/>
        </w:rPr>
        <w:t xml:space="preserve"> issues to be added to the workplan</w:t>
      </w:r>
      <w:r w:rsidRPr="162C3BA6">
        <w:rPr>
          <w:rFonts w:ascii="Roboto UKEB" w:hAnsi="Roboto UKEB"/>
          <w:color w:val="000000"/>
          <w:kern w:val="20"/>
          <w:lang w:eastAsia="en-GB"/>
        </w:rPr>
        <w:t>.</w:t>
      </w:r>
    </w:p>
    <w:tbl>
      <w:tblPr>
        <w:tblStyle w:val="TableGrid"/>
        <w:tblW w:w="0" w:type="auto"/>
        <w:tblInd w:w="-5" w:type="dxa"/>
        <w:tblLook w:val="04A0" w:firstRow="1" w:lastRow="0" w:firstColumn="1" w:lastColumn="0" w:noHBand="0" w:noVBand="1"/>
      </w:tblPr>
      <w:tblGrid>
        <w:gridCol w:w="9355"/>
      </w:tblGrid>
      <w:tr w:rsidR="001C158D" w:rsidRPr="0017343A" w14:paraId="30A9DD07" w14:textId="77777777" w:rsidTr="0071717D">
        <w:tc>
          <w:tcPr>
            <w:tcW w:w="9355" w:type="dxa"/>
          </w:tcPr>
          <w:p w14:paraId="536A50C8" w14:textId="77777777" w:rsidR="001C158D" w:rsidRPr="0071717D" w:rsidRDefault="001C158D" w:rsidP="0071717D">
            <w:pPr>
              <w:pStyle w:val="FRCNumberedparagraphs"/>
              <w:keepNext/>
              <w:numPr>
                <w:ilvl w:val="0"/>
                <w:numId w:val="30"/>
              </w:numPr>
              <w:ind w:left="567" w:hanging="567"/>
              <w:rPr>
                <w:rFonts w:ascii="Roboto UKEB" w:hAnsi="Roboto UKEB"/>
              </w:rPr>
            </w:pPr>
            <w:r w:rsidRPr="0071717D">
              <w:rPr>
                <w:rFonts w:ascii="Roboto UKEB" w:hAnsi="Roboto UKEB"/>
              </w:rPr>
              <w:t>Do you agree with the UKEB’s recommendations in those paragraphs? Please explain why or why not.</w:t>
            </w:r>
          </w:p>
        </w:tc>
      </w:tr>
    </w:tbl>
    <w:p w14:paraId="48E9288D" w14:textId="60C80CDC" w:rsidR="00CF54D8" w:rsidRPr="00FF4BC9" w:rsidRDefault="00CF54D8" w:rsidP="005A1D6A">
      <w:pPr>
        <w:pStyle w:val="FRCNumberedparagraphs"/>
        <w:numPr>
          <w:ilvl w:val="0"/>
          <w:numId w:val="0"/>
        </w:numPr>
        <w:spacing w:after="0"/>
        <w:ind w:left="142"/>
        <w:rPr>
          <w:rFonts w:eastAsia="Arial" w:cs="Arial"/>
          <w:b/>
          <w:bCs/>
          <w:szCs w:val="22"/>
        </w:rPr>
      </w:pPr>
    </w:p>
    <w:p w14:paraId="6E05676B" w14:textId="092AA374" w:rsidR="00FF4BC9" w:rsidRPr="00896065" w:rsidRDefault="000B231E" w:rsidP="162C3BA6">
      <w:pPr>
        <w:pStyle w:val="FRCNumberedparagraphs"/>
        <w:numPr>
          <w:ilvl w:val="0"/>
          <w:numId w:val="0"/>
        </w:numPr>
        <w:ind w:left="567" w:hanging="567"/>
        <w:rPr>
          <w:rFonts w:ascii="Roboto UKEB" w:hAnsi="Roboto UKEB"/>
          <w:b/>
          <w:bCs/>
          <w:color w:val="000000"/>
        </w:rPr>
      </w:pPr>
      <w:r w:rsidRPr="00896065">
        <w:rPr>
          <w:rFonts w:ascii="Roboto UKEB" w:hAnsi="Roboto UKEB"/>
          <w:b/>
          <w:bCs/>
          <w:color w:val="000000" w:themeColor="text1"/>
        </w:rPr>
        <w:t>C</w:t>
      </w:r>
      <w:r w:rsidR="211BBF3F" w:rsidRPr="00896065">
        <w:rPr>
          <w:rFonts w:ascii="Roboto UKEB" w:hAnsi="Roboto UKEB"/>
          <w:b/>
          <w:bCs/>
          <w:color w:val="000000" w:themeColor="text1"/>
        </w:rPr>
        <w:t xml:space="preserve">       </w:t>
      </w:r>
      <w:r w:rsidRPr="00896065">
        <w:rPr>
          <w:rFonts w:ascii="Roboto UKEB" w:hAnsi="Roboto UKEB"/>
          <w:b/>
          <w:bCs/>
        </w:rPr>
        <w:tab/>
      </w:r>
      <w:r w:rsidR="00FF4BC9" w:rsidRPr="00896065">
        <w:rPr>
          <w:rFonts w:ascii="Roboto UKEB" w:hAnsi="Roboto UKEB"/>
          <w:b/>
          <w:bCs/>
          <w:color w:val="000000" w:themeColor="text1"/>
        </w:rPr>
        <w:t>Priority projects</w:t>
      </w:r>
    </w:p>
    <w:p w14:paraId="61647369" w14:textId="7C7D4D24" w:rsidR="001B5340" w:rsidRDefault="00CC21CD" w:rsidP="00896065">
      <w:pPr>
        <w:pStyle w:val="FRCNumberedparagraphs"/>
        <w:numPr>
          <w:ilvl w:val="0"/>
          <w:numId w:val="0"/>
        </w:numPr>
        <w:rPr>
          <w:rFonts w:ascii="Roboto UKEB" w:hAnsi="Roboto UKEB"/>
          <w:color w:val="000000"/>
        </w:rPr>
      </w:pPr>
      <w:r w:rsidRPr="162C3BA6">
        <w:rPr>
          <w:rFonts w:ascii="Roboto UKEB" w:hAnsi="Roboto UKEB"/>
          <w:color w:val="000000" w:themeColor="text1"/>
        </w:rPr>
        <w:t xml:space="preserve">Paragraphs 24–28 </w:t>
      </w:r>
      <w:r w:rsidR="00943BB8" w:rsidRPr="162C3BA6">
        <w:rPr>
          <w:rFonts w:ascii="Roboto UKEB" w:hAnsi="Roboto UKEB"/>
        </w:rPr>
        <w:t xml:space="preserve">of the </w:t>
      </w:r>
      <w:hyperlink r:id="rId14">
        <w:r w:rsidR="00943BB8" w:rsidRPr="162C3BA6">
          <w:rPr>
            <w:rStyle w:val="Hyperlink"/>
            <w:rFonts w:ascii="Roboto UKEB" w:hAnsi="Roboto UKEB"/>
            <w:lang w:eastAsia="en-GB"/>
          </w:rPr>
          <w:t>Request for Information</w:t>
        </w:r>
      </w:hyperlink>
      <w:r w:rsidR="00943BB8" w:rsidRPr="162C3BA6">
        <w:rPr>
          <w:rFonts w:ascii="Roboto UKEB" w:hAnsi="Roboto UKEB"/>
          <w:color w:val="000000" w:themeColor="text1"/>
          <w:lang w:eastAsia="en-GB"/>
        </w:rPr>
        <w:t xml:space="preserve"> </w:t>
      </w:r>
      <w:r w:rsidRPr="162C3BA6">
        <w:rPr>
          <w:rFonts w:ascii="Roboto UKEB" w:hAnsi="Roboto UKEB"/>
          <w:color w:val="000000" w:themeColor="text1"/>
        </w:rPr>
        <w:t xml:space="preserve">provide an overview of financial reporting issues that could be added to the </w:t>
      </w:r>
      <w:r w:rsidR="00943BB8" w:rsidRPr="162C3BA6">
        <w:rPr>
          <w:rFonts w:ascii="Roboto UKEB" w:hAnsi="Roboto UKEB"/>
          <w:color w:val="000000" w:themeColor="text1"/>
        </w:rPr>
        <w:t>IASB</w:t>
      </w:r>
      <w:r w:rsidRPr="162C3BA6">
        <w:rPr>
          <w:rFonts w:ascii="Roboto UKEB" w:hAnsi="Roboto UKEB"/>
          <w:color w:val="000000" w:themeColor="text1"/>
        </w:rPr>
        <w:t>’s work plan</w:t>
      </w:r>
      <w:r w:rsidR="001B5340" w:rsidRPr="162C3BA6">
        <w:rPr>
          <w:rFonts w:ascii="Roboto UKEB" w:hAnsi="Roboto UKEB"/>
          <w:color w:val="000000" w:themeColor="text1"/>
        </w:rPr>
        <w:t xml:space="preserve"> as well as the IASB’s capacity for new projects. The scope of each financial reporting issue is set out in Appendix B of the Request for Information with the IASB expecting to be able to start either:</w:t>
      </w:r>
    </w:p>
    <w:p w14:paraId="403DEA84" w14:textId="4CA314EA" w:rsidR="001B5340" w:rsidRDefault="001B5340" w:rsidP="00896065">
      <w:pPr>
        <w:pStyle w:val="FRCNumberedparagraphs"/>
        <w:numPr>
          <w:ilvl w:val="0"/>
          <w:numId w:val="28"/>
        </w:numPr>
        <w:ind w:left="567" w:hanging="567"/>
        <w:rPr>
          <w:rFonts w:ascii="Roboto UKEB" w:hAnsi="Roboto UKEB"/>
          <w:color w:val="000000"/>
        </w:rPr>
      </w:pPr>
      <w:r w:rsidRPr="162C3BA6">
        <w:rPr>
          <w:rFonts w:ascii="Roboto UKEB" w:hAnsi="Roboto UKEB"/>
          <w:color w:val="000000" w:themeColor="text1"/>
        </w:rPr>
        <w:t xml:space="preserve">two to three large projects; or </w:t>
      </w:r>
    </w:p>
    <w:p w14:paraId="06CAE852" w14:textId="7BDE137E" w:rsidR="001B5340" w:rsidRDefault="001B5340" w:rsidP="00896065">
      <w:pPr>
        <w:pStyle w:val="FRCNumberedparagraphs"/>
        <w:numPr>
          <w:ilvl w:val="0"/>
          <w:numId w:val="28"/>
        </w:numPr>
        <w:ind w:left="567" w:hanging="567"/>
        <w:rPr>
          <w:rFonts w:ascii="Roboto UKEB" w:hAnsi="Roboto UKEB"/>
          <w:color w:val="000000"/>
        </w:rPr>
      </w:pPr>
      <w:r w:rsidRPr="162C3BA6">
        <w:rPr>
          <w:rFonts w:ascii="Roboto UKEB" w:hAnsi="Roboto UKEB"/>
          <w:color w:val="000000" w:themeColor="text1"/>
        </w:rPr>
        <w:t xml:space="preserve">four to five medium-sized projects; or </w:t>
      </w:r>
    </w:p>
    <w:p w14:paraId="0BBF8EDE" w14:textId="70EFFB46" w:rsidR="00CC21CD" w:rsidRDefault="001B5340" w:rsidP="00896065">
      <w:pPr>
        <w:pStyle w:val="FRCNumberedparagraphs"/>
        <w:numPr>
          <w:ilvl w:val="0"/>
          <w:numId w:val="28"/>
        </w:numPr>
        <w:ind w:left="567" w:hanging="567"/>
        <w:rPr>
          <w:rFonts w:ascii="Roboto UKEB" w:hAnsi="Roboto UKEB"/>
          <w:color w:val="000000"/>
        </w:rPr>
      </w:pPr>
      <w:r w:rsidRPr="162C3BA6">
        <w:rPr>
          <w:rFonts w:ascii="Roboto UKEB" w:hAnsi="Roboto UKEB"/>
          <w:color w:val="000000" w:themeColor="text1"/>
        </w:rPr>
        <w:t>seven to eight small projects; or</w:t>
      </w:r>
    </w:p>
    <w:p w14:paraId="0CA84CA2" w14:textId="13D3A629" w:rsidR="001B5340" w:rsidRPr="001B5340" w:rsidRDefault="001B5340" w:rsidP="00896065">
      <w:pPr>
        <w:pStyle w:val="FRCNumberedparagraphs"/>
        <w:numPr>
          <w:ilvl w:val="0"/>
          <w:numId w:val="28"/>
        </w:numPr>
        <w:ind w:left="567" w:hanging="567"/>
        <w:rPr>
          <w:rFonts w:ascii="Roboto UKEB" w:hAnsi="Roboto UKEB"/>
          <w:color w:val="000000"/>
        </w:rPr>
      </w:pPr>
      <w:r w:rsidRPr="162C3BA6">
        <w:rPr>
          <w:rFonts w:ascii="Roboto UKEB" w:hAnsi="Roboto UKEB"/>
          <w:color w:val="000000" w:themeColor="text1"/>
        </w:rPr>
        <w:t xml:space="preserve">an equivalent combination of large, </w:t>
      </w:r>
      <w:proofErr w:type="gramStart"/>
      <w:r w:rsidRPr="162C3BA6">
        <w:rPr>
          <w:rFonts w:ascii="Roboto UKEB" w:hAnsi="Roboto UKEB"/>
          <w:color w:val="000000" w:themeColor="text1"/>
        </w:rPr>
        <w:t>medium</w:t>
      </w:r>
      <w:proofErr w:type="gramEnd"/>
      <w:r w:rsidRPr="162C3BA6">
        <w:rPr>
          <w:rFonts w:ascii="Roboto UKEB" w:hAnsi="Roboto UKEB"/>
          <w:color w:val="000000" w:themeColor="text1"/>
        </w:rPr>
        <w:t xml:space="preserve"> and small projects</w:t>
      </w:r>
    </w:p>
    <w:p w14:paraId="0E3B7AB8" w14:textId="3DF9817F" w:rsidR="001B5340" w:rsidRPr="009D3C66" w:rsidRDefault="00943BB8" w:rsidP="00896065">
      <w:pPr>
        <w:pStyle w:val="FRCNumberedparagraphs"/>
        <w:keepNext/>
        <w:numPr>
          <w:ilvl w:val="0"/>
          <w:numId w:val="0"/>
        </w:numPr>
        <w:rPr>
          <w:rFonts w:ascii="Roboto UKEB" w:hAnsi="Roboto UKEB"/>
          <w:color w:val="000000"/>
          <w:kern w:val="20"/>
          <w:lang w:eastAsia="en-GB"/>
        </w:rPr>
      </w:pPr>
      <w:r w:rsidRPr="00D438BF">
        <w:rPr>
          <w:rFonts w:ascii="Roboto UKEB" w:hAnsi="Roboto UKEB"/>
          <w:color w:val="000000"/>
          <w:kern w:val="20"/>
          <w:lang w:eastAsia="en-GB"/>
        </w:rPr>
        <w:lastRenderedPageBreak/>
        <w:t xml:space="preserve">Paragraphs </w:t>
      </w:r>
      <w:hyperlink r:id="rId15" w:history="1">
        <w:r w:rsidRPr="005C1396">
          <w:rPr>
            <w:rStyle w:val="Hyperlink"/>
            <w:rFonts w:ascii="Roboto UKEB" w:hAnsi="Roboto UKEB"/>
            <w:kern w:val="20"/>
            <w:lang w:eastAsia="en-GB"/>
          </w:rPr>
          <w:t>A</w:t>
        </w:r>
        <w:r w:rsidR="00D438BF" w:rsidRPr="005C1396">
          <w:rPr>
            <w:rStyle w:val="Hyperlink"/>
            <w:rFonts w:ascii="Roboto UKEB" w:hAnsi="Roboto UKEB"/>
            <w:kern w:val="20"/>
            <w:lang w:eastAsia="en-GB"/>
          </w:rPr>
          <w:t>6</w:t>
        </w:r>
        <w:r w:rsidRPr="005C1396">
          <w:rPr>
            <w:rStyle w:val="Hyperlink"/>
            <w:rFonts w:ascii="Roboto UKEB" w:hAnsi="Roboto UKEB"/>
            <w:kern w:val="20"/>
            <w:lang w:eastAsia="en-GB"/>
          </w:rPr>
          <w:t>-A</w:t>
        </w:r>
        <w:r w:rsidR="00D438BF" w:rsidRPr="005C1396">
          <w:rPr>
            <w:rStyle w:val="Hyperlink"/>
            <w:rFonts w:ascii="Roboto UKEB" w:hAnsi="Roboto UKEB"/>
            <w:kern w:val="20"/>
            <w:lang w:eastAsia="en-GB"/>
          </w:rPr>
          <w:t>10</w:t>
        </w:r>
      </w:hyperlink>
      <w:r w:rsidRPr="00D438BF">
        <w:rPr>
          <w:rFonts w:ascii="Roboto UKEB" w:hAnsi="Roboto UKEB"/>
          <w:color w:val="000000"/>
          <w:kern w:val="20"/>
          <w:lang w:eastAsia="en-GB"/>
        </w:rPr>
        <w:t xml:space="preserve"> of the UKEB draft comment letter set out the UKEB’s</w:t>
      </w:r>
      <w:r w:rsidR="00442367" w:rsidRPr="00D438BF">
        <w:rPr>
          <w:rFonts w:ascii="Roboto UKEB" w:hAnsi="Roboto UKEB"/>
          <w:color w:val="000000"/>
          <w:kern w:val="20"/>
          <w:lang w:eastAsia="en-GB"/>
        </w:rPr>
        <w:t xml:space="preserve"> draft</w:t>
      </w:r>
      <w:r w:rsidRPr="00D438BF">
        <w:rPr>
          <w:rFonts w:ascii="Roboto UKEB" w:hAnsi="Roboto UKEB"/>
          <w:color w:val="000000"/>
          <w:kern w:val="20"/>
          <w:lang w:eastAsia="en-GB"/>
        </w:rPr>
        <w:t xml:space="preserve"> views on priority</w:t>
      </w:r>
      <w:r w:rsidR="001B5340" w:rsidRPr="00D438BF">
        <w:rPr>
          <w:rFonts w:ascii="Roboto UKEB" w:hAnsi="Roboto UKEB"/>
          <w:color w:val="000000"/>
          <w:kern w:val="20"/>
          <w:lang w:eastAsia="en-GB"/>
        </w:rPr>
        <w:t xml:space="preserve"> </w:t>
      </w:r>
      <w:r w:rsidR="00FF4BC9" w:rsidRPr="00D438BF">
        <w:rPr>
          <w:rFonts w:ascii="Roboto UKEB" w:hAnsi="Roboto UKEB"/>
          <w:color w:val="000000"/>
          <w:kern w:val="20"/>
          <w:lang w:eastAsia="en-GB"/>
        </w:rPr>
        <w:t>financial reporting issues.</w:t>
      </w:r>
    </w:p>
    <w:tbl>
      <w:tblPr>
        <w:tblStyle w:val="TableGrid"/>
        <w:tblW w:w="0" w:type="auto"/>
        <w:tblInd w:w="-5" w:type="dxa"/>
        <w:tblLook w:val="04A0" w:firstRow="1" w:lastRow="0" w:firstColumn="1" w:lastColumn="0" w:noHBand="0" w:noVBand="1"/>
      </w:tblPr>
      <w:tblGrid>
        <w:gridCol w:w="9355"/>
      </w:tblGrid>
      <w:tr w:rsidR="0089243D" w:rsidRPr="0089243D" w14:paraId="4C502F4A" w14:textId="77777777" w:rsidTr="00896065">
        <w:tc>
          <w:tcPr>
            <w:tcW w:w="9355" w:type="dxa"/>
          </w:tcPr>
          <w:p w14:paraId="32DC6660" w14:textId="1ACBB925" w:rsidR="00896065" w:rsidRPr="00896065" w:rsidRDefault="0089243D" w:rsidP="00896065">
            <w:pPr>
              <w:numPr>
                <w:ilvl w:val="0"/>
                <w:numId w:val="30"/>
              </w:numPr>
              <w:spacing w:before="0" w:after="240" w:line="240" w:lineRule="auto"/>
              <w:ind w:left="567" w:hanging="567"/>
              <w:rPr>
                <w:rFonts w:ascii="Roboto UKEB" w:eastAsia="Calibri" w:hAnsi="Roboto UKEB"/>
                <w:b w:val="0"/>
                <w:bCs w:val="0"/>
                <w:color w:val="000000"/>
                <w:kern w:val="0"/>
                <w:sz w:val="22"/>
                <w:szCs w:val="22"/>
              </w:rPr>
            </w:pPr>
            <w:r w:rsidRPr="00A4782D">
              <w:rPr>
                <w:rFonts w:ascii="Roboto UKEB" w:eastAsia="Calibri" w:hAnsi="Roboto UKEB"/>
                <w:b w:val="0"/>
                <w:bCs w:val="0"/>
                <w:color w:val="000000" w:themeColor="text1"/>
                <w:sz w:val="22"/>
                <w:szCs w:val="22"/>
              </w:rPr>
              <w:t>Do you agree that the three highest priority projects for IASB are: climate-related risk, intangibles, and statement of cash flows? Please explain why or why not.</w:t>
            </w:r>
          </w:p>
        </w:tc>
      </w:tr>
      <w:tr w:rsidR="0089243D" w:rsidRPr="0089243D" w14:paraId="1C5D060D" w14:textId="77777777" w:rsidTr="00896065">
        <w:tc>
          <w:tcPr>
            <w:tcW w:w="9355" w:type="dxa"/>
          </w:tcPr>
          <w:p w14:paraId="7FD7FEF5" w14:textId="27A3CAEE" w:rsidR="00896065" w:rsidRPr="00896065" w:rsidRDefault="0089243D" w:rsidP="00896065">
            <w:pPr>
              <w:numPr>
                <w:ilvl w:val="0"/>
                <w:numId w:val="30"/>
              </w:numPr>
              <w:spacing w:before="0" w:after="240" w:line="240" w:lineRule="auto"/>
              <w:ind w:left="567" w:hanging="567"/>
              <w:rPr>
                <w:rFonts w:ascii="Roboto UKEB" w:eastAsia="Calibri" w:hAnsi="Roboto UKEB"/>
                <w:b w:val="0"/>
                <w:bCs w:val="0"/>
                <w:color w:val="000000"/>
                <w:kern w:val="0"/>
                <w:sz w:val="22"/>
                <w:szCs w:val="22"/>
              </w:rPr>
            </w:pPr>
            <w:r w:rsidRPr="00A4782D">
              <w:rPr>
                <w:rFonts w:ascii="Roboto UKEB" w:eastAsia="Calibri" w:hAnsi="Roboto UKEB"/>
                <w:b w:val="0"/>
                <w:bCs w:val="0"/>
                <w:color w:val="000000" w:themeColor="text1"/>
                <w:sz w:val="22"/>
                <w:szCs w:val="22"/>
              </w:rPr>
              <w:t>Do you agree that the remaining projects identified in IASB’s Request for Information are low priority? Please explain why or why not.</w:t>
            </w:r>
          </w:p>
        </w:tc>
      </w:tr>
    </w:tbl>
    <w:p w14:paraId="13472E43" w14:textId="6A879D4B" w:rsidR="00F75DFD" w:rsidRPr="0089243D" w:rsidDel="0089243D" w:rsidRDefault="00F75DFD" w:rsidP="005345F3">
      <w:pPr>
        <w:spacing w:before="0" w:after="0" w:line="240" w:lineRule="auto"/>
        <w:ind w:left="502"/>
        <w:contextualSpacing/>
        <w:rPr>
          <w:rFonts w:ascii="Times New Roman" w:eastAsia="Times New Roman" w:hAnsi="Times New Roman" w:cs="Times New Roman"/>
          <w:color w:val="000000" w:themeColor="text1"/>
          <w:sz w:val="22"/>
          <w:szCs w:val="22"/>
          <w:lang w:eastAsia="en-US"/>
        </w:rPr>
      </w:pPr>
    </w:p>
    <w:p w14:paraId="4CE77523" w14:textId="256D0561" w:rsidR="005A7937" w:rsidRPr="00896065" w:rsidRDefault="009866A0" w:rsidP="00896065">
      <w:pPr>
        <w:pStyle w:val="AG-NTBT"/>
        <w:numPr>
          <w:ilvl w:val="0"/>
          <w:numId w:val="33"/>
        </w:numPr>
        <w:spacing w:before="0" w:after="240"/>
        <w:ind w:left="357" w:hanging="357"/>
        <w:jc w:val="both"/>
        <w:rPr>
          <w:bCs w:val="0"/>
          <w:sz w:val="22"/>
          <w:szCs w:val="22"/>
          <w:lang w:val="en-GB"/>
        </w:rPr>
      </w:pPr>
      <w:r w:rsidRPr="00896065">
        <w:rPr>
          <w:bCs w:val="0"/>
          <w:sz w:val="22"/>
          <w:szCs w:val="22"/>
          <w:lang w:val="en-GB"/>
        </w:rPr>
        <w:t xml:space="preserve">Other comments </w:t>
      </w:r>
    </w:p>
    <w:p w14:paraId="62742C36" w14:textId="78183261" w:rsidR="00B20291" w:rsidRDefault="002C398D" w:rsidP="00896065">
      <w:pPr>
        <w:pStyle w:val="AG-NTBT"/>
        <w:spacing w:before="0" w:after="240"/>
        <w:jc w:val="both"/>
        <w:rPr>
          <w:b w:val="0"/>
          <w:sz w:val="22"/>
          <w:szCs w:val="22"/>
          <w:lang w:val="en-GB"/>
        </w:rPr>
      </w:pPr>
      <w:r>
        <w:rPr>
          <w:b w:val="0"/>
          <w:sz w:val="22"/>
          <w:szCs w:val="22"/>
          <w:lang w:val="en-GB"/>
        </w:rPr>
        <w:t xml:space="preserve">Appendix A in the </w:t>
      </w:r>
      <w:hyperlink r:id="rId16" w:history="1">
        <w:r w:rsidR="00043FA7" w:rsidRPr="00043FA7">
          <w:rPr>
            <w:rStyle w:val="Hyperlink"/>
            <w:b w:val="0"/>
            <w:bCs w:val="0"/>
            <w:sz w:val="22"/>
            <w:szCs w:val="22"/>
            <w:lang w:eastAsia="en-GB"/>
          </w:rPr>
          <w:t>Request for Information</w:t>
        </w:r>
      </w:hyperlink>
      <w:r w:rsidRPr="00043FA7">
        <w:rPr>
          <w:b w:val="0"/>
          <w:bCs w:val="0"/>
          <w:sz w:val="22"/>
          <w:szCs w:val="22"/>
          <w:lang w:val="en-GB"/>
        </w:rPr>
        <w:t xml:space="preserve"> </w:t>
      </w:r>
      <w:r>
        <w:rPr>
          <w:b w:val="0"/>
          <w:sz w:val="22"/>
          <w:szCs w:val="22"/>
          <w:lang w:val="en-GB"/>
        </w:rPr>
        <w:t xml:space="preserve">provides a summary of the </w:t>
      </w:r>
      <w:r w:rsidR="001932C3">
        <w:rPr>
          <w:b w:val="0"/>
          <w:sz w:val="22"/>
          <w:szCs w:val="22"/>
          <w:lang w:val="en-GB"/>
        </w:rPr>
        <w:t>IASB</w:t>
      </w:r>
      <w:r>
        <w:rPr>
          <w:b w:val="0"/>
          <w:sz w:val="22"/>
          <w:szCs w:val="22"/>
          <w:lang w:val="en-GB"/>
        </w:rPr>
        <w:t xml:space="preserve">’s current work plan. </w:t>
      </w:r>
    </w:p>
    <w:p w14:paraId="690788FD" w14:textId="0B557900" w:rsidR="00411091" w:rsidRPr="002C398D" w:rsidRDefault="00411091" w:rsidP="00896065">
      <w:pPr>
        <w:pStyle w:val="AG-NTBT"/>
        <w:spacing w:before="0" w:after="240"/>
        <w:jc w:val="both"/>
        <w:rPr>
          <w:b w:val="0"/>
          <w:bCs w:val="0"/>
          <w:sz w:val="22"/>
          <w:szCs w:val="22"/>
          <w:lang w:val="en-GB"/>
        </w:rPr>
      </w:pPr>
      <w:r w:rsidRPr="007A5189">
        <w:rPr>
          <w:b w:val="0"/>
          <w:bCs w:val="0"/>
          <w:sz w:val="22"/>
          <w:szCs w:val="22"/>
          <w:lang w:val="en-GB"/>
        </w:rPr>
        <w:t xml:space="preserve">Paragraphs </w:t>
      </w:r>
      <w:r w:rsidR="00EC6532" w:rsidRPr="007A5189">
        <w:rPr>
          <w:b w:val="0"/>
          <w:bCs w:val="0"/>
          <w:sz w:val="22"/>
          <w:szCs w:val="22"/>
          <w:lang w:val="en-GB"/>
        </w:rPr>
        <w:t>A</w:t>
      </w:r>
      <w:r w:rsidR="007A5189" w:rsidRPr="007A5189">
        <w:rPr>
          <w:b w:val="0"/>
          <w:bCs w:val="0"/>
          <w:sz w:val="22"/>
          <w:szCs w:val="22"/>
          <w:lang w:val="en-GB"/>
        </w:rPr>
        <w:t xml:space="preserve">12 to </w:t>
      </w:r>
      <w:r w:rsidR="00EC6532" w:rsidRPr="007A5189">
        <w:rPr>
          <w:b w:val="0"/>
          <w:bCs w:val="0"/>
          <w:sz w:val="22"/>
          <w:szCs w:val="22"/>
          <w:lang w:val="en-GB"/>
        </w:rPr>
        <w:t>A</w:t>
      </w:r>
      <w:r w:rsidR="007A5189" w:rsidRPr="007A5189">
        <w:rPr>
          <w:b w:val="0"/>
          <w:bCs w:val="0"/>
          <w:sz w:val="22"/>
          <w:szCs w:val="22"/>
          <w:lang w:val="en-GB"/>
        </w:rPr>
        <w:t>14</w:t>
      </w:r>
      <w:r w:rsidR="007A5189">
        <w:rPr>
          <w:b w:val="0"/>
          <w:bCs w:val="0"/>
          <w:sz w:val="22"/>
          <w:szCs w:val="22"/>
          <w:lang w:val="en-GB"/>
        </w:rPr>
        <w:t xml:space="preserve"> and Appendix 2</w:t>
      </w:r>
      <w:r w:rsidR="007608B2" w:rsidRPr="2480B9F3">
        <w:rPr>
          <w:b w:val="0"/>
          <w:bCs w:val="0"/>
          <w:sz w:val="22"/>
          <w:szCs w:val="22"/>
          <w:lang w:val="en-GB"/>
        </w:rPr>
        <w:t xml:space="preserve"> in the </w:t>
      </w:r>
      <w:r w:rsidR="007608B2" w:rsidRPr="00434922">
        <w:rPr>
          <w:b w:val="0"/>
          <w:bCs w:val="0"/>
          <w:sz w:val="22"/>
          <w:szCs w:val="22"/>
          <w:lang w:val="en-GB"/>
        </w:rPr>
        <w:t xml:space="preserve">UKEB’s draft comment </w:t>
      </w:r>
      <w:hyperlink r:id="rId17" w:history="1">
        <w:r w:rsidR="007608B2" w:rsidRPr="005C1396">
          <w:rPr>
            <w:rStyle w:val="Hyperlink"/>
            <w:b w:val="0"/>
            <w:bCs w:val="0"/>
            <w:sz w:val="22"/>
            <w:szCs w:val="22"/>
            <w:lang w:val="en-GB"/>
          </w:rPr>
          <w:t>letter</w:t>
        </w:r>
      </w:hyperlink>
      <w:r w:rsidR="00EC6532" w:rsidRPr="2480B9F3">
        <w:rPr>
          <w:b w:val="0"/>
          <w:bCs w:val="0"/>
          <w:sz w:val="22"/>
          <w:szCs w:val="22"/>
          <w:lang w:val="en-GB"/>
        </w:rPr>
        <w:t xml:space="preserve"> set out UKEB</w:t>
      </w:r>
      <w:r w:rsidR="007608B2" w:rsidRPr="2480B9F3">
        <w:rPr>
          <w:b w:val="0"/>
          <w:bCs w:val="0"/>
          <w:sz w:val="22"/>
          <w:szCs w:val="22"/>
          <w:lang w:val="en-GB"/>
        </w:rPr>
        <w:t xml:space="preserve">’s </w:t>
      </w:r>
      <w:r w:rsidR="007A5189">
        <w:rPr>
          <w:b w:val="0"/>
          <w:bCs w:val="0"/>
          <w:sz w:val="22"/>
          <w:szCs w:val="22"/>
          <w:lang w:val="en-GB"/>
        </w:rPr>
        <w:t>other comments.</w:t>
      </w:r>
    </w:p>
    <w:tbl>
      <w:tblPr>
        <w:tblStyle w:val="TableGrid"/>
        <w:tblW w:w="0" w:type="auto"/>
        <w:tblInd w:w="-5" w:type="dxa"/>
        <w:tblLook w:val="04A0" w:firstRow="1" w:lastRow="0" w:firstColumn="1" w:lastColumn="0" w:noHBand="0" w:noVBand="1"/>
      </w:tblPr>
      <w:tblGrid>
        <w:gridCol w:w="9355"/>
      </w:tblGrid>
      <w:tr w:rsidR="008165FA" w:rsidRPr="008165FA" w14:paraId="0B6591B9" w14:textId="77777777" w:rsidTr="00896065">
        <w:tc>
          <w:tcPr>
            <w:tcW w:w="9355" w:type="dxa"/>
          </w:tcPr>
          <w:p w14:paraId="4FEB27E0" w14:textId="4E3A9384" w:rsidR="008165FA" w:rsidRPr="00896065" w:rsidRDefault="008165FA" w:rsidP="00896065">
            <w:pPr>
              <w:pStyle w:val="ListParagraph"/>
              <w:numPr>
                <w:ilvl w:val="0"/>
                <w:numId w:val="30"/>
              </w:numPr>
              <w:spacing w:before="0" w:after="240" w:line="240" w:lineRule="auto"/>
              <w:ind w:left="567" w:hanging="567"/>
              <w:contextualSpacing w:val="0"/>
              <w:rPr>
                <w:rFonts w:ascii="Roboto UKEB" w:eastAsia="Calibri" w:hAnsi="Roboto UKEB"/>
                <w:b w:val="0"/>
                <w:bCs w:val="0"/>
                <w:color w:val="000000"/>
                <w:kern w:val="0"/>
                <w:sz w:val="22"/>
                <w:szCs w:val="22"/>
              </w:rPr>
            </w:pPr>
            <w:r w:rsidRPr="00515ED9">
              <w:rPr>
                <w:rFonts w:ascii="Roboto UKEB" w:eastAsia="Calibri" w:hAnsi="Roboto UKEB"/>
                <w:b w:val="0"/>
                <w:bCs w:val="0"/>
                <w:color w:val="000000" w:themeColor="text1"/>
                <w:sz w:val="22"/>
                <w:szCs w:val="22"/>
              </w:rPr>
              <w:t>Do you agree with the UKEB’s recommendation that the climate related risk and intangibles projects should be approached thematically, considering their impact across all Standards to support consistency and efficiency? Please explain why or why not.</w:t>
            </w:r>
          </w:p>
        </w:tc>
      </w:tr>
      <w:tr w:rsidR="00562785" w:rsidRPr="008165FA" w14:paraId="250B418A" w14:textId="77777777" w:rsidTr="00896065">
        <w:tc>
          <w:tcPr>
            <w:tcW w:w="9355" w:type="dxa"/>
          </w:tcPr>
          <w:p w14:paraId="2AB2B660" w14:textId="420716EC" w:rsidR="00562785" w:rsidRPr="00896065" w:rsidRDefault="00562785" w:rsidP="00896065">
            <w:pPr>
              <w:pStyle w:val="ListParagraph"/>
              <w:numPr>
                <w:ilvl w:val="0"/>
                <w:numId w:val="30"/>
              </w:numPr>
              <w:spacing w:before="0" w:after="240" w:line="240" w:lineRule="auto"/>
              <w:ind w:left="567" w:hanging="567"/>
              <w:contextualSpacing w:val="0"/>
              <w:rPr>
                <w:rFonts w:ascii="Roboto UKEB" w:eastAsia="Calibri" w:hAnsi="Roboto UKEB"/>
                <w:b w:val="0"/>
                <w:bCs w:val="0"/>
                <w:color w:val="000000"/>
                <w:kern w:val="0"/>
                <w:sz w:val="22"/>
                <w:szCs w:val="22"/>
              </w:rPr>
            </w:pPr>
            <w:r w:rsidRPr="00515ED9">
              <w:rPr>
                <w:rFonts w:ascii="Roboto UKEB" w:eastAsia="Calibri" w:hAnsi="Roboto UKEB"/>
                <w:b w:val="0"/>
                <w:bCs w:val="0"/>
                <w:color w:val="000000" w:themeColor="text1"/>
                <w:sz w:val="22"/>
                <w:szCs w:val="22"/>
              </w:rPr>
              <w:t xml:space="preserve">Do you have any other comments on the thematic approach proposed in the UKEB’s DCL? </w:t>
            </w:r>
          </w:p>
        </w:tc>
      </w:tr>
      <w:tr w:rsidR="008165FA" w:rsidRPr="008165FA" w14:paraId="1606479F" w14:textId="77777777" w:rsidTr="00896065">
        <w:tc>
          <w:tcPr>
            <w:tcW w:w="9355" w:type="dxa"/>
          </w:tcPr>
          <w:p w14:paraId="52941569" w14:textId="32480D88" w:rsidR="008165FA" w:rsidRPr="00896065" w:rsidRDefault="008165FA" w:rsidP="00896065">
            <w:pPr>
              <w:pStyle w:val="ListParagraph"/>
              <w:numPr>
                <w:ilvl w:val="0"/>
                <w:numId w:val="30"/>
              </w:numPr>
              <w:spacing w:before="0" w:after="240" w:line="240" w:lineRule="auto"/>
              <w:ind w:left="567" w:hanging="567"/>
              <w:contextualSpacing w:val="0"/>
              <w:rPr>
                <w:rFonts w:ascii="Roboto UKEB" w:eastAsia="Calibri" w:hAnsi="Roboto UKEB"/>
                <w:b w:val="0"/>
                <w:bCs w:val="0"/>
                <w:color w:val="000000"/>
                <w:kern w:val="0"/>
                <w:sz w:val="22"/>
                <w:szCs w:val="22"/>
              </w:rPr>
            </w:pPr>
            <w:r w:rsidRPr="00434922">
              <w:rPr>
                <w:rFonts w:ascii="Roboto UKEB" w:eastAsia="Calibri" w:hAnsi="Roboto UKEB"/>
                <w:b w:val="0"/>
                <w:bCs w:val="0"/>
                <w:color w:val="000000" w:themeColor="text1"/>
                <w:sz w:val="22"/>
                <w:szCs w:val="22"/>
              </w:rPr>
              <w:t xml:space="preserve">Do you have any comments on the projects identified in the UKEB’s draft comment letter for pause or rationalisation from the IASB’s work plan </w:t>
            </w:r>
            <w:proofErr w:type="gramStart"/>
            <w:r w:rsidRPr="00434922">
              <w:rPr>
                <w:rFonts w:ascii="Roboto UKEB" w:eastAsia="Calibri" w:hAnsi="Roboto UKEB"/>
                <w:b w:val="0"/>
                <w:bCs w:val="0"/>
                <w:color w:val="000000" w:themeColor="text1"/>
                <w:sz w:val="22"/>
                <w:szCs w:val="22"/>
              </w:rPr>
              <w:t>in order to</w:t>
            </w:r>
            <w:proofErr w:type="gramEnd"/>
            <w:r w:rsidRPr="00434922">
              <w:rPr>
                <w:rFonts w:ascii="Roboto UKEB" w:eastAsia="Calibri" w:hAnsi="Roboto UKEB"/>
                <w:b w:val="0"/>
                <w:bCs w:val="0"/>
                <w:color w:val="000000" w:themeColor="text1"/>
                <w:sz w:val="22"/>
                <w:szCs w:val="22"/>
              </w:rPr>
              <w:t xml:space="preserve"> free up resourc</w:t>
            </w:r>
            <w:r w:rsidRPr="00515ED9">
              <w:rPr>
                <w:rFonts w:ascii="Roboto UKEB" w:eastAsia="Calibri" w:hAnsi="Roboto UKEB"/>
                <w:b w:val="0"/>
                <w:bCs w:val="0"/>
                <w:color w:val="000000" w:themeColor="text1"/>
                <w:sz w:val="22"/>
                <w:szCs w:val="22"/>
              </w:rPr>
              <w:t xml:space="preserve">es? </w:t>
            </w:r>
          </w:p>
        </w:tc>
      </w:tr>
    </w:tbl>
    <w:p w14:paraId="3AB1E1E7" w14:textId="0E69CCE7" w:rsidR="00BA5458" w:rsidRPr="00C10223" w:rsidRDefault="000E2CD6" w:rsidP="00C10223">
      <w:pPr>
        <w:pStyle w:val="ListNumber2"/>
        <w:keepNext/>
        <w:numPr>
          <w:ilvl w:val="0"/>
          <w:numId w:val="0"/>
        </w:numPr>
        <w:spacing w:before="360" w:after="120"/>
        <w:jc w:val="center"/>
        <w:rPr>
          <w:rFonts w:ascii="Addington CF Thin" w:hAnsi="Addington CF Thin"/>
          <w:b/>
          <w:bCs/>
          <w:sz w:val="36"/>
          <w:szCs w:val="36"/>
        </w:rPr>
      </w:pPr>
      <w:r w:rsidRPr="00A8633B">
        <w:rPr>
          <w:rFonts w:ascii="Addington CF Thin" w:hAnsi="Addington CF Thin"/>
          <w:b/>
          <w:bCs/>
          <w:sz w:val="36"/>
          <w:szCs w:val="36"/>
        </w:rPr>
        <w:t>Thank you for completing this Invitation to Comment</w:t>
      </w:r>
    </w:p>
    <w:sectPr w:rsidR="00BA5458" w:rsidRPr="00C10223" w:rsidSect="00F51E60">
      <w:headerReference w:type="default" r:id="rId18"/>
      <w:footerReference w:type="default" r:id="rId19"/>
      <w:headerReference w:type="first" r:id="rId20"/>
      <w:footerReference w:type="first" r:id="rId2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17BE2" w14:textId="77777777" w:rsidR="00497DC2" w:rsidRDefault="00497DC2" w:rsidP="00D45945">
      <w:pPr>
        <w:spacing w:before="0" w:after="0" w:line="240" w:lineRule="auto"/>
      </w:pPr>
      <w:r>
        <w:separator/>
      </w:r>
    </w:p>
  </w:endnote>
  <w:endnote w:type="continuationSeparator" w:id="0">
    <w:p w14:paraId="286FF523" w14:textId="77777777" w:rsidR="00497DC2" w:rsidRDefault="00497DC2" w:rsidP="00D45945">
      <w:pPr>
        <w:spacing w:before="0" w:after="0" w:line="240" w:lineRule="auto"/>
      </w:pPr>
      <w:r>
        <w:continuationSeparator/>
      </w:r>
    </w:p>
  </w:endnote>
  <w:endnote w:type="continuationNotice" w:id="1">
    <w:p w14:paraId="4E9DC157" w14:textId="77777777" w:rsidR="00497DC2" w:rsidRDefault="00497D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58241"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56DDFE4">
            <v:line id="Straight Connector 9"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4cfbf" strokeweight="1pt" from="0,0" to="470.15pt,0" w14:anchorId="6A643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v:stroke joinstyle="miter"/>
            </v:line>
          </w:pict>
        </mc:Fallback>
      </mc:AlternateContent>
    </w:r>
  </w:p>
  <w:p w14:paraId="07F61118" w14:textId="3C80D3BD" w:rsidR="00DD71BE" w:rsidRPr="00C10223" w:rsidRDefault="00A27DEA" w:rsidP="00F51E60">
    <w:pPr>
      <w:pStyle w:val="Footer"/>
      <w:jc w:val="right"/>
      <w:rPr>
        <w:b w:val="0"/>
        <w:bCs w:val="0"/>
        <w:sz w:val="18"/>
        <w:szCs w:val="18"/>
      </w:rPr>
    </w:pPr>
    <w:sdt>
      <w:sdtPr>
        <w:rPr>
          <w:b w:val="0"/>
          <w:bCs w:val="0"/>
          <w:sz w:val="18"/>
          <w:szCs w:val="18"/>
        </w:rPr>
        <w:id w:val="-1496174655"/>
        <w:docPartObj>
          <w:docPartGallery w:val="Page Numbers (Top of Page)"/>
          <w:docPartUnique/>
        </w:docPartObj>
      </w:sdtPr>
      <w:sdtEndPr>
        <w:rPr>
          <w:color w:val="auto"/>
        </w:rPr>
      </w:sdtEndPr>
      <w:sdtContent>
        <w:r w:rsidR="00F51E60" w:rsidRPr="00C10223">
          <w:rPr>
            <w:b w:val="0"/>
            <w:bCs w:val="0"/>
            <w:color w:val="auto"/>
            <w:sz w:val="18"/>
            <w:szCs w:val="18"/>
          </w:rPr>
          <w:t xml:space="preserve">Page </w:t>
        </w:r>
        <w:r w:rsidR="00F51E60" w:rsidRPr="00C10223">
          <w:rPr>
            <w:b w:val="0"/>
            <w:bCs w:val="0"/>
            <w:color w:val="auto"/>
            <w:sz w:val="18"/>
            <w:szCs w:val="18"/>
          </w:rPr>
          <w:fldChar w:fldCharType="begin"/>
        </w:r>
        <w:r w:rsidR="00F51E60" w:rsidRPr="00C10223">
          <w:rPr>
            <w:b w:val="0"/>
            <w:bCs w:val="0"/>
            <w:color w:val="auto"/>
            <w:sz w:val="18"/>
            <w:szCs w:val="18"/>
          </w:rPr>
          <w:instrText xml:space="preserve"> PAGE </w:instrText>
        </w:r>
        <w:r w:rsidR="00F51E60" w:rsidRPr="00C10223">
          <w:rPr>
            <w:b w:val="0"/>
            <w:bCs w:val="0"/>
            <w:color w:val="auto"/>
            <w:sz w:val="18"/>
            <w:szCs w:val="18"/>
          </w:rPr>
          <w:fldChar w:fldCharType="separate"/>
        </w:r>
        <w:r w:rsidR="00F51E60" w:rsidRPr="00C10223">
          <w:rPr>
            <w:b w:val="0"/>
            <w:bCs w:val="0"/>
            <w:sz w:val="18"/>
            <w:szCs w:val="18"/>
          </w:rPr>
          <w:t>1</w:t>
        </w:r>
        <w:r w:rsidR="00F51E60" w:rsidRPr="00C10223">
          <w:rPr>
            <w:b w:val="0"/>
            <w:bCs w:val="0"/>
            <w:color w:val="auto"/>
            <w:sz w:val="18"/>
            <w:szCs w:val="18"/>
          </w:rPr>
          <w:fldChar w:fldCharType="end"/>
        </w:r>
        <w:r w:rsidR="00F51E60" w:rsidRPr="00C10223">
          <w:rPr>
            <w:b w:val="0"/>
            <w:bCs w:val="0"/>
            <w:color w:val="auto"/>
            <w:sz w:val="18"/>
            <w:szCs w:val="18"/>
          </w:rPr>
          <w:t xml:space="preserve"> of </w:t>
        </w:r>
        <w:r w:rsidR="00F51E60" w:rsidRPr="00C10223">
          <w:rPr>
            <w:b w:val="0"/>
            <w:bCs w:val="0"/>
            <w:color w:val="auto"/>
            <w:sz w:val="18"/>
            <w:szCs w:val="18"/>
          </w:rPr>
          <w:fldChar w:fldCharType="begin"/>
        </w:r>
        <w:r w:rsidR="00F51E60" w:rsidRPr="00C10223">
          <w:rPr>
            <w:b w:val="0"/>
            <w:bCs w:val="0"/>
            <w:color w:val="auto"/>
            <w:sz w:val="18"/>
            <w:szCs w:val="18"/>
          </w:rPr>
          <w:instrText xml:space="preserve"> NUMPAGES  </w:instrText>
        </w:r>
        <w:r w:rsidR="00F51E60" w:rsidRPr="00C10223">
          <w:rPr>
            <w:b w:val="0"/>
            <w:bCs w:val="0"/>
            <w:color w:val="auto"/>
            <w:sz w:val="18"/>
            <w:szCs w:val="18"/>
          </w:rPr>
          <w:fldChar w:fldCharType="separate"/>
        </w:r>
        <w:r w:rsidR="00F51E60" w:rsidRPr="00C10223">
          <w:rPr>
            <w:b w:val="0"/>
            <w:bCs w:val="0"/>
            <w:sz w:val="18"/>
            <w:szCs w:val="18"/>
          </w:rPr>
          <w:t>6</w:t>
        </w:r>
        <w:r w:rsidR="00F51E60" w:rsidRPr="00C10223">
          <w:rPr>
            <w:b w:val="0"/>
            <w:bCs w:val="0"/>
            <w:color w:val="auto"/>
            <w:sz w:val="18"/>
            <w:szCs w:val="18"/>
          </w:rPr>
          <w:fldChar w:fldCharType="end"/>
        </w:r>
      </w:sdtContent>
    </w:sdt>
    <w:r w:rsidR="00F51E60" w:rsidRPr="00C10223">
      <w:rPr>
        <w:b w:val="0"/>
        <w:bCs w:val="0"/>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58242"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08A2FE6">
            <v:line id="Straight Connector 2"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4cfbf" strokeweight="1pt" from="0,0" to="470.15pt,0" w14:anchorId="05F83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v:stroke joinstyle="miter"/>
            </v:line>
          </w:pict>
        </mc:Fallback>
      </mc:AlternateContent>
    </w:r>
  </w:p>
  <w:p w14:paraId="09054E75" w14:textId="5FAE1578" w:rsidR="000467E8" w:rsidRPr="00F03855" w:rsidRDefault="00A27DEA"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F03855">
          <w:rPr>
            <w:b w:val="0"/>
            <w:bCs w:val="0"/>
            <w:color w:val="auto"/>
            <w:sz w:val="18"/>
            <w:szCs w:val="18"/>
          </w:rPr>
          <w:t xml:space="preserve">Page </w:t>
        </w:r>
        <w:r w:rsidR="00574B44" w:rsidRPr="00F03855">
          <w:rPr>
            <w:b w:val="0"/>
            <w:bCs w:val="0"/>
            <w:color w:val="auto"/>
            <w:sz w:val="18"/>
            <w:szCs w:val="18"/>
          </w:rPr>
          <w:fldChar w:fldCharType="begin"/>
        </w:r>
        <w:r w:rsidR="00574B44" w:rsidRPr="00F03855">
          <w:rPr>
            <w:b w:val="0"/>
            <w:bCs w:val="0"/>
            <w:color w:val="auto"/>
            <w:sz w:val="18"/>
            <w:szCs w:val="18"/>
          </w:rPr>
          <w:instrText xml:space="preserve"> PAGE </w:instrText>
        </w:r>
        <w:r w:rsidR="00574B44" w:rsidRPr="00F03855">
          <w:rPr>
            <w:b w:val="0"/>
            <w:bCs w:val="0"/>
            <w:color w:val="auto"/>
            <w:sz w:val="18"/>
            <w:szCs w:val="18"/>
          </w:rPr>
          <w:fldChar w:fldCharType="separate"/>
        </w:r>
        <w:r w:rsidR="00574B44" w:rsidRPr="00F03855">
          <w:rPr>
            <w:b w:val="0"/>
            <w:bCs w:val="0"/>
            <w:color w:val="auto"/>
            <w:sz w:val="18"/>
            <w:szCs w:val="18"/>
          </w:rPr>
          <w:t>2</w:t>
        </w:r>
        <w:r w:rsidR="00574B44" w:rsidRPr="00F03855">
          <w:rPr>
            <w:b w:val="0"/>
            <w:bCs w:val="0"/>
            <w:color w:val="auto"/>
            <w:sz w:val="18"/>
            <w:szCs w:val="18"/>
          </w:rPr>
          <w:fldChar w:fldCharType="end"/>
        </w:r>
        <w:r w:rsidR="00574B44" w:rsidRPr="00F03855">
          <w:rPr>
            <w:b w:val="0"/>
            <w:bCs w:val="0"/>
            <w:color w:val="auto"/>
            <w:sz w:val="18"/>
            <w:szCs w:val="18"/>
          </w:rPr>
          <w:t xml:space="preserve"> of </w:t>
        </w:r>
        <w:r w:rsidR="00574B44" w:rsidRPr="00F03855">
          <w:rPr>
            <w:b w:val="0"/>
            <w:bCs w:val="0"/>
            <w:color w:val="auto"/>
            <w:sz w:val="18"/>
            <w:szCs w:val="18"/>
          </w:rPr>
          <w:fldChar w:fldCharType="begin"/>
        </w:r>
        <w:r w:rsidR="00574B44" w:rsidRPr="00F03855">
          <w:rPr>
            <w:b w:val="0"/>
            <w:bCs w:val="0"/>
            <w:color w:val="auto"/>
            <w:sz w:val="18"/>
            <w:szCs w:val="18"/>
          </w:rPr>
          <w:instrText xml:space="preserve"> NUMPAGES  </w:instrText>
        </w:r>
        <w:r w:rsidR="00574B44" w:rsidRPr="00F03855">
          <w:rPr>
            <w:b w:val="0"/>
            <w:bCs w:val="0"/>
            <w:color w:val="auto"/>
            <w:sz w:val="18"/>
            <w:szCs w:val="18"/>
          </w:rPr>
          <w:fldChar w:fldCharType="separate"/>
        </w:r>
        <w:r w:rsidR="00574B44" w:rsidRPr="00F03855">
          <w:rPr>
            <w:b w:val="0"/>
            <w:bCs w:val="0"/>
            <w:color w:val="auto"/>
            <w:sz w:val="18"/>
            <w:szCs w:val="18"/>
          </w:rPr>
          <w:t>5</w:t>
        </w:r>
        <w:r w:rsidR="00574B44" w:rsidRPr="00F03855">
          <w:rPr>
            <w:b w:val="0"/>
            <w:bCs w:val="0"/>
            <w:color w:val="auto"/>
            <w:sz w:val="18"/>
            <w:szCs w:val="18"/>
          </w:rPr>
          <w:fldChar w:fldCharType="end"/>
        </w:r>
      </w:sdtContent>
    </w:sdt>
    <w:r w:rsidR="00574B44" w:rsidRPr="00F03855">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8BE21" w14:textId="77777777" w:rsidR="00497DC2" w:rsidRDefault="00497DC2" w:rsidP="00D45945">
      <w:pPr>
        <w:spacing w:before="0" w:after="0" w:line="240" w:lineRule="auto"/>
      </w:pPr>
      <w:r>
        <w:separator/>
      </w:r>
    </w:p>
  </w:footnote>
  <w:footnote w:type="continuationSeparator" w:id="0">
    <w:p w14:paraId="5C275944" w14:textId="77777777" w:rsidR="00497DC2" w:rsidRDefault="00497DC2" w:rsidP="00D45945">
      <w:pPr>
        <w:spacing w:before="0" w:after="0" w:line="240" w:lineRule="auto"/>
      </w:pPr>
      <w:r>
        <w:continuationSeparator/>
      </w:r>
    </w:p>
  </w:footnote>
  <w:footnote w:type="continuationNotice" w:id="1">
    <w:p w14:paraId="30EBCE41" w14:textId="77777777" w:rsidR="00497DC2" w:rsidRDefault="00497DC2">
      <w:pPr>
        <w:spacing w:before="0" w:after="0" w:line="240" w:lineRule="auto"/>
      </w:pPr>
    </w:p>
  </w:footnote>
  <w:footnote w:id="2">
    <w:p w14:paraId="71C1DF8D" w14:textId="16948964" w:rsidR="006D253D" w:rsidRPr="00AC304F" w:rsidRDefault="006D253D" w:rsidP="00F06B39">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0071717D">
        <w:rPr>
          <w:b w:val="0"/>
          <w:bCs w:val="0"/>
          <w:iCs/>
          <w:color w:val="auto"/>
          <w:sz w:val="18"/>
          <w:szCs w:val="18"/>
        </w:rPr>
        <w:tab/>
      </w:r>
      <w:r w:rsidRPr="00AC304F">
        <w:rPr>
          <w:b w:val="0"/>
          <w:bCs w:val="0"/>
          <w:iCs/>
          <w:color w:val="auto"/>
          <w:sz w:val="18"/>
          <w:szCs w:val="18"/>
        </w:rPr>
        <w:t xml:space="preserve">These policies can be accessed </w:t>
      </w:r>
      <w:r>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Pr="00050D7B">
          <w:rPr>
            <w:rStyle w:val="Hyperlink"/>
            <w:b w:val="0"/>
            <w:bCs w:val="0"/>
            <w:iCs/>
            <w:sz w:val="18"/>
            <w:szCs w:val="18"/>
          </w:rPr>
          <w:t>https://www.endorsement-board.uk</w:t>
        </w:r>
      </w:hyperlink>
      <w:r>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DFFA" w14:textId="77777777" w:rsidR="006B705D" w:rsidRDefault="2480B9F3" w:rsidP="006B705D">
    <w:pPr>
      <w:pStyle w:val="Header"/>
      <w:ind w:left="-142"/>
      <w:jc w:val="left"/>
      <w:rPr>
        <w:noProof/>
      </w:rPr>
    </w:pPr>
    <w:r>
      <w:rPr>
        <w:noProof/>
      </w:rPr>
      <w:drawing>
        <wp:inline distT="0" distB="0" distL="0" distR="0" wp14:anchorId="63D99279" wp14:editId="16E43604">
          <wp:extent cx="2121647" cy="48668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75E920D4" w14:textId="126FD604" w:rsidR="00DD71BE" w:rsidRPr="006B705D" w:rsidRDefault="006B705D" w:rsidP="006B705D">
    <w:pPr>
      <w:pStyle w:val="Header"/>
    </w:pPr>
    <w:r>
      <w:rPr>
        <w:noProof/>
      </w:rPr>
      <mc:AlternateContent>
        <mc:Choice Requires="wps">
          <w:drawing>
            <wp:anchor distT="0" distB="0" distL="114300" distR="114300" simplePos="0" relativeHeight="251658243" behindDoc="0" locked="0" layoutInCell="1" allowOverlap="1" wp14:anchorId="0870B98E" wp14:editId="678B27F8">
              <wp:simplePos x="0" y="0"/>
              <wp:positionH relativeFrom="margin">
                <wp:align>left</wp:align>
              </wp:positionH>
              <wp:positionV relativeFrom="paragraph">
                <wp:posOffset>173266</wp:posOffset>
              </wp:positionV>
              <wp:extent cx="59709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7D8C3756">
            <v:line id="Straight Connector 4"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54cfbf" strokeweight="1pt" from="0,13.65pt" to="470.15pt,13.65pt" w14:anchorId="337C9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">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B012" w14:textId="77777777" w:rsidR="00F51E60" w:rsidRDefault="2480B9F3" w:rsidP="00F51E60">
    <w:pPr>
      <w:pStyle w:val="Header"/>
      <w:ind w:left="-142"/>
      <w:jc w:val="left"/>
      <w:rPr>
        <w:noProof/>
      </w:rPr>
    </w:pPr>
    <w:r>
      <w:rPr>
        <w:noProof/>
      </w:rPr>
      <w:drawing>
        <wp:inline distT="0" distB="0" distL="0" distR="0" wp14:anchorId="27400466" wp14:editId="7BCD88E7">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0AB9498D" w:rsidR="000467E8" w:rsidRDefault="00662118" w:rsidP="00173043">
    <w:pPr>
      <w:pStyle w:val="Header"/>
    </w:pPr>
    <w:r>
      <w:rPr>
        <w:noProof/>
      </w:rPr>
      <mc:AlternateContent>
        <mc:Choice Requires="wps">
          <w:drawing>
            <wp:anchor distT="0" distB="0" distL="114300" distR="114300" simplePos="0" relativeHeight="251658240" behindDoc="0" locked="0" layoutInCell="1" allowOverlap="1" wp14:anchorId="2EAE0344" wp14:editId="6D5F7895">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55097680">
            <v:line id="Straight Connector 1"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54cfbf" strokeweight="1pt" from="0,13.65pt" to="470.15pt,13.65pt" w14:anchorId="5071E4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8985033"/>
    <w:multiLevelType w:val="hybridMultilevel"/>
    <w:tmpl w:val="E6A02A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805DB"/>
    <w:multiLevelType w:val="hybridMultilevel"/>
    <w:tmpl w:val="B14EA1A8"/>
    <w:lvl w:ilvl="0" w:tplc="FFFFFFFF">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1D3C3277"/>
    <w:multiLevelType w:val="hybridMultilevel"/>
    <w:tmpl w:val="A15CE12E"/>
    <w:lvl w:ilvl="0" w:tplc="40FC55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A6EBB"/>
    <w:multiLevelType w:val="multilevel"/>
    <w:tmpl w:val="A6C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10"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209EF"/>
    <w:multiLevelType w:val="hybridMultilevel"/>
    <w:tmpl w:val="6E564D38"/>
    <w:lvl w:ilvl="0" w:tplc="FFFFFFFF">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6A0FB3"/>
    <w:multiLevelType w:val="hybridMultilevel"/>
    <w:tmpl w:val="2940F3C4"/>
    <w:lvl w:ilvl="0" w:tplc="FFFFFFFF">
      <w:start w:val="1"/>
      <w:numFmt w:val="decimal"/>
      <w:lvlText w:val="%1."/>
      <w:lvlJc w:val="left"/>
      <w:pPr>
        <w:ind w:left="502"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50538"/>
    <w:multiLevelType w:val="hybridMultilevel"/>
    <w:tmpl w:val="BF84BFE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4"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15" w15:restartNumberingAfterBreak="0">
    <w:nsid w:val="3C2B059A"/>
    <w:multiLevelType w:val="hybridMultilevel"/>
    <w:tmpl w:val="356027C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6" w15:restartNumberingAfterBreak="0">
    <w:nsid w:val="443C630C"/>
    <w:multiLevelType w:val="hybridMultilevel"/>
    <w:tmpl w:val="3190F00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15:restartNumberingAfterBreak="0">
    <w:nsid w:val="44A76C5A"/>
    <w:multiLevelType w:val="hybridMultilevel"/>
    <w:tmpl w:val="2B000D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5133ED"/>
    <w:multiLevelType w:val="hybridMultilevel"/>
    <w:tmpl w:val="B5B46D6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9" w15:restartNumberingAfterBreak="0">
    <w:nsid w:val="59B258F4"/>
    <w:multiLevelType w:val="hybridMultilevel"/>
    <w:tmpl w:val="103414C2"/>
    <w:lvl w:ilvl="0" w:tplc="F5E27168">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38D566D"/>
    <w:multiLevelType w:val="hybridMultilevel"/>
    <w:tmpl w:val="C7885E7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1" w15:restartNumberingAfterBreak="0">
    <w:nsid w:val="64381772"/>
    <w:multiLevelType w:val="hybridMultilevel"/>
    <w:tmpl w:val="6B74A8E0"/>
    <w:lvl w:ilvl="0" w:tplc="222C61F4">
      <w:start w:val="1"/>
      <w:numFmt w:val="lowerLetter"/>
      <w:lvlText w:val="%1."/>
      <w:lvlJc w:val="left"/>
      <w:pPr>
        <w:ind w:left="720" w:hanging="360"/>
      </w:pPr>
    </w:lvl>
    <w:lvl w:ilvl="1" w:tplc="2C12F874">
      <w:start w:val="1"/>
      <w:numFmt w:val="lowerLetter"/>
      <w:lvlText w:val="%2."/>
      <w:lvlJc w:val="left"/>
      <w:pPr>
        <w:ind w:left="1440" w:hanging="360"/>
      </w:pPr>
    </w:lvl>
    <w:lvl w:ilvl="2" w:tplc="0CA2E540">
      <w:start w:val="1"/>
      <w:numFmt w:val="lowerRoman"/>
      <w:lvlText w:val="%3."/>
      <w:lvlJc w:val="right"/>
      <w:pPr>
        <w:ind w:left="2160" w:hanging="180"/>
      </w:pPr>
    </w:lvl>
    <w:lvl w:ilvl="3" w:tplc="5204C0FE">
      <w:start w:val="1"/>
      <w:numFmt w:val="decimal"/>
      <w:lvlText w:val="%4."/>
      <w:lvlJc w:val="left"/>
      <w:pPr>
        <w:ind w:left="2880" w:hanging="360"/>
      </w:pPr>
    </w:lvl>
    <w:lvl w:ilvl="4" w:tplc="5FEE9EEE">
      <w:start w:val="1"/>
      <w:numFmt w:val="lowerLetter"/>
      <w:lvlText w:val="%5."/>
      <w:lvlJc w:val="left"/>
      <w:pPr>
        <w:ind w:left="3600" w:hanging="360"/>
      </w:pPr>
    </w:lvl>
    <w:lvl w:ilvl="5" w:tplc="8550D988">
      <w:start w:val="1"/>
      <w:numFmt w:val="lowerRoman"/>
      <w:lvlText w:val="%6."/>
      <w:lvlJc w:val="right"/>
      <w:pPr>
        <w:ind w:left="4320" w:hanging="180"/>
      </w:pPr>
    </w:lvl>
    <w:lvl w:ilvl="6" w:tplc="AF7A906C">
      <w:start w:val="1"/>
      <w:numFmt w:val="decimal"/>
      <w:lvlText w:val="%7."/>
      <w:lvlJc w:val="left"/>
      <w:pPr>
        <w:ind w:left="5040" w:hanging="360"/>
      </w:pPr>
    </w:lvl>
    <w:lvl w:ilvl="7" w:tplc="E72AEFB0">
      <w:start w:val="1"/>
      <w:numFmt w:val="lowerLetter"/>
      <w:lvlText w:val="%8."/>
      <w:lvlJc w:val="left"/>
      <w:pPr>
        <w:ind w:left="5760" w:hanging="360"/>
      </w:pPr>
    </w:lvl>
    <w:lvl w:ilvl="8" w:tplc="F9ACC822">
      <w:start w:val="1"/>
      <w:numFmt w:val="lowerRoman"/>
      <w:lvlText w:val="%9."/>
      <w:lvlJc w:val="right"/>
      <w:pPr>
        <w:ind w:left="6480" w:hanging="180"/>
      </w:pPr>
    </w:lvl>
  </w:abstractNum>
  <w:abstractNum w:abstractNumId="22" w15:restartNumberingAfterBreak="0">
    <w:nsid w:val="7078761A"/>
    <w:multiLevelType w:val="hybridMultilevel"/>
    <w:tmpl w:val="C9206F9C"/>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7"/>
  </w:num>
  <w:num w:numId="10">
    <w:abstractNumId w:val="10"/>
  </w:num>
  <w:num w:numId="11">
    <w:abstractNumId w:val="5"/>
  </w:num>
  <w:num w:numId="12">
    <w:abstractNumId w:val="3"/>
  </w:num>
  <w:num w:numId="13">
    <w:abstractNumId w:val="3"/>
  </w:num>
  <w:num w:numId="14">
    <w:abstractNumId w:val="3"/>
  </w:num>
  <w:num w:numId="15">
    <w:abstractNumId w:val="3"/>
  </w:num>
  <w:num w:numId="16">
    <w:abstractNumId w:val="3"/>
  </w:num>
  <w:num w:numId="17">
    <w:abstractNumId w:val="0"/>
  </w:num>
  <w:num w:numId="18">
    <w:abstractNumId w:val="14"/>
  </w:num>
  <w:num w:numId="19">
    <w:abstractNumId w:val="9"/>
  </w:num>
  <w:num w:numId="20">
    <w:abstractNumId w:val="2"/>
  </w:num>
  <w:num w:numId="21">
    <w:abstractNumId w:val="8"/>
  </w:num>
  <w:num w:numId="22">
    <w:abstractNumId w:val="17"/>
  </w:num>
  <w:num w:numId="23">
    <w:abstractNumId w:val="19"/>
  </w:num>
  <w:num w:numId="24">
    <w:abstractNumId w:val="6"/>
  </w:num>
  <w:num w:numId="25">
    <w:abstractNumId w:val="16"/>
  </w:num>
  <w:num w:numId="26">
    <w:abstractNumId w:val="20"/>
  </w:num>
  <w:num w:numId="27">
    <w:abstractNumId w:val="18"/>
  </w:num>
  <w:num w:numId="28">
    <w:abstractNumId w:val="13"/>
  </w:num>
  <w:num w:numId="29">
    <w:abstractNumId w:val="15"/>
  </w:num>
  <w:num w:numId="30">
    <w:abstractNumId w:val="12"/>
  </w:num>
  <w:num w:numId="31">
    <w:abstractNumId w:val="11"/>
  </w:num>
  <w:num w:numId="32">
    <w:abstractNumId w:val="4"/>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1DF8"/>
    <w:rsid w:val="00014733"/>
    <w:rsid w:val="00017C38"/>
    <w:rsid w:val="000339DD"/>
    <w:rsid w:val="00042445"/>
    <w:rsid w:val="00042CC4"/>
    <w:rsid w:val="00043FA7"/>
    <w:rsid w:val="000467E8"/>
    <w:rsid w:val="000537C5"/>
    <w:rsid w:val="00054277"/>
    <w:rsid w:val="00062509"/>
    <w:rsid w:val="000637A2"/>
    <w:rsid w:val="00065807"/>
    <w:rsid w:val="00070A18"/>
    <w:rsid w:val="00073C45"/>
    <w:rsid w:val="00076FAA"/>
    <w:rsid w:val="00077F36"/>
    <w:rsid w:val="00083BAA"/>
    <w:rsid w:val="00091651"/>
    <w:rsid w:val="00096131"/>
    <w:rsid w:val="000A5A39"/>
    <w:rsid w:val="000B231E"/>
    <w:rsid w:val="000B2566"/>
    <w:rsid w:val="000C3128"/>
    <w:rsid w:val="000C5623"/>
    <w:rsid w:val="000D2595"/>
    <w:rsid w:val="000D2D4F"/>
    <w:rsid w:val="000D7B45"/>
    <w:rsid w:val="000E1D4B"/>
    <w:rsid w:val="000E2CD6"/>
    <w:rsid w:val="000E5896"/>
    <w:rsid w:val="000F6F7B"/>
    <w:rsid w:val="00103396"/>
    <w:rsid w:val="00106E76"/>
    <w:rsid w:val="001159C2"/>
    <w:rsid w:val="00122CF2"/>
    <w:rsid w:val="001376FF"/>
    <w:rsid w:val="00141BDB"/>
    <w:rsid w:val="00141D5E"/>
    <w:rsid w:val="001545DD"/>
    <w:rsid w:val="00160ADC"/>
    <w:rsid w:val="00165602"/>
    <w:rsid w:val="00170DF0"/>
    <w:rsid w:val="00173043"/>
    <w:rsid w:val="0017409E"/>
    <w:rsid w:val="0017413F"/>
    <w:rsid w:val="001766D6"/>
    <w:rsid w:val="0018320A"/>
    <w:rsid w:val="00184210"/>
    <w:rsid w:val="001932C3"/>
    <w:rsid w:val="001A62F9"/>
    <w:rsid w:val="001B5340"/>
    <w:rsid w:val="001B6D1C"/>
    <w:rsid w:val="001C0E57"/>
    <w:rsid w:val="001C158D"/>
    <w:rsid w:val="001C717B"/>
    <w:rsid w:val="001C7E4B"/>
    <w:rsid w:val="001E1316"/>
    <w:rsid w:val="001E2503"/>
    <w:rsid w:val="001F0953"/>
    <w:rsid w:val="00201DCE"/>
    <w:rsid w:val="00204F5C"/>
    <w:rsid w:val="00224485"/>
    <w:rsid w:val="00225527"/>
    <w:rsid w:val="002321FD"/>
    <w:rsid w:val="002565FA"/>
    <w:rsid w:val="00256EBF"/>
    <w:rsid w:val="0026098A"/>
    <w:rsid w:val="002610B8"/>
    <w:rsid w:val="0026243D"/>
    <w:rsid w:val="002816F2"/>
    <w:rsid w:val="00294070"/>
    <w:rsid w:val="0029683C"/>
    <w:rsid w:val="002C003A"/>
    <w:rsid w:val="002C398D"/>
    <w:rsid w:val="002D05F9"/>
    <w:rsid w:val="002E296E"/>
    <w:rsid w:val="002E2AB9"/>
    <w:rsid w:val="002F09FC"/>
    <w:rsid w:val="002F2777"/>
    <w:rsid w:val="002F73E0"/>
    <w:rsid w:val="00300DCC"/>
    <w:rsid w:val="003022D8"/>
    <w:rsid w:val="00305120"/>
    <w:rsid w:val="00317F5C"/>
    <w:rsid w:val="00326BFE"/>
    <w:rsid w:val="00330806"/>
    <w:rsid w:val="00332C68"/>
    <w:rsid w:val="0033581C"/>
    <w:rsid w:val="003373CD"/>
    <w:rsid w:val="00340425"/>
    <w:rsid w:val="00346582"/>
    <w:rsid w:val="00352AEA"/>
    <w:rsid w:val="0035525F"/>
    <w:rsid w:val="00356532"/>
    <w:rsid w:val="0037066C"/>
    <w:rsid w:val="00371884"/>
    <w:rsid w:val="00374677"/>
    <w:rsid w:val="00377E24"/>
    <w:rsid w:val="00385C5F"/>
    <w:rsid w:val="00386DC6"/>
    <w:rsid w:val="00393ACD"/>
    <w:rsid w:val="003A0A63"/>
    <w:rsid w:val="003A13ED"/>
    <w:rsid w:val="003A4FAA"/>
    <w:rsid w:val="003B1BE7"/>
    <w:rsid w:val="003B1E26"/>
    <w:rsid w:val="003C4F19"/>
    <w:rsid w:val="003D3DB7"/>
    <w:rsid w:val="003D5EAF"/>
    <w:rsid w:val="003E037D"/>
    <w:rsid w:val="003E24DF"/>
    <w:rsid w:val="003E5AFD"/>
    <w:rsid w:val="003F107E"/>
    <w:rsid w:val="003F14BF"/>
    <w:rsid w:val="003F36EA"/>
    <w:rsid w:val="003F7426"/>
    <w:rsid w:val="00402E76"/>
    <w:rsid w:val="00407044"/>
    <w:rsid w:val="00411091"/>
    <w:rsid w:val="00416A43"/>
    <w:rsid w:val="0042279B"/>
    <w:rsid w:val="00434922"/>
    <w:rsid w:val="00442367"/>
    <w:rsid w:val="004434D0"/>
    <w:rsid w:val="004546B7"/>
    <w:rsid w:val="00454CEC"/>
    <w:rsid w:val="00463B30"/>
    <w:rsid w:val="00464859"/>
    <w:rsid w:val="004664C2"/>
    <w:rsid w:val="004821FB"/>
    <w:rsid w:val="0049462F"/>
    <w:rsid w:val="00497DC2"/>
    <w:rsid w:val="004A2B0D"/>
    <w:rsid w:val="004A53BB"/>
    <w:rsid w:val="004B438F"/>
    <w:rsid w:val="004C350B"/>
    <w:rsid w:val="004C63E9"/>
    <w:rsid w:val="004D6B99"/>
    <w:rsid w:val="004E4BA6"/>
    <w:rsid w:val="004E4DC3"/>
    <w:rsid w:val="004F068F"/>
    <w:rsid w:val="004F0DFE"/>
    <w:rsid w:val="004F1980"/>
    <w:rsid w:val="004F4DE0"/>
    <w:rsid w:val="00503809"/>
    <w:rsid w:val="00513620"/>
    <w:rsid w:val="00515ED9"/>
    <w:rsid w:val="00515FD6"/>
    <w:rsid w:val="00520A1E"/>
    <w:rsid w:val="00522184"/>
    <w:rsid w:val="005345F3"/>
    <w:rsid w:val="00541587"/>
    <w:rsid w:val="005419C3"/>
    <w:rsid w:val="0054678B"/>
    <w:rsid w:val="00562785"/>
    <w:rsid w:val="00564809"/>
    <w:rsid w:val="0056754C"/>
    <w:rsid w:val="00574B44"/>
    <w:rsid w:val="005835D3"/>
    <w:rsid w:val="0058767F"/>
    <w:rsid w:val="00587F95"/>
    <w:rsid w:val="005901A0"/>
    <w:rsid w:val="00590E72"/>
    <w:rsid w:val="00595592"/>
    <w:rsid w:val="00596F68"/>
    <w:rsid w:val="005A1D6A"/>
    <w:rsid w:val="005A7937"/>
    <w:rsid w:val="005B3E79"/>
    <w:rsid w:val="005C1396"/>
    <w:rsid w:val="005C2210"/>
    <w:rsid w:val="005C6E3B"/>
    <w:rsid w:val="005D03E7"/>
    <w:rsid w:val="005E7AC8"/>
    <w:rsid w:val="005F4124"/>
    <w:rsid w:val="005F65CC"/>
    <w:rsid w:val="005F699A"/>
    <w:rsid w:val="005F7682"/>
    <w:rsid w:val="0060758C"/>
    <w:rsid w:val="0061084E"/>
    <w:rsid w:val="00615018"/>
    <w:rsid w:val="006151F6"/>
    <w:rsid w:val="0062123A"/>
    <w:rsid w:val="00624982"/>
    <w:rsid w:val="00630A28"/>
    <w:rsid w:val="006333C0"/>
    <w:rsid w:val="006372AF"/>
    <w:rsid w:val="00637C04"/>
    <w:rsid w:val="00642052"/>
    <w:rsid w:val="00643F9E"/>
    <w:rsid w:val="00644F59"/>
    <w:rsid w:val="00646E75"/>
    <w:rsid w:val="006523C6"/>
    <w:rsid w:val="00662118"/>
    <w:rsid w:val="00667611"/>
    <w:rsid w:val="006731AB"/>
    <w:rsid w:val="0068083C"/>
    <w:rsid w:val="00681E75"/>
    <w:rsid w:val="006834E6"/>
    <w:rsid w:val="006846A0"/>
    <w:rsid w:val="006870C9"/>
    <w:rsid w:val="006960C5"/>
    <w:rsid w:val="00696C8E"/>
    <w:rsid w:val="006A075F"/>
    <w:rsid w:val="006A1CCD"/>
    <w:rsid w:val="006A2C49"/>
    <w:rsid w:val="006A35B3"/>
    <w:rsid w:val="006A56CC"/>
    <w:rsid w:val="006B16A8"/>
    <w:rsid w:val="006B1EE8"/>
    <w:rsid w:val="006B705D"/>
    <w:rsid w:val="006B7FF0"/>
    <w:rsid w:val="006C0CC2"/>
    <w:rsid w:val="006C5AFC"/>
    <w:rsid w:val="006D0442"/>
    <w:rsid w:val="006D253D"/>
    <w:rsid w:val="006D5BA8"/>
    <w:rsid w:val="006E241C"/>
    <w:rsid w:val="006F0A16"/>
    <w:rsid w:val="006F0EE6"/>
    <w:rsid w:val="006F2325"/>
    <w:rsid w:val="006F6F10"/>
    <w:rsid w:val="00702C2B"/>
    <w:rsid w:val="0070449A"/>
    <w:rsid w:val="007051CB"/>
    <w:rsid w:val="007134E3"/>
    <w:rsid w:val="00713EFC"/>
    <w:rsid w:val="0071717D"/>
    <w:rsid w:val="007217A0"/>
    <w:rsid w:val="00723BA6"/>
    <w:rsid w:val="00732C76"/>
    <w:rsid w:val="007608B2"/>
    <w:rsid w:val="0076131B"/>
    <w:rsid w:val="00765BD2"/>
    <w:rsid w:val="00772F90"/>
    <w:rsid w:val="007754FD"/>
    <w:rsid w:val="00775F3B"/>
    <w:rsid w:val="007819A5"/>
    <w:rsid w:val="00783E79"/>
    <w:rsid w:val="00785099"/>
    <w:rsid w:val="007859F9"/>
    <w:rsid w:val="00791B0C"/>
    <w:rsid w:val="007A014D"/>
    <w:rsid w:val="007A0216"/>
    <w:rsid w:val="007A5189"/>
    <w:rsid w:val="007A7DD1"/>
    <w:rsid w:val="007B069E"/>
    <w:rsid w:val="007B2926"/>
    <w:rsid w:val="007B5AE8"/>
    <w:rsid w:val="007B5E67"/>
    <w:rsid w:val="007C0B4C"/>
    <w:rsid w:val="007C1B71"/>
    <w:rsid w:val="007C4BFE"/>
    <w:rsid w:val="007D3CD1"/>
    <w:rsid w:val="007E59F0"/>
    <w:rsid w:val="007E7E22"/>
    <w:rsid w:val="007F5192"/>
    <w:rsid w:val="00803C97"/>
    <w:rsid w:val="00804C75"/>
    <w:rsid w:val="008058B2"/>
    <w:rsid w:val="0081163C"/>
    <w:rsid w:val="008165FA"/>
    <w:rsid w:val="00817FB2"/>
    <w:rsid w:val="00820CEF"/>
    <w:rsid w:val="00820EB6"/>
    <w:rsid w:val="00821042"/>
    <w:rsid w:val="0083276F"/>
    <w:rsid w:val="0084408D"/>
    <w:rsid w:val="0085357E"/>
    <w:rsid w:val="008549E7"/>
    <w:rsid w:val="008550C5"/>
    <w:rsid w:val="00857B16"/>
    <w:rsid w:val="008733B0"/>
    <w:rsid w:val="00874F57"/>
    <w:rsid w:val="0088592F"/>
    <w:rsid w:val="00890429"/>
    <w:rsid w:val="0089243D"/>
    <w:rsid w:val="008932FD"/>
    <w:rsid w:val="00896065"/>
    <w:rsid w:val="00897F4A"/>
    <w:rsid w:val="008B0858"/>
    <w:rsid w:val="008B7FD5"/>
    <w:rsid w:val="008C16ED"/>
    <w:rsid w:val="008D3D2C"/>
    <w:rsid w:val="008E0089"/>
    <w:rsid w:val="008E6185"/>
    <w:rsid w:val="008E7258"/>
    <w:rsid w:val="008F4FBD"/>
    <w:rsid w:val="008F7510"/>
    <w:rsid w:val="00904955"/>
    <w:rsid w:val="00910042"/>
    <w:rsid w:val="00911DE5"/>
    <w:rsid w:val="00914079"/>
    <w:rsid w:val="00916B3F"/>
    <w:rsid w:val="00921DDF"/>
    <w:rsid w:val="0092549F"/>
    <w:rsid w:val="0093131A"/>
    <w:rsid w:val="00932380"/>
    <w:rsid w:val="00936565"/>
    <w:rsid w:val="00943BB8"/>
    <w:rsid w:val="00945334"/>
    <w:rsid w:val="00966046"/>
    <w:rsid w:val="00966EB9"/>
    <w:rsid w:val="00967447"/>
    <w:rsid w:val="009731A8"/>
    <w:rsid w:val="0098058B"/>
    <w:rsid w:val="009866A0"/>
    <w:rsid w:val="009B132D"/>
    <w:rsid w:val="009B1755"/>
    <w:rsid w:val="009C6126"/>
    <w:rsid w:val="009D0A43"/>
    <w:rsid w:val="009D148C"/>
    <w:rsid w:val="009D3C66"/>
    <w:rsid w:val="009E462F"/>
    <w:rsid w:val="009E5DE0"/>
    <w:rsid w:val="009E6464"/>
    <w:rsid w:val="009F0320"/>
    <w:rsid w:val="00A00729"/>
    <w:rsid w:val="00A01DAC"/>
    <w:rsid w:val="00A022D6"/>
    <w:rsid w:val="00A1312D"/>
    <w:rsid w:val="00A27DEA"/>
    <w:rsid w:val="00A40B7B"/>
    <w:rsid w:val="00A4782D"/>
    <w:rsid w:val="00A630C3"/>
    <w:rsid w:val="00A65AD5"/>
    <w:rsid w:val="00A6732A"/>
    <w:rsid w:val="00A70002"/>
    <w:rsid w:val="00A735D0"/>
    <w:rsid w:val="00A742A3"/>
    <w:rsid w:val="00A74791"/>
    <w:rsid w:val="00A7621C"/>
    <w:rsid w:val="00A85073"/>
    <w:rsid w:val="00A8633B"/>
    <w:rsid w:val="00A8726D"/>
    <w:rsid w:val="00A876ED"/>
    <w:rsid w:val="00A95536"/>
    <w:rsid w:val="00A96CF8"/>
    <w:rsid w:val="00AA6A50"/>
    <w:rsid w:val="00AB3827"/>
    <w:rsid w:val="00AC304F"/>
    <w:rsid w:val="00AD1D65"/>
    <w:rsid w:val="00AD330B"/>
    <w:rsid w:val="00AE01CE"/>
    <w:rsid w:val="00AE51B7"/>
    <w:rsid w:val="00AF011F"/>
    <w:rsid w:val="00AF0571"/>
    <w:rsid w:val="00AF36C7"/>
    <w:rsid w:val="00B00049"/>
    <w:rsid w:val="00B03BC8"/>
    <w:rsid w:val="00B1637A"/>
    <w:rsid w:val="00B17F05"/>
    <w:rsid w:val="00B20291"/>
    <w:rsid w:val="00B41AA4"/>
    <w:rsid w:val="00B50294"/>
    <w:rsid w:val="00B50583"/>
    <w:rsid w:val="00B5273A"/>
    <w:rsid w:val="00B71CFD"/>
    <w:rsid w:val="00B73900"/>
    <w:rsid w:val="00B77AD9"/>
    <w:rsid w:val="00B86A4A"/>
    <w:rsid w:val="00B91BB4"/>
    <w:rsid w:val="00B91FA8"/>
    <w:rsid w:val="00BA05F3"/>
    <w:rsid w:val="00BA28D9"/>
    <w:rsid w:val="00BA5458"/>
    <w:rsid w:val="00BC01BE"/>
    <w:rsid w:val="00BC3E28"/>
    <w:rsid w:val="00BE4917"/>
    <w:rsid w:val="00BF0BE9"/>
    <w:rsid w:val="00C0638D"/>
    <w:rsid w:val="00C10223"/>
    <w:rsid w:val="00C175B3"/>
    <w:rsid w:val="00C22187"/>
    <w:rsid w:val="00C4722D"/>
    <w:rsid w:val="00C47267"/>
    <w:rsid w:val="00C539B0"/>
    <w:rsid w:val="00C60D2A"/>
    <w:rsid w:val="00C62816"/>
    <w:rsid w:val="00C65F51"/>
    <w:rsid w:val="00C664CF"/>
    <w:rsid w:val="00C665CF"/>
    <w:rsid w:val="00C70786"/>
    <w:rsid w:val="00C70B15"/>
    <w:rsid w:val="00C8222A"/>
    <w:rsid w:val="00C84D63"/>
    <w:rsid w:val="00C858B4"/>
    <w:rsid w:val="00C85BEE"/>
    <w:rsid w:val="00C919F5"/>
    <w:rsid w:val="00C91EF1"/>
    <w:rsid w:val="00C9522C"/>
    <w:rsid w:val="00CA3970"/>
    <w:rsid w:val="00CA4120"/>
    <w:rsid w:val="00CC21CD"/>
    <w:rsid w:val="00CC550A"/>
    <w:rsid w:val="00CD6E68"/>
    <w:rsid w:val="00CE039A"/>
    <w:rsid w:val="00CE12A5"/>
    <w:rsid w:val="00CE23ED"/>
    <w:rsid w:val="00CF4E89"/>
    <w:rsid w:val="00CF54D8"/>
    <w:rsid w:val="00CF7F75"/>
    <w:rsid w:val="00D04658"/>
    <w:rsid w:val="00D064C7"/>
    <w:rsid w:val="00D11589"/>
    <w:rsid w:val="00D12B8C"/>
    <w:rsid w:val="00D217A2"/>
    <w:rsid w:val="00D21907"/>
    <w:rsid w:val="00D438BF"/>
    <w:rsid w:val="00D45945"/>
    <w:rsid w:val="00D50198"/>
    <w:rsid w:val="00D50AE8"/>
    <w:rsid w:val="00D52EE6"/>
    <w:rsid w:val="00D66593"/>
    <w:rsid w:val="00D80033"/>
    <w:rsid w:val="00DA4BFB"/>
    <w:rsid w:val="00DA60C2"/>
    <w:rsid w:val="00DA79AD"/>
    <w:rsid w:val="00DA7A8F"/>
    <w:rsid w:val="00DB15C6"/>
    <w:rsid w:val="00DD3F77"/>
    <w:rsid w:val="00DD71BE"/>
    <w:rsid w:val="00DD7AB6"/>
    <w:rsid w:val="00DF0640"/>
    <w:rsid w:val="00E01984"/>
    <w:rsid w:val="00E021BC"/>
    <w:rsid w:val="00E14A80"/>
    <w:rsid w:val="00E16285"/>
    <w:rsid w:val="00E24FD6"/>
    <w:rsid w:val="00E2552E"/>
    <w:rsid w:val="00E33492"/>
    <w:rsid w:val="00E35766"/>
    <w:rsid w:val="00E45784"/>
    <w:rsid w:val="00E473A3"/>
    <w:rsid w:val="00E50131"/>
    <w:rsid w:val="00E54410"/>
    <w:rsid w:val="00E55D74"/>
    <w:rsid w:val="00E6540C"/>
    <w:rsid w:val="00E772E9"/>
    <w:rsid w:val="00E81E2A"/>
    <w:rsid w:val="00E82C1B"/>
    <w:rsid w:val="00EA3751"/>
    <w:rsid w:val="00EB3B48"/>
    <w:rsid w:val="00EB51EE"/>
    <w:rsid w:val="00EC6532"/>
    <w:rsid w:val="00EE0952"/>
    <w:rsid w:val="00EE77C0"/>
    <w:rsid w:val="00EF37C5"/>
    <w:rsid w:val="00EF455F"/>
    <w:rsid w:val="00F01E5B"/>
    <w:rsid w:val="00F03855"/>
    <w:rsid w:val="00F06B39"/>
    <w:rsid w:val="00F147C4"/>
    <w:rsid w:val="00F2754C"/>
    <w:rsid w:val="00F45C5B"/>
    <w:rsid w:val="00F51E60"/>
    <w:rsid w:val="00F53050"/>
    <w:rsid w:val="00F53B34"/>
    <w:rsid w:val="00F64CE6"/>
    <w:rsid w:val="00F65C7E"/>
    <w:rsid w:val="00F75778"/>
    <w:rsid w:val="00F75DFD"/>
    <w:rsid w:val="00FA2A22"/>
    <w:rsid w:val="00FA4057"/>
    <w:rsid w:val="00FB081C"/>
    <w:rsid w:val="00FC3FE9"/>
    <w:rsid w:val="00FC5869"/>
    <w:rsid w:val="00FC7ACE"/>
    <w:rsid w:val="00FD09ED"/>
    <w:rsid w:val="00FD3754"/>
    <w:rsid w:val="00FE010E"/>
    <w:rsid w:val="00FE0F43"/>
    <w:rsid w:val="00FF4BC9"/>
    <w:rsid w:val="05E532D2"/>
    <w:rsid w:val="066BDA3C"/>
    <w:rsid w:val="09DD71F3"/>
    <w:rsid w:val="09E9194D"/>
    <w:rsid w:val="0A0D09C3"/>
    <w:rsid w:val="0AA29F28"/>
    <w:rsid w:val="0FD17AA3"/>
    <w:rsid w:val="114D5869"/>
    <w:rsid w:val="11DB02D5"/>
    <w:rsid w:val="158FF749"/>
    <w:rsid w:val="162C3BA6"/>
    <w:rsid w:val="1750C2E8"/>
    <w:rsid w:val="1751BF34"/>
    <w:rsid w:val="17ECF428"/>
    <w:rsid w:val="1E3D12D5"/>
    <w:rsid w:val="1E4D45AC"/>
    <w:rsid w:val="211BBF3F"/>
    <w:rsid w:val="21491931"/>
    <w:rsid w:val="21EDAC21"/>
    <w:rsid w:val="23B736CD"/>
    <w:rsid w:val="2480B9F3"/>
    <w:rsid w:val="28EB9360"/>
    <w:rsid w:val="2C955B64"/>
    <w:rsid w:val="2E184C64"/>
    <w:rsid w:val="308AF7BA"/>
    <w:rsid w:val="30EE4EFD"/>
    <w:rsid w:val="30F2FCCA"/>
    <w:rsid w:val="31EA6838"/>
    <w:rsid w:val="3276F064"/>
    <w:rsid w:val="339242EC"/>
    <w:rsid w:val="35E80CD3"/>
    <w:rsid w:val="3623154D"/>
    <w:rsid w:val="366D5BFC"/>
    <w:rsid w:val="37111A9E"/>
    <w:rsid w:val="388409D8"/>
    <w:rsid w:val="38F2D282"/>
    <w:rsid w:val="39BF0622"/>
    <w:rsid w:val="3C46A247"/>
    <w:rsid w:val="3D9EDAC0"/>
    <w:rsid w:val="3E4B6E92"/>
    <w:rsid w:val="3E89B6C8"/>
    <w:rsid w:val="40258729"/>
    <w:rsid w:val="41E64512"/>
    <w:rsid w:val="44E364D0"/>
    <w:rsid w:val="45248073"/>
    <w:rsid w:val="45ADB89D"/>
    <w:rsid w:val="465B8787"/>
    <w:rsid w:val="4833486C"/>
    <w:rsid w:val="498BB5B0"/>
    <w:rsid w:val="4AAF68C0"/>
    <w:rsid w:val="51FB8F31"/>
    <w:rsid w:val="53A14556"/>
    <w:rsid w:val="53A6A22B"/>
    <w:rsid w:val="53D45BF9"/>
    <w:rsid w:val="54648551"/>
    <w:rsid w:val="54C684BF"/>
    <w:rsid w:val="571AE963"/>
    <w:rsid w:val="58818AEF"/>
    <w:rsid w:val="5975C2CC"/>
    <w:rsid w:val="5BA8AEC0"/>
    <w:rsid w:val="5E2680D8"/>
    <w:rsid w:val="6138B3D9"/>
    <w:rsid w:val="630C01B3"/>
    <w:rsid w:val="63F788A4"/>
    <w:rsid w:val="67A491C2"/>
    <w:rsid w:val="68748271"/>
    <w:rsid w:val="68CAF9C7"/>
    <w:rsid w:val="6ABB2056"/>
    <w:rsid w:val="6CFA05F7"/>
    <w:rsid w:val="6E35192D"/>
    <w:rsid w:val="6F96E2AB"/>
    <w:rsid w:val="713EB717"/>
    <w:rsid w:val="7364121C"/>
    <w:rsid w:val="77EB6006"/>
    <w:rsid w:val="77FD6CC2"/>
    <w:rsid w:val="7AD8348C"/>
    <w:rsid w:val="7F0B677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2"/>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8"/>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8"/>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8"/>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8"/>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9"/>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 w:type="character" w:customStyle="1" w:styleId="AG-NTBTChar">
    <w:name w:val="AG - NT BT Char"/>
    <w:basedOn w:val="DefaultParagraphFont"/>
    <w:link w:val="AG-NTBT"/>
    <w:locked/>
    <w:rsid w:val="00330806"/>
    <w:rPr>
      <w:color w:val="000000" w:themeColor="text1"/>
      <w:sz w:val="18"/>
    </w:rPr>
  </w:style>
  <w:style w:type="paragraph" w:customStyle="1" w:styleId="AG-NTBT">
    <w:name w:val="AG - NT BT"/>
    <w:basedOn w:val="Normal"/>
    <w:link w:val="AG-NTBTChar"/>
    <w:qFormat/>
    <w:rsid w:val="00330806"/>
    <w:pPr>
      <w:spacing w:after="40" w:line="240" w:lineRule="auto"/>
    </w:pPr>
    <w:rPr>
      <w:color w:val="000000" w:themeColor="text1"/>
      <w:sz w:val="18"/>
      <w:lang w:val="en-US"/>
    </w:rPr>
  </w:style>
  <w:style w:type="character" w:styleId="FollowedHyperlink">
    <w:name w:val="FollowedHyperlink"/>
    <w:basedOn w:val="DefaultParagraphFont"/>
    <w:uiPriority w:val="99"/>
    <w:semiHidden/>
    <w:unhideWhenUsed/>
    <w:rsid w:val="00407044"/>
    <w:rPr>
      <w:color w:val="954F72" w:themeColor="followedHyperlink"/>
      <w:u w:val="single"/>
    </w:rPr>
  </w:style>
  <w:style w:type="paragraph" w:styleId="Revision">
    <w:name w:val="Revision"/>
    <w:hidden/>
    <w:uiPriority w:val="99"/>
    <w:semiHidden/>
    <w:rsid w:val="008924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9581">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daconsultation@endorsement-board.uk" TargetMode="External"/><Relationship Id="rId13" Type="http://schemas.openxmlformats.org/officeDocument/2006/relationships/hyperlink" Target="https://www.endorsement-board.uk/third-agenda-consult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frs.org/content/dam/ifrs/project/third-agenda-consultation/rfi-third-agenda-consultation-2021.pdf" TargetMode="External"/><Relationship Id="rId17" Type="http://schemas.openxmlformats.org/officeDocument/2006/relationships/hyperlink" Target="https://www.endorsement-board.uk/third-agenda-consultation" TargetMode="External"/><Relationship Id="rId2" Type="http://schemas.openxmlformats.org/officeDocument/2006/relationships/numbering" Target="numbering.xml"/><Relationship Id="rId16" Type="http://schemas.openxmlformats.org/officeDocument/2006/relationships/hyperlink" Target="https://www.ifrs.org/content/dam/ifrs/project/third-agenda-consultation/rfi-third-agenda-consultation-202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dorsement-board.uk/third-agenda-consultation" TargetMode="External"/><Relationship Id="rId5" Type="http://schemas.openxmlformats.org/officeDocument/2006/relationships/webSettings" Target="webSettings.xml"/><Relationship Id="rId15" Type="http://schemas.openxmlformats.org/officeDocument/2006/relationships/hyperlink" Target="https://www.endorsement-board.uk/third-agenda-consultation" TargetMode="External"/><Relationship Id="rId23" Type="http://schemas.openxmlformats.org/officeDocument/2006/relationships/theme" Target="theme/theme1.xml"/><Relationship Id="rId10" Type="http://schemas.openxmlformats.org/officeDocument/2006/relationships/hyperlink" Target="https://www.ifrs.org/content/dam/ifrs/project/third-agenda-consultation/rfi-third-agenda-consultation-202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endaconsultation@endorsement-board.uk" TargetMode="External"/><Relationship Id="rId14" Type="http://schemas.openxmlformats.org/officeDocument/2006/relationships/hyperlink" Target="https://www.ifrs.org/content/dam/ifrs/project/third-agenda-consultation/rfi-third-agenda-consultation-202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2021-07-13T15:03:00Z</dcterms:created>
  <dcterms:modified xsi:type="dcterms:W3CDTF">2021-07-13T15:03:00Z</dcterms:modified>
</cp:coreProperties>
</file>