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1CB24" w14:textId="4A379856" w:rsidR="00551893" w:rsidRPr="008A4AEC" w:rsidRDefault="00551893" w:rsidP="0091033B">
      <w:pPr>
        <w:pStyle w:val="Heading1"/>
      </w:pPr>
      <w:r w:rsidRPr="008A4AEC">
        <w:t>Invitation to Comment</w:t>
      </w:r>
    </w:p>
    <w:p w14:paraId="139AF83A" w14:textId="276012D5" w:rsidR="00551893" w:rsidRPr="00500BF4" w:rsidRDefault="00551893" w:rsidP="00551893">
      <w:pPr>
        <w:pStyle w:val="Heading2"/>
      </w:pPr>
      <w:r w:rsidRPr="008A4AEC">
        <w:t xml:space="preserve">Call for comments on the </w:t>
      </w:r>
      <w:r w:rsidR="007B4B6F" w:rsidRPr="008A4AEC">
        <w:t xml:space="preserve">UKEB </w:t>
      </w:r>
      <w:r w:rsidR="00C465EC" w:rsidRPr="008A4AEC">
        <w:t xml:space="preserve">Draft </w:t>
      </w:r>
      <w:r w:rsidR="007B4B6F" w:rsidRPr="008A4AEC">
        <w:t>Comment Letter</w:t>
      </w:r>
      <w:r w:rsidRPr="008A4AEC">
        <w:t xml:space="preserve"> </w:t>
      </w:r>
      <w:r w:rsidR="006B2A13" w:rsidRPr="008A4AEC">
        <w:t xml:space="preserve">on </w:t>
      </w:r>
      <w:r w:rsidR="00AE4188" w:rsidRPr="008A4AEC">
        <w:t xml:space="preserve">IASB </w:t>
      </w:r>
      <w:r w:rsidR="00AE4188" w:rsidRPr="001F0CB5">
        <w:t>Exposure Draft</w:t>
      </w:r>
      <w:r w:rsidR="00AE4188" w:rsidRPr="008A4AEC">
        <w:rPr>
          <w:i/>
          <w:iCs/>
        </w:rPr>
        <w:t xml:space="preserve"> </w:t>
      </w:r>
      <w:r w:rsidR="001F0CB5" w:rsidRPr="001F0CB5">
        <w:rPr>
          <w:i/>
          <w:iCs/>
        </w:rPr>
        <w:t>Equity Method of Accounting—</w:t>
      </w:r>
      <w:r w:rsidR="001F0CB5" w:rsidRPr="001F0CB5">
        <w:t>IAS 28</w:t>
      </w:r>
      <w:r w:rsidR="001F0CB5" w:rsidRPr="001F0CB5">
        <w:rPr>
          <w:i/>
          <w:iCs/>
        </w:rPr>
        <w:t xml:space="preserve"> Investments in Associates and Joint Ventures </w:t>
      </w:r>
      <w:r w:rsidR="001F0CB5" w:rsidRPr="00500BF4">
        <w:t>(revised 202</w:t>
      </w:r>
      <w:r w:rsidR="00500BF4">
        <w:t>x</w:t>
      </w:r>
      <w:r w:rsidR="001F0CB5" w:rsidRPr="00500BF4">
        <w:t>)</w:t>
      </w:r>
    </w:p>
    <w:tbl>
      <w:tblPr>
        <w:tblStyle w:val="TableGrid"/>
        <w:tblW w:w="5000" w:type="pct"/>
        <w:tblLook w:val="04A0" w:firstRow="1" w:lastRow="0" w:firstColumn="1" w:lastColumn="0" w:noHBand="0" w:noVBand="1"/>
      </w:tblPr>
      <w:tblGrid>
        <w:gridCol w:w="9629"/>
      </w:tblGrid>
      <w:tr w:rsidR="00551893" w:rsidRPr="008A4AEC" w14:paraId="19DB3088" w14:textId="77777777">
        <w:tc>
          <w:tcPr>
            <w:tcW w:w="5000" w:type="pct"/>
          </w:tcPr>
          <w:p w14:paraId="3B317BDF" w14:textId="77777777" w:rsidR="00551893" w:rsidRPr="008A4AEC" w:rsidRDefault="00551893">
            <w:pPr>
              <w:pStyle w:val="Heading3"/>
              <w:spacing w:before="120"/>
              <w:jc w:val="center"/>
              <w:rPr>
                <w:b w:val="0"/>
                <w:lang w:val="en-US"/>
              </w:rPr>
            </w:pPr>
            <w:r w:rsidRPr="008A4AEC">
              <w:rPr>
                <w:b w:val="0"/>
                <w:lang w:val="en-US"/>
              </w:rPr>
              <w:t>Deadline for completion of this Invitation to Comment:</w:t>
            </w:r>
          </w:p>
          <w:p w14:paraId="209CF9C8" w14:textId="6C723A86" w:rsidR="00551893" w:rsidRPr="004E7CC1" w:rsidRDefault="00500BF4">
            <w:pPr>
              <w:pStyle w:val="Heading3"/>
              <w:spacing w:before="120"/>
              <w:jc w:val="center"/>
              <w:rPr>
                <w:bCs/>
                <w:lang w:val="en-US"/>
              </w:rPr>
            </w:pPr>
            <w:r w:rsidRPr="004E7CC1">
              <w:rPr>
                <w:bCs/>
                <w:lang w:val="en-US"/>
              </w:rPr>
              <w:t>Wednesday 20 November</w:t>
            </w:r>
            <w:r w:rsidR="00551893" w:rsidRPr="004E7CC1">
              <w:rPr>
                <w:bCs/>
                <w:lang w:val="en-US"/>
              </w:rPr>
              <w:t xml:space="preserve"> 2024</w:t>
            </w:r>
          </w:p>
          <w:p w14:paraId="18AFBEAD" w14:textId="77777777" w:rsidR="00551893" w:rsidRPr="008A4AEC" w:rsidRDefault="00551893">
            <w:pPr>
              <w:pStyle w:val="Heading3"/>
              <w:spacing w:before="120"/>
              <w:jc w:val="center"/>
              <w:rPr>
                <w:b w:val="0"/>
                <w:lang w:val="en-US"/>
              </w:rPr>
            </w:pPr>
            <w:r w:rsidRPr="008A4AEC">
              <w:rPr>
                <w:b w:val="0"/>
                <w:lang w:val="en-US"/>
              </w:rPr>
              <w:t>Please submit to:</w:t>
            </w:r>
          </w:p>
          <w:p w14:paraId="2932B875" w14:textId="77777777" w:rsidR="00551893" w:rsidRPr="008A4AEC" w:rsidRDefault="00551893">
            <w:pPr>
              <w:pStyle w:val="Heading3"/>
              <w:spacing w:before="120"/>
              <w:jc w:val="center"/>
              <w:rPr>
                <w:b w:val="0"/>
                <w:bCs/>
                <w:lang w:val="en-US"/>
              </w:rPr>
            </w:pPr>
            <w:hyperlink r:id="rId8" w:history="1">
              <w:r w:rsidRPr="008A4AEC">
                <w:rPr>
                  <w:rStyle w:val="Hyperlink"/>
                  <w:b w:val="0"/>
                  <w:bCs/>
                  <w:lang w:val="en-US"/>
                </w:rPr>
                <w:t>UKEndorsementBoard@endorsement-board.uk</w:t>
              </w:r>
            </w:hyperlink>
          </w:p>
        </w:tc>
      </w:tr>
    </w:tbl>
    <w:p w14:paraId="08E18496" w14:textId="77777777" w:rsidR="00551893" w:rsidRPr="00A42F42" w:rsidRDefault="00551893" w:rsidP="00551893">
      <w:pPr>
        <w:pStyle w:val="UKEBNumberedParaLevel1"/>
        <w:numPr>
          <w:ilvl w:val="0"/>
          <w:numId w:val="0"/>
        </w:numPr>
        <w:ind w:left="794" w:hanging="794"/>
        <w:rPr>
          <w:sz w:val="4"/>
          <w:szCs w:val="4"/>
        </w:rPr>
      </w:pPr>
    </w:p>
    <w:p w14:paraId="4EA8244A" w14:textId="77777777" w:rsidR="00551893" w:rsidRPr="008A4AEC" w:rsidRDefault="00551893" w:rsidP="00551893">
      <w:pPr>
        <w:pStyle w:val="Heading3"/>
        <w:rPr>
          <w:color w:val="auto"/>
        </w:rPr>
      </w:pPr>
      <w:r w:rsidRPr="008A4AEC">
        <w:t>Introduction</w:t>
      </w:r>
    </w:p>
    <w:p w14:paraId="238514C2" w14:textId="0EB80E22" w:rsidR="00551893" w:rsidRDefault="00551893" w:rsidP="00551893">
      <w:pPr>
        <w:pStyle w:val="UKEBbodytext"/>
      </w:pPr>
      <w:r w:rsidRPr="004E7CC1">
        <w:t xml:space="preserve">The objective of this Invitation to Comment is to obtain input from stakeholders on the </w:t>
      </w:r>
      <w:r w:rsidR="007B4B6F" w:rsidRPr="004E7CC1">
        <w:t>UKEB Draft Comment Letter (DCL)</w:t>
      </w:r>
      <w:r w:rsidRPr="004E7CC1">
        <w:t xml:space="preserve"> </w:t>
      </w:r>
      <w:r w:rsidR="008878D9" w:rsidRPr="004E7CC1">
        <w:t xml:space="preserve">responding to </w:t>
      </w:r>
      <w:r w:rsidR="00500BF4" w:rsidRPr="004E7CC1">
        <w:t xml:space="preserve">the questions as set out in </w:t>
      </w:r>
      <w:r w:rsidR="009E06DC" w:rsidRPr="004E7CC1">
        <w:t xml:space="preserve">the </w:t>
      </w:r>
      <w:hyperlink r:id="rId9" w:history="1">
        <w:r w:rsidR="009E06DC" w:rsidRPr="004E7CC1">
          <w:rPr>
            <w:rStyle w:val="Hyperlink"/>
          </w:rPr>
          <w:t xml:space="preserve">Exposure Draft </w:t>
        </w:r>
        <w:r w:rsidR="001F0CB5" w:rsidRPr="004E7CC1">
          <w:rPr>
            <w:rStyle w:val="Hyperlink"/>
            <w:i/>
            <w:iCs/>
          </w:rPr>
          <w:t>Equity Method of Accounting—</w:t>
        </w:r>
        <w:r w:rsidR="001F0CB5" w:rsidRPr="004E7CC1">
          <w:rPr>
            <w:rStyle w:val="Hyperlink"/>
          </w:rPr>
          <w:t>IAS 28</w:t>
        </w:r>
        <w:r w:rsidR="001F0CB5" w:rsidRPr="004E7CC1">
          <w:rPr>
            <w:rStyle w:val="Hyperlink"/>
            <w:i/>
            <w:iCs/>
          </w:rPr>
          <w:t xml:space="preserve"> Investments in Associates and Joint Ventures </w:t>
        </w:r>
        <w:r w:rsidR="001F0CB5" w:rsidRPr="004E7CC1">
          <w:rPr>
            <w:rStyle w:val="Hyperlink"/>
          </w:rPr>
          <w:t>(revised 202</w:t>
        </w:r>
        <w:r w:rsidR="00500BF4" w:rsidRPr="004E7CC1">
          <w:rPr>
            <w:rStyle w:val="Hyperlink"/>
          </w:rPr>
          <w:t>x</w:t>
        </w:r>
        <w:r w:rsidR="001F0CB5" w:rsidRPr="004E7CC1">
          <w:rPr>
            <w:rStyle w:val="Hyperlink"/>
          </w:rPr>
          <w:t>)</w:t>
        </w:r>
      </w:hyperlink>
      <w:r w:rsidRPr="004E7CC1">
        <w:t xml:space="preserve">, published by the International Accounting Standards Board (IASB) on </w:t>
      </w:r>
      <w:r w:rsidR="00500BF4" w:rsidRPr="004E7CC1">
        <w:t>19</w:t>
      </w:r>
      <w:r w:rsidR="006D3910">
        <w:t> </w:t>
      </w:r>
      <w:r w:rsidR="001F0CB5" w:rsidRPr="004E7CC1">
        <w:t>September</w:t>
      </w:r>
      <w:r w:rsidR="002A33F0" w:rsidRPr="004E7CC1">
        <w:t xml:space="preserve"> </w:t>
      </w:r>
      <w:r w:rsidRPr="004E7CC1">
        <w:t>202</w:t>
      </w:r>
      <w:r w:rsidR="002A33F0" w:rsidRPr="004E7CC1">
        <w:t>4</w:t>
      </w:r>
      <w:r w:rsidRPr="004E7CC1">
        <w:t>. The IASB’s co</w:t>
      </w:r>
      <w:r w:rsidR="0097084E" w:rsidRPr="004E7CC1">
        <w:t xml:space="preserve">nsultation </w:t>
      </w:r>
      <w:r w:rsidRPr="004E7CC1">
        <w:t xml:space="preserve">period ends on </w:t>
      </w:r>
      <w:r w:rsidR="00500BF4" w:rsidRPr="004E7CC1">
        <w:t>20</w:t>
      </w:r>
      <w:r w:rsidR="002A33F0" w:rsidRPr="004E7CC1">
        <w:t xml:space="preserve"> </w:t>
      </w:r>
      <w:r w:rsidR="001F0CB5" w:rsidRPr="004E7CC1">
        <w:t>January 2025</w:t>
      </w:r>
      <w:r w:rsidRPr="004E7CC1">
        <w:t>.</w:t>
      </w:r>
      <w:r w:rsidR="0097084E" w:rsidRPr="004E7CC1">
        <w:t xml:space="preserve"> Responses to </w:t>
      </w:r>
      <w:r w:rsidR="003732B7" w:rsidRPr="004E7CC1">
        <w:t xml:space="preserve">this Invitation to Comment are requested </w:t>
      </w:r>
      <w:r w:rsidR="003732B7" w:rsidRPr="00981853">
        <w:rPr>
          <w:b/>
          <w:bCs/>
        </w:rPr>
        <w:t>by 20 November 2024</w:t>
      </w:r>
      <w:r w:rsidR="003732B7" w:rsidRPr="004E7CC1">
        <w:t>.</w:t>
      </w:r>
    </w:p>
    <w:p w14:paraId="437A2334" w14:textId="532929FE" w:rsidR="00551893" w:rsidRPr="008A4AEC" w:rsidRDefault="00551893" w:rsidP="00551893">
      <w:pPr>
        <w:pStyle w:val="Heading3"/>
      </w:pPr>
      <w:r w:rsidRPr="008A4AEC">
        <w:t xml:space="preserve">UK </w:t>
      </w:r>
      <w:r w:rsidR="00BB6265">
        <w:t xml:space="preserve">Endorsement Board’s </w:t>
      </w:r>
      <w:r w:rsidR="00715A64">
        <w:t>work</w:t>
      </w:r>
      <w:r w:rsidRPr="008A4AEC">
        <w:t xml:space="preserve"> </w:t>
      </w:r>
    </w:p>
    <w:p w14:paraId="73434CDE" w14:textId="459D0575" w:rsidR="00ED0A86" w:rsidRDefault="00551893" w:rsidP="00ED0A86">
      <w:pPr>
        <w:pStyle w:val="UKEBbodytext"/>
      </w:pPr>
      <w:r w:rsidRPr="008A4AEC">
        <w:t>The UK Endorsement Board (UKEB) is responsible for endorsement and adoption of IFRS for use in the UK and therefore is the UK’s National Standard Setter for IFRS. The UKEB also leads the UK’s engagement with the IFRS Foundation (Foundation) on the development of new standards, amendments and interpretations. This</w:t>
      </w:r>
      <w:r w:rsidR="00C465EC" w:rsidRPr="008A4AEC">
        <w:t xml:space="preserve"> DCL</w:t>
      </w:r>
      <w:r w:rsidRPr="008A4AEC">
        <w:t xml:space="preserve"> is intended to contribute to the IASB’s due process. The views expressed by the UKEB in </w:t>
      </w:r>
      <w:r w:rsidR="00C465EC" w:rsidRPr="008A4AEC">
        <w:t>the DCL</w:t>
      </w:r>
      <w:r w:rsidRPr="008A4AEC">
        <w:t xml:space="preserve"> are separate from, and will not necessarily affect the conclusions in, any endorsement and adoption assessment on new or amended International Accounting Standards undertaken by the UKEB.   </w:t>
      </w:r>
    </w:p>
    <w:p w14:paraId="1352D6DC" w14:textId="691B41FD" w:rsidR="00ED0A86" w:rsidRPr="008A4AEC" w:rsidRDefault="00630BCD" w:rsidP="00ED0A86">
      <w:pPr>
        <w:pStyle w:val="UKEBbodytext"/>
      </w:pPr>
      <w:r>
        <w:t>From time to time, t</w:t>
      </w:r>
      <w:r w:rsidR="00ED0A86">
        <w:t xml:space="preserve">he UKEB </w:t>
      </w:r>
      <w:r w:rsidR="00D74755">
        <w:t>may</w:t>
      </w:r>
      <w:r>
        <w:t xml:space="preserve"> </w:t>
      </w:r>
      <w:r w:rsidR="00ED0A86">
        <w:t>take a light</w:t>
      </w:r>
      <w:r w:rsidR="00D74755">
        <w:t>er</w:t>
      </w:r>
      <w:r w:rsidR="00ED0A86">
        <w:t xml:space="preserve"> touch approach to </w:t>
      </w:r>
      <w:r w:rsidR="002B4F3D">
        <w:t xml:space="preserve">influencing </w:t>
      </w:r>
      <w:r w:rsidR="00ED0A86">
        <w:t>projects</w:t>
      </w:r>
      <w:r w:rsidR="002B4F3D">
        <w:t>. This may apply</w:t>
      </w:r>
      <w:r w:rsidR="00865DB9">
        <w:t>,</w:t>
      </w:r>
      <w:r w:rsidR="002B4F3D">
        <w:t xml:space="preserve"> </w:t>
      </w:r>
      <w:r w:rsidR="00763CAA">
        <w:t>for example</w:t>
      </w:r>
      <w:r w:rsidR="00865DB9">
        <w:t>,</w:t>
      </w:r>
      <w:r w:rsidR="00763CAA">
        <w:t xml:space="preserve"> </w:t>
      </w:r>
      <w:r w:rsidR="00ED0A86">
        <w:t>where</w:t>
      </w:r>
      <w:r w:rsidR="00715A64">
        <w:t xml:space="preserve"> an</w:t>
      </w:r>
      <w:r w:rsidR="00ED0A86">
        <w:t xml:space="preserve"> initial </w:t>
      </w:r>
      <w:r w:rsidR="002B4F3D">
        <w:t>desk-</w:t>
      </w:r>
      <w:r w:rsidR="002B4F3D" w:rsidRPr="00F95C4C">
        <w:t xml:space="preserve">based </w:t>
      </w:r>
      <w:r w:rsidR="00ED0A86" w:rsidRPr="00F95C4C">
        <w:t>analysis suggests</w:t>
      </w:r>
      <w:r w:rsidR="008F27E2" w:rsidRPr="00F95C4C">
        <w:t xml:space="preserve"> that</w:t>
      </w:r>
      <w:r w:rsidR="00ED0A86" w:rsidRPr="00F95C4C">
        <w:t xml:space="preserve"> </w:t>
      </w:r>
      <w:r w:rsidR="00067BF9" w:rsidRPr="00F95C4C">
        <w:t xml:space="preserve">the </w:t>
      </w:r>
      <w:r w:rsidR="00ED0A86" w:rsidRPr="00F95C4C">
        <w:t xml:space="preserve">IASB’s proposals are unlikely to </w:t>
      </w:r>
      <w:r w:rsidR="00072EE2" w:rsidRPr="00F95C4C">
        <w:t>have</w:t>
      </w:r>
      <w:r w:rsidR="00EE1D20" w:rsidRPr="00F95C4C">
        <w:t xml:space="preserve"> a significant </w:t>
      </w:r>
      <w:r w:rsidR="00072EE2" w:rsidRPr="00F95C4C">
        <w:t>impact in the</w:t>
      </w:r>
      <w:r w:rsidR="00072EE2">
        <w:t xml:space="preserve"> UK</w:t>
      </w:r>
      <w:r w:rsidR="00ED0A86">
        <w:t xml:space="preserve">. </w:t>
      </w:r>
      <w:r w:rsidR="00763CAA">
        <w:t xml:space="preserve">In </w:t>
      </w:r>
      <w:r w:rsidR="00C25CE3">
        <w:t>such</w:t>
      </w:r>
      <w:r w:rsidR="00ED0A86">
        <w:t xml:space="preserve"> instance</w:t>
      </w:r>
      <w:r w:rsidR="00C25CE3">
        <w:t>s</w:t>
      </w:r>
      <w:r w:rsidR="00ED0A86">
        <w:t>,</w:t>
      </w:r>
      <w:r w:rsidR="00C25CE3">
        <w:t xml:space="preserve"> </w:t>
      </w:r>
      <w:r w:rsidR="007242EB">
        <w:t xml:space="preserve">and in line with the UKEB’s Due Process Handbook, </w:t>
      </w:r>
      <w:r w:rsidR="00C25CE3">
        <w:t xml:space="preserve">the </w:t>
      </w:r>
      <w:r w:rsidR="007242EB">
        <w:t>Board</w:t>
      </w:r>
      <w:r w:rsidR="00C25CE3">
        <w:t xml:space="preserve"> </w:t>
      </w:r>
      <w:r w:rsidR="007242EB">
        <w:t>aims to</w:t>
      </w:r>
      <w:r w:rsidR="00C25CE3">
        <w:t xml:space="preserve"> consult with stakeholders </w:t>
      </w:r>
      <w:r w:rsidR="00ED0A86">
        <w:t xml:space="preserve">to </w:t>
      </w:r>
      <w:r w:rsidR="007242EB">
        <w:t xml:space="preserve">obtain additional </w:t>
      </w:r>
      <w:r w:rsidR="00C3180A">
        <w:t xml:space="preserve">evidence </w:t>
      </w:r>
      <w:r w:rsidR="007242EB">
        <w:t xml:space="preserve">and </w:t>
      </w:r>
      <w:r w:rsidR="00C3180A">
        <w:t xml:space="preserve">information </w:t>
      </w:r>
      <w:r w:rsidR="00514EE9">
        <w:t>before finalising its response to the IASB</w:t>
      </w:r>
      <w:r w:rsidR="007242EB">
        <w:t xml:space="preserve">. </w:t>
      </w:r>
      <w:r w:rsidR="00514EE9">
        <w:t xml:space="preserve">The UKEB has taken such an approach for this project and is </w:t>
      </w:r>
      <w:r w:rsidR="00BE7253">
        <w:t xml:space="preserve">keen to obtain feedback from stakeholders </w:t>
      </w:r>
      <w:r w:rsidR="003A2A62">
        <w:t>ahead of finalising its response to the IASB</w:t>
      </w:r>
      <w:r w:rsidR="00ED0A86">
        <w:t xml:space="preserve">. </w:t>
      </w:r>
    </w:p>
    <w:p w14:paraId="548D0CC5" w14:textId="54FD1993" w:rsidR="00F03C8F" w:rsidRDefault="003A2A62" w:rsidP="00F03C8F">
      <w:pPr>
        <w:pStyle w:val="UKEBbodytext"/>
        <w:spacing w:before="240"/>
      </w:pPr>
      <w:r>
        <w:lastRenderedPageBreak/>
        <w:t>Consistent with the above approach, t</w:t>
      </w:r>
      <w:r w:rsidR="00F03C8F">
        <w:t>his Invitation to Comment also includes two questions</w:t>
      </w:r>
      <w:r w:rsidR="00696BDD" w:rsidRPr="00696BDD">
        <w:t xml:space="preserve"> </w:t>
      </w:r>
      <w:r w:rsidR="00696BDD">
        <w:t>(questions 1 and 13)</w:t>
      </w:r>
      <w:r w:rsidR="00E4786E">
        <w:t>,</w:t>
      </w:r>
      <w:r w:rsidR="00F03C8F">
        <w:t xml:space="preserve"> </w:t>
      </w:r>
      <w:r w:rsidR="00E4786E">
        <w:t xml:space="preserve">additional to those set out in the Exposure Draft, </w:t>
      </w:r>
      <w:r w:rsidR="00C3180A">
        <w:t>where</w:t>
      </w:r>
      <w:r w:rsidR="00F03C8F">
        <w:t xml:space="preserve"> the UKEB is keen to hear </w:t>
      </w:r>
      <w:r w:rsidR="00C3180A">
        <w:t xml:space="preserve">stakeholder </w:t>
      </w:r>
      <w:r w:rsidR="00F03C8F">
        <w:t>feedback.</w:t>
      </w:r>
    </w:p>
    <w:p w14:paraId="45BCE69B" w14:textId="77777777" w:rsidR="00551893" w:rsidRPr="008A4AEC" w:rsidRDefault="00551893" w:rsidP="00551893">
      <w:pPr>
        <w:pStyle w:val="Heading3"/>
      </w:pPr>
      <w:r w:rsidRPr="008A4AEC">
        <w:t xml:space="preserve">Who should respond to this Invitation to Comment? </w:t>
      </w:r>
    </w:p>
    <w:p w14:paraId="2A9AD4C6" w14:textId="442A67D0" w:rsidR="006F611B" w:rsidRDefault="00551893" w:rsidP="00D26E6A">
      <w:pPr>
        <w:pStyle w:val="UKEBbodytext"/>
        <w:rPr>
          <w:rFonts w:asciiTheme="minorHAnsi" w:hAnsiTheme="minorHAnsi"/>
          <w:b/>
          <w:color w:val="009293" w:themeColor="text2"/>
          <w:sz w:val="32"/>
          <w:szCs w:val="32"/>
        </w:rPr>
      </w:pPr>
      <w:bookmarkStart w:id="0" w:name="_Hlk178318104"/>
      <w:r w:rsidRPr="008A4AEC">
        <w:t xml:space="preserve">Stakeholders with an interest in the quality of accounts prepared in accordance with international </w:t>
      </w:r>
      <w:bookmarkEnd w:id="0"/>
      <w:r w:rsidRPr="008A4AEC">
        <w:t>accounting standards.</w:t>
      </w:r>
    </w:p>
    <w:p w14:paraId="23331E41" w14:textId="5922E43D" w:rsidR="00551893" w:rsidRPr="008A4AEC" w:rsidRDefault="00551893" w:rsidP="00551893">
      <w:pPr>
        <w:pStyle w:val="Heading3"/>
      </w:pPr>
      <w:r w:rsidRPr="008A4AEC">
        <w:t>How to respond to this Invitation to Comment</w:t>
      </w:r>
    </w:p>
    <w:p w14:paraId="7B1C6F5D" w14:textId="622CE09F" w:rsidR="00551893" w:rsidRPr="008A4AEC" w:rsidRDefault="00551893" w:rsidP="00551893">
      <w:pPr>
        <w:pStyle w:val="UKEBbodytext"/>
      </w:pPr>
      <w:r w:rsidRPr="004E7CC1">
        <w:t xml:space="preserve">Please download this document, answer any questions on which you would like to provide views, and return it together with </w:t>
      </w:r>
      <w:r w:rsidR="001471B6" w:rsidRPr="004E7CC1">
        <w:t xml:space="preserve">a completed </w:t>
      </w:r>
      <w:r w:rsidRPr="004E7CC1">
        <w:t xml:space="preserve">‘Your Details’ form to </w:t>
      </w:r>
      <w:hyperlink r:id="rId10" w:history="1">
        <w:r w:rsidRPr="004E7CC1">
          <w:rPr>
            <w:rStyle w:val="Hyperlink"/>
          </w:rPr>
          <w:t>UKEndorsementBoard@endorsement-board.uk</w:t>
        </w:r>
      </w:hyperlink>
      <w:r w:rsidRPr="004E7CC1">
        <w:t xml:space="preserve"> by </w:t>
      </w:r>
      <w:r w:rsidR="001F0CB5" w:rsidRPr="004E7CC1">
        <w:t xml:space="preserve">close of business on </w:t>
      </w:r>
      <w:r w:rsidR="00A06E2B" w:rsidRPr="004E7CC1">
        <w:t>Wednesday 20 November</w:t>
      </w:r>
      <w:r w:rsidR="005A3513" w:rsidRPr="004E7CC1">
        <w:t xml:space="preserve"> 2024</w:t>
      </w:r>
      <w:r w:rsidRPr="004E7CC1">
        <w:t>.</w:t>
      </w:r>
    </w:p>
    <w:p w14:paraId="27BBCB52" w14:textId="77777777" w:rsidR="00913199" w:rsidRDefault="00551893" w:rsidP="00551893">
      <w:pPr>
        <w:pStyle w:val="UKEBbodytext"/>
        <w:rPr>
          <w:b/>
          <w:bCs/>
        </w:rPr>
      </w:pPr>
      <w:r w:rsidRPr="008A4AEC">
        <w:rPr>
          <w:b/>
          <w:bCs/>
        </w:rPr>
        <w:t>Brief responses providing views on individual questions are welcome, as well as comprehensive responses to all questions.</w:t>
      </w:r>
      <w:r w:rsidR="00180C8D">
        <w:rPr>
          <w:b/>
          <w:bCs/>
        </w:rPr>
        <w:t xml:space="preserve"> </w:t>
      </w:r>
    </w:p>
    <w:p w14:paraId="69A7EDA8" w14:textId="77777777" w:rsidR="00551893" w:rsidRPr="008A4AEC" w:rsidRDefault="00551893" w:rsidP="00551893">
      <w:pPr>
        <w:pStyle w:val="Heading3"/>
      </w:pPr>
      <w:r w:rsidRPr="008A4AEC">
        <w:t xml:space="preserve">Privacy and other policies </w:t>
      </w:r>
    </w:p>
    <w:p w14:paraId="6A55287C" w14:textId="2147ED50" w:rsidR="00551893" w:rsidRPr="008A4AEC" w:rsidRDefault="00551893" w:rsidP="00551893">
      <w:pPr>
        <w:pStyle w:val="UKEBbodytext"/>
      </w:pPr>
      <w:r w:rsidRPr="008A4AEC">
        <w:t xml:space="preserve">The data collected through responses to this document will be stored and processed by the UKEB. By submitting this document, you consent to the UKEB processing your data for the purposes of influencing the development of and adopting IFRS for use in the UK. For further information, please see our </w:t>
      </w:r>
      <w:hyperlink r:id="rId11" w:history="1">
        <w:r w:rsidRPr="008A4AEC">
          <w:rPr>
            <w:rStyle w:val="Hyperlink"/>
          </w:rPr>
          <w:t>Privacy Statements and Notices</w:t>
        </w:r>
      </w:hyperlink>
      <w:r w:rsidRPr="008A4AEC">
        <w:t xml:space="preserve"> and other Policies (e.g. Consultation Responses Policy and Data Protection Policy)</w:t>
      </w:r>
      <w:r w:rsidRPr="008A4AEC">
        <w:rPr>
          <w:rStyle w:val="FootnoteReference"/>
          <w:sz w:val="22"/>
        </w:rPr>
        <w:footnoteReference w:id="2"/>
      </w:r>
      <w:r w:rsidRPr="008A4AEC">
        <w:t xml:space="preserve">. </w:t>
      </w:r>
    </w:p>
    <w:p w14:paraId="5FFF10CF" w14:textId="77777777" w:rsidR="00551893" w:rsidRPr="008A4AEC" w:rsidRDefault="00551893" w:rsidP="00551893">
      <w:pPr>
        <w:pStyle w:val="UKEBbodytext"/>
      </w:pPr>
      <w:r w:rsidRPr="008A4AEC">
        <w:t xml:space="preserve">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 please provide the UKEB with an unsigned version of your submission. The UKEB prefers to publish responses that do not include a personal signature. Other than the name of the organisation/individual responding, information contained in the “Your Details” document will not be published. The UKEB does not edit personal information (such as telephone numbers, postal or e-mail addresses) from any other response document submitted; therefore, only information that you wish to be published should be submitted in such responses.   </w:t>
      </w:r>
    </w:p>
    <w:p w14:paraId="7F791D02" w14:textId="77777777" w:rsidR="004E7CC1" w:rsidRDefault="004E7CC1">
      <w:pPr>
        <w:rPr>
          <w:rFonts w:asciiTheme="minorHAnsi" w:hAnsiTheme="minorHAnsi"/>
          <w:b/>
          <w:color w:val="003B42" w:themeColor="text1"/>
          <w:sz w:val="36"/>
          <w:szCs w:val="36"/>
        </w:rPr>
      </w:pPr>
      <w:r>
        <w:br w:type="page"/>
      </w:r>
    </w:p>
    <w:p w14:paraId="6B1F711A" w14:textId="77777777" w:rsidR="00DB12DA" w:rsidRDefault="00DB12DA" w:rsidP="003231FE">
      <w:pPr>
        <w:pStyle w:val="Heading2"/>
      </w:pPr>
      <w:r>
        <w:lastRenderedPageBreak/>
        <w:t>Overall assessment of the proposals in the ED</w:t>
      </w:r>
    </w:p>
    <w:tbl>
      <w:tblPr>
        <w:tblStyle w:val="TableGrid"/>
        <w:tblW w:w="0" w:type="auto"/>
        <w:tblLook w:val="04A0" w:firstRow="1" w:lastRow="0" w:firstColumn="1" w:lastColumn="0" w:noHBand="0" w:noVBand="1"/>
      </w:tblPr>
      <w:tblGrid>
        <w:gridCol w:w="2432"/>
        <w:gridCol w:w="2432"/>
        <w:gridCol w:w="2433"/>
        <w:gridCol w:w="2054"/>
      </w:tblGrid>
      <w:tr w:rsidR="00F6381A" w:rsidRPr="002869D2" w14:paraId="77408E95" w14:textId="77777777" w:rsidTr="00BC06A1">
        <w:trPr>
          <w:cantSplit/>
        </w:trPr>
        <w:tc>
          <w:tcPr>
            <w:tcW w:w="9351" w:type="dxa"/>
            <w:gridSpan w:val="4"/>
            <w:shd w:val="clear" w:color="auto" w:fill="auto"/>
          </w:tcPr>
          <w:p w14:paraId="228584B3" w14:textId="739DBB83" w:rsidR="00F6381A" w:rsidRPr="002869D2" w:rsidRDefault="00F6381A">
            <w:pPr>
              <w:pStyle w:val="UKEBtabletitle"/>
              <w:rPr>
                <w:sz w:val="23"/>
                <w:szCs w:val="23"/>
              </w:rPr>
            </w:pPr>
            <w:r w:rsidRPr="002869D2">
              <w:t xml:space="preserve">Question </w:t>
            </w:r>
            <w:r>
              <w:t>1</w:t>
            </w:r>
            <w:r w:rsidRPr="004D49B4">
              <w:t>–</w:t>
            </w:r>
            <w:r w:rsidR="00577F91">
              <w:t>Overall UKEB assessment in DCL</w:t>
            </w:r>
          </w:p>
        </w:tc>
      </w:tr>
      <w:tr w:rsidR="00F6381A" w:rsidRPr="002869D2" w14:paraId="6EDBD401" w14:textId="77777777" w:rsidTr="00BC06A1">
        <w:tc>
          <w:tcPr>
            <w:tcW w:w="9351" w:type="dxa"/>
            <w:gridSpan w:val="4"/>
          </w:tcPr>
          <w:p w14:paraId="02AAD5E1" w14:textId="64770123" w:rsidR="00F6381A" w:rsidRPr="0014757E" w:rsidRDefault="00577F91">
            <w:pPr>
              <w:pStyle w:val="UKEBtabletext"/>
              <w:rPr>
                <w:b/>
                <w:bCs/>
                <w:highlight w:val="yellow"/>
              </w:rPr>
            </w:pPr>
            <w:r w:rsidRPr="00816472">
              <w:rPr>
                <w:b/>
                <w:bCs/>
              </w:rPr>
              <w:t xml:space="preserve">Do you </w:t>
            </w:r>
            <w:r>
              <w:rPr>
                <w:b/>
                <w:bCs/>
              </w:rPr>
              <w:t>agree with the UKEB draft position to support the IASB’s proposals in the ED?</w:t>
            </w:r>
          </w:p>
        </w:tc>
      </w:tr>
      <w:tr w:rsidR="00DB12DA" w:rsidRPr="008A4AEC" w14:paraId="48754B3E" w14:textId="77777777" w:rsidTr="00BC06A1">
        <w:tc>
          <w:tcPr>
            <w:tcW w:w="2432" w:type="dxa"/>
          </w:tcPr>
          <w:p w14:paraId="58080DD0" w14:textId="77777777" w:rsidR="00DB12DA" w:rsidRPr="008A4AEC" w:rsidRDefault="00DB12DA">
            <w:pPr>
              <w:pStyle w:val="UKEBtabletext"/>
              <w:jc w:val="center"/>
              <w:rPr>
                <w:b/>
                <w:bCs/>
              </w:rPr>
            </w:pPr>
            <w:r w:rsidRPr="008A4AEC">
              <w:rPr>
                <w:b/>
                <w:bCs/>
              </w:rPr>
              <w:t>Yes</w:t>
            </w:r>
          </w:p>
        </w:tc>
        <w:sdt>
          <w:sdtPr>
            <w:id w:val="-437070650"/>
            <w14:checkbox>
              <w14:checked w14:val="0"/>
              <w14:checkedState w14:val="2612" w14:font="MS Gothic"/>
              <w14:uncheckedState w14:val="2610" w14:font="MS Gothic"/>
            </w14:checkbox>
          </w:sdtPr>
          <w:sdtEndPr/>
          <w:sdtContent>
            <w:tc>
              <w:tcPr>
                <w:tcW w:w="2432" w:type="dxa"/>
              </w:tcPr>
              <w:p w14:paraId="4806CA17" w14:textId="77777777" w:rsidR="00DB12DA" w:rsidRPr="008A4AEC" w:rsidRDefault="00DB12DA">
                <w:pPr>
                  <w:pStyle w:val="UKEBtabletext"/>
                  <w:jc w:val="center"/>
                </w:pPr>
                <w:r w:rsidRPr="008A4AEC">
                  <w:rPr>
                    <w:rFonts w:ascii="MS Gothic" w:eastAsia="MS Gothic" w:hAnsi="MS Gothic" w:hint="eastAsia"/>
                  </w:rPr>
                  <w:t>☐</w:t>
                </w:r>
              </w:p>
            </w:tc>
          </w:sdtContent>
        </w:sdt>
        <w:tc>
          <w:tcPr>
            <w:tcW w:w="2433" w:type="dxa"/>
          </w:tcPr>
          <w:p w14:paraId="4783B2EA" w14:textId="77777777" w:rsidR="00DB12DA" w:rsidRPr="008A4AEC" w:rsidRDefault="00DB12DA">
            <w:pPr>
              <w:pStyle w:val="UKEBtabletext"/>
              <w:jc w:val="center"/>
              <w:rPr>
                <w:b/>
                <w:bCs/>
              </w:rPr>
            </w:pPr>
            <w:r w:rsidRPr="008A4AEC">
              <w:rPr>
                <w:b/>
                <w:bCs/>
              </w:rPr>
              <w:t>No</w:t>
            </w:r>
          </w:p>
        </w:tc>
        <w:sdt>
          <w:sdtPr>
            <w:id w:val="163290379"/>
            <w14:checkbox>
              <w14:checked w14:val="0"/>
              <w14:checkedState w14:val="2612" w14:font="MS Gothic"/>
              <w14:uncheckedState w14:val="2610" w14:font="MS Gothic"/>
            </w14:checkbox>
          </w:sdtPr>
          <w:sdtEndPr/>
          <w:sdtContent>
            <w:tc>
              <w:tcPr>
                <w:tcW w:w="2054" w:type="dxa"/>
              </w:tcPr>
              <w:p w14:paraId="22739DB1" w14:textId="77777777" w:rsidR="00DB12DA" w:rsidRPr="008A4AEC" w:rsidRDefault="00DB12DA">
                <w:pPr>
                  <w:pStyle w:val="UKEBtabletext"/>
                  <w:jc w:val="center"/>
                </w:pPr>
                <w:r w:rsidRPr="008A4AEC">
                  <w:rPr>
                    <w:rFonts w:ascii="MS Gothic" w:eastAsia="MS Gothic" w:hAnsi="MS Gothic" w:hint="eastAsia"/>
                  </w:rPr>
                  <w:t>☐</w:t>
                </w:r>
              </w:p>
            </w:tc>
          </w:sdtContent>
        </w:sdt>
      </w:tr>
    </w:tbl>
    <w:p w14:paraId="4D53FB4C" w14:textId="40C1EFF5" w:rsidR="003231FE" w:rsidRDefault="003231FE" w:rsidP="003231FE">
      <w:pPr>
        <w:pStyle w:val="Heading2"/>
        <w:rPr>
          <w:i/>
          <w:iCs/>
        </w:rPr>
      </w:pPr>
      <w:r w:rsidRPr="008A4AEC">
        <w:t>Proposed amendments to I</w:t>
      </w:r>
      <w:r w:rsidR="001F0CB5">
        <w:t xml:space="preserve">AS 28 </w:t>
      </w:r>
      <w:r w:rsidR="001F0CB5" w:rsidRPr="001F0CB5">
        <w:rPr>
          <w:i/>
          <w:iCs/>
        </w:rPr>
        <w:t>Investments in Associates and Joint Ventures</w:t>
      </w:r>
    </w:p>
    <w:p w14:paraId="74EB3EDC" w14:textId="550B0FAF" w:rsidR="00221EC8" w:rsidRPr="00A42F42" w:rsidRDefault="00221EC8" w:rsidP="00046BBC">
      <w:pPr>
        <w:pStyle w:val="UKEBexecsummarytabletitle"/>
        <w:rPr>
          <w:b w:val="0"/>
          <w:bCs w:val="0"/>
        </w:rPr>
      </w:pPr>
      <w:r w:rsidRPr="00A42F42">
        <w:rPr>
          <w:b w:val="0"/>
          <w:bCs w:val="0"/>
        </w:rPr>
        <w:t xml:space="preserve">For simplicity, Questions </w:t>
      </w:r>
      <w:r w:rsidR="00DB12DA">
        <w:rPr>
          <w:b w:val="0"/>
          <w:bCs w:val="0"/>
        </w:rPr>
        <w:t>2</w:t>
      </w:r>
      <w:r w:rsidRPr="00A42F42">
        <w:rPr>
          <w:b w:val="0"/>
          <w:bCs w:val="0"/>
        </w:rPr>
        <w:t>–</w:t>
      </w:r>
      <w:r w:rsidR="00DB12DA">
        <w:rPr>
          <w:b w:val="0"/>
          <w:bCs w:val="0"/>
        </w:rPr>
        <w:t>6</w:t>
      </w:r>
      <w:r w:rsidRPr="00A42F42">
        <w:rPr>
          <w:b w:val="0"/>
          <w:bCs w:val="0"/>
        </w:rPr>
        <w:t xml:space="preserve"> are expressed in relation to investments in associates.</w:t>
      </w:r>
      <w:r w:rsidR="00046BBC" w:rsidRPr="00A42F42">
        <w:rPr>
          <w:b w:val="0"/>
          <w:bCs w:val="0"/>
        </w:rPr>
        <w:t xml:space="preserve">  </w:t>
      </w:r>
      <w:r w:rsidRPr="00A42F42">
        <w:rPr>
          <w:b w:val="0"/>
          <w:bCs w:val="0"/>
        </w:rPr>
        <w:t xml:space="preserve">References to ‘investor’, ‘associate’ and ‘significant influence’ should be read as also referring to ‘joint </w:t>
      </w:r>
      <w:proofErr w:type="spellStart"/>
      <w:r w:rsidRPr="00A42F42">
        <w:rPr>
          <w:b w:val="0"/>
          <w:bCs w:val="0"/>
        </w:rPr>
        <w:t>venturer</w:t>
      </w:r>
      <w:proofErr w:type="spellEnd"/>
      <w:r w:rsidRPr="00A42F42">
        <w:rPr>
          <w:b w:val="0"/>
          <w:bCs w:val="0"/>
        </w:rPr>
        <w:t>’, ‘joint venture’ and ‘joint control’ in relation to investments in joint ventures. For investments in subsidiaries to which the equity method is applied in separate financial statements, see Question 6.</w:t>
      </w:r>
    </w:p>
    <w:p w14:paraId="7CBDF81C" w14:textId="769C37AA" w:rsidR="00551893" w:rsidRDefault="004D1081" w:rsidP="00551893">
      <w:pPr>
        <w:pStyle w:val="Heading3"/>
        <w:spacing w:line="259" w:lineRule="auto"/>
      </w:pPr>
      <w:r w:rsidRPr="004D1081">
        <w:t>Measurement of cost of an associate</w:t>
      </w:r>
    </w:p>
    <w:tbl>
      <w:tblPr>
        <w:tblStyle w:val="TableGrid"/>
        <w:tblW w:w="0" w:type="auto"/>
        <w:tblLook w:val="04A0" w:firstRow="1" w:lastRow="0" w:firstColumn="1" w:lastColumn="0" w:noHBand="0" w:noVBand="1"/>
      </w:tblPr>
      <w:tblGrid>
        <w:gridCol w:w="9351"/>
      </w:tblGrid>
      <w:tr w:rsidR="00B8404E" w:rsidRPr="002869D2" w14:paraId="6B85F9EA" w14:textId="77777777" w:rsidTr="002A3C69">
        <w:tc>
          <w:tcPr>
            <w:tcW w:w="9351" w:type="dxa"/>
            <w:shd w:val="clear" w:color="auto" w:fill="auto"/>
          </w:tcPr>
          <w:p w14:paraId="628EF018" w14:textId="2268DDDF" w:rsidR="00B8404E" w:rsidRDefault="00B8404E" w:rsidP="009D2CAA">
            <w:pPr>
              <w:pStyle w:val="UKEBtabletitle"/>
            </w:pPr>
            <w:r w:rsidRPr="002869D2">
              <w:t xml:space="preserve">Question </w:t>
            </w:r>
            <w:r w:rsidR="00577F91">
              <w:t>2</w:t>
            </w:r>
            <w:r w:rsidRPr="002869D2">
              <w:t>—</w:t>
            </w:r>
            <w:r w:rsidRPr="00E20CED">
              <w:t>Measurement of cost of an associate</w:t>
            </w:r>
          </w:p>
          <w:p w14:paraId="5E93EA07" w14:textId="54D7F66B" w:rsidR="00B8404E" w:rsidRPr="002869D2" w:rsidRDefault="00B8404E" w:rsidP="009D2CAA">
            <w:pPr>
              <w:pStyle w:val="UKEBtabletitle"/>
            </w:pPr>
            <w:r w:rsidRPr="00023BC4">
              <w:t>(</w:t>
            </w:r>
            <w:hyperlink r:id="rId12" w:anchor="page=32" w:history="1">
              <w:r w:rsidRPr="00702B44">
                <w:rPr>
                  <w:rStyle w:val="Hyperlink"/>
                </w:rPr>
                <w:t xml:space="preserve">Appendix A </w:t>
              </w:r>
              <w:r w:rsidR="00702B44" w:rsidRPr="00702B44">
                <w:rPr>
                  <w:rStyle w:val="Hyperlink"/>
                </w:rPr>
                <w:t>Defined Terms</w:t>
              </w:r>
            </w:hyperlink>
            <w:r w:rsidR="00702B44">
              <w:t xml:space="preserve"> </w:t>
            </w:r>
            <w:r w:rsidRPr="00023BC4">
              <w:t xml:space="preserve">and </w:t>
            </w:r>
            <w:hyperlink r:id="rId13" w:anchor="page=22" w:history="1">
              <w:r w:rsidRPr="002545A9">
                <w:rPr>
                  <w:rStyle w:val="Hyperlink"/>
                </w:rPr>
                <w:t>paragraphs 13</w:t>
              </w:r>
            </w:hyperlink>
            <w:r w:rsidRPr="00023BC4">
              <w:t xml:space="preserve">, </w:t>
            </w:r>
            <w:hyperlink r:id="rId14" w:anchor="page=23" w:history="1">
              <w:r w:rsidRPr="002545A9">
                <w:rPr>
                  <w:rStyle w:val="Hyperlink"/>
                </w:rPr>
                <w:t>22</w:t>
              </w:r>
            </w:hyperlink>
            <w:r w:rsidRPr="00023BC4">
              <w:t xml:space="preserve">, </w:t>
            </w:r>
            <w:hyperlink r:id="rId15" w:anchor="page=24" w:history="1">
              <w:r w:rsidRPr="002545A9">
                <w:rPr>
                  <w:rStyle w:val="Hyperlink"/>
                </w:rPr>
                <w:t>26</w:t>
              </w:r>
            </w:hyperlink>
            <w:r w:rsidRPr="00023BC4">
              <w:t xml:space="preserve"> and </w:t>
            </w:r>
            <w:hyperlink r:id="rId16" w:anchor="page=25" w:history="1">
              <w:r w:rsidRPr="002545A9">
                <w:rPr>
                  <w:rStyle w:val="Hyperlink"/>
                </w:rPr>
                <w:t>29</w:t>
              </w:r>
            </w:hyperlink>
            <w:r w:rsidRPr="00023BC4">
              <w:t xml:space="preserve"> of </w:t>
            </w:r>
            <w:r w:rsidR="002545A9" w:rsidRPr="00EB0B30">
              <w:t>[draft] IAS 28 (revised 202x)</w:t>
            </w:r>
            <w:r w:rsidRPr="00023BC4">
              <w:t>)</w:t>
            </w:r>
          </w:p>
        </w:tc>
      </w:tr>
      <w:bookmarkStart w:id="1" w:name="_Hlk166226764"/>
      <w:tr w:rsidR="00B8404E" w:rsidRPr="002869D2" w14:paraId="0C478715" w14:textId="77777777" w:rsidTr="002A3C69">
        <w:tc>
          <w:tcPr>
            <w:tcW w:w="9351" w:type="dxa"/>
          </w:tcPr>
          <w:p w14:paraId="0DD16B04" w14:textId="4B1ADE8E" w:rsidR="00B8404E" w:rsidRDefault="001A5E34" w:rsidP="009D2CAA">
            <w:pPr>
              <w:pStyle w:val="UKEBtabletext"/>
            </w:pPr>
            <w:r>
              <w:fldChar w:fldCharType="begin"/>
            </w:r>
            <w:r>
              <w:instrText>HYPERLINK "https://assets-eu-01.kc-usercontent.com/99102f2b-dbd8-0186-f681-303b06237bb2/9bae8df5-3465-47fb-91a1-75e961bc3a2d/IAS%2028%20-%20Investments%20in%20Associates%20and%20Joint%20Ventures.pdf" \l "page=9"</w:instrText>
            </w:r>
            <w:r>
              <w:fldChar w:fldCharType="separate"/>
            </w:r>
            <w:r w:rsidR="00B8404E" w:rsidRPr="001A5E34">
              <w:rPr>
                <w:rStyle w:val="Hyperlink"/>
              </w:rPr>
              <w:t>Paragraph 32 of IAS 28</w:t>
            </w:r>
            <w:r>
              <w:fldChar w:fldCharType="end"/>
            </w:r>
            <w:r w:rsidR="00B8404E">
              <w:t xml:space="preserve"> requires an investor that obtains significant influence to account for the difference between the cost of the investment and the investor’s share of the net fair value of the associate’s identifiable assets and liabilities either as goodwill (included in the carrying amount of the investment) or as a gain from a bargain purchase (recognised in profit or loss). However, IAS 28 does not include requirements for how an investor measures the cost of the investment on obtaining significant influence—for example:</w:t>
            </w:r>
          </w:p>
          <w:p w14:paraId="3603263C" w14:textId="77777777" w:rsidR="00B8404E" w:rsidRDefault="00B8404E" w:rsidP="00B8404E">
            <w:pPr>
              <w:pStyle w:val="UKEBtabletext"/>
              <w:numPr>
                <w:ilvl w:val="0"/>
                <w:numId w:val="12"/>
              </w:numPr>
            </w:pPr>
            <w:r>
              <w:t>whether to measure any previously held ownership interest in the associate at fair value; or</w:t>
            </w:r>
          </w:p>
          <w:p w14:paraId="31DEA4F6" w14:textId="77777777" w:rsidR="00B8404E" w:rsidRDefault="00B8404E" w:rsidP="00B8404E">
            <w:pPr>
              <w:pStyle w:val="UKEBtabletext"/>
              <w:numPr>
                <w:ilvl w:val="0"/>
                <w:numId w:val="12"/>
              </w:numPr>
            </w:pPr>
            <w:r>
              <w:t>whether and if so how to recognise and measure contingent consideration.</w:t>
            </w:r>
          </w:p>
          <w:p w14:paraId="456B510D" w14:textId="77777777" w:rsidR="00B8404E" w:rsidRDefault="00B8404E" w:rsidP="009D2CAA">
            <w:pPr>
              <w:pStyle w:val="UKEBtabletext"/>
            </w:pPr>
            <w:r>
              <w:t>The IASB is proposing an investor:</w:t>
            </w:r>
          </w:p>
          <w:p w14:paraId="411137D7" w14:textId="77777777" w:rsidR="00B8404E" w:rsidRDefault="00B8404E" w:rsidP="00B8404E">
            <w:pPr>
              <w:pStyle w:val="UKEBtabletext"/>
              <w:numPr>
                <w:ilvl w:val="0"/>
                <w:numId w:val="13"/>
              </w:numPr>
            </w:pPr>
            <w:r>
              <w:t>measure the cost of an associate, on obtaining significant influence, at the fair value of the consideration transferred, including the fair value of any previously held interest in the associate.</w:t>
            </w:r>
          </w:p>
          <w:p w14:paraId="4C97FDF5" w14:textId="77777777" w:rsidR="00B8404E" w:rsidRDefault="00B8404E" w:rsidP="00B8404E">
            <w:pPr>
              <w:pStyle w:val="UKEBtabletext"/>
              <w:numPr>
                <w:ilvl w:val="0"/>
                <w:numId w:val="13"/>
              </w:numPr>
            </w:pPr>
            <w:r>
              <w:t>recognise contingent consideration as part of the consideration transferred and measure it at fair value. Thereafter:</w:t>
            </w:r>
          </w:p>
          <w:p w14:paraId="7DF68B73" w14:textId="77777777" w:rsidR="00B8404E" w:rsidRDefault="00B8404E" w:rsidP="00B8404E">
            <w:pPr>
              <w:pStyle w:val="UKEBtabletext"/>
              <w:numPr>
                <w:ilvl w:val="1"/>
                <w:numId w:val="13"/>
              </w:numPr>
            </w:pPr>
            <w:r>
              <w:t xml:space="preserve">not remeasure contingent consideration classified as an equity instrument; and </w:t>
            </w:r>
          </w:p>
          <w:p w14:paraId="7650A6BF" w14:textId="77777777" w:rsidR="00B8404E" w:rsidRDefault="00B8404E" w:rsidP="00B8404E">
            <w:pPr>
              <w:pStyle w:val="UKEBtabletext"/>
              <w:numPr>
                <w:ilvl w:val="1"/>
                <w:numId w:val="13"/>
              </w:numPr>
            </w:pPr>
            <w:r>
              <w:t>measure other contingent consideration at fair value at each reporting date and recognise changes in fair value in profit or loss.</w:t>
            </w:r>
          </w:p>
          <w:p w14:paraId="0C82AD85" w14:textId="4C816FE9" w:rsidR="00B8404E" w:rsidRPr="002869D2" w:rsidRDefault="00B8404E" w:rsidP="009D2CAA">
            <w:pPr>
              <w:pStyle w:val="UKEBtabletext"/>
            </w:pPr>
            <w:r>
              <w:lastRenderedPageBreak/>
              <w:t xml:space="preserve">Paragraphs </w:t>
            </w:r>
            <w:hyperlink r:id="rId17" w:anchor="page=12" w:history="1">
              <w:r w:rsidRPr="001A5E34">
                <w:rPr>
                  <w:rStyle w:val="Hyperlink"/>
                </w:rPr>
                <w:t>BC17–BC18</w:t>
              </w:r>
            </w:hyperlink>
            <w:r>
              <w:t xml:space="preserve"> and </w:t>
            </w:r>
            <w:hyperlink r:id="rId18" w:anchor="page=29" w:history="1">
              <w:r w:rsidRPr="001A5E34">
                <w:rPr>
                  <w:rStyle w:val="Hyperlink"/>
                </w:rPr>
                <w:t>BC89–BC93</w:t>
              </w:r>
            </w:hyperlink>
            <w:r>
              <w:t xml:space="preserve"> of the Basis for Conclusions explain the IASB’s rationale for these proposals.</w:t>
            </w:r>
          </w:p>
        </w:tc>
      </w:tr>
      <w:bookmarkEnd w:id="1"/>
    </w:tbl>
    <w:p w14:paraId="7744CB72" w14:textId="77777777" w:rsidR="00731772" w:rsidRPr="006F611B" w:rsidRDefault="00731772" w:rsidP="00B8404E">
      <w:pPr>
        <w:pStyle w:val="UKEBNumberedParaLevel1"/>
        <w:numPr>
          <w:ilvl w:val="0"/>
          <w:numId w:val="0"/>
        </w:numPr>
        <w:rPr>
          <w:b/>
          <w:bCs/>
          <w:sz w:val="4"/>
          <w:szCs w:val="4"/>
        </w:rPr>
      </w:pPr>
    </w:p>
    <w:p w14:paraId="76CEF1AF" w14:textId="215FE79A" w:rsidR="00551893" w:rsidRPr="00816472" w:rsidRDefault="00B01E72" w:rsidP="00B8404E">
      <w:pPr>
        <w:pStyle w:val="UKEBNumberedParaLevel1"/>
        <w:numPr>
          <w:ilvl w:val="0"/>
          <w:numId w:val="0"/>
        </w:numPr>
        <w:rPr>
          <w:b/>
          <w:bCs/>
        </w:rPr>
      </w:pPr>
      <w:bookmarkStart w:id="2" w:name="_Hlk180060082"/>
      <w:r w:rsidRPr="00816472">
        <w:rPr>
          <w:b/>
          <w:bCs/>
        </w:rPr>
        <w:t>Do you agree with these proposals?</w:t>
      </w:r>
      <w:bookmarkStart w:id="3" w:name="_Hlk180398475"/>
    </w:p>
    <w:tbl>
      <w:tblPr>
        <w:tblStyle w:val="TableGrid"/>
        <w:tblW w:w="9351" w:type="dxa"/>
        <w:tblLook w:val="04A0" w:firstRow="1" w:lastRow="0" w:firstColumn="1" w:lastColumn="0" w:noHBand="0" w:noVBand="1"/>
      </w:tblPr>
      <w:tblGrid>
        <w:gridCol w:w="2432"/>
        <w:gridCol w:w="2432"/>
        <w:gridCol w:w="2433"/>
        <w:gridCol w:w="2054"/>
      </w:tblGrid>
      <w:tr w:rsidR="00551893" w:rsidRPr="008A4AEC" w14:paraId="7247A292" w14:textId="77777777">
        <w:tc>
          <w:tcPr>
            <w:tcW w:w="2432" w:type="dxa"/>
          </w:tcPr>
          <w:p w14:paraId="7C1AB970" w14:textId="77777777" w:rsidR="00551893" w:rsidRPr="008A4AEC" w:rsidRDefault="00551893">
            <w:pPr>
              <w:pStyle w:val="UKEBtabletext"/>
              <w:jc w:val="center"/>
              <w:rPr>
                <w:b/>
                <w:bCs/>
              </w:rPr>
            </w:pPr>
            <w:r w:rsidRPr="008A4AEC">
              <w:rPr>
                <w:b/>
                <w:bCs/>
              </w:rPr>
              <w:t>Yes</w:t>
            </w:r>
          </w:p>
        </w:tc>
        <w:sdt>
          <w:sdtPr>
            <w:id w:val="1634679683"/>
            <w14:checkbox>
              <w14:checked w14:val="0"/>
              <w14:checkedState w14:val="2612" w14:font="MS Gothic"/>
              <w14:uncheckedState w14:val="2610" w14:font="MS Gothic"/>
            </w14:checkbox>
          </w:sdtPr>
          <w:sdtEndPr/>
          <w:sdtContent>
            <w:tc>
              <w:tcPr>
                <w:tcW w:w="2432" w:type="dxa"/>
              </w:tcPr>
              <w:p w14:paraId="2848E910" w14:textId="77777777" w:rsidR="00551893" w:rsidRPr="008A4AEC" w:rsidRDefault="00551893">
                <w:pPr>
                  <w:pStyle w:val="UKEBtabletext"/>
                  <w:jc w:val="center"/>
                </w:pPr>
                <w:r w:rsidRPr="008A4AEC">
                  <w:rPr>
                    <w:rFonts w:ascii="MS Gothic" w:eastAsia="MS Gothic" w:hAnsi="MS Gothic" w:hint="eastAsia"/>
                  </w:rPr>
                  <w:t>☐</w:t>
                </w:r>
              </w:p>
            </w:tc>
          </w:sdtContent>
        </w:sdt>
        <w:tc>
          <w:tcPr>
            <w:tcW w:w="2433" w:type="dxa"/>
          </w:tcPr>
          <w:p w14:paraId="1021C988" w14:textId="77777777" w:rsidR="00551893" w:rsidRPr="008A4AEC" w:rsidRDefault="00551893">
            <w:pPr>
              <w:pStyle w:val="UKEBtabletext"/>
              <w:jc w:val="center"/>
              <w:rPr>
                <w:b/>
                <w:bCs/>
              </w:rPr>
            </w:pPr>
            <w:r w:rsidRPr="008A4AEC">
              <w:rPr>
                <w:b/>
                <w:bCs/>
              </w:rPr>
              <w:t>No</w:t>
            </w:r>
          </w:p>
        </w:tc>
        <w:sdt>
          <w:sdtPr>
            <w:id w:val="1604152384"/>
            <w14:checkbox>
              <w14:checked w14:val="0"/>
              <w14:checkedState w14:val="2612" w14:font="MS Gothic"/>
              <w14:uncheckedState w14:val="2610" w14:font="MS Gothic"/>
            </w14:checkbox>
          </w:sdtPr>
          <w:sdtEndPr/>
          <w:sdtContent>
            <w:tc>
              <w:tcPr>
                <w:tcW w:w="2054" w:type="dxa"/>
              </w:tcPr>
              <w:p w14:paraId="7B3D1B27" w14:textId="77777777" w:rsidR="00551893" w:rsidRPr="008A4AEC" w:rsidRDefault="00551893">
                <w:pPr>
                  <w:pStyle w:val="UKEBtabletext"/>
                  <w:jc w:val="center"/>
                </w:pPr>
                <w:r w:rsidRPr="008A4AEC">
                  <w:rPr>
                    <w:rFonts w:ascii="MS Gothic" w:eastAsia="MS Gothic" w:hAnsi="MS Gothic" w:hint="eastAsia"/>
                  </w:rPr>
                  <w:t>☐</w:t>
                </w:r>
              </w:p>
            </w:tc>
          </w:sdtContent>
        </w:sdt>
      </w:tr>
      <w:tr w:rsidR="002E5ACF" w:rsidRPr="008A4AEC" w14:paraId="244B6F50" w14:textId="77777777">
        <w:bookmarkStart w:id="4" w:name="_Hlk178171355" w:displacedByCustomXml="next"/>
        <w:sdt>
          <w:sdtPr>
            <w:id w:val="1138066245"/>
            <w:placeholder>
              <w:docPart w:val="CC00314A7D5741D1B9346C83F4497900"/>
            </w:placeholder>
          </w:sdtPr>
          <w:sdtEndPr/>
          <w:sdtContent>
            <w:tc>
              <w:tcPr>
                <w:tcW w:w="9351" w:type="dxa"/>
                <w:gridSpan w:val="4"/>
              </w:tcPr>
              <w:p w14:paraId="4BDDF97A" w14:textId="2E222642" w:rsidR="002E5ACF" w:rsidRDefault="00E96A43">
                <w:pPr>
                  <w:pStyle w:val="UKEBtabletext"/>
                  <w:rPr>
                    <w:b/>
                    <w:bCs/>
                  </w:rPr>
                </w:pPr>
                <w:r>
                  <w:rPr>
                    <w:b/>
                    <w:bCs/>
                  </w:rPr>
                  <w:t>Please provide rationale for your answer</w:t>
                </w:r>
                <w:r w:rsidR="002E5ACF">
                  <w:rPr>
                    <w:b/>
                    <w:bCs/>
                  </w:rPr>
                  <w:t>:</w:t>
                </w:r>
              </w:p>
              <w:sdt>
                <w:sdtPr>
                  <w:id w:val="1469399193"/>
                  <w:placeholder>
                    <w:docPart w:val="C0010FBBA6DF46FD9F726FCD78290EB6"/>
                  </w:placeholder>
                  <w:showingPlcHdr/>
                </w:sdtPr>
                <w:sdtEndPr/>
                <w:sdtContent>
                  <w:p w14:paraId="54ADA2CD" w14:textId="33E7384A" w:rsidR="002E5ACF" w:rsidRPr="004A1D00" w:rsidRDefault="002E5ACF">
                    <w:pPr>
                      <w:pStyle w:val="UKEBtabletext"/>
                      <w:rPr>
                        <w:sz w:val="22"/>
                        <w:szCs w:val="22"/>
                      </w:rPr>
                    </w:pPr>
                    <w:r w:rsidRPr="008A4AEC">
                      <w:rPr>
                        <w:rStyle w:val="PlaceholderText"/>
                        <w:b/>
                        <w:bCs/>
                      </w:rPr>
                      <w:t>Click or tap here to enter text.</w:t>
                    </w:r>
                  </w:p>
                </w:sdtContent>
              </w:sdt>
            </w:tc>
          </w:sdtContent>
        </w:sdt>
      </w:tr>
      <w:bookmarkEnd w:id="3"/>
    </w:tbl>
    <w:p w14:paraId="7CFA058F" w14:textId="77777777" w:rsidR="002E5ACF" w:rsidRPr="008A4AEC" w:rsidRDefault="002E5ACF" w:rsidP="002E5ACF">
      <w:pPr>
        <w:pStyle w:val="UKEBNumberedParaLevel1"/>
        <w:numPr>
          <w:ilvl w:val="0"/>
          <w:numId w:val="0"/>
        </w:numPr>
        <w:spacing w:after="0"/>
      </w:pPr>
    </w:p>
    <w:bookmarkEnd w:id="2"/>
    <w:bookmarkEnd w:id="4"/>
    <w:p w14:paraId="4BDDEF0A" w14:textId="77777777" w:rsidR="00134E04" w:rsidRPr="006F611B" w:rsidRDefault="00134E04" w:rsidP="00E07A94">
      <w:pPr>
        <w:pStyle w:val="UKEBNumberedParaLevel1"/>
        <w:numPr>
          <w:ilvl w:val="0"/>
          <w:numId w:val="0"/>
        </w:numPr>
        <w:rPr>
          <w:sz w:val="4"/>
          <w:szCs w:val="4"/>
        </w:rPr>
      </w:pPr>
    </w:p>
    <w:p w14:paraId="57215341" w14:textId="6C8EE958" w:rsidR="00551893" w:rsidRDefault="008D72D8" w:rsidP="008D72D8">
      <w:pPr>
        <w:pStyle w:val="Heading3"/>
      </w:pPr>
      <w:r w:rsidRPr="008D72D8">
        <w:t>Changes in an investor’s ownership interest while retaining significant influence</w:t>
      </w:r>
    </w:p>
    <w:tbl>
      <w:tblPr>
        <w:tblStyle w:val="TableGrid"/>
        <w:tblW w:w="0" w:type="auto"/>
        <w:tblLook w:val="04A0" w:firstRow="1" w:lastRow="0" w:firstColumn="1" w:lastColumn="0" w:noHBand="0" w:noVBand="1"/>
      </w:tblPr>
      <w:tblGrid>
        <w:gridCol w:w="9351"/>
      </w:tblGrid>
      <w:tr w:rsidR="00FA6389" w:rsidRPr="00FA6389" w14:paraId="36BD8DCC" w14:textId="77777777" w:rsidTr="002A3C69">
        <w:trPr>
          <w:tblHeader/>
        </w:trPr>
        <w:tc>
          <w:tcPr>
            <w:tcW w:w="9351" w:type="dxa"/>
            <w:tcBorders>
              <w:bottom w:val="single" w:sz="4" w:space="0" w:color="auto"/>
            </w:tcBorders>
            <w:shd w:val="clear" w:color="auto" w:fill="auto"/>
          </w:tcPr>
          <w:p w14:paraId="404AB97B" w14:textId="62117B8A" w:rsidR="00FA6389" w:rsidRPr="00FA6389" w:rsidRDefault="00FA6389" w:rsidP="00FA6389">
            <w:pPr>
              <w:keepNext/>
              <w:spacing w:before="40" w:after="40"/>
              <w:rPr>
                <w:rFonts w:asciiTheme="minorHAnsi" w:hAnsiTheme="minorHAnsi"/>
                <w:b/>
                <w:bCs/>
                <w:sz w:val="24"/>
                <w:szCs w:val="24"/>
              </w:rPr>
            </w:pPr>
            <w:r w:rsidRPr="00FA6389">
              <w:rPr>
                <w:rFonts w:asciiTheme="minorHAnsi" w:hAnsiTheme="minorHAnsi"/>
                <w:b/>
                <w:bCs/>
                <w:sz w:val="24"/>
                <w:szCs w:val="24"/>
              </w:rPr>
              <w:t xml:space="preserve">Question </w:t>
            </w:r>
            <w:r w:rsidR="00577F91">
              <w:rPr>
                <w:rFonts w:asciiTheme="minorHAnsi" w:hAnsiTheme="minorHAnsi"/>
                <w:b/>
                <w:bCs/>
                <w:sz w:val="24"/>
                <w:szCs w:val="24"/>
              </w:rPr>
              <w:t>3</w:t>
            </w:r>
            <w:r w:rsidRPr="00FA6389">
              <w:rPr>
                <w:rFonts w:asciiTheme="minorHAnsi" w:hAnsiTheme="minorHAnsi"/>
                <w:b/>
                <w:bCs/>
                <w:sz w:val="24"/>
                <w:szCs w:val="24"/>
              </w:rPr>
              <w:t>—Changes in an investor’s ownership interest while retaining significant influence</w:t>
            </w:r>
          </w:p>
          <w:p w14:paraId="43E4AC94" w14:textId="4AB609F1" w:rsidR="00FA6389" w:rsidRPr="00FA6389" w:rsidRDefault="00FA6389" w:rsidP="00FA6389">
            <w:pPr>
              <w:keepNext/>
              <w:spacing w:before="40" w:after="40"/>
              <w:rPr>
                <w:rFonts w:asciiTheme="minorHAnsi" w:hAnsiTheme="minorHAnsi"/>
                <w:b/>
                <w:bCs/>
                <w:sz w:val="24"/>
                <w:szCs w:val="24"/>
              </w:rPr>
            </w:pPr>
            <w:r w:rsidRPr="00FA6389">
              <w:rPr>
                <w:rFonts w:asciiTheme="minorHAnsi" w:hAnsiTheme="minorHAnsi"/>
                <w:b/>
                <w:bCs/>
                <w:sz w:val="24"/>
                <w:szCs w:val="24"/>
              </w:rPr>
              <w:t>(</w:t>
            </w:r>
            <w:hyperlink r:id="rId19" w:anchor="page=25" w:history="1">
              <w:r w:rsidRPr="002545A9">
                <w:rPr>
                  <w:rStyle w:val="Hyperlink"/>
                  <w:rFonts w:asciiTheme="minorHAnsi" w:hAnsiTheme="minorHAnsi"/>
                  <w:b/>
                  <w:bCs/>
                  <w:sz w:val="24"/>
                  <w:szCs w:val="24"/>
                </w:rPr>
                <w:t>Paragraphs 30–34 of [draft] IAS 28 (revised 202x)</w:t>
              </w:r>
            </w:hyperlink>
            <w:r w:rsidRPr="00FA6389">
              <w:rPr>
                <w:rFonts w:asciiTheme="minorHAnsi" w:hAnsiTheme="minorHAnsi"/>
                <w:b/>
                <w:bCs/>
                <w:sz w:val="24"/>
                <w:szCs w:val="24"/>
              </w:rPr>
              <w:t>)</w:t>
            </w:r>
          </w:p>
        </w:tc>
      </w:tr>
      <w:tr w:rsidR="00FA6389" w:rsidRPr="00FA6389" w14:paraId="0B90B496" w14:textId="77777777" w:rsidTr="002A3C69">
        <w:tc>
          <w:tcPr>
            <w:tcW w:w="9351" w:type="dxa"/>
            <w:tcBorders>
              <w:bottom w:val="single" w:sz="4" w:space="0" w:color="auto"/>
            </w:tcBorders>
          </w:tcPr>
          <w:p w14:paraId="20F59165" w14:textId="77777777" w:rsidR="00FA6389" w:rsidRPr="00FA6389" w:rsidRDefault="00FA6389" w:rsidP="00FA6389">
            <w:pPr>
              <w:spacing w:before="120" w:after="120"/>
              <w:rPr>
                <w:sz w:val="24"/>
                <w:szCs w:val="24"/>
              </w:rPr>
            </w:pPr>
            <w:r w:rsidRPr="00FA6389">
              <w:rPr>
                <w:sz w:val="24"/>
                <w:szCs w:val="24"/>
              </w:rPr>
              <w:t>IAS 28 does not include requirements on how an investor accounts for changes in its ownership interest in an associate, while retaining significant influence, that arise from:</w:t>
            </w:r>
          </w:p>
          <w:p w14:paraId="07D791B5" w14:textId="77777777" w:rsidR="00FA6389" w:rsidRPr="00FA6389" w:rsidRDefault="00FA6389" w:rsidP="00FA6389">
            <w:pPr>
              <w:numPr>
                <w:ilvl w:val="0"/>
                <w:numId w:val="14"/>
              </w:numPr>
              <w:spacing w:before="120" w:after="120"/>
              <w:rPr>
                <w:sz w:val="24"/>
                <w:szCs w:val="24"/>
              </w:rPr>
            </w:pPr>
            <w:r w:rsidRPr="00FA6389">
              <w:rPr>
                <w:sz w:val="24"/>
                <w:szCs w:val="24"/>
              </w:rPr>
              <w:t xml:space="preserve">the purchase of an additional ownership interest in the associate; </w:t>
            </w:r>
          </w:p>
          <w:p w14:paraId="73FD8133" w14:textId="77777777" w:rsidR="00FA6389" w:rsidRPr="00FA6389" w:rsidRDefault="00FA6389" w:rsidP="00FA6389">
            <w:pPr>
              <w:numPr>
                <w:ilvl w:val="0"/>
                <w:numId w:val="14"/>
              </w:numPr>
              <w:spacing w:before="120" w:after="120"/>
              <w:rPr>
                <w:sz w:val="24"/>
                <w:szCs w:val="24"/>
              </w:rPr>
            </w:pPr>
            <w:r w:rsidRPr="00FA6389">
              <w:rPr>
                <w:sz w:val="24"/>
                <w:szCs w:val="24"/>
              </w:rPr>
              <w:t xml:space="preserve">the </w:t>
            </w:r>
            <w:bookmarkStart w:id="5" w:name="_Hlk178165580"/>
            <w:r w:rsidRPr="00FA6389">
              <w:rPr>
                <w:sz w:val="24"/>
                <w:szCs w:val="24"/>
              </w:rPr>
              <w:t xml:space="preserve">disposal of an ownership interest (partial disposal) </w:t>
            </w:r>
            <w:bookmarkEnd w:id="5"/>
            <w:r w:rsidRPr="00FA6389">
              <w:rPr>
                <w:sz w:val="24"/>
                <w:szCs w:val="24"/>
              </w:rPr>
              <w:t xml:space="preserve">in the associate; or </w:t>
            </w:r>
          </w:p>
          <w:p w14:paraId="5F52876C" w14:textId="77777777" w:rsidR="00FA6389" w:rsidRPr="00FA6389" w:rsidRDefault="00FA6389" w:rsidP="00FA6389">
            <w:pPr>
              <w:numPr>
                <w:ilvl w:val="0"/>
                <w:numId w:val="14"/>
              </w:numPr>
              <w:spacing w:before="120" w:after="120"/>
              <w:rPr>
                <w:sz w:val="24"/>
                <w:szCs w:val="24"/>
              </w:rPr>
            </w:pPr>
            <w:r w:rsidRPr="00FA6389">
              <w:rPr>
                <w:sz w:val="24"/>
                <w:szCs w:val="24"/>
              </w:rPr>
              <w:t>other changes in the investor’s ownership interest in the associate.</w:t>
            </w:r>
          </w:p>
          <w:p w14:paraId="7C222AD9" w14:textId="77777777" w:rsidR="00FA6389" w:rsidRPr="00FA6389" w:rsidRDefault="00FA6389" w:rsidP="00FA6389">
            <w:pPr>
              <w:spacing w:before="120" w:after="120"/>
              <w:rPr>
                <w:sz w:val="24"/>
                <w:szCs w:val="24"/>
              </w:rPr>
            </w:pPr>
            <w:r w:rsidRPr="00FA6389">
              <w:rPr>
                <w:sz w:val="24"/>
                <w:szCs w:val="24"/>
              </w:rPr>
              <w:t>The IASB is proposing to require that an investor:</w:t>
            </w:r>
          </w:p>
          <w:p w14:paraId="45D2C742" w14:textId="77777777" w:rsidR="00FA6389" w:rsidRPr="00FA6389" w:rsidRDefault="00FA6389" w:rsidP="00FA6389">
            <w:pPr>
              <w:numPr>
                <w:ilvl w:val="0"/>
                <w:numId w:val="15"/>
              </w:numPr>
              <w:spacing w:before="120" w:after="120"/>
              <w:rPr>
                <w:sz w:val="24"/>
                <w:szCs w:val="24"/>
              </w:rPr>
            </w:pPr>
            <w:r w:rsidRPr="00FA6389">
              <w:rPr>
                <w:sz w:val="24"/>
                <w:szCs w:val="24"/>
              </w:rPr>
              <w:t xml:space="preserve">at the date of purchasing an additional ownership interest in an associate: </w:t>
            </w:r>
          </w:p>
          <w:p w14:paraId="423315B4" w14:textId="77777777" w:rsidR="00FA6389" w:rsidRPr="00FA6389" w:rsidRDefault="00FA6389" w:rsidP="00FA6389">
            <w:pPr>
              <w:numPr>
                <w:ilvl w:val="1"/>
                <w:numId w:val="15"/>
              </w:numPr>
              <w:spacing w:before="120" w:after="120"/>
              <w:rPr>
                <w:sz w:val="24"/>
                <w:szCs w:val="24"/>
              </w:rPr>
            </w:pPr>
            <w:r w:rsidRPr="00FA6389">
              <w:rPr>
                <w:sz w:val="24"/>
                <w:szCs w:val="24"/>
              </w:rPr>
              <w:t xml:space="preserve">recognise that additional ownership interest and measure it at the fair value of the consideration transferred; </w:t>
            </w:r>
          </w:p>
          <w:p w14:paraId="3CD4755B" w14:textId="77777777" w:rsidR="00FA6389" w:rsidRPr="00FA6389" w:rsidRDefault="00FA6389" w:rsidP="00FA6389">
            <w:pPr>
              <w:numPr>
                <w:ilvl w:val="1"/>
                <w:numId w:val="15"/>
              </w:numPr>
              <w:spacing w:before="120" w:after="120"/>
              <w:rPr>
                <w:sz w:val="24"/>
                <w:szCs w:val="24"/>
              </w:rPr>
            </w:pPr>
            <w:r w:rsidRPr="00FA6389">
              <w:rPr>
                <w:sz w:val="24"/>
                <w:szCs w:val="24"/>
              </w:rPr>
              <w:t xml:space="preserve">include in the carrying amount the investor’s additional share of the fair value of the associate’s identifiable assets and liabilities; and </w:t>
            </w:r>
          </w:p>
          <w:p w14:paraId="3DA6EB2A" w14:textId="77777777" w:rsidR="00FA6389" w:rsidRPr="00FA6389" w:rsidRDefault="00FA6389" w:rsidP="00FA6389">
            <w:pPr>
              <w:numPr>
                <w:ilvl w:val="1"/>
                <w:numId w:val="15"/>
              </w:numPr>
              <w:spacing w:before="120" w:after="120"/>
              <w:rPr>
                <w:sz w:val="24"/>
                <w:szCs w:val="24"/>
              </w:rPr>
            </w:pPr>
            <w:r w:rsidRPr="00FA6389">
              <w:rPr>
                <w:sz w:val="24"/>
                <w:szCs w:val="24"/>
              </w:rPr>
              <w:t>account for any difference between (i) and (ii) either as goodwill included as part of the carrying amount of the investment or as a gain from a bargain purchase in profit or loss.</w:t>
            </w:r>
          </w:p>
          <w:p w14:paraId="4798928F" w14:textId="77777777" w:rsidR="00FA6389" w:rsidRPr="00FA6389" w:rsidRDefault="00FA6389" w:rsidP="00FA6389">
            <w:pPr>
              <w:numPr>
                <w:ilvl w:val="0"/>
                <w:numId w:val="15"/>
              </w:numPr>
              <w:spacing w:before="120" w:after="120"/>
              <w:rPr>
                <w:sz w:val="24"/>
                <w:szCs w:val="24"/>
              </w:rPr>
            </w:pPr>
            <w:r w:rsidRPr="00FA6389">
              <w:rPr>
                <w:sz w:val="24"/>
                <w:szCs w:val="24"/>
              </w:rPr>
              <w:t xml:space="preserve">at the date of disposing of an ownership interest: </w:t>
            </w:r>
          </w:p>
          <w:p w14:paraId="433B4BCB" w14:textId="77777777" w:rsidR="00FA6389" w:rsidRPr="00FA6389" w:rsidRDefault="00FA6389" w:rsidP="00FA6389">
            <w:pPr>
              <w:numPr>
                <w:ilvl w:val="1"/>
                <w:numId w:val="15"/>
              </w:numPr>
              <w:spacing w:before="120" w:after="120"/>
              <w:rPr>
                <w:sz w:val="24"/>
                <w:szCs w:val="24"/>
              </w:rPr>
            </w:pPr>
            <w:r w:rsidRPr="00FA6389">
              <w:rPr>
                <w:sz w:val="24"/>
                <w:szCs w:val="24"/>
              </w:rPr>
              <w:t xml:space="preserve">derecognise the disposed portion of its investment in the associate measured as a percentage of the carrying amount of the investment; and </w:t>
            </w:r>
          </w:p>
          <w:p w14:paraId="54D78E66" w14:textId="77777777" w:rsidR="00FA6389" w:rsidRPr="00FA6389" w:rsidRDefault="00FA6389" w:rsidP="00FA6389">
            <w:pPr>
              <w:numPr>
                <w:ilvl w:val="1"/>
                <w:numId w:val="15"/>
              </w:numPr>
              <w:spacing w:before="120" w:after="120"/>
              <w:rPr>
                <w:sz w:val="24"/>
                <w:szCs w:val="24"/>
              </w:rPr>
            </w:pPr>
            <w:r w:rsidRPr="00FA6389">
              <w:rPr>
                <w:sz w:val="24"/>
                <w:szCs w:val="24"/>
              </w:rPr>
              <w:t>recognise any difference between the consideration received and the amount of the disposed portion as a gain or loss in profit or loss.</w:t>
            </w:r>
          </w:p>
          <w:p w14:paraId="6C7ECF38" w14:textId="77777777" w:rsidR="00FA6389" w:rsidRPr="00FA6389" w:rsidRDefault="00FA6389" w:rsidP="00FA6389">
            <w:pPr>
              <w:numPr>
                <w:ilvl w:val="0"/>
                <w:numId w:val="15"/>
              </w:numPr>
              <w:spacing w:before="120" w:after="120"/>
              <w:rPr>
                <w:sz w:val="24"/>
                <w:szCs w:val="24"/>
              </w:rPr>
            </w:pPr>
            <w:r w:rsidRPr="00FA6389">
              <w:rPr>
                <w:sz w:val="24"/>
                <w:szCs w:val="24"/>
              </w:rPr>
              <w:t>for other changes in its ownership interest in an associate:</w:t>
            </w:r>
          </w:p>
          <w:p w14:paraId="57E09453" w14:textId="77777777" w:rsidR="00FA6389" w:rsidRPr="00FA6389" w:rsidRDefault="00FA6389" w:rsidP="00FA6389">
            <w:pPr>
              <w:numPr>
                <w:ilvl w:val="1"/>
                <w:numId w:val="15"/>
              </w:numPr>
              <w:spacing w:before="120" w:after="120"/>
              <w:rPr>
                <w:sz w:val="24"/>
                <w:szCs w:val="24"/>
              </w:rPr>
            </w:pPr>
            <w:r w:rsidRPr="00FA6389">
              <w:rPr>
                <w:sz w:val="24"/>
                <w:szCs w:val="24"/>
              </w:rPr>
              <w:t xml:space="preserve">recognise an increase in its ownership interest, as if purchasing an additional ownership interest. In (a)(i), ‘the fair value of the consideration transferred’ shall be read as ‘the investor’s share of the change in its </w:t>
            </w:r>
            <w:r w:rsidRPr="00FA6389">
              <w:rPr>
                <w:sz w:val="24"/>
                <w:szCs w:val="24"/>
              </w:rPr>
              <w:lastRenderedPageBreak/>
              <w:t xml:space="preserve">associate’s net assets arising from the associate’s redemption of equity instruments’. </w:t>
            </w:r>
          </w:p>
          <w:p w14:paraId="5DA70D17" w14:textId="77777777" w:rsidR="00FA6389" w:rsidRPr="00FA6389" w:rsidRDefault="00FA6389" w:rsidP="00FA6389">
            <w:pPr>
              <w:numPr>
                <w:ilvl w:val="1"/>
                <w:numId w:val="15"/>
              </w:numPr>
              <w:spacing w:before="120" w:after="120"/>
              <w:rPr>
                <w:sz w:val="24"/>
                <w:szCs w:val="24"/>
              </w:rPr>
            </w:pPr>
            <w:r w:rsidRPr="00FA6389">
              <w:rPr>
                <w:sz w:val="24"/>
                <w:szCs w:val="24"/>
              </w:rPr>
              <w:t>recognise a decrease in its ownership interest, as if disposing of an ownership interest. In (b)(ii) ‘the consideration received’ shall be read as ‘the investor’s share of the change in its associate’s net assets arising from the associate’s issue of equity instruments’.</w:t>
            </w:r>
          </w:p>
          <w:p w14:paraId="76252F33" w14:textId="5119D71D" w:rsidR="00FA6389" w:rsidRPr="00FA6389" w:rsidRDefault="00FA6389" w:rsidP="00B53BEB">
            <w:pPr>
              <w:spacing w:before="120" w:after="120"/>
              <w:rPr>
                <w:sz w:val="24"/>
                <w:szCs w:val="24"/>
              </w:rPr>
            </w:pPr>
            <w:r w:rsidRPr="00FA6389">
              <w:rPr>
                <w:sz w:val="24"/>
                <w:szCs w:val="24"/>
              </w:rPr>
              <w:t xml:space="preserve">Paragraphs </w:t>
            </w:r>
            <w:hyperlink r:id="rId20" w:anchor="page=14" w:history="1">
              <w:r w:rsidRPr="00B422E4">
                <w:rPr>
                  <w:rStyle w:val="Hyperlink"/>
                  <w:sz w:val="24"/>
                  <w:szCs w:val="24"/>
                </w:rPr>
                <w:t>BC20–BC44</w:t>
              </w:r>
            </w:hyperlink>
            <w:r w:rsidRPr="00FA6389">
              <w:rPr>
                <w:sz w:val="24"/>
                <w:szCs w:val="24"/>
              </w:rPr>
              <w:t xml:space="preserve"> of the Basis for Conclusions explain the IASB’s rationale for these proposals.</w:t>
            </w:r>
          </w:p>
        </w:tc>
      </w:tr>
    </w:tbl>
    <w:p w14:paraId="598A71A5" w14:textId="77777777" w:rsidR="00CC430A" w:rsidRPr="00B42D50" w:rsidRDefault="00CC430A" w:rsidP="00B53BEB">
      <w:pPr>
        <w:pStyle w:val="UKEBNumberedParaLevel1"/>
        <w:numPr>
          <w:ilvl w:val="0"/>
          <w:numId w:val="0"/>
        </w:numPr>
        <w:rPr>
          <w:b/>
          <w:bCs/>
          <w:sz w:val="4"/>
          <w:szCs w:val="4"/>
        </w:rPr>
      </w:pPr>
      <w:bookmarkStart w:id="6" w:name="_Hlk166599808"/>
    </w:p>
    <w:p w14:paraId="10B080E4" w14:textId="55452ADE" w:rsidR="00C73860" w:rsidRPr="00816472" w:rsidRDefault="008D72D8" w:rsidP="00B53BEB">
      <w:pPr>
        <w:pStyle w:val="UKEBNumberedParaLevel1"/>
        <w:numPr>
          <w:ilvl w:val="0"/>
          <w:numId w:val="0"/>
        </w:numPr>
        <w:rPr>
          <w:b/>
          <w:bCs/>
        </w:rPr>
      </w:pPr>
      <w:r w:rsidRPr="00816472">
        <w:rPr>
          <w:b/>
          <w:bCs/>
        </w:rPr>
        <w:t>Do you agree with these proposals?</w:t>
      </w:r>
    </w:p>
    <w:tbl>
      <w:tblPr>
        <w:tblStyle w:val="TableGrid"/>
        <w:tblW w:w="9351" w:type="dxa"/>
        <w:tblLook w:val="04A0" w:firstRow="1" w:lastRow="0" w:firstColumn="1" w:lastColumn="0" w:noHBand="0" w:noVBand="1"/>
      </w:tblPr>
      <w:tblGrid>
        <w:gridCol w:w="2432"/>
        <w:gridCol w:w="2432"/>
        <w:gridCol w:w="2433"/>
        <w:gridCol w:w="2054"/>
      </w:tblGrid>
      <w:tr w:rsidR="00C73860" w:rsidRPr="008A4AEC" w14:paraId="4BC82C03" w14:textId="77777777" w:rsidTr="002A3C69">
        <w:tc>
          <w:tcPr>
            <w:tcW w:w="2432" w:type="dxa"/>
          </w:tcPr>
          <w:p w14:paraId="5E4D57EF" w14:textId="77777777" w:rsidR="00C73860" w:rsidRPr="008A4AEC" w:rsidRDefault="00C73860">
            <w:pPr>
              <w:pStyle w:val="UKEBtabletext"/>
              <w:jc w:val="center"/>
              <w:rPr>
                <w:b/>
                <w:bCs/>
              </w:rPr>
            </w:pPr>
            <w:r w:rsidRPr="008A4AEC">
              <w:rPr>
                <w:b/>
                <w:bCs/>
              </w:rPr>
              <w:t>Yes</w:t>
            </w:r>
          </w:p>
        </w:tc>
        <w:sdt>
          <w:sdtPr>
            <w:id w:val="2117400106"/>
            <w14:checkbox>
              <w14:checked w14:val="0"/>
              <w14:checkedState w14:val="2612" w14:font="MS Gothic"/>
              <w14:uncheckedState w14:val="2610" w14:font="MS Gothic"/>
            </w14:checkbox>
          </w:sdtPr>
          <w:sdtEndPr/>
          <w:sdtContent>
            <w:tc>
              <w:tcPr>
                <w:tcW w:w="2432" w:type="dxa"/>
              </w:tcPr>
              <w:p w14:paraId="58335300" w14:textId="77777777" w:rsidR="00C73860" w:rsidRPr="008A4AEC" w:rsidRDefault="00C73860">
                <w:pPr>
                  <w:pStyle w:val="UKEBtabletext"/>
                  <w:jc w:val="center"/>
                </w:pPr>
                <w:r w:rsidRPr="008A4AEC">
                  <w:rPr>
                    <w:rFonts w:ascii="MS Gothic" w:eastAsia="MS Gothic" w:hAnsi="MS Gothic" w:hint="eastAsia"/>
                  </w:rPr>
                  <w:t>☐</w:t>
                </w:r>
              </w:p>
            </w:tc>
          </w:sdtContent>
        </w:sdt>
        <w:tc>
          <w:tcPr>
            <w:tcW w:w="2433" w:type="dxa"/>
          </w:tcPr>
          <w:p w14:paraId="44040569" w14:textId="77777777" w:rsidR="00C73860" w:rsidRPr="008A4AEC" w:rsidRDefault="00C73860">
            <w:pPr>
              <w:pStyle w:val="UKEBtabletext"/>
              <w:jc w:val="center"/>
              <w:rPr>
                <w:b/>
                <w:bCs/>
              </w:rPr>
            </w:pPr>
            <w:r w:rsidRPr="008A4AEC">
              <w:rPr>
                <w:b/>
                <w:bCs/>
              </w:rPr>
              <w:t>No</w:t>
            </w:r>
          </w:p>
        </w:tc>
        <w:sdt>
          <w:sdtPr>
            <w:id w:val="433019134"/>
            <w14:checkbox>
              <w14:checked w14:val="0"/>
              <w14:checkedState w14:val="2612" w14:font="MS Gothic"/>
              <w14:uncheckedState w14:val="2610" w14:font="MS Gothic"/>
            </w14:checkbox>
          </w:sdtPr>
          <w:sdtEndPr/>
          <w:sdtContent>
            <w:tc>
              <w:tcPr>
                <w:tcW w:w="2054" w:type="dxa"/>
              </w:tcPr>
              <w:p w14:paraId="695061E3" w14:textId="77777777" w:rsidR="00C73860" w:rsidRPr="008A4AEC" w:rsidRDefault="00C73860">
                <w:pPr>
                  <w:pStyle w:val="UKEBtabletext"/>
                  <w:jc w:val="center"/>
                </w:pPr>
                <w:r w:rsidRPr="008A4AEC">
                  <w:rPr>
                    <w:rFonts w:ascii="MS Gothic" w:eastAsia="MS Gothic" w:hAnsi="MS Gothic" w:hint="eastAsia"/>
                  </w:rPr>
                  <w:t>☐</w:t>
                </w:r>
              </w:p>
            </w:tc>
          </w:sdtContent>
        </w:sdt>
      </w:tr>
      <w:tr w:rsidR="002E5ACF" w:rsidRPr="008A4AEC" w14:paraId="0A960987" w14:textId="77777777" w:rsidTr="002A3C69">
        <w:bookmarkStart w:id="7" w:name="_Hlk178171817" w:displacedByCustomXml="next"/>
        <w:bookmarkStart w:id="8" w:name="_Hlk180149307" w:displacedByCustomXml="next"/>
        <w:sdt>
          <w:sdtPr>
            <w:id w:val="65309657"/>
            <w:placeholder>
              <w:docPart w:val="903EF99A1BD6459E9D2E1E4A94C1CC0C"/>
            </w:placeholder>
          </w:sdtPr>
          <w:sdtEndPr/>
          <w:sdtContent>
            <w:tc>
              <w:tcPr>
                <w:tcW w:w="9351" w:type="dxa"/>
                <w:gridSpan w:val="4"/>
              </w:tcPr>
              <w:p w14:paraId="5A7CC871" w14:textId="77777777" w:rsidR="00E96A43" w:rsidRDefault="00E96A43" w:rsidP="00E96A43">
                <w:pPr>
                  <w:pStyle w:val="UKEBtabletext"/>
                  <w:rPr>
                    <w:b/>
                    <w:bCs/>
                  </w:rPr>
                </w:pPr>
                <w:r>
                  <w:rPr>
                    <w:b/>
                    <w:bCs/>
                  </w:rPr>
                  <w:t>Please provide rationale for your answer:</w:t>
                </w:r>
              </w:p>
              <w:sdt>
                <w:sdtPr>
                  <w:id w:val="1761324750"/>
                  <w:placeholder>
                    <w:docPart w:val="0262B6D195F04628ACEE38688626FF27"/>
                  </w:placeholder>
                  <w:showingPlcHdr/>
                </w:sdtPr>
                <w:sdtEndPr/>
                <w:sdtContent>
                  <w:p w14:paraId="73E2CE33" w14:textId="77777777" w:rsidR="002E5ACF" w:rsidRDefault="002E5ACF">
                    <w:pPr>
                      <w:pStyle w:val="UKEBtabletext"/>
                      <w:rPr>
                        <w:sz w:val="22"/>
                        <w:szCs w:val="22"/>
                      </w:rPr>
                    </w:pPr>
                    <w:r w:rsidRPr="008A4AEC">
                      <w:rPr>
                        <w:rStyle w:val="PlaceholderText"/>
                        <w:b/>
                        <w:bCs/>
                      </w:rPr>
                      <w:t>Click or tap here to enter text.</w:t>
                    </w:r>
                  </w:p>
                </w:sdtContent>
              </w:sdt>
              <w:p w14:paraId="1F5E9565" w14:textId="4B2AD793" w:rsidR="002E5ACF" w:rsidRPr="004A1D00" w:rsidRDefault="002E5ACF">
                <w:pPr>
                  <w:pStyle w:val="UKEBtabletext"/>
                  <w:rPr>
                    <w:sz w:val="22"/>
                    <w:szCs w:val="22"/>
                  </w:rPr>
                </w:pPr>
              </w:p>
            </w:tc>
          </w:sdtContent>
        </w:sdt>
      </w:tr>
    </w:tbl>
    <w:p w14:paraId="38F83E9C" w14:textId="77777777" w:rsidR="002E5ACF" w:rsidRPr="008A4AEC" w:rsidRDefault="002E5ACF" w:rsidP="002E5ACF">
      <w:pPr>
        <w:pStyle w:val="UKEBNumberedParaLevel1"/>
        <w:numPr>
          <w:ilvl w:val="0"/>
          <w:numId w:val="0"/>
        </w:numPr>
        <w:spacing w:after="0"/>
      </w:pPr>
    </w:p>
    <w:p w14:paraId="2ADD84DA" w14:textId="154A2EAE" w:rsidR="00CD6F03" w:rsidRDefault="0077091E" w:rsidP="0077091E">
      <w:pPr>
        <w:pStyle w:val="Heading3"/>
      </w:pPr>
      <w:bookmarkStart w:id="9" w:name="_Hlk167961277"/>
      <w:bookmarkEnd w:id="6"/>
      <w:bookmarkEnd w:id="8"/>
      <w:bookmarkEnd w:id="7"/>
      <w:r w:rsidRPr="0077091E">
        <w:t>Recognition of the investor’s share of losses</w:t>
      </w:r>
    </w:p>
    <w:tbl>
      <w:tblPr>
        <w:tblStyle w:val="TableGrid"/>
        <w:tblW w:w="0" w:type="auto"/>
        <w:tblLook w:val="04A0" w:firstRow="1" w:lastRow="0" w:firstColumn="1" w:lastColumn="0" w:noHBand="0" w:noVBand="1"/>
      </w:tblPr>
      <w:tblGrid>
        <w:gridCol w:w="9351"/>
      </w:tblGrid>
      <w:tr w:rsidR="00EE1D77" w:rsidRPr="002869D2" w14:paraId="1472F65F" w14:textId="77777777" w:rsidTr="002A3C69">
        <w:trPr>
          <w:cantSplit/>
        </w:trPr>
        <w:tc>
          <w:tcPr>
            <w:tcW w:w="9351" w:type="dxa"/>
            <w:shd w:val="clear" w:color="auto" w:fill="auto"/>
          </w:tcPr>
          <w:p w14:paraId="5A76635B" w14:textId="3222F47F" w:rsidR="00EE1D77" w:rsidRDefault="00EE1D77" w:rsidP="009D2CAA">
            <w:pPr>
              <w:pStyle w:val="UKEBtabletitle"/>
            </w:pPr>
            <w:r w:rsidRPr="002869D2">
              <w:t xml:space="preserve">Question </w:t>
            </w:r>
            <w:r w:rsidR="00577F91">
              <w:t>4</w:t>
            </w:r>
            <w:r w:rsidRPr="002869D2">
              <w:t>—</w:t>
            </w:r>
            <w:r w:rsidRPr="00F86546">
              <w:t>Recognition of the investor’s share of losses</w:t>
            </w:r>
          </w:p>
          <w:p w14:paraId="2E15C6A8" w14:textId="42046273" w:rsidR="00EE1D77" w:rsidRPr="002869D2" w:rsidRDefault="00EE1D77" w:rsidP="009D2CAA">
            <w:pPr>
              <w:pStyle w:val="UKEBtabletitle"/>
            </w:pPr>
            <w:r w:rsidRPr="00F86546">
              <w:t>(</w:t>
            </w:r>
            <w:hyperlink r:id="rId21" w:anchor="page=28" w:history="1">
              <w:r w:rsidRPr="00114E0E">
                <w:rPr>
                  <w:rStyle w:val="Hyperlink"/>
                </w:rPr>
                <w:t xml:space="preserve">Paragraphs 49–52 of </w:t>
              </w:r>
              <w:r w:rsidRPr="00EB0B30">
                <w:rPr>
                  <w:rStyle w:val="Hyperlink"/>
                </w:rPr>
                <w:t>[draft] IAS 28 (revised 202x)</w:t>
              </w:r>
            </w:hyperlink>
            <w:r w:rsidRPr="00F86546">
              <w:t>)</w:t>
            </w:r>
          </w:p>
        </w:tc>
      </w:tr>
      <w:tr w:rsidR="00EE1D77" w:rsidRPr="002869D2" w14:paraId="3EF0ABA1" w14:textId="77777777" w:rsidTr="002A3C69">
        <w:trPr>
          <w:cantSplit/>
        </w:trPr>
        <w:tc>
          <w:tcPr>
            <w:tcW w:w="9351" w:type="dxa"/>
          </w:tcPr>
          <w:p w14:paraId="19625E1A" w14:textId="48FD85AF" w:rsidR="00EE1D77" w:rsidRDefault="00EE1D77" w:rsidP="009D2CAA">
            <w:pPr>
              <w:pStyle w:val="UKEBtabletext"/>
            </w:pPr>
            <w:hyperlink r:id="rId22" w:anchor="page=10" w:history="1">
              <w:r w:rsidRPr="00B220E5">
                <w:rPr>
                  <w:rStyle w:val="Hyperlink"/>
                </w:rPr>
                <w:t>Paragraph 38 of IAS 28</w:t>
              </w:r>
            </w:hyperlink>
            <w:r>
              <w:t xml:space="preserve"> requires that if an investor’s share of losses equals or exceeds its interest in the associate, the investor discontinue recognising its share of further losses. However, IAS 28 does not include requirements on whether an investor that has reduced the carrying amount of its investment in an associate to nil: </w:t>
            </w:r>
          </w:p>
          <w:p w14:paraId="6DC0B8C6" w14:textId="77777777" w:rsidR="00EE1D77" w:rsidRDefault="00EE1D77" w:rsidP="00EE1D77">
            <w:pPr>
              <w:pStyle w:val="UKEBtabletext"/>
              <w:numPr>
                <w:ilvl w:val="0"/>
                <w:numId w:val="16"/>
              </w:numPr>
            </w:pPr>
            <w:r>
              <w:t xml:space="preserve">on purchasing an additional ownership interest, recognises any losses not recognised as a ‘catch up’ adjustment by deducting those losses from the cost of the additional ownership interest; or </w:t>
            </w:r>
          </w:p>
          <w:p w14:paraId="157D8004" w14:textId="77777777" w:rsidR="00EE1D77" w:rsidRDefault="00EE1D77" w:rsidP="00EE1D77">
            <w:pPr>
              <w:pStyle w:val="UKEBtabletext"/>
              <w:numPr>
                <w:ilvl w:val="0"/>
                <w:numId w:val="16"/>
              </w:numPr>
            </w:pPr>
            <w:r>
              <w:t>recognises separately its share of each component of the associate’s comprehensive income.</w:t>
            </w:r>
          </w:p>
          <w:p w14:paraId="0AA4C524" w14:textId="77777777" w:rsidR="00EE1D77" w:rsidRDefault="00EE1D77" w:rsidP="009D2CAA">
            <w:pPr>
              <w:pStyle w:val="UKEBtabletext"/>
            </w:pPr>
            <w:r>
              <w:t>The IASB is proposing an investor:</w:t>
            </w:r>
          </w:p>
          <w:p w14:paraId="6E2BA595" w14:textId="77777777" w:rsidR="00EE1D77" w:rsidRDefault="00EE1D77" w:rsidP="00EE1D77">
            <w:pPr>
              <w:pStyle w:val="UKEBtabletext"/>
              <w:numPr>
                <w:ilvl w:val="0"/>
                <w:numId w:val="17"/>
              </w:numPr>
            </w:pPr>
            <w:r>
              <w:t xml:space="preserve">on purchasing an additional ownership interest, not recognise its share of an associate’s losses that it has not recognised by reducing the carrying amount of the additional ownership interest. </w:t>
            </w:r>
          </w:p>
          <w:p w14:paraId="1B7C251D" w14:textId="77777777" w:rsidR="00EE1D77" w:rsidRDefault="00EE1D77" w:rsidP="00EE1D77">
            <w:pPr>
              <w:pStyle w:val="UKEBtabletext"/>
              <w:numPr>
                <w:ilvl w:val="0"/>
                <w:numId w:val="17"/>
              </w:numPr>
            </w:pPr>
            <w:r>
              <w:t>recognise and present separately its share of the associate’s profit or loss and its share of the associate’s other comprehensive income.</w:t>
            </w:r>
          </w:p>
          <w:p w14:paraId="7AEBB0F5" w14:textId="2E4845C5" w:rsidR="00EE1D77" w:rsidRPr="002869D2" w:rsidRDefault="00EE1D77" w:rsidP="00EE1D77">
            <w:pPr>
              <w:pStyle w:val="UKEBtabletext"/>
            </w:pPr>
            <w:r>
              <w:t xml:space="preserve">Paragraphs </w:t>
            </w:r>
            <w:hyperlink r:id="rId23" w:anchor="page=20" w:history="1">
              <w:r w:rsidRPr="00B220E5">
                <w:rPr>
                  <w:rStyle w:val="Hyperlink"/>
                </w:rPr>
                <w:t>BC47–BC62</w:t>
              </w:r>
            </w:hyperlink>
            <w:r>
              <w:t xml:space="preserve"> of the Basis for Conclusions explain the IASB’s rationale for these proposals.</w:t>
            </w:r>
          </w:p>
        </w:tc>
      </w:tr>
    </w:tbl>
    <w:p w14:paraId="31F50672" w14:textId="77777777" w:rsidR="00EE1D77" w:rsidRPr="00837F1E" w:rsidRDefault="00EE1D77" w:rsidP="00EE1D77">
      <w:pPr>
        <w:pStyle w:val="Heading4"/>
        <w:rPr>
          <w:rStyle w:val="normaltextrun"/>
          <w:sz w:val="4"/>
          <w:szCs w:val="4"/>
        </w:rPr>
      </w:pPr>
    </w:p>
    <w:p w14:paraId="02232D86" w14:textId="118B38DC" w:rsidR="004207C1" w:rsidRDefault="0077091E" w:rsidP="00EE1D77">
      <w:pPr>
        <w:pStyle w:val="UKEBNumberedParaLevel1"/>
        <w:numPr>
          <w:ilvl w:val="0"/>
          <w:numId w:val="0"/>
        </w:numPr>
        <w:rPr>
          <w:b/>
          <w:bCs/>
        </w:rPr>
      </w:pPr>
      <w:r w:rsidRPr="00BC1E88">
        <w:rPr>
          <w:b/>
          <w:bCs/>
        </w:rPr>
        <w:t>Do you agree with these proposals?</w:t>
      </w:r>
    </w:p>
    <w:tbl>
      <w:tblPr>
        <w:tblStyle w:val="TableGrid"/>
        <w:tblW w:w="9351" w:type="dxa"/>
        <w:tblLook w:val="04A0" w:firstRow="1" w:lastRow="0" w:firstColumn="1" w:lastColumn="0" w:noHBand="0" w:noVBand="1"/>
      </w:tblPr>
      <w:tblGrid>
        <w:gridCol w:w="2432"/>
        <w:gridCol w:w="2432"/>
        <w:gridCol w:w="2433"/>
        <w:gridCol w:w="2054"/>
      </w:tblGrid>
      <w:tr w:rsidR="00BC06A1" w:rsidRPr="008A4AEC" w14:paraId="15C9D70F" w14:textId="77777777" w:rsidTr="00A36E13">
        <w:tc>
          <w:tcPr>
            <w:tcW w:w="2432" w:type="dxa"/>
          </w:tcPr>
          <w:p w14:paraId="040714BB" w14:textId="77777777" w:rsidR="00BC06A1" w:rsidRPr="008A4AEC" w:rsidRDefault="00BC06A1" w:rsidP="00A36E13">
            <w:pPr>
              <w:pStyle w:val="UKEBtabletext"/>
              <w:jc w:val="center"/>
              <w:rPr>
                <w:b/>
                <w:bCs/>
              </w:rPr>
            </w:pPr>
            <w:r w:rsidRPr="008A4AEC">
              <w:rPr>
                <w:b/>
                <w:bCs/>
              </w:rPr>
              <w:t>Yes</w:t>
            </w:r>
          </w:p>
        </w:tc>
        <w:sdt>
          <w:sdtPr>
            <w:id w:val="-1335674760"/>
            <w14:checkbox>
              <w14:checked w14:val="0"/>
              <w14:checkedState w14:val="2612" w14:font="MS Gothic"/>
              <w14:uncheckedState w14:val="2610" w14:font="MS Gothic"/>
            </w14:checkbox>
          </w:sdtPr>
          <w:sdtEndPr/>
          <w:sdtContent>
            <w:tc>
              <w:tcPr>
                <w:tcW w:w="2432" w:type="dxa"/>
              </w:tcPr>
              <w:p w14:paraId="1EB2FD90" w14:textId="77777777" w:rsidR="00BC06A1" w:rsidRPr="008A4AEC" w:rsidRDefault="00BC06A1" w:rsidP="00A36E13">
                <w:pPr>
                  <w:pStyle w:val="UKEBtabletext"/>
                  <w:jc w:val="center"/>
                </w:pPr>
                <w:r w:rsidRPr="008A4AEC">
                  <w:rPr>
                    <w:rFonts w:ascii="MS Gothic" w:eastAsia="MS Gothic" w:hAnsi="MS Gothic" w:hint="eastAsia"/>
                  </w:rPr>
                  <w:t>☐</w:t>
                </w:r>
              </w:p>
            </w:tc>
          </w:sdtContent>
        </w:sdt>
        <w:tc>
          <w:tcPr>
            <w:tcW w:w="2433" w:type="dxa"/>
          </w:tcPr>
          <w:p w14:paraId="53B6368F" w14:textId="77777777" w:rsidR="00BC06A1" w:rsidRPr="008A4AEC" w:rsidRDefault="00BC06A1" w:rsidP="00A36E13">
            <w:pPr>
              <w:pStyle w:val="UKEBtabletext"/>
              <w:jc w:val="center"/>
              <w:rPr>
                <w:b/>
                <w:bCs/>
              </w:rPr>
            </w:pPr>
            <w:r w:rsidRPr="008A4AEC">
              <w:rPr>
                <w:b/>
                <w:bCs/>
              </w:rPr>
              <w:t>No</w:t>
            </w:r>
          </w:p>
        </w:tc>
        <w:sdt>
          <w:sdtPr>
            <w:id w:val="-1404986852"/>
            <w14:checkbox>
              <w14:checked w14:val="0"/>
              <w14:checkedState w14:val="2612" w14:font="MS Gothic"/>
              <w14:uncheckedState w14:val="2610" w14:font="MS Gothic"/>
            </w14:checkbox>
          </w:sdtPr>
          <w:sdtEndPr/>
          <w:sdtContent>
            <w:tc>
              <w:tcPr>
                <w:tcW w:w="2054" w:type="dxa"/>
              </w:tcPr>
              <w:p w14:paraId="1057DD1A" w14:textId="77777777" w:rsidR="00BC06A1" w:rsidRPr="008A4AEC" w:rsidRDefault="00BC06A1" w:rsidP="00A36E13">
                <w:pPr>
                  <w:pStyle w:val="UKEBtabletext"/>
                  <w:jc w:val="center"/>
                </w:pPr>
                <w:r w:rsidRPr="008A4AEC">
                  <w:rPr>
                    <w:rFonts w:ascii="MS Gothic" w:eastAsia="MS Gothic" w:hAnsi="MS Gothic" w:hint="eastAsia"/>
                  </w:rPr>
                  <w:t>☐</w:t>
                </w:r>
              </w:p>
            </w:tc>
          </w:sdtContent>
        </w:sdt>
      </w:tr>
      <w:tr w:rsidR="00BC06A1" w:rsidRPr="008A4AEC" w14:paraId="62E997CE" w14:textId="77777777" w:rsidTr="00A36E13">
        <w:sdt>
          <w:sdtPr>
            <w:id w:val="-2016063264"/>
            <w:placeholder>
              <w:docPart w:val="CC6A8FFD01514B6695042E0655BA0190"/>
            </w:placeholder>
          </w:sdtPr>
          <w:sdtEndPr/>
          <w:sdtContent>
            <w:tc>
              <w:tcPr>
                <w:tcW w:w="9351" w:type="dxa"/>
                <w:gridSpan w:val="4"/>
              </w:tcPr>
              <w:p w14:paraId="7B4C1F28" w14:textId="77777777" w:rsidR="00BC06A1" w:rsidRDefault="00BC06A1" w:rsidP="00A36E13">
                <w:pPr>
                  <w:pStyle w:val="UKEBtabletext"/>
                  <w:rPr>
                    <w:b/>
                    <w:bCs/>
                  </w:rPr>
                </w:pPr>
                <w:r>
                  <w:rPr>
                    <w:b/>
                    <w:bCs/>
                  </w:rPr>
                  <w:t>Please provide rationale for your answer:</w:t>
                </w:r>
              </w:p>
              <w:sdt>
                <w:sdtPr>
                  <w:id w:val="-322812767"/>
                  <w:placeholder>
                    <w:docPart w:val="2C36B73E5D82476E87DF3C71A988CA7B"/>
                  </w:placeholder>
                  <w:showingPlcHdr/>
                </w:sdtPr>
                <w:sdtEndPr/>
                <w:sdtContent>
                  <w:p w14:paraId="32543107" w14:textId="77777777" w:rsidR="00BC06A1" w:rsidRPr="004A1D00" w:rsidRDefault="00BC06A1" w:rsidP="00A36E13">
                    <w:pPr>
                      <w:pStyle w:val="UKEBtabletext"/>
                      <w:rPr>
                        <w:sz w:val="22"/>
                        <w:szCs w:val="22"/>
                      </w:rPr>
                    </w:pPr>
                    <w:r w:rsidRPr="008A4AEC">
                      <w:rPr>
                        <w:rStyle w:val="PlaceholderText"/>
                        <w:b/>
                        <w:bCs/>
                      </w:rPr>
                      <w:t>Click or tap here to enter text.</w:t>
                    </w:r>
                  </w:p>
                </w:sdtContent>
              </w:sdt>
            </w:tc>
          </w:sdtContent>
        </w:sdt>
      </w:tr>
    </w:tbl>
    <w:p w14:paraId="29CE2699" w14:textId="77777777" w:rsidR="000E1F34" w:rsidRPr="008A4AEC" w:rsidRDefault="000E1F34" w:rsidP="000E1F34">
      <w:pPr>
        <w:pStyle w:val="UKEBNumberedParaLevel1"/>
        <w:numPr>
          <w:ilvl w:val="0"/>
          <w:numId w:val="0"/>
        </w:numPr>
        <w:spacing w:after="0"/>
      </w:pPr>
      <w:bookmarkStart w:id="10" w:name="_Hlk180062555"/>
      <w:bookmarkStart w:id="11" w:name="_Hlk178172053"/>
    </w:p>
    <w:bookmarkEnd w:id="9"/>
    <w:bookmarkEnd w:id="10"/>
    <w:bookmarkEnd w:id="11"/>
    <w:p w14:paraId="30B751D6" w14:textId="332F67D8" w:rsidR="00E97DA3" w:rsidRPr="008A4AEC" w:rsidRDefault="00C968B2" w:rsidP="00C968B2">
      <w:pPr>
        <w:pStyle w:val="Heading3"/>
      </w:pPr>
      <w:r w:rsidRPr="00C968B2">
        <w:t>Transactions with associates</w:t>
      </w:r>
    </w:p>
    <w:tbl>
      <w:tblPr>
        <w:tblStyle w:val="TableGrid"/>
        <w:tblW w:w="0" w:type="auto"/>
        <w:tblLook w:val="04A0" w:firstRow="1" w:lastRow="0" w:firstColumn="1" w:lastColumn="0" w:noHBand="0" w:noVBand="1"/>
      </w:tblPr>
      <w:tblGrid>
        <w:gridCol w:w="9351"/>
      </w:tblGrid>
      <w:tr w:rsidR="007757A0" w:rsidRPr="007757A0" w14:paraId="780F7DA9" w14:textId="77777777" w:rsidTr="002A3C69">
        <w:trPr>
          <w:cantSplit/>
        </w:trPr>
        <w:tc>
          <w:tcPr>
            <w:tcW w:w="9351" w:type="dxa"/>
            <w:shd w:val="clear" w:color="auto" w:fill="auto"/>
          </w:tcPr>
          <w:p w14:paraId="593B85AC" w14:textId="3670634E" w:rsidR="007757A0" w:rsidRPr="007757A0" w:rsidRDefault="007757A0" w:rsidP="007757A0">
            <w:pPr>
              <w:keepNext/>
              <w:spacing w:before="40" w:after="40"/>
              <w:rPr>
                <w:rFonts w:asciiTheme="minorHAnsi" w:hAnsiTheme="minorHAnsi"/>
                <w:b/>
                <w:bCs/>
                <w:sz w:val="24"/>
                <w:szCs w:val="24"/>
              </w:rPr>
            </w:pPr>
            <w:r w:rsidRPr="007757A0">
              <w:rPr>
                <w:rFonts w:asciiTheme="minorHAnsi" w:hAnsiTheme="minorHAnsi"/>
                <w:b/>
                <w:bCs/>
                <w:sz w:val="24"/>
                <w:szCs w:val="24"/>
              </w:rPr>
              <w:t xml:space="preserve">Question </w:t>
            </w:r>
            <w:r w:rsidR="00577F91">
              <w:rPr>
                <w:rFonts w:asciiTheme="minorHAnsi" w:hAnsiTheme="minorHAnsi"/>
                <w:b/>
                <w:bCs/>
                <w:sz w:val="24"/>
                <w:szCs w:val="24"/>
              </w:rPr>
              <w:t>5</w:t>
            </w:r>
            <w:r w:rsidRPr="007757A0">
              <w:rPr>
                <w:rFonts w:asciiTheme="minorHAnsi" w:hAnsiTheme="minorHAnsi"/>
                <w:b/>
                <w:bCs/>
                <w:sz w:val="24"/>
                <w:szCs w:val="24"/>
              </w:rPr>
              <w:t>—Transactions with associates</w:t>
            </w:r>
          </w:p>
          <w:p w14:paraId="73BEC16E" w14:textId="5177E142" w:rsidR="007757A0" w:rsidRPr="007757A0" w:rsidRDefault="007757A0" w:rsidP="007757A0">
            <w:pPr>
              <w:keepNext/>
              <w:spacing w:before="40" w:after="40"/>
              <w:rPr>
                <w:rFonts w:asciiTheme="minorHAnsi" w:hAnsiTheme="minorHAnsi"/>
                <w:b/>
                <w:bCs/>
                <w:sz w:val="24"/>
                <w:szCs w:val="24"/>
              </w:rPr>
            </w:pPr>
            <w:r w:rsidRPr="007757A0">
              <w:rPr>
                <w:rFonts w:asciiTheme="minorHAnsi" w:hAnsiTheme="minorHAnsi"/>
                <w:b/>
                <w:bCs/>
                <w:sz w:val="24"/>
                <w:szCs w:val="24"/>
              </w:rPr>
              <w:t>(</w:t>
            </w:r>
            <w:hyperlink r:id="rId24" w:anchor="page=29" w:history="1">
              <w:r w:rsidRPr="00D22394">
                <w:rPr>
                  <w:rStyle w:val="Hyperlink"/>
                  <w:rFonts w:asciiTheme="minorHAnsi" w:hAnsiTheme="minorHAnsi"/>
                  <w:b/>
                  <w:bCs/>
                  <w:sz w:val="24"/>
                  <w:szCs w:val="24"/>
                </w:rPr>
                <w:t xml:space="preserve">Paragraph 53 of </w:t>
              </w:r>
              <w:r w:rsidRPr="00EB0B30">
                <w:rPr>
                  <w:rStyle w:val="Hyperlink"/>
                  <w:b/>
                  <w:bCs/>
                </w:rPr>
                <w:t>[draft] IAS 28 (revised 202x)</w:t>
              </w:r>
            </w:hyperlink>
            <w:r w:rsidRPr="007757A0">
              <w:rPr>
                <w:rFonts w:asciiTheme="minorHAnsi" w:hAnsiTheme="minorHAnsi"/>
                <w:b/>
                <w:bCs/>
                <w:sz w:val="24"/>
                <w:szCs w:val="24"/>
              </w:rPr>
              <w:t>)</w:t>
            </w:r>
          </w:p>
        </w:tc>
      </w:tr>
      <w:tr w:rsidR="007757A0" w:rsidRPr="007757A0" w14:paraId="7F69100D" w14:textId="77777777" w:rsidTr="002A3C69">
        <w:tc>
          <w:tcPr>
            <w:tcW w:w="9351" w:type="dxa"/>
          </w:tcPr>
          <w:p w14:paraId="0554C165" w14:textId="488029F3" w:rsidR="007757A0" w:rsidRPr="007757A0" w:rsidRDefault="007757A0" w:rsidP="007757A0">
            <w:pPr>
              <w:spacing w:before="120" w:after="120"/>
              <w:rPr>
                <w:sz w:val="24"/>
                <w:szCs w:val="24"/>
              </w:rPr>
            </w:pPr>
            <w:hyperlink r:id="rId25" w:anchor="page=8" w:history="1">
              <w:r w:rsidRPr="00B220E5">
                <w:rPr>
                  <w:rStyle w:val="Hyperlink"/>
                  <w:sz w:val="24"/>
                  <w:szCs w:val="24"/>
                </w:rPr>
                <w:t>Paragraph 28 of IAS 28</w:t>
              </w:r>
            </w:hyperlink>
            <w:r w:rsidRPr="007757A0">
              <w:rPr>
                <w:sz w:val="24"/>
                <w:szCs w:val="24"/>
              </w:rPr>
              <w:t xml:space="preserve"> requires an investor to recognise gains and losses resulting from transactions between itself and an associate only to the extent of unrelated investors’ interests in the associate.</w:t>
            </w:r>
            <w:r w:rsidRPr="007757A0">
              <w:rPr>
                <w:color w:val="003B42" w:themeColor="text1"/>
                <w:sz w:val="24"/>
                <w:szCs w:val="24"/>
                <w:vertAlign w:val="superscript"/>
              </w:rPr>
              <w:footnoteReference w:id="3"/>
            </w:r>
            <w:r w:rsidRPr="007757A0">
              <w:rPr>
                <w:sz w:val="24"/>
                <w:szCs w:val="24"/>
              </w:rPr>
              <w:t xml:space="preserve"> This requirement applies to both ‘downstream’ transactions (such as a sale or contribution of assets from an investor to an associate) and ‘upstream’ transactions (such as a sale of assets from an associate to an investor).</w:t>
            </w:r>
          </w:p>
          <w:p w14:paraId="1F8C030E" w14:textId="77777777" w:rsidR="007757A0" w:rsidRPr="007757A0" w:rsidRDefault="007757A0" w:rsidP="007757A0">
            <w:pPr>
              <w:spacing w:before="120" w:after="120"/>
              <w:rPr>
                <w:sz w:val="24"/>
                <w:szCs w:val="24"/>
              </w:rPr>
            </w:pPr>
            <w:r w:rsidRPr="007757A0">
              <w:rPr>
                <w:sz w:val="24"/>
                <w:szCs w:val="24"/>
              </w:rPr>
              <w:t>If an investor loses control of a subsidiary in a transaction with an associate, the requirement in IAS 28 to recognise only a portion of the gains or losses is inconsistent with the requirement in IFRS 10 to recognise in full the gain or loss on losing control of a subsidiary.</w:t>
            </w:r>
          </w:p>
          <w:p w14:paraId="595DEEE0" w14:textId="77777777" w:rsidR="007757A0" w:rsidRPr="007757A0" w:rsidRDefault="007757A0" w:rsidP="007757A0">
            <w:pPr>
              <w:spacing w:before="120" w:after="120"/>
              <w:rPr>
                <w:sz w:val="24"/>
                <w:szCs w:val="24"/>
              </w:rPr>
            </w:pPr>
            <w:r w:rsidRPr="007757A0">
              <w:rPr>
                <w:sz w:val="24"/>
                <w:szCs w:val="24"/>
              </w:rPr>
              <w:t>The IASB is proposing to require that an investor recognise in full gains and losses resulting from all ‘upstream’ and ‘downstream’ transactions with its associates, including transactions involving the loss of control of a subsidiary.</w:t>
            </w:r>
          </w:p>
          <w:p w14:paraId="307E7C08" w14:textId="7C56FCDF" w:rsidR="007757A0" w:rsidRPr="007757A0" w:rsidRDefault="007757A0" w:rsidP="007757A0">
            <w:pPr>
              <w:spacing w:before="120" w:after="120"/>
              <w:rPr>
                <w:sz w:val="24"/>
                <w:szCs w:val="24"/>
              </w:rPr>
            </w:pPr>
            <w:r w:rsidRPr="007757A0">
              <w:rPr>
                <w:sz w:val="24"/>
                <w:szCs w:val="24"/>
              </w:rPr>
              <w:t xml:space="preserve">Paragraphs </w:t>
            </w:r>
            <w:hyperlink r:id="rId26" w:anchor="page=23" w:history="1">
              <w:r w:rsidRPr="007C5812">
                <w:rPr>
                  <w:rStyle w:val="Hyperlink"/>
                  <w:sz w:val="24"/>
                  <w:szCs w:val="24"/>
                </w:rPr>
                <w:t>BC63–BC84</w:t>
              </w:r>
            </w:hyperlink>
            <w:r w:rsidRPr="007757A0">
              <w:rPr>
                <w:sz w:val="24"/>
                <w:szCs w:val="24"/>
              </w:rPr>
              <w:t xml:space="preserve"> of the Basis for Conclusions explain the IASB’s rationale for this proposal.</w:t>
            </w:r>
          </w:p>
        </w:tc>
      </w:tr>
    </w:tbl>
    <w:p w14:paraId="7C99B80F" w14:textId="77777777" w:rsidR="007757A0" w:rsidRPr="00B42D50" w:rsidRDefault="007757A0" w:rsidP="007757A0">
      <w:pPr>
        <w:ind w:left="794" w:hanging="794"/>
        <w:rPr>
          <w:rFonts w:eastAsia="Times New Roman"/>
          <w:sz w:val="4"/>
          <w:szCs w:val="4"/>
          <w:lang w:eastAsia="en-GB"/>
        </w:rPr>
      </w:pPr>
    </w:p>
    <w:p w14:paraId="4614FCB8" w14:textId="77777777" w:rsidR="00BC06A1" w:rsidRPr="00816472" w:rsidRDefault="00C968B2" w:rsidP="00BC06A1">
      <w:pPr>
        <w:pStyle w:val="UKEBNumberedParaLevel1"/>
        <w:numPr>
          <w:ilvl w:val="0"/>
          <w:numId w:val="0"/>
        </w:numPr>
        <w:rPr>
          <w:b/>
          <w:bCs/>
        </w:rPr>
      </w:pPr>
      <w:r w:rsidRPr="00C968B2">
        <w:rPr>
          <w:b/>
          <w:bCs/>
        </w:rPr>
        <w:t>Do you agree with this proposal?</w:t>
      </w:r>
      <w:r w:rsidR="00BC06A1" w:rsidRPr="008A4AEC">
        <w:t xml:space="preserve"> </w:t>
      </w:r>
    </w:p>
    <w:tbl>
      <w:tblPr>
        <w:tblStyle w:val="TableGrid"/>
        <w:tblW w:w="9351" w:type="dxa"/>
        <w:tblLook w:val="04A0" w:firstRow="1" w:lastRow="0" w:firstColumn="1" w:lastColumn="0" w:noHBand="0" w:noVBand="1"/>
      </w:tblPr>
      <w:tblGrid>
        <w:gridCol w:w="2432"/>
        <w:gridCol w:w="2432"/>
        <w:gridCol w:w="2433"/>
        <w:gridCol w:w="2054"/>
      </w:tblGrid>
      <w:tr w:rsidR="00BC06A1" w:rsidRPr="008A4AEC" w14:paraId="30A2C477" w14:textId="77777777" w:rsidTr="00A36E13">
        <w:tc>
          <w:tcPr>
            <w:tcW w:w="2432" w:type="dxa"/>
          </w:tcPr>
          <w:p w14:paraId="2E2FF217" w14:textId="77777777" w:rsidR="00BC06A1" w:rsidRPr="008A4AEC" w:rsidRDefault="00BC06A1" w:rsidP="00A36E13">
            <w:pPr>
              <w:pStyle w:val="UKEBtabletext"/>
              <w:jc w:val="center"/>
              <w:rPr>
                <w:b/>
                <w:bCs/>
              </w:rPr>
            </w:pPr>
            <w:r w:rsidRPr="008A4AEC">
              <w:rPr>
                <w:b/>
                <w:bCs/>
              </w:rPr>
              <w:t>Yes</w:t>
            </w:r>
          </w:p>
        </w:tc>
        <w:sdt>
          <w:sdtPr>
            <w:id w:val="-2070571118"/>
            <w14:checkbox>
              <w14:checked w14:val="0"/>
              <w14:checkedState w14:val="2612" w14:font="MS Gothic"/>
              <w14:uncheckedState w14:val="2610" w14:font="MS Gothic"/>
            </w14:checkbox>
          </w:sdtPr>
          <w:sdtEndPr/>
          <w:sdtContent>
            <w:tc>
              <w:tcPr>
                <w:tcW w:w="2432" w:type="dxa"/>
              </w:tcPr>
              <w:p w14:paraId="00672EA2" w14:textId="77777777" w:rsidR="00BC06A1" w:rsidRPr="008A4AEC" w:rsidRDefault="00BC06A1" w:rsidP="00A36E13">
                <w:pPr>
                  <w:pStyle w:val="UKEBtabletext"/>
                  <w:jc w:val="center"/>
                </w:pPr>
                <w:r w:rsidRPr="008A4AEC">
                  <w:rPr>
                    <w:rFonts w:ascii="MS Gothic" w:eastAsia="MS Gothic" w:hAnsi="MS Gothic" w:hint="eastAsia"/>
                  </w:rPr>
                  <w:t>☐</w:t>
                </w:r>
              </w:p>
            </w:tc>
          </w:sdtContent>
        </w:sdt>
        <w:tc>
          <w:tcPr>
            <w:tcW w:w="2433" w:type="dxa"/>
          </w:tcPr>
          <w:p w14:paraId="11749AE7" w14:textId="77777777" w:rsidR="00BC06A1" w:rsidRPr="008A4AEC" w:rsidRDefault="00BC06A1" w:rsidP="00A36E13">
            <w:pPr>
              <w:pStyle w:val="UKEBtabletext"/>
              <w:jc w:val="center"/>
              <w:rPr>
                <w:b/>
                <w:bCs/>
              </w:rPr>
            </w:pPr>
            <w:r w:rsidRPr="008A4AEC">
              <w:rPr>
                <w:b/>
                <w:bCs/>
              </w:rPr>
              <w:t>No</w:t>
            </w:r>
          </w:p>
        </w:tc>
        <w:sdt>
          <w:sdtPr>
            <w:id w:val="506802748"/>
            <w14:checkbox>
              <w14:checked w14:val="0"/>
              <w14:checkedState w14:val="2612" w14:font="MS Gothic"/>
              <w14:uncheckedState w14:val="2610" w14:font="MS Gothic"/>
            </w14:checkbox>
          </w:sdtPr>
          <w:sdtEndPr/>
          <w:sdtContent>
            <w:tc>
              <w:tcPr>
                <w:tcW w:w="2054" w:type="dxa"/>
              </w:tcPr>
              <w:p w14:paraId="41673D2D" w14:textId="77777777" w:rsidR="00BC06A1" w:rsidRPr="008A4AEC" w:rsidRDefault="00BC06A1" w:rsidP="00A36E13">
                <w:pPr>
                  <w:pStyle w:val="UKEBtabletext"/>
                  <w:jc w:val="center"/>
                </w:pPr>
                <w:r w:rsidRPr="008A4AEC">
                  <w:rPr>
                    <w:rFonts w:ascii="MS Gothic" w:eastAsia="MS Gothic" w:hAnsi="MS Gothic" w:hint="eastAsia"/>
                  </w:rPr>
                  <w:t>☐</w:t>
                </w:r>
              </w:p>
            </w:tc>
          </w:sdtContent>
        </w:sdt>
      </w:tr>
      <w:tr w:rsidR="00BC06A1" w:rsidRPr="008A4AEC" w14:paraId="76B4D107" w14:textId="77777777" w:rsidTr="00A36E13">
        <w:sdt>
          <w:sdtPr>
            <w:id w:val="-2003118638"/>
            <w:placeholder>
              <w:docPart w:val="8F9E67F8877F42B9A46FF6D3F769EF09"/>
            </w:placeholder>
          </w:sdtPr>
          <w:sdtEndPr/>
          <w:sdtContent>
            <w:tc>
              <w:tcPr>
                <w:tcW w:w="9351" w:type="dxa"/>
                <w:gridSpan w:val="4"/>
              </w:tcPr>
              <w:p w14:paraId="6F57E278" w14:textId="77777777" w:rsidR="00BC06A1" w:rsidRDefault="00BC06A1" w:rsidP="00A36E13">
                <w:pPr>
                  <w:pStyle w:val="UKEBtabletext"/>
                  <w:rPr>
                    <w:b/>
                    <w:bCs/>
                  </w:rPr>
                </w:pPr>
                <w:r>
                  <w:rPr>
                    <w:b/>
                    <w:bCs/>
                  </w:rPr>
                  <w:t>Please provide rationale for your answer:</w:t>
                </w:r>
              </w:p>
              <w:sdt>
                <w:sdtPr>
                  <w:id w:val="924541998"/>
                  <w:placeholder>
                    <w:docPart w:val="1384081FF42040399B67287A18C9B1DA"/>
                  </w:placeholder>
                  <w:showingPlcHdr/>
                </w:sdtPr>
                <w:sdtEndPr/>
                <w:sdtContent>
                  <w:p w14:paraId="1997FC40" w14:textId="77777777" w:rsidR="00BC06A1" w:rsidRPr="004A1D00" w:rsidRDefault="00BC06A1" w:rsidP="00A36E13">
                    <w:pPr>
                      <w:pStyle w:val="UKEBtabletext"/>
                      <w:rPr>
                        <w:sz w:val="22"/>
                        <w:szCs w:val="22"/>
                      </w:rPr>
                    </w:pPr>
                    <w:r w:rsidRPr="008A4AEC">
                      <w:rPr>
                        <w:rStyle w:val="PlaceholderText"/>
                        <w:b/>
                        <w:bCs/>
                      </w:rPr>
                      <w:t>Click or tap here to enter text.</w:t>
                    </w:r>
                  </w:p>
                </w:sdtContent>
              </w:sdt>
            </w:tc>
          </w:sdtContent>
        </w:sdt>
      </w:tr>
    </w:tbl>
    <w:p w14:paraId="4AE0F319" w14:textId="4767B0AA" w:rsidR="00861989" w:rsidRPr="008A4AEC" w:rsidRDefault="00861989" w:rsidP="00BC06A1">
      <w:pPr>
        <w:pStyle w:val="UKEBNumberedParaLevel1"/>
        <w:numPr>
          <w:ilvl w:val="0"/>
          <w:numId w:val="0"/>
        </w:numPr>
        <w:ind w:left="794" w:hanging="794"/>
      </w:pPr>
    </w:p>
    <w:p w14:paraId="3483B8E9" w14:textId="1AA4108B" w:rsidR="00551893" w:rsidRPr="008A4AEC" w:rsidRDefault="007C6D51" w:rsidP="00551893">
      <w:pPr>
        <w:pStyle w:val="Heading3"/>
        <w:spacing w:line="259" w:lineRule="auto"/>
        <w:rPr>
          <w:bCs/>
        </w:rPr>
      </w:pPr>
      <w:r w:rsidRPr="007C6D51">
        <w:lastRenderedPageBreak/>
        <w:t>Impairment indicators (decline in fair value)</w:t>
      </w:r>
    </w:p>
    <w:tbl>
      <w:tblPr>
        <w:tblStyle w:val="TableGrid"/>
        <w:tblW w:w="0" w:type="auto"/>
        <w:tblLook w:val="04A0" w:firstRow="1" w:lastRow="0" w:firstColumn="1" w:lastColumn="0" w:noHBand="0" w:noVBand="1"/>
      </w:tblPr>
      <w:tblGrid>
        <w:gridCol w:w="9351"/>
      </w:tblGrid>
      <w:tr w:rsidR="00657FDF" w:rsidRPr="00657FDF" w14:paraId="05FEF953" w14:textId="77777777" w:rsidTr="002A3C69">
        <w:trPr>
          <w:cantSplit/>
        </w:trPr>
        <w:tc>
          <w:tcPr>
            <w:tcW w:w="9351" w:type="dxa"/>
            <w:shd w:val="clear" w:color="auto" w:fill="auto"/>
          </w:tcPr>
          <w:p w14:paraId="14BEE140" w14:textId="27223761" w:rsidR="00657FDF" w:rsidRPr="00657FDF" w:rsidRDefault="00657FDF" w:rsidP="00657FDF">
            <w:pPr>
              <w:keepNext/>
              <w:spacing w:before="40" w:after="40"/>
              <w:rPr>
                <w:rFonts w:asciiTheme="minorHAnsi" w:hAnsiTheme="minorHAnsi"/>
                <w:b/>
                <w:bCs/>
                <w:sz w:val="24"/>
                <w:szCs w:val="24"/>
              </w:rPr>
            </w:pPr>
            <w:r w:rsidRPr="00657FDF">
              <w:rPr>
                <w:rFonts w:asciiTheme="minorHAnsi" w:hAnsiTheme="minorHAnsi"/>
                <w:b/>
                <w:bCs/>
                <w:sz w:val="24"/>
                <w:szCs w:val="24"/>
              </w:rPr>
              <w:t xml:space="preserve">Question </w:t>
            </w:r>
            <w:r w:rsidR="00577F91">
              <w:rPr>
                <w:rFonts w:asciiTheme="minorHAnsi" w:hAnsiTheme="minorHAnsi"/>
                <w:b/>
                <w:bCs/>
                <w:sz w:val="24"/>
                <w:szCs w:val="24"/>
              </w:rPr>
              <w:t>6</w:t>
            </w:r>
            <w:r w:rsidRPr="00657FDF">
              <w:rPr>
                <w:rFonts w:asciiTheme="minorHAnsi" w:hAnsiTheme="minorHAnsi"/>
                <w:b/>
                <w:bCs/>
                <w:sz w:val="24"/>
                <w:szCs w:val="24"/>
              </w:rPr>
              <w:t xml:space="preserve">—Impairment indicators (decline in fair value) </w:t>
            </w:r>
          </w:p>
          <w:p w14:paraId="588F2157" w14:textId="2E786504" w:rsidR="00657FDF" w:rsidRPr="00657FDF" w:rsidRDefault="00657FDF" w:rsidP="00657FDF">
            <w:pPr>
              <w:keepNext/>
              <w:spacing w:before="40" w:after="40"/>
              <w:rPr>
                <w:rFonts w:asciiTheme="minorHAnsi" w:hAnsiTheme="minorHAnsi"/>
                <w:b/>
                <w:bCs/>
                <w:sz w:val="24"/>
                <w:szCs w:val="24"/>
              </w:rPr>
            </w:pPr>
            <w:r w:rsidRPr="00657FDF">
              <w:rPr>
                <w:rFonts w:asciiTheme="minorHAnsi" w:hAnsiTheme="minorHAnsi"/>
                <w:b/>
                <w:bCs/>
                <w:sz w:val="24"/>
                <w:szCs w:val="24"/>
              </w:rPr>
              <w:t>(</w:t>
            </w:r>
            <w:hyperlink r:id="rId27" w:anchor="page=30" w:history="1">
              <w:r w:rsidRPr="00F82E28">
                <w:rPr>
                  <w:rStyle w:val="Hyperlink"/>
                  <w:rFonts w:asciiTheme="minorHAnsi" w:hAnsiTheme="minorHAnsi"/>
                  <w:b/>
                  <w:bCs/>
                  <w:sz w:val="24"/>
                  <w:szCs w:val="24"/>
                </w:rPr>
                <w:t xml:space="preserve">Paragraph 57 </w:t>
              </w:r>
              <w:r w:rsidRPr="0078761B">
                <w:rPr>
                  <w:rStyle w:val="Hyperlink"/>
                  <w:rFonts w:asciiTheme="minorHAnsi" w:hAnsiTheme="minorHAnsi"/>
                  <w:b/>
                  <w:bCs/>
                  <w:sz w:val="24"/>
                  <w:szCs w:val="24"/>
                </w:rPr>
                <w:t xml:space="preserve">of </w:t>
              </w:r>
              <w:r w:rsidRPr="00EB0B30">
                <w:rPr>
                  <w:rStyle w:val="Hyperlink"/>
                  <w:b/>
                  <w:bCs/>
                </w:rPr>
                <w:t>[draft] IAS 28 (revised 202x)</w:t>
              </w:r>
            </w:hyperlink>
            <w:r w:rsidRPr="00657FDF">
              <w:rPr>
                <w:rFonts w:asciiTheme="minorHAnsi" w:hAnsiTheme="minorHAnsi"/>
                <w:b/>
                <w:bCs/>
                <w:sz w:val="24"/>
                <w:szCs w:val="24"/>
              </w:rPr>
              <w:t>)</w:t>
            </w:r>
          </w:p>
        </w:tc>
      </w:tr>
      <w:tr w:rsidR="00657FDF" w:rsidRPr="00657FDF" w14:paraId="5CCD4DD6" w14:textId="77777777" w:rsidTr="002A3C69">
        <w:tc>
          <w:tcPr>
            <w:tcW w:w="9351" w:type="dxa"/>
          </w:tcPr>
          <w:p w14:paraId="21AF9C27" w14:textId="21EB70B0" w:rsidR="00657FDF" w:rsidRPr="00657FDF" w:rsidRDefault="00657FDF" w:rsidP="00657FDF">
            <w:pPr>
              <w:spacing w:before="120" w:after="120"/>
              <w:rPr>
                <w:rFonts w:asciiTheme="minorHAnsi" w:hAnsiTheme="minorHAnsi"/>
                <w:sz w:val="24"/>
                <w:szCs w:val="24"/>
              </w:rPr>
            </w:pPr>
            <w:hyperlink r:id="rId28" w:anchor="page=11" w:history="1">
              <w:r w:rsidRPr="0078761B">
                <w:rPr>
                  <w:rStyle w:val="Hyperlink"/>
                  <w:rFonts w:asciiTheme="minorHAnsi" w:hAnsiTheme="minorHAnsi"/>
                  <w:sz w:val="24"/>
                  <w:szCs w:val="24"/>
                </w:rPr>
                <w:t>Paragraphs 41A–41C of IAS 28</w:t>
              </w:r>
            </w:hyperlink>
            <w:r w:rsidRPr="00657FDF">
              <w:rPr>
                <w:rFonts w:asciiTheme="minorHAnsi" w:hAnsiTheme="minorHAnsi"/>
                <w:sz w:val="24"/>
                <w:szCs w:val="24"/>
              </w:rPr>
              <w:t xml:space="preserve"> describe various events that indicate the net investment in an associate could be impaired. </w:t>
            </w:r>
            <w:hyperlink r:id="rId29" w:anchor="page=12" w:history="1">
              <w:r w:rsidRPr="00C8125F">
                <w:rPr>
                  <w:rStyle w:val="Hyperlink"/>
                  <w:rFonts w:asciiTheme="minorHAnsi" w:hAnsiTheme="minorHAnsi"/>
                  <w:sz w:val="24"/>
                  <w:szCs w:val="24"/>
                </w:rPr>
                <w:t>Paragraph 41C of IAS 28</w:t>
              </w:r>
            </w:hyperlink>
            <w:r w:rsidRPr="00657FDF">
              <w:rPr>
                <w:rFonts w:asciiTheme="minorHAnsi" w:hAnsiTheme="minorHAnsi"/>
                <w:sz w:val="24"/>
                <w:szCs w:val="24"/>
              </w:rPr>
              <w:t xml:space="preserve"> states that a significant or prolonged decline in the fair value of an investment in an equity instrument below its cost is objective evidence of impairment. One of the application questions asked whether an investor should assess a decline in the fair value of an investment by comparing that fair value to the carrying amount of the net investment in the associate at the reporting date or to the cost of the investment on initial recognition.</w:t>
            </w:r>
          </w:p>
          <w:p w14:paraId="69064414" w14:textId="77777777" w:rsidR="00657FDF" w:rsidRPr="00657FDF" w:rsidRDefault="00657FDF" w:rsidP="00657FDF">
            <w:pPr>
              <w:spacing w:before="120" w:after="120"/>
              <w:rPr>
                <w:rFonts w:asciiTheme="minorHAnsi" w:hAnsiTheme="minorHAnsi"/>
                <w:sz w:val="24"/>
                <w:szCs w:val="24"/>
              </w:rPr>
            </w:pPr>
            <w:r w:rsidRPr="00657FDF">
              <w:rPr>
                <w:rFonts w:asciiTheme="minorHAnsi" w:hAnsiTheme="minorHAnsi"/>
                <w:sz w:val="24"/>
                <w:szCs w:val="24"/>
              </w:rPr>
              <w:t>The IASB is proposing:</w:t>
            </w:r>
          </w:p>
          <w:p w14:paraId="306EB125" w14:textId="12488F9B" w:rsidR="00657FDF" w:rsidRPr="00657FDF" w:rsidRDefault="00657FDF" w:rsidP="00657FDF">
            <w:pPr>
              <w:numPr>
                <w:ilvl w:val="0"/>
                <w:numId w:val="18"/>
              </w:numPr>
              <w:spacing w:before="120" w:after="120"/>
              <w:rPr>
                <w:rFonts w:asciiTheme="minorHAnsi" w:hAnsiTheme="minorHAnsi"/>
                <w:sz w:val="24"/>
                <w:szCs w:val="24"/>
              </w:rPr>
            </w:pPr>
            <w:r w:rsidRPr="00657FDF">
              <w:rPr>
                <w:rFonts w:asciiTheme="minorHAnsi" w:hAnsiTheme="minorHAnsi"/>
                <w:sz w:val="24"/>
                <w:szCs w:val="24"/>
              </w:rPr>
              <w:t xml:space="preserve">to replace ‘decline…below cost’ of an investment in </w:t>
            </w:r>
            <w:hyperlink r:id="rId30" w:anchor="page=12" w:history="1">
              <w:r w:rsidRPr="00C8125F">
                <w:rPr>
                  <w:rStyle w:val="Hyperlink"/>
                  <w:rFonts w:asciiTheme="minorHAnsi" w:hAnsiTheme="minorHAnsi"/>
                  <w:sz w:val="24"/>
                  <w:szCs w:val="24"/>
                </w:rPr>
                <w:t>paragraph 41C of IAS 28</w:t>
              </w:r>
            </w:hyperlink>
            <w:r w:rsidRPr="00657FDF">
              <w:rPr>
                <w:rFonts w:asciiTheme="minorHAnsi" w:hAnsiTheme="minorHAnsi"/>
                <w:sz w:val="24"/>
                <w:szCs w:val="24"/>
              </w:rPr>
              <w:t xml:space="preserve"> with ‘decline…to less than its carrying amount’;</w:t>
            </w:r>
          </w:p>
          <w:p w14:paraId="218EB847" w14:textId="77777777" w:rsidR="00657FDF" w:rsidRPr="00657FDF" w:rsidRDefault="00657FDF" w:rsidP="00657FDF">
            <w:pPr>
              <w:numPr>
                <w:ilvl w:val="0"/>
                <w:numId w:val="18"/>
              </w:numPr>
              <w:spacing w:before="120" w:after="120"/>
              <w:rPr>
                <w:rFonts w:asciiTheme="minorHAnsi" w:hAnsiTheme="minorHAnsi"/>
                <w:sz w:val="24"/>
                <w:szCs w:val="24"/>
              </w:rPr>
            </w:pPr>
            <w:r w:rsidRPr="00657FDF">
              <w:rPr>
                <w:rFonts w:asciiTheme="minorHAnsi" w:hAnsiTheme="minorHAnsi"/>
                <w:sz w:val="24"/>
                <w:szCs w:val="24"/>
              </w:rPr>
              <w:t>to remove ‘significant or prolonged’ decline in fair value; and</w:t>
            </w:r>
          </w:p>
          <w:p w14:paraId="7B403B7B" w14:textId="77777777" w:rsidR="00657FDF" w:rsidRPr="00657FDF" w:rsidRDefault="00657FDF" w:rsidP="00657FDF">
            <w:pPr>
              <w:numPr>
                <w:ilvl w:val="0"/>
                <w:numId w:val="18"/>
              </w:numPr>
              <w:spacing w:before="120" w:after="120"/>
              <w:rPr>
                <w:rFonts w:asciiTheme="minorHAnsi" w:hAnsiTheme="minorHAnsi"/>
                <w:sz w:val="24"/>
                <w:szCs w:val="24"/>
              </w:rPr>
            </w:pPr>
            <w:r w:rsidRPr="00657FDF">
              <w:rPr>
                <w:rFonts w:asciiTheme="minorHAnsi" w:hAnsiTheme="minorHAnsi"/>
                <w:sz w:val="24"/>
                <w:szCs w:val="24"/>
              </w:rPr>
              <w:t>to add requirements to IAS 28 explaining that information about the fair value of the investment might be observed from the price paid to purchase an additional interest in the associate or received to sell part of the interest, or from a quoted market price for the investment.</w:t>
            </w:r>
          </w:p>
          <w:p w14:paraId="6A36C6A8" w14:textId="77777777" w:rsidR="00657FDF" w:rsidRPr="00657FDF" w:rsidRDefault="00657FDF" w:rsidP="00657FDF">
            <w:pPr>
              <w:spacing w:before="120" w:after="120"/>
              <w:rPr>
                <w:rFonts w:asciiTheme="minorHAnsi" w:hAnsiTheme="minorHAnsi"/>
                <w:sz w:val="24"/>
                <w:szCs w:val="24"/>
              </w:rPr>
            </w:pPr>
            <w:r w:rsidRPr="00657FDF">
              <w:rPr>
                <w:rFonts w:asciiTheme="minorHAnsi" w:hAnsiTheme="minorHAnsi"/>
                <w:sz w:val="24"/>
                <w:szCs w:val="24"/>
              </w:rPr>
              <w:t>The IASB is also proposing to reorganise the requirements in IAS 28 relating to impairment to make them easier to apply, and to align their wording with the requirements in IAS 36 Impairment of Assets.</w:t>
            </w:r>
          </w:p>
          <w:p w14:paraId="3C8F3411" w14:textId="1B6DD4B6" w:rsidR="00657FDF" w:rsidRPr="00657FDF" w:rsidRDefault="00657FDF" w:rsidP="00657FDF">
            <w:pPr>
              <w:spacing w:before="120" w:after="120"/>
              <w:rPr>
                <w:rFonts w:asciiTheme="minorHAnsi" w:hAnsiTheme="minorHAnsi"/>
                <w:sz w:val="24"/>
                <w:szCs w:val="24"/>
              </w:rPr>
            </w:pPr>
            <w:r w:rsidRPr="00657FDF">
              <w:rPr>
                <w:rFonts w:asciiTheme="minorHAnsi" w:hAnsiTheme="minorHAnsi"/>
                <w:sz w:val="24"/>
                <w:szCs w:val="24"/>
              </w:rPr>
              <w:t xml:space="preserve">Paragraphs </w:t>
            </w:r>
            <w:hyperlink r:id="rId31" w:anchor="page=31" w:history="1">
              <w:r w:rsidRPr="00C8125F">
                <w:rPr>
                  <w:rStyle w:val="Hyperlink"/>
                  <w:rFonts w:asciiTheme="minorHAnsi" w:hAnsiTheme="minorHAnsi"/>
                  <w:sz w:val="24"/>
                  <w:szCs w:val="24"/>
                </w:rPr>
                <w:t>BC94–BC106</w:t>
              </w:r>
            </w:hyperlink>
            <w:r w:rsidRPr="00657FDF">
              <w:rPr>
                <w:rFonts w:asciiTheme="minorHAnsi" w:hAnsiTheme="minorHAnsi"/>
                <w:sz w:val="24"/>
                <w:szCs w:val="24"/>
              </w:rPr>
              <w:t xml:space="preserve"> of the Basis for Conclusions explain the IASB’s rationale for these proposals.</w:t>
            </w:r>
          </w:p>
        </w:tc>
      </w:tr>
    </w:tbl>
    <w:p w14:paraId="4B2FE687" w14:textId="77777777" w:rsidR="00657FDF" w:rsidRPr="00B42D50" w:rsidRDefault="00657FDF" w:rsidP="00657FDF">
      <w:pPr>
        <w:ind w:left="794" w:hanging="794"/>
        <w:rPr>
          <w:rFonts w:eastAsia="Times New Roman"/>
          <w:sz w:val="4"/>
          <w:szCs w:val="4"/>
          <w:lang w:eastAsia="en-GB"/>
        </w:rPr>
      </w:pPr>
    </w:p>
    <w:p w14:paraId="753CC2F9" w14:textId="117A0CD4" w:rsidR="00BC06A1" w:rsidRPr="00816472" w:rsidRDefault="007C6D51" w:rsidP="00BC06A1">
      <w:pPr>
        <w:pStyle w:val="UKEBNumberedParaLevel1"/>
        <w:numPr>
          <w:ilvl w:val="0"/>
          <w:numId w:val="0"/>
        </w:numPr>
        <w:ind w:left="794" w:hanging="794"/>
        <w:rPr>
          <w:b/>
          <w:bCs/>
        </w:rPr>
      </w:pPr>
      <w:r w:rsidRPr="00F665B4">
        <w:rPr>
          <w:b/>
          <w:bCs/>
        </w:rPr>
        <w:t>Do you agree with these proposals?</w:t>
      </w:r>
    </w:p>
    <w:tbl>
      <w:tblPr>
        <w:tblStyle w:val="TableGrid"/>
        <w:tblW w:w="9351" w:type="dxa"/>
        <w:tblLook w:val="04A0" w:firstRow="1" w:lastRow="0" w:firstColumn="1" w:lastColumn="0" w:noHBand="0" w:noVBand="1"/>
      </w:tblPr>
      <w:tblGrid>
        <w:gridCol w:w="2432"/>
        <w:gridCol w:w="2432"/>
        <w:gridCol w:w="2433"/>
        <w:gridCol w:w="2054"/>
      </w:tblGrid>
      <w:tr w:rsidR="00BC06A1" w:rsidRPr="008A4AEC" w14:paraId="116863A2" w14:textId="77777777" w:rsidTr="00A36E13">
        <w:tc>
          <w:tcPr>
            <w:tcW w:w="2432" w:type="dxa"/>
          </w:tcPr>
          <w:p w14:paraId="3710D3F4" w14:textId="77777777" w:rsidR="00BC06A1" w:rsidRPr="008A4AEC" w:rsidRDefault="00BC06A1" w:rsidP="00A36E13">
            <w:pPr>
              <w:pStyle w:val="UKEBtabletext"/>
              <w:jc w:val="center"/>
              <w:rPr>
                <w:b/>
                <w:bCs/>
              </w:rPr>
            </w:pPr>
            <w:r w:rsidRPr="008A4AEC">
              <w:rPr>
                <w:b/>
                <w:bCs/>
              </w:rPr>
              <w:t>Yes</w:t>
            </w:r>
          </w:p>
        </w:tc>
        <w:sdt>
          <w:sdtPr>
            <w:id w:val="991986272"/>
            <w14:checkbox>
              <w14:checked w14:val="0"/>
              <w14:checkedState w14:val="2612" w14:font="MS Gothic"/>
              <w14:uncheckedState w14:val="2610" w14:font="MS Gothic"/>
            </w14:checkbox>
          </w:sdtPr>
          <w:sdtEndPr/>
          <w:sdtContent>
            <w:tc>
              <w:tcPr>
                <w:tcW w:w="2432" w:type="dxa"/>
              </w:tcPr>
              <w:p w14:paraId="1B9FF71C" w14:textId="77777777" w:rsidR="00BC06A1" w:rsidRPr="008A4AEC" w:rsidRDefault="00BC06A1" w:rsidP="00A36E13">
                <w:pPr>
                  <w:pStyle w:val="UKEBtabletext"/>
                  <w:jc w:val="center"/>
                </w:pPr>
                <w:r w:rsidRPr="008A4AEC">
                  <w:rPr>
                    <w:rFonts w:ascii="MS Gothic" w:eastAsia="MS Gothic" w:hAnsi="MS Gothic" w:hint="eastAsia"/>
                  </w:rPr>
                  <w:t>☐</w:t>
                </w:r>
              </w:p>
            </w:tc>
          </w:sdtContent>
        </w:sdt>
        <w:tc>
          <w:tcPr>
            <w:tcW w:w="2433" w:type="dxa"/>
          </w:tcPr>
          <w:p w14:paraId="62D79AE0" w14:textId="77777777" w:rsidR="00BC06A1" w:rsidRPr="008A4AEC" w:rsidRDefault="00BC06A1" w:rsidP="00A36E13">
            <w:pPr>
              <w:pStyle w:val="UKEBtabletext"/>
              <w:jc w:val="center"/>
              <w:rPr>
                <w:b/>
                <w:bCs/>
              </w:rPr>
            </w:pPr>
            <w:r w:rsidRPr="008A4AEC">
              <w:rPr>
                <w:b/>
                <w:bCs/>
              </w:rPr>
              <w:t>No</w:t>
            </w:r>
          </w:p>
        </w:tc>
        <w:sdt>
          <w:sdtPr>
            <w:id w:val="-158080617"/>
            <w14:checkbox>
              <w14:checked w14:val="0"/>
              <w14:checkedState w14:val="2612" w14:font="MS Gothic"/>
              <w14:uncheckedState w14:val="2610" w14:font="MS Gothic"/>
            </w14:checkbox>
          </w:sdtPr>
          <w:sdtEndPr/>
          <w:sdtContent>
            <w:tc>
              <w:tcPr>
                <w:tcW w:w="2054" w:type="dxa"/>
              </w:tcPr>
              <w:p w14:paraId="045D7BF0" w14:textId="77777777" w:rsidR="00BC06A1" w:rsidRPr="008A4AEC" w:rsidRDefault="00BC06A1" w:rsidP="00A36E13">
                <w:pPr>
                  <w:pStyle w:val="UKEBtabletext"/>
                  <w:jc w:val="center"/>
                </w:pPr>
                <w:r w:rsidRPr="008A4AEC">
                  <w:rPr>
                    <w:rFonts w:ascii="MS Gothic" w:eastAsia="MS Gothic" w:hAnsi="MS Gothic" w:hint="eastAsia"/>
                  </w:rPr>
                  <w:t>☐</w:t>
                </w:r>
              </w:p>
            </w:tc>
          </w:sdtContent>
        </w:sdt>
      </w:tr>
      <w:tr w:rsidR="00BC06A1" w:rsidRPr="008A4AEC" w14:paraId="4907770A" w14:textId="77777777" w:rsidTr="00A36E13">
        <w:sdt>
          <w:sdtPr>
            <w:id w:val="-797755047"/>
            <w:placeholder>
              <w:docPart w:val="17112E1842DC4F74BC8CD65BC1C1878E"/>
            </w:placeholder>
          </w:sdtPr>
          <w:sdtEndPr/>
          <w:sdtContent>
            <w:tc>
              <w:tcPr>
                <w:tcW w:w="9351" w:type="dxa"/>
                <w:gridSpan w:val="4"/>
              </w:tcPr>
              <w:p w14:paraId="6CC2EF3A" w14:textId="77777777" w:rsidR="00BC06A1" w:rsidRDefault="00BC06A1" w:rsidP="00A36E13">
                <w:pPr>
                  <w:pStyle w:val="UKEBtabletext"/>
                  <w:rPr>
                    <w:b/>
                    <w:bCs/>
                  </w:rPr>
                </w:pPr>
                <w:r>
                  <w:rPr>
                    <w:b/>
                    <w:bCs/>
                  </w:rPr>
                  <w:t>Please provide rationale for your answer:</w:t>
                </w:r>
              </w:p>
              <w:sdt>
                <w:sdtPr>
                  <w:id w:val="1720310808"/>
                  <w:placeholder>
                    <w:docPart w:val="D348EDAF4975445D9330B1650EC6601F"/>
                  </w:placeholder>
                  <w:showingPlcHdr/>
                </w:sdtPr>
                <w:sdtEndPr/>
                <w:sdtContent>
                  <w:p w14:paraId="0D6078D0" w14:textId="77777777" w:rsidR="00BC06A1" w:rsidRPr="004A1D00" w:rsidRDefault="00BC06A1" w:rsidP="00A36E13">
                    <w:pPr>
                      <w:pStyle w:val="UKEBtabletext"/>
                      <w:rPr>
                        <w:sz w:val="22"/>
                        <w:szCs w:val="22"/>
                      </w:rPr>
                    </w:pPr>
                    <w:r w:rsidRPr="008A4AEC">
                      <w:rPr>
                        <w:rStyle w:val="PlaceholderText"/>
                        <w:b/>
                        <w:bCs/>
                      </w:rPr>
                      <w:t>Click or tap here to enter text.</w:t>
                    </w:r>
                  </w:p>
                </w:sdtContent>
              </w:sdt>
            </w:tc>
          </w:sdtContent>
        </w:sdt>
      </w:tr>
    </w:tbl>
    <w:p w14:paraId="300851EC" w14:textId="3E6E8C4E" w:rsidR="004B5E76" w:rsidRPr="008A4AEC" w:rsidRDefault="004B5E76" w:rsidP="00BC06A1">
      <w:pPr>
        <w:pStyle w:val="UKEBNumberedParaLevel1"/>
        <w:numPr>
          <w:ilvl w:val="0"/>
          <w:numId w:val="0"/>
        </w:numPr>
        <w:ind w:left="794" w:hanging="794"/>
      </w:pPr>
    </w:p>
    <w:p w14:paraId="5C8552F1" w14:textId="63395A49" w:rsidR="003D745C" w:rsidRPr="008A4AEC" w:rsidRDefault="00054F34" w:rsidP="00054F34">
      <w:pPr>
        <w:pStyle w:val="Heading2"/>
      </w:pPr>
      <w:bookmarkStart w:id="12" w:name="_Hlk166236193"/>
      <w:r w:rsidRPr="00054F34">
        <w:lastRenderedPageBreak/>
        <w:t>Application of the proposed requirements to investments in subsidiaries to which the equity method is applied in separate financial statements</w:t>
      </w:r>
    </w:p>
    <w:tbl>
      <w:tblPr>
        <w:tblStyle w:val="TableGrid"/>
        <w:tblW w:w="0" w:type="auto"/>
        <w:tblLook w:val="04A0" w:firstRow="1" w:lastRow="0" w:firstColumn="1" w:lastColumn="0" w:noHBand="0" w:noVBand="1"/>
      </w:tblPr>
      <w:tblGrid>
        <w:gridCol w:w="9351"/>
      </w:tblGrid>
      <w:tr w:rsidR="00350DF8" w:rsidRPr="00350DF8" w14:paraId="4EC3B3E0" w14:textId="77777777" w:rsidTr="002A3C69">
        <w:trPr>
          <w:cantSplit/>
        </w:trPr>
        <w:tc>
          <w:tcPr>
            <w:tcW w:w="9351" w:type="dxa"/>
            <w:shd w:val="clear" w:color="auto" w:fill="auto"/>
          </w:tcPr>
          <w:bookmarkEnd w:id="12"/>
          <w:p w14:paraId="732432F4" w14:textId="3DB8BF55" w:rsidR="00350DF8" w:rsidRPr="00350DF8" w:rsidRDefault="00350DF8" w:rsidP="00350DF8">
            <w:pPr>
              <w:keepNext/>
              <w:spacing w:before="40" w:after="40"/>
              <w:rPr>
                <w:rFonts w:asciiTheme="minorHAnsi" w:hAnsiTheme="minorHAnsi"/>
                <w:b/>
                <w:bCs/>
                <w:sz w:val="24"/>
                <w:szCs w:val="24"/>
              </w:rPr>
            </w:pPr>
            <w:r w:rsidRPr="00350DF8">
              <w:rPr>
                <w:rFonts w:asciiTheme="minorHAnsi" w:hAnsiTheme="minorHAnsi"/>
                <w:b/>
                <w:bCs/>
                <w:sz w:val="24"/>
                <w:szCs w:val="24"/>
              </w:rPr>
              <w:t xml:space="preserve">Question </w:t>
            </w:r>
            <w:r w:rsidR="00577F91">
              <w:rPr>
                <w:rFonts w:asciiTheme="minorHAnsi" w:hAnsiTheme="minorHAnsi"/>
                <w:b/>
                <w:bCs/>
                <w:sz w:val="24"/>
                <w:szCs w:val="24"/>
              </w:rPr>
              <w:t>7</w:t>
            </w:r>
            <w:r w:rsidRPr="00350DF8">
              <w:rPr>
                <w:rFonts w:asciiTheme="minorHAnsi" w:hAnsiTheme="minorHAnsi"/>
                <w:b/>
                <w:bCs/>
                <w:sz w:val="24"/>
                <w:szCs w:val="24"/>
              </w:rPr>
              <w:t>—Investments in subsidiaries to which the equity method is applied in separate financial statements</w:t>
            </w:r>
          </w:p>
        </w:tc>
      </w:tr>
      <w:tr w:rsidR="00350DF8" w:rsidRPr="00350DF8" w14:paraId="713A7EC9" w14:textId="77777777" w:rsidTr="002A3C69">
        <w:tc>
          <w:tcPr>
            <w:tcW w:w="9351" w:type="dxa"/>
          </w:tcPr>
          <w:p w14:paraId="44D86E51" w14:textId="2B88909E" w:rsidR="00350DF8" w:rsidRPr="00350DF8" w:rsidRDefault="00350DF8" w:rsidP="00350DF8">
            <w:pPr>
              <w:spacing w:before="120" w:after="120"/>
              <w:rPr>
                <w:sz w:val="24"/>
                <w:szCs w:val="24"/>
              </w:rPr>
            </w:pPr>
            <w:hyperlink r:id="rId32" w:anchor="page=5" w:history="1">
              <w:r w:rsidRPr="008A43C9">
                <w:rPr>
                  <w:rStyle w:val="Hyperlink"/>
                  <w:sz w:val="24"/>
                  <w:szCs w:val="24"/>
                </w:rPr>
                <w:t>Paragraph 10 of IAS 27</w:t>
              </w:r>
            </w:hyperlink>
            <w:r w:rsidRPr="00350DF8">
              <w:rPr>
                <w:sz w:val="24"/>
                <w:szCs w:val="24"/>
              </w:rPr>
              <w:t xml:space="preserve"> permits a parent entity to use the equity method in IAS 28 to account for investments in subsidiaries, joint ventures and associates in separate financial statements.</w:t>
            </w:r>
          </w:p>
          <w:p w14:paraId="3E0D0061" w14:textId="62145F70" w:rsidR="00350DF8" w:rsidRPr="00350DF8" w:rsidRDefault="00350DF8" w:rsidP="00350DF8">
            <w:pPr>
              <w:spacing w:before="120" w:after="120"/>
              <w:rPr>
                <w:sz w:val="24"/>
                <w:szCs w:val="24"/>
              </w:rPr>
            </w:pPr>
            <w:r w:rsidRPr="00350DF8">
              <w:rPr>
                <w:sz w:val="24"/>
                <w:szCs w:val="24"/>
              </w:rPr>
              <w:t xml:space="preserve">The IASB is proposing to retain </w:t>
            </w:r>
            <w:hyperlink r:id="rId33" w:anchor="page=5" w:history="1">
              <w:r w:rsidRPr="004B24B3">
                <w:rPr>
                  <w:rStyle w:val="Hyperlink"/>
                  <w:sz w:val="24"/>
                  <w:szCs w:val="24"/>
                </w:rPr>
                <w:t>paragraph 10 of IAS 27</w:t>
              </w:r>
            </w:hyperlink>
            <w:r w:rsidRPr="00350DF8">
              <w:rPr>
                <w:sz w:val="24"/>
                <w:szCs w:val="24"/>
              </w:rPr>
              <w:t xml:space="preserve"> unchanged, meaning that the proposals in this Exposure Draft would apply to investments in subsidiaries to which the equity method is applied in the investor’s separate financial statements.</w:t>
            </w:r>
          </w:p>
          <w:p w14:paraId="1CB1EF6A" w14:textId="21DFD002" w:rsidR="00350DF8" w:rsidRPr="00350DF8" w:rsidRDefault="00350DF8" w:rsidP="00350DF8">
            <w:pPr>
              <w:spacing w:before="120" w:after="120"/>
              <w:rPr>
                <w:sz w:val="24"/>
                <w:szCs w:val="24"/>
              </w:rPr>
            </w:pPr>
            <w:r w:rsidRPr="00350DF8">
              <w:rPr>
                <w:sz w:val="24"/>
                <w:szCs w:val="24"/>
              </w:rPr>
              <w:t xml:space="preserve">Paragraphs </w:t>
            </w:r>
            <w:hyperlink r:id="rId34" w:anchor="page=35" w:history="1">
              <w:r w:rsidRPr="004B24B3">
                <w:rPr>
                  <w:rStyle w:val="Hyperlink"/>
                  <w:sz w:val="24"/>
                  <w:szCs w:val="24"/>
                </w:rPr>
                <w:t>BC112–BC127</w:t>
              </w:r>
            </w:hyperlink>
            <w:r w:rsidRPr="00350DF8">
              <w:rPr>
                <w:sz w:val="24"/>
                <w:szCs w:val="24"/>
              </w:rPr>
              <w:t xml:space="preserve"> of the Basis for Conclusions explain the IASB’s rationale for this proposal.</w:t>
            </w:r>
          </w:p>
        </w:tc>
      </w:tr>
    </w:tbl>
    <w:p w14:paraId="6C1ED795" w14:textId="77777777" w:rsidR="00350DF8" w:rsidRPr="00B42D50" w:rsidRDefault="00350DF8" w:rsidP="00350DF8">
      <w:pPr>
        <w:ind w:left="794" w:hanging="794"/>
        <w:rPr>
          <w:rFonts w:eastAsia="Times New Roman"/>
          <w:sz w:val="4"/>
          <w:szCs w:val="4"/>
          <w:lang w:eastAsia="en-GB"/>
        </w:rPr>
      </w:pPr>
    </w:p>
    <w:p w14:paraId="32E0416F" w14:textId="77777777" w:rsidR="00BC06A1" w:rsidRPr="00816472" w:rsidRDefault="00F44A1C" w:rsidP="00BC06A1">
      <w:pPr>
        <w:pStyle w:val="UKEBNumberedParaLevel1"/>
        <w:numPr>
          <w:ilvl w:val="0"/>
          <w:numId w:val="0"/>
        </w:numPr>
        <w:rPr>
          <w:b/>
          <w:bCs/>
        </w:rPr>
      </w:pPr>
      <w:r w:rsidRPr="00F44A1C">
        <w:rPr>
          <w:b/>
          <w:bCs/>
        </w:rPr>
        <w:t>Do you agree with this proposal?</w:t>
      </w:r>
      <w:r w:rsidR="00BC06A1" w:rsidRPr="008A4AEC">
        <w:t xml:space="preserve"> </w:t>
      </w:r>
    </w:p>
    <w:tbl>
      <w:tblPr>
        <w:tblStyle w:val="TableGrid"/>
        <w:tblW w:w="9351" w:type="dxa"/>
        <w:tblLook w:val="04A0" w:firstRow="1" w:lastRow="0" w:firstColumn="1" w:lastColumn="0" w:noHBand="0" w:noVBand="1"/>
      </w:tblPr>
      <w:tblGrid>
        <w:gridCol w:w="2432"/>
        <w:gridCol w:w="2432"/>
        <w:gridCol w:w="2433"/>
        <w:gridCol w:w="2054"/>
      </w:tblGrid>
      <w:tr w:rsidR="00BC06A1" w:rsidRPr="008A4AEC" w14:paraId="5957554F" w14:textId="77777777" w:rsidTr="00A36E13">
        <w:tc>
          <w:tcPr>
            <w:tcW w:w="2432" w:type="dxa"/>
          </w:tcPr>
          <w:p w14:paraId="603B0588" w14:textId="77777777" w:rsidR="00BC06A1" w:rsidRPr="008A4AEC" w:rsidRDefault="00BC06A1" w:rsidP="00A36E13">
            <w:pPr>
              <w:pStyle w:val="UKEBtabletext"/>
              <w:jc w:val="center"/>
              <w:rPr>
                <w:b/>
                <w:bCs/>
              </w:rPr>
            </w:pPr>
            <w:r w:rsidRPr="008A4AEC">
              <w:rPr>
                <w:b/>
                <w:bCs/>
              </w:rPr>
              <w:t>Yes</w:t>
            </w:r>
          </w:p>
        </w:tc>
        <w:sdt>
          <w:sdtPr>
            <w:id w:val="-516236936"/>
            <w14:checkbox>
              <w14:checked w14:val="0"/>
              <w14:checkedState w14:val="2612" w14:font="MS Gothic"/>
              <w14:uncheckedState w14:val="2610" w14:font="MS Gothic"/>
            </w14:checkbox>
          </w:sdtPr>
          <w:sdtEndPr/>
          <w:sdtContent>
            <w:tc>
              <w:tcPr>
                <w:tcW w:w="2432" w:type="dxa"/>
              </w:tcPr>
              <w:p w14:paraId="535013D0" w14:textId="77777777" w:rsidR="00BC06A1" w:rsidRPr="008A4AEC" w:rsidRDefault="00BC06A1" w:rsidP="00A36E13">
                <w:pPr>
                  <w:pStyle w:val="UKEBtabletext"/>
                  <w:jc w:val="center"/>
                </w:pPr>
                <w:r w:rsidRPr="008A4AEC">
                  <w:rPr>
                    <w:rFonts w:ascii="MS Gothic" w:eastAsia="MS Gothic" w:hAnsi="MS Gothic" w:hint="eastAsia"/>
                  </w:rPr>
                  <w:t>☐</w:t>
                </w:r>
              </w:p>
            </w:tc>
          </w:sdtContent>
        </w:sdt>
        <w:tc>
          <w:tcPr>
            <w:tcW w:w="2433" w:type="dxa"/>
          </w:tcPr>
          <w:p w14:paraId="4214F17F" w14:textId="77777777" w:rsidR="00BC06A1" w:rsidRPr="008A4AEC" w:rsidRDefault="00BC06A1" w:rsidP="00A36E13">
            <w:pPr>
              <w:pStyle w:val="UKEBtabletext"/>
              <w:jc w:val="center"/>
              <w:rPr>
                <w:b/>
                <w:bCs/>
              </w:rPr>
            </w:pPr>
            <w:r w:rsidRPr="008A4AEC">
              <w:rPr>
                <w:b/>
                <w:bCs/>
              </w:rPr>
              <w:t>No</w:t>
            </w:r>
          </w:p>
        </w:tc>
        <w:sdt>
          <w:sdtPr>
            <w:id w:val="1117564789"/>
            <w14:checkbox>
              <w14:checked w14:val="0"/>
              <w14:checkedState w14:val="2612" w14:font="MS Gothic"/>
              <w14:uncheckedState w14:val="2610" w14:font="MS Gothic"/>
            </w14:checkbox>
          </w:sdtPr>
          <w:sdtEndPr/>
          <w:sdtContent>
            <w:tc>
              <w:tcPr>
                <w:tcW w:w="2054" w:type="dxa"/>
              </w:tcPr>
              <w:p w14:paraId="3881744C" w14:textId="77777777" w:rsidR="00BC06A1" w:rsidRPr="008A4AEC" w:rsidRDefault="00BC06A1" w:rsidP="00A36E13">
                <w:pPr>
                  <w:pStyle w:val="UKEBtabletext"/>
                  <w:jc w:val="center"/>
                </w:pPr>
                <w:r w:rsidRPr="008A4AEC">
                  <w:rPr>
                    <w:rFonts w:ascii="MS Gothic" w:eastAsia="MS Gothic" w:hAnsi="MS Gothic" w:hint="eastAsia"/>
                  </w:rPr>
                  <w:t>☐</w:t>
                </w:r>
              </w:p>
            </w:tc>
          </w:sdtContent>
        </w:sdt>
      </w:tr>
      <w:tr w:rsidR="00BC06A1" w:rsidRPr="008A4AEC" w14:paraId="788239FF" w14:textId="77777777" w:rsidTr="00A36E13">
        <w:sdt>
          <w:sdtPr>
            <w:id w:val="-1941448669"/>
            <w:placeholder>
              <w:docPart w:val="89292AF692C34D44B5401E573E74372A"/>
            </w:placeholder>
          </w:sdtPr>
          <w:sdtEndPr/>
          <w:sdtContent>
            <w:tc>
              <w:tcPr>
                <w:tcW w:w="9351" w:type="dxa"/>
                <w:gridSpan w:val="4"/>
              </w:tcPr>
              <w:p w14:paraId="06709F67" w14:textId="77777777" w:rsidR="00BC06A1" w:rsidRDefault="00BC06A1" w:rsidP="00A36E13">
                <w:pPr>
                  <w:pStyle w:val="UKEBtabletext"/>
                  <w:rPr>
                    <w:b/>
                    <w:bCs/>
                  </w:rPr>
                </w:pPr>
                <w:r>
                  <w:rPr>
                    <w:b/>
                    <w:bCs/>
                  </w:rPr>
                  <w:t>Please provide rationale for your answer:</w:t>
                </w:r>
              </w:p>
              <w:sdt>
                <w:sdtPr>
                  <w:id w:val="634076302"/>
                  <w:placeholder>
                    <w:docPart w:val="1A78D0227BE94884A47FE36B78EC9893"/>
                  </w:placeholder>
                  <w:showingPlcHdr/>
                </w:sdtPr>
                <w:sdtEndPr/>
                <w:sdtContent>
                  <w:p w14:paraId="299FF4E2" w14:textId="77777777" w:rsidR="00BC06A1" w:rsidRPr="004A1D00" w:rsidRDefault="00BC06A1" w:rsidP="00A36E13">
                    <w:pPr>
                      <w:pStyle w:val="UKEBtabletext"/>
                      <w:rPr>
                        <w:sz w:val="22"/>
                        <w:szCs w:val="22"/>
                      </w:rPr>
                    </w:pPr>
                    <w:r w:rsidRPr="008A4AEC">
                      <w:rPr>
                        <w:rStyle w:val="PlaceholderText"/>
                        <w:b/>
                        <w:bCs/>
                      </w:rPr>
                      <w:t>Click or tap here to enter text.</w:t>
                    </w:r>
                  </w:p>
                </w:sdtContent>
              </w:sdt>
            </w:tc>
          </w:sdtContent>
        </w:sdt>
      </w:tr>
    </w:tbl>
    <w:p w14:paraId="42ADABAE" w14:textId="36F7D8CF" w:rsidR="004B5E76" w:rsidRPr="008A4AEC" w:rsidRDefault="004B5E76" w:rsidP="00BC06A1">
      <w:pPr>
        <w:pStyle w:val="UKEBNumberedParaLevel1"/>
        <w:numPr>
          <w:ilvl w:val="0"/>
          <w:numId w:val="0"/>
        </w:numPr>
      </w:pPr>
    </w:p>
    <w:p w14:paraId="14C1D9AF" w14:textId="56DCEE71" w:rsidR="003231FE" w:rsidRPr="007F5F07" w:rsidRDefault="003231FE" w:rsidP="003231FE">
      <w:pPr>
        <w:pStyle w:val="Heading2"/>
        <w:rPr>
          <w:i/>
          <w:iCs/>
        </w:rPr>
      </w:pPr>
      <w:bookmarkStart w:id="13" w:name="_Hlk176950890"/>
      <w:r w:rsidRPr="008A4AEC">
        <w:t>Proposed amendments to I</w:t>
      </w:r>
      <w:r w:rsidR="007F5F07">
        <w:t xml:space="preserve">FRS 12 </w:t>
      </w:r>
      <w:r w:rsidR="007F5F07" w:rsidRPr="007F5F07">
        <w:rPr>
          <w:i/>
          <w:iCs/>
        </w:rPr>
        <w:t>Disclosure of Interests in Other Entities</w:t>
      </w:r>
      <w:r w:rsidR="004E0CFD" w:rsidRPr="004E0CFD">
        <w:t xml:space="preserve"> and IAS 27</w:t>
      </w:r>
      <w:r w:rsidR="004E0CFD" w:rsidRPr="004E0CFD">
        <w:rPr>
          <w:i/>
          <w:iCs/>
        </w:rPr>
        <w:t xml:space="preserve"> Separate Financial Statements—</w:t>
      </w:r>
      <w:r w:rsidR="004E0CFD" w:rsidRPr="004E0CFD">
        <w:t>Disclosure requirements</w:t>
      </w:r>
    </w:p>
    <w:tbl>
      <w:tblPr>
        <w:tblStyle w:val="TableGrid"/>
        <w:tblW w:w="0" w:type="auto"/>
        <w:tblLook w:val="04A0" w:firstRow="1" w:lastRow="0" w:firstColumn="1" w:lastColumn="0" w:noHBand="0" w:noVBand="1"/>
      </w:tblPr>
      <w:tblGrid>
        <w:gridCol w:w="9351"/>
      </w:tblGrid>
      <w:tr w:rsidR="00402CCD" w:rsidRPr="002869D2" w14:paraId="42E20016" w14:textId="77777777" w:rsidTr="002A3C69">
        <w:trPr>
          <w:cantSplit/>
        </w:trPr>
        <w:tc>
          <w:tcPr>
            <w:tcW w:w="9351" w:type="dxa"/>
            <w:shd w:val="clear" w:color="auto" w:fill="auto"/>
          </w:tcPr>
          <w:p w14:paraId="77AED186" w14:textId="6347A927" w:rsidR="00402CCD" w:rsidRDefault="00402CCD" w:rsidP="009D2CAA">
            <w:pPr>
              <w:pStyle w:val="UKEBtabletitle"/>
            </w:pPr>
            <w:r w:rsidRPr="002869D2">
              <w:t xml:space="preserve">Question </w:t>
            </w:r>
            <w:r w:rsidR="00577F91">
              <w:t>8</w:t>
            </w:r>
            <w:r w:rsidRPr="002869D2">
              <w:t>—</w:t>
            </w:r>
            <w:r>
              <w:t xml:space="preserve"> </w:t>
            </w:r>
            <w:r w:rsidRPr="00A65731">
              <w:t>Disclosure requirements</w:t>
            </w:r>
            <w:r>
              <w:t xml:space="preserve"> </w:t>
            </w:r>
          </w:p>
          <w:p w14:paraId="53F6ECA9" w14:textId="41613FC6" w:rsidR="00402CCD" w:rsidRPr="002869D2" w:rsidRDefault="00402CCD" w:rsidP="009D2CAA">
            <w:pPr>
              <w:pStyle w:val="UKEBtabletitle"/>
            </w:pPr>
            <w:r>
              <w:t>(</w:t>
            </w:r>
            <w:hyperlink r:id="rId35" w:anchor="page=41" w:history="1">
              <w:r w:rsidRPr="00E35C02">
                <w:rPr>
                  <w:rStyle w:val="Hyperlink"/>
                </w:rPr>
                <w:t xml:space="preserve">Paragraphs 20(c), 21(d)–21(e) and 23A–23B of </w:t>
              </w:r>
              <w:r w:rsidRPr="00EB0B30">
                <w:rPr>
                  <w:rStyle w:val="Hyperlink"/>
                </w:rPr>
                <w:t>IFRS 12</w:t>
              </w:r>
            </w:hyperlink>
            <w:r>
              <w:t xml:space="preserve"> and </w:t>
            </w:r>
            <w:hyperlink r:id="rId36" w:anchor="page=44" w:history="1">
              <w:r w:rsidRPr="0097346A">
                <w:rPr>
                  <w:rStyle w:val="Hyperlink"/>
                </w:rPr>
                <w:t xml:space="preserve">paragraph 17A of </w:t>
              </w:r>
              <w:r w:rsidRPr="00EB0B30">
                <w:rPr>
                  <w:rStyle w:val="Hyperlink"/>
                </w:rPr>
                <w:t>IAS 27</w:t>
              </w:r>
            </w:hyperlink>
            <w:r>
              <w:t>)</w:t>
            </w:r>
          </w:p>
        </w:tc>
      </w:tr>
      <w:tr w:rsidR="00402CCD" w:rsidRPr="002869D2" w14:paraId="659C4D2A" w14:textId="77777777" w:rsidTr="002A3C69">
        <w:tc>
          <w:tcPr>
            <w:tcW w:w="9351" w:type="dxa"/>
          </w:tcPr>
          <w:p w14:paraId="732A2D06" w14:textId="77777777" w:rsidR="00402CCD" w:rsidRDefault="00402CCD" w:rsidP="009D2CAA">
            <w:pPr>
              <w:pStyle w:val="UKEBtabletext"/>
            </w:pPr>
            <w:r>
              <w:t xml:space="preserve">The IASB is proposing amendments to IFRS 12 in this Exposure Draft. For investments accounted for using the equity method, the IASB is proposing to require an investor or a joint </w:t>
            </w:r>
            <w:proofErr w:type="spellStart"/>
            <w:r>
              <w:t>venturer</w:t>
            </w:r>
            <w:proofErr w:type="spellEnd"/>
            <w:r>
              <w:t xml:space="preserve"> to disclose: </w:t>
            </w:r>
          </w:p>
          <w:p w14:paraId="340E21A3" w14:textId="77777777" w:rsidR="00402CCD" w:rsidRDefault="00402CCD" w:rsidP="00402CCD">
            <w:pPr>
              <w:pStyle w:val="UKEBtabletext"/>
              <w:numPr>
                <w:ilvl w:val="0"/>
                <w:numId w:val="19"/>
              </w:numPr>
            </w:pPr>
            <w:r>
              <w:t xml:space="preserve">gains or losses from other changes in its ownership interest; </w:t>
            </w:r>
          </w:p>
          <w:p w14:paraId="1D2D37C5" w14:textId="77777777" w:rsidR="00402CCD" w:rsidRDefault="00402CCD" w:rsidP="00402CCD">
            <w:pPr>
              <w:pStyle w:val="UKEBtabletext"/>
              <w:numPr>
                <w:ilvl w:val="0"/>
                <w:numId w:val="19"/>
              </w:numPr>
            </w:pPr>
            <w:r>
              <w:t xml:space="preserve">gains or losses resulting from ‘downstream’ transactions with its associates or joint ventures; </w:t>
            </w:r>
          </w:p>
          <w:p w14:paraId="6AC133F7" w14:textId="77777777" w:rsidR="00402CCD" w:rsidRDefault="00402CCD" w:rsidP="00402CCD">
            <w:pPr>
              <w:pStyle w:val="UKEBtabletext"/>
              <w:numPr>
                <w:ilvl w:val="0"/>
                <w:numId w:val="19"/>
              </w:numPr>
            </w:pPr>
            <w:r>
              <w:t xml:space="preserve">information about contingent consideration arrangements; and </w:t>
            </w:r>
          </w:p>
          <w:p w14:paraId="10F37BCD" w14:textId="77777777" w:rsidR="00402CCD" w:rsidRDefault="00402CCD" w:rsidP="00402CCD">
            <w:pPr>
              <w:pStyle w:val="UKEBtabletext"/>
              <w:numPr>
                <w:ilvl w:val="0"/>
                <w:numId w:val="19"/>
              </w:numPr>
            </w:pPr>
            <w:r>
              <w:t>a reconciliation between the opening and closing carrying amount of its investments.</w:t>
            </w:r>
          </w:p>
          <w:p w14:paraId="67E11E9E" w14:textId="77777777" w:rsidR="00402CCD" w:rsidRDefault="00402CCD" w:rsidP="009D2CAA">
            <w:pPr>
              <w:pStyle w:val="UKEBtabletext"/>
            </w:pPr>
            <w:r>
              <w:lastRenderedPageBreak/>
              <w:t>The IASB is also proposing an amendment to IAS 27 to require a parent—if it uses the equity method to account for its investments in subsidiaries in separate financial statements—to disclose the gains or losses resulting from its ‘downstream’ transactions with its subsidiaries.</w:t>
            </w:r>
          </w:p>
          <w:p w14:paraId="7684F447" w14:textId="007070F6" w:rsidR="00402CCD" w:rsidRPr="002869D2" w:rsidRDefault="00402CCD" w:rsidP="009D2CAA">
            <w:pPr>
              <w:pStyle w:val="UKEBtabletext"/>
            </w:pPr>
            <w:r>
              <w:t xml:space="preserve">Paragraphs </w:t>
            </w:r>
            <w:hyperlink r:id="rId37" w:anchor="page=39" w:history="1">
              <w:r w:rsidRPr="004B24B3">
                <w:rPr>
                  <w:rStyle w:val="Hyperlink"/>
                </w:rPr>
                <w:t>BC137–BC171</w:t>
              </w:r>
            </w:hyperlink>
            <w:r>
              <w:t xml:space="preserve"> of the Basis for Conclusions explain the IASB’s rationale for these proposals.</w:t>
            </w:r>
          </w:p>
        </w:tc>
      </w:tr>
    </w:tbl>
    <w:p w14:paraId="38492A63" w14:textId="77777777" w:rsidR="00402CCD" w:rsidRPr="00B42D50" w:rsidRDefault="00402CCD" w:rsidP="00402CCD">
      <w:pPr>
        <w:pStyle w:val="Heading3"/>
        <w:rPr>
          <w:sz w:val="4"/>
          <w:szCs w:val="4"/>
        </w:rPr>
      </w:pPr>
    </w:p>
    <w:p w14:paraId="70A479B7" w14:textId="77777777" w:rsidR="00BC06A1" w:rsidRPr="00816472" w:rsidRDefault="00086B6D" w:rsidP="00BC06A1">
      <w:pPr>
        <w:pStyle w:val="UKEBNumberedParaLevel1"/>
        <w:numPr>
          <w:ilvl w:val="0"/>
          <w:numId w:val="0"/>
        </w:numPr>
        <w:rPr>
          <w:b/>
          <w:bCs/>
        </w:rPr>
      </w:pPr>
      <w:r w:rsidRPr="00086B6D">
        <w:rPr>
          <w:b/>
          <w:bCs/>
        </w:rPr>
        <w:t>Do you agree with these proposals?</w:t>
      </w:r>
      <w:r w:rsidR="00BC06A1" w:rsidRPr="008A4AEC">
        <w:t xml:space="preserve"> </w:t>
      </w:r>
      <w:bookmarkStart w:id="14" w:name="_Hlk180398719"/>
    </w:p>
    <w:tbl>
      <w:tblPr>
        <w:tblStyle w:val="TableGrid"/>
        <w:tblW w:w="9351" w:type="dxa"/>
        <w:tblLook w:val="04A0" w:firstRow="1" w:lastRow="0" w:firstColumn="1" w:lastColumn="0" w:noHBand="0" w:noVBand="1"/>
      </w:tblPr>
      <w:tblGrid>
        <w:gridCol w:w="2432"/>
        <w:gridCol w:w="2432"/>
        <w:gridCol w:w="2433"/>
        <w:gridCol w:w="2054"/>
      </w:tblGrid>
      <w:tr w:rsidR="00BC06A1" w:rsidRPr="008A4AEC" w14:paraId="6772EE8E" w14:textId="77777777" w:rsidTr="00A36E13">
        <w:tc>
          <w:tcPr>
            <w:tcW w:w="2432" w:type="dxa"/>
          </w:tcPr>
          <w:p w14:paraId="70DE4E20" w14:textId="77777777" w:rsidR="00BC06A1" w:rsidRPr="008A4AEC" w:rsidRDefault="00BC06A1" w:rsidP="00A36E13">
            <w:pPr>
              <w:pStyle w:val="UKEBtabletext"/>
              <w:jc w:val="center"/>
              <w:rPr>
                <w:b/>
                <w:bCs/>
              </w:rPr>
            </w:pPr>
            <w:r w:rsidRPr="008A4AEC">
              <w:rPr>
                <w:b/>
                <w:bCs/>
              </w:rPr>
              <w:t>Yes</w:t>
            </w:r>
          </w:p>
        </w:tc>
        <w:sdt>
          <w:sdtPr>
            <w:id w:val="-2078729260"/>
            <w14:checkbox>
              <w14:checked w14:val="0"/>
              <w14:checkedState w14:val="2612" w14:font="MS Gothic"/>
              <w14:uncheckedState w14:val="2610" w14:font="MS Gothic"/>
            </w14:checkbox>
          </w:sdtPr>
          <w:sdtEndPr/>
          <w:sdtContent>
            <w:tc>
              <w:tcPr>
                <w:tcW w:w="2432" w:type="dxa"/>
              </w:tcPr>
              <w:p w14:paraId="1B680A27" w14:textId="77777777" w:rsidR="00BC06A1" w:rsidRPr="008A4AEC" w:rsidRDefault="00BC06A1" w:rsidP="00A36E13">
                <w:pPr>
                  <w:pStyle w:val="UKEBtabletext"/>
                  <w:jc w:val="center"/>
                </w:pPr>
                <w:r w:rsidRPr="008A4AEC">
                  <w:rPr>
                    <w:rFonts w:ascii="MS Gothic" w:eastAsia="MS Gothic" w:hAnsi="MS Gothic" w:hint="eastAsia"/>
                  </w:rPr>
                  <w:t>☐</w:t>
                </w:r>
              </w:p>
            </w:tc>
          </w:sdtContent>
        </w:sdt>
        <w:tc>
          <w:tcPr>
            <w:tcW w:w="2433" w:type="dxa"/>
          </w:tcPr>
          <w:p w14:paraId="015A3CA2" w14:textId="77777777" w:rsidR="00BC06A1" w:rsidRPr="008A4AEC" w:rsidRDefault="00BC06A1" w:rsidP="00A36E13">
            <w:pPr>
              <w:pStyle w:val="UKEBtabletext"/>
              <w:jc w:val="center"/>
              <w:rPr>
                <w:b/>
                <w:bCs/>
              </w:rPr>
            </w:pPr>
            <w:r w:rsidRPr="008A4AEC">
              <w:rPr>
                <w:b/>
                <w:bCs/>
              </w:rPr>
              <w:t>No</w:t>
            </w:r>
          </w:p>
        </w:tc>
        <w:sdt>
          <w:sdtPr>
            <w:id w:val="-202561007"/>
            <w14:checkbox>
              <w14:checked w14:val="0"/>
              <w14:checkedState w14:val="2612" w14:font="MS Gothic"/>
              <w14:uncheckedState w14:val="2610" w14:font="MS Gothic"/>
            </w14:checkbox>
          </w:sdtPr>
          <w:sdtEndPr/>
          <w:sdtContent>
            <w:tc>
              <w:tcPr>
                <w:tcW w:w="2054" w:type="dxa"/>
              </w:tcPr>
              <w:p w14:paraId="7DD4CABF" w14:textId="77777777" w:rsidR="00BC06A1" w:rsidRPr="008A4AEC" w:rsidRDefault="00BC06A1" w:rsidP="00A36E13">
                <w:pPr>
                  <w:pStyle w:val="UKEBtabletext"/>
                  <w:jc w:val="center"/>
                </w:pPr>
                <w:r w:rsidRPr="008A4AEC">
                  <w:rPr>
                    <w:rFonts w:ascii="MS Gothic" w:eastAsia="MS Gothic" w:hAnsi="MS Gothic" w:hint="eastAsia"/>
                  </w:rPr>
                  <w:t>☐</w:t>
                </w:r>
              </w:p>
            </w:tc>
          </w:sdtContent>
        </w:sdt>
      </w:tr>
      <w:tr w:rsidR="00BC06A1" w:rsidRPr="008A4AEC" w14:paraId="1709C51A" w14:textId="77777777" w:rsidTr="00A36E13">
        <w:sdt>
          <w:sdtPr>
            <w:id w:val="431637380"/>
            <w:placeholder>
              <w:docPart w:val="B50D4FAFC874484A88F343E7E73C69BB"/>
            </w:placeholder>
          </w:sdtPr>
          <w:sdtEndPr/>
          <w:sdtContent>
            <w:tc>
              <w:tcPr>
                <w:tcW w:w="9351" w:type="dxa"/>
                <w:gridSpan w:val="4"/>
              </w:tcPr>
              <w:p w14:paraId="3F36BBFE" w14:textId="77777777" w:rsidR="00BC06A1" w:rsidRDefault="00BC06A1" w:rsidP="00A36E13">
                <w:pPr>
                  <w:pStyle w:val="UKEBtabletext"/>
                  <w:rPr>
                    <w:b/>
                    <w:bCs/>
                  </w:rPr>
                </w:pPr>
                <w:r>
                  <w:rPr>
                    <w:b/>
                    <w:bCs/>
                  </w:rPr>
                  <w:t>Please provide rationale for your answer:</w:t>
                </w:r>
              </w:p>
              <w:sdt>
                <w:sdtPr>
                  <w:id w:val="1856687093"/>
                  <w:placeholder>
                    <w:docPart w:val="7F8D846053E34D6EB15F81BCC1B8F37F"/>
                  </w:placeholder>
                  <w:showingPlcHdr/>
                </w:sdtPr>
                <w:sdtEndPr/>
                <w:sdtContent>
                  <w:p w14:paraId="31D6C329" w14:textId="77777777" w:rsidR="00BC06A1" w:rsidRPr="004A1D00" w:rsidRDefault="00BC06A1" w:rsidP="00A36E13">
                    <w:pPr>
                      <w:pStyle w:val="UKEBtabletext"/>
                      <w:rPr>
                        <w:sz w:val="22"/>
                        <w:szCs w:val="22"/>
                      </w:rPr>
                    </w:pPr>
                    <w:r w:rsidRPr="008A4AEC">
                      <w:rPr>
                        <w:rStyle w:val="PlaceholderText"/>
                        <w:b/>
                        <w:bCs/>
                      </w:rPr>
                      <w:t>Click or tap here to enter text.</w:t>
                    </w:r>
                  </w:p>
                </w:sdtContent>
              </w:sdt>
            </w:tc>
          </w:sdtContent>
        </w:sdt>
      </w:tr>
    </w:tbl>
    <w:p w14:paraId="37EFD8E1" w14:textId="6CDB3BAD" w:rsidR="004B5E76" w:rsidRPr="008A4AEC" w:rsidRDefault="004B5E76" w:rsidP="00BC06A1">
      <w:pPr>
        <w:pStyle w:val="UKEBNumberedParaLevel1"/>
        <w:numPr>
          <w:ilvl w:val="0"/>
          <w:numId w:val="0"/>
        </w:numPr>
      </w:pPr>
    </w:p>
    <w:p w14:paraId="5498EA6C" w14:textId="7A9B5DCF" w:rsidR="004C6E15" w:rsidRPr="007F5F07" w:rsidRDefault="004C6E15" w:rsidP="004C6E15">
      <w:pPr>
        <w:pStyle w:val="Heading2"/>
        <w:rPr>
          <w:i/>
          <w:iCs/>
        </w:rPr>
      </w:pPr>
      <w:bookmarkStart w:id="15" w:name="_Hlk166219995"/>
      <w:bookmarkEnd w:id="13"/>
      <w:bookmarkEnd w:id="14"/>
      <w:r w:rsidRPr="008A4AEC">
        <w:t xml:space="preserve">Proposed amendments to IFRS </w:t>
      </w:r>
      <w:r w:rsidR="007F5F07">
        <w:t>19</w:t>
      </w:r>
      <w:r w:rsidRPr="008A4AEC">
        <w:t xml:space="preserve"> </w:t>
      </w:r>
      <w:r w:rsidRPr="007F5F07">
        <w:rPr>
          <w:i/>
          <w:iCs/>
        </w:rPr>
        <w:t>Subsidiaries without Public Accountability: Disclosures</w:t>
      </w:r>
    </w:p>
    <w:tbl>
      <w:tblPr>
        <w:tblStyle w:val="TableGrid"/>
        <w:tblW w:w="0" w:type="auto"/>
        <w:tblLook w:val="04A0" w:firstRow="1" w:lastRow="0" w:firstColumn="1" w:lastColumn="0" w:noHBand="0" w:noVBand="1"/>
      </w:tblPr>
      <w:tblGrid>
        <w:gridCol w:w="9351"/>
      </w:tblGrid>
      <w:tr w:rsidR="000F45C6" w:rsidRPr="000F45C6" w14:paraId="1605A8FA" w14:textId="77777777" w:rsidTr="002A3C69">
        <w:trPr>
          <w:cantSplit/>
        </w:trPr>
        <w:tc>
          <w:tcPr>
            <w:tcW w:w="9351" w:type="dxa"/>
            <w:shd w:val="clear" w:color="auto" w:fill="auto"/>
          </w:tcPr>
          <w:bookmarkEnd w:id="15"/>
          <w:p w14:paraId="67C02B19" w14:textId="243055A8" w:rsidR="000F45C6" w:rsidRPr="000F45C6" w:rsidRDefault="000F45C6" w:rsidP="000F45C6">
            <w:pPr>
              <w:keepNext/>
              <w:spacing w:before="40" w:after="40"/>
              <w:rPr>
                <w:rFonts w:asciiTheme="minorHAnsi" w:hAnsiTheme="minorHAnsi"/>
                <w:b/>
                <w:bCs/>
                <w:sz w:val="24"/>
                <w:szCs w:val="24"/>
              </w:rPr>
            </w:pPr>
            <w:r w:rsidRPr="000F45C6">
              <w:rPr>
                <w:rFonts w:asciiTheme="minorHAnsi" w:hAnsiTheme="minorHAnsi"/>
                <w:b/>
                <w:bCs/>
                <w:sz w:val="24"/>
                <w:szCs w:val="24"/>
              </w:rPr>
              <w:t xml:space="preserve">Question </w:t>
            </w:r>
            <w:r w:rsidR="00577F91">
              <w:rPr>
                <w:rFonts w:asciiTheme="minorHAnsi" w:hAnsiTheme="minorHAnsi"/>
                <w:b/>
                <w:bCs/>
                <w:sz w:val="24"/>
                <w:szCs w:val="24"/>
              </w:rPr>
              <w:t>9</w:t>
            </w:r>
            <w:r w:rsidRPr="000F45C6">
              <w:rPr>
                <w:rFonts w:asciiTheme="minorHAnsi" w:hAnsiTheme="minorHAnsi"/>
                <w:b/>
                <w:bCs/>
                <w:sz w:val="24"/>
                <w:szCs w:val="24"/>
              </w:rPr>
              <w:t>— Disclosure requirements for eligible subsidiaries</w:t>
            </w:r>
          </w:p>
          <w:p w14:paraId="53AFB027" w14:textId="0CB9B0D1" w:rsidR="000F45C6" w:rsidRPr="000F45C6" w:rsidRDefault="000F45C6" w:rsidP="000F45C6">
            <w:pPr>
              <w:keepNext/>
              <w:spacing w:before="40" w:after="40"/>
              <w:rPr>
                <w:rFonts w:asciiTheme="minorHAnsi" w:hAnsiTheme="minorHAnsi"/>
                <w:b/>
                <w:bCs/>
                <w:sz w:val="24"/>
                <w:szCs w:val="24"/>
              </w:rPr>
            </w:pPr>
            <w:r w:rsidRPr="000F45C6">
              <w:rPr>
                <w:rFonts w:asciiTheme="minorHAnsi" w:hAnsiTheme="minorHAnsi"/>
                <w:b/>
                <w:bCs/>
                <w:sz w:val="24"/>
                <w:szCs w:val="24"/>
              </w:rPr>
              <w:t>(</w:t>
            </w:r>
            <w:hyperlink r:id="rId38" w:anchor="page=43" w:history="1">
              <w:r w:rsidRPr="00E35C02">
                <w:rPr>
                  <w:rStyle w:val="Hyperlink"/>
                  <w:rFonts w:asciiTheme="minorHAnsi" w:hAnsiTheme="minorHAnsi"/>
                  <w:b/>
                  <w:bCs/>
                  <w:sz w:val="24"/>
                  <w:szCs w:val="24"/>
                </w:rPr>
                <w:t>Paragraphs 88(c), 91A and 240A of</w:t>
              </w:r>
              <w:r w:rsidRPr="00227D28">
                <w:rPr>
                  <w:rStyle w:val="Hyperlink"/>
                  <w:rFonts w:asciiTheme="minorHAnsi" w:hAnsiTheme="minorHAnsi"/>
                  <w:b/>
                  <w:bCs/>
                  <w:sz w:val="24"/>
                  <w:szCs w:val="24"/>
                </w:rPr>
                <w:t xml:space="preserve"> </w:t>
              </w:r>
              <w:r w:rsidRPr="00EB0B30">
                <w:rPr>
                  <w:rStyle w:val="Hyperlink"/>
                  <w:b/>
                  <w:bCs/>
                </w:rPr>
                <w:t>IFRS 19</w:t>
              </w:r>
            </w:hyperlink>
            <w:r w:rsidRPr="000F45C6">
              <w:rPr>
                <w:rFonts w:asciiTheme="minorHAnsi" w:hAnsiTheme="minorHAnsi"/>
                <w:b/>
                <w:bCs/>
                <w:sz w:val="24"/>
                <w:szCs w:val="24"/>
              </w:rPr>
              <w:t>)</w:t>
            </w:r>
          </w:p>
        </w:tc>
      </w:tr>
      <w:tr w:rsidR="000F45C6" w:rsidRPr="000F45C6" w14:paraId="417DD8E3" w14:textId="77777777" w:rsidTr="002A3C69">
        <w:tc>
          <w:tcPr>
            <w:tcW w:w="9351" w:type="dxa"/>
          </w:tcPr>
          <w:p w14:paraId="72304C5E" w14:textId="77777777" w:rsidR="000F45C6" w:rsidRPr="000F45C6" w:rsidRDefault="000F45C6" w:rsidP="000F45C6">
            <w:pPr>
              <w:spacing w:before="120" w:after="120"/>
              <w:rPr>
                <w:sz w:val="24"/>
                <w:szCs w:val="24"/>
              </w:rPr>
            </w:pPr>
            <w:r w:rsidRPr="000F45C6">
              <w:rPr>
                <w:sz w:val="24"/>
                <w:szCs w:val="24"/>
              </w:rPr>
              <w:t>IFRS 19 permits eligible subsidiaries to apply IFRS Accounting Standards with reduced disclosure requirements. It specifies the disclosure requirements an eligible subsidiary applies instead of the disclosure requirements in other IFRS Accounting Standards.</w:t>
            </w:r>
          </w:p>
          <w:p w14:paraId="41EEB247" w14:textId="77777777" w:rsidR="000F45C6" w:rsidRPr="000F45C6" w:rsidRDefault="000F45C6" w:rsidP="000F45C6">
            <w:pPr>
              <w:spacing w:before="120" w:after="120"/>
              <w:rPr>
                <w:sz w:val="24"/>
                <w:szCs w:val="24"/>
              </w:rPr>
            </w:pPr>
            <w:r w:rsidRPr="000F45C6">
              <w:rPr>
                <w:sz w:val="24"/>
                <w:szCs w:val="24"/>
              </w:rPr>
              <w:t>As part of developing proposed amendments to the disclosure requirements in other IFRS Accounting Standards, the IASB regularly considers which of those proposed amendments should be included in IFRS 19, based on the IASB’s principles for reducing disclosure requirements for eligible subsidiaries.</w:t>
            </w:r>
          </w:p>
          <w:p w14:paraId="7D3A18A5" w14:textId="77777777" w:rsidR="000F45C6" w:rsidRPr="000F45C6" w:rsidRDefault="000F45C6" w:rsidP="000F45C6">
            <w:pPr>
              <w:spacing w:before="120" w:after="120"/>
              <w:rPr>
                <w:sz w:val="24"/>
                <w:szCs w:val="24"/>
              </w:rPr>
            </w:pPr>
            <w:r w:rsidRPr="000F45C6">
              <w:rPr>
                <w:sz w:val="24"/>
                <w:szCs w:val="24"/>
              </w:rPr>
              <w:t>The IASB is proposing amendments to IFRS 19 to require an eligible subsidiary:</w:t>
            </w:r>
          </w:p>
          <w:p w14:paraId="38D05D64" w14:textId="77777777" w:rsidR="000F45C6" w:rsidRPr="000F45C6" w:rsidRDefault="000F45C6" w:rsidP="000F45C6">
            <w:pPr>
              <w:numPr>
                <w:ilvl w:val="0"/>
                <w:numId w:val="20"/>
              </w:numPr>
              <w:spacing w:before="120" w:after="120"/>
              <w:rPr>
                <w:sz w:val="24"/>
                <w:szCs w:val="24"/>
              </w:rPr>
            </w:pPr>
            <w:r w:rsidRPr="000F45C6">
              <w:rPr>
                <w:sz w:val="24"/>
                <w:szCs w:val="24"/>
              </w:rPr>
              <w:t xml:space="preserve">to disclose information about contingent consideration arrangements; and </w:t>
            </w:r>
          </w:p>
          <w:p w14:paraId="2C9B8B16" w14:textId="77777777" w:rsidR="000F45C6" w:rsidRPr="000F45C6" w:rsidRDefault="000F45C6" w:rsidP="000F45C6">
            <w:pPr>
              <w:numPr>
                <w:ilvl w:val="0"/>
                <w:numId w:val="20"/>
              </w:numPr>
              <w:spacing w:before="120" w:after="120"/>
              <w:rPr>
                <w:sz w:val="24"/>
                <w:szCs w:val="24"/>
              </w:rPr>
            </w:pPr>
            <w:r w:rsidRPr="000F45C6">
              <w:rPr>
                <w:sz w:val="24"/>
                <w:szCs w:val="24"/>
              </w:rPr>
              <w:t>to disclose gains or losses resulting from ‘downstream’ transactions with its associates or joint ventures.</w:t>
            </w:r>
          </w:p>
          <w:p w14:paraId="6633A8F3" w14:textId="77777777" w:rsidR="000F45C6" w:rsidRPr="000F45C6" w:rsidRDefault="000F45C6" w:rsidP="000F45C6">
            <w:pPr>
              <w:spacing w:before="120" w:after="120"/>
              <w:rPr>
                <w:sz w:val="24"/>
                <w:szCs w:val="24"/>
              </w:rPr>
            </w:pPr>
            <w:r w:rsidRPr="000F45C6">
              <w:rPr>
                <w:sz w:val="24"/>
                <w:szCs w:val="24"/>
              </w:rPr>
              <w:t>The IASB is also proposing an amendment to IFRS 19 to require a subsidiary that chooses to apply the equity method to account for its investments in subsidiaries in separate financial statements to disclose gains or losses resulting from ‘downstream’ transactions with those subsidiaries.</w:t>
            </w:r>
          </w:p>
          <w:p w14:paraId="3AEA16EA" w14:textId="4F8A2124" w:rsidR="000F45C6" w:rsidRPr="000F45C6" w:rsidRDefault="000F45C6" w:rsidP="00116603">
            <w:pPr>
              <w:spacing w:before="120" w:after="120"/>
              <w:rPr>
                <w:sz w:val="24"/>
                <w:szCs w:val="24"/>
              </w:rPr>
            </w:pPr>
            <w:r w:rsidRPr="000F45C6">
              <w:rPr>
                <w:sz w:val="24"/>
                <w:szCs w:val="24"/>
              </w:rPr>
              <w:t xml:space="preserve">Paragraphs </w:t>
            </w:r>
            <w:hyperlink r:id="rId39" w:anchor="page=46" w:history="1">
              <w:r w:rsidRPr="00227D28">
                <w:rPr>
                  <w:rStyle w:val="Hyperlink"/>
                  <w:sz w:val="24"/>
                  <w:szCs w:val="24"/>
                </w:rPr>
                <w:t>BC172–BC177</w:t>
              </w:r>
            </w:hyperlink>
            <w:r w:rsidRPr="000F45C6">
              <w:rPr>
                <w:sz w:val="24"/>
                <w:szCs w:val="24"/>
              </w:rPr>
              <w:t xml:space="preserve"> of the Basis for Conclusions explain the IASB’s rationale for these proposals.</w:t>
            </w:r>
          </w:p>
        </w:tc>
      </w:tr>
    </w:tbl>
    <w:p w14:paraId="13F65A0E" w14:textId="77777777" w:rsidR="000F45C6" w:rsidRPr="00B42D50" w:rsidRDefault="000F45C6" w:rsidP="000F45C6">
      <w:pPr>
        <w:rPr>
          <w:rFonts w:eastAsia="Times New Roman"/>
          <w:sz w:val="4"/>
          <w:szCs w:val="4"/>
          <w:lang w:eastAsia="en-GB"/>
        </w:rPr>
      </w:pPr>
    </w:p>
    <w:p w14:paraId="398C2C53" w14:textId="5AD31435" w:rsidR="004C6E15" w:rsidRDefault="001B5E3A" w:rsidP="000F45C6">
      <w:pPr>
        <w:pStyle w:val="UKEBNumberedParaLevel1"/>
        <w:numPr>
          <w:ilvl w:val="0"/>
          <w:numId w:val="0"/>
        </w:numPr>
        <w:ind w:left="794" w:hanging="794"/>
        <w:rPr>
          <w:b/>
          <w:bCs/>
        </w:rPr>
      </w:pPr>
      <w:r w:rsidRPr="001B5E3A">
        <w:rPr>
          <w:b/>
          <w:bCs/>
        </w:rPr>
        <w:t>Do you agree with these proposals?</w:t>
      </w:r>
    </w:p>
    <w:tbl>
      <w:tblPr>
        <w:tblStyle w:val="TableGrid"/>
        <w:tblW w:w="9351" w:type="dxa"/>
        <w:tblLook w:val="04A0" w:firstRow="1" w:lastRow="0" w:firstColumn="1" w:lastColumn="0" w:noHBand="0" w:noVBand="1"/>
      </w:tblPr>
      <w:tblGrid>
        <w:gridCol w:w="2432"/>
        <w:gridCol w:w="2432"/>
        <w:gridCol w:w="2433"/>
        <w:gridCol w:w="2054"/>
      </w:tblGrid>
      <w:tr w:rsidR="00BC06A1" w:rsidRPr="008A4AEC" w14:paraId="0231F8C3" w14:textId="77777777" w:rsidTr="00A36E13">
        <w:tc>
          <w:tcPr>
            <w:tcW w:w="2432" w:type="dxa"/>
          </w:tcPr>
          <w:p w14:paraId="6B2B5CC3" w14:textId="77777777" w:rsidR="00BC06A1" w:rsidRPr="008A4AEC" w:rsidRDefault="00BC06A1" w:rsidP="00A36E13">
            <w:pPr>
              <w:pStyle w:val="UKEBtabletext"/>
              <w:jc w:val="center"/>
              <w:rPr>
                <w:b/>
                <w:bCs/>
              </w:rPr>
            </w:pPr>
            <w:r w:rsidRPr="008A4AEC">
              <w:rPr>
                <w:b/>
                <w:bCs/>
              </w:rPr>
              <w:lastRenderedPageBreak/>
              <w:t>Yes</w:t>
            </w:r>
          </w:p>
        </w:tc>
        <w:sdt>
          <w:sdtPr>
            <w:id w:val="-1589457714"/>
            <w14:checkbox>
              <w14:checked w14:val="0"/>
              <w14:checkedState w14:val="2612" w14:font="MS Gothic"/>
              <w14:uncheckedState w14:val="2610" w14:font="MS Gothic"/>
            </w14:checkbox>
          </w:sdtPr>
          <w:sdtEndPr/>
          <w:sdtContent>
            <w:tc>
              <w:tcPr>
                <w:tcW w:w="2432" w:type="dxa"/>
              </w:tcPr>
              <w:p w14:paraId="79928BF0" w14:textId="77777777" w:rsidR="00BC06A1" w:rsidRPr="008A4AEC" w:rsidRDefault="00BC06A1" w:rsidP="00A36E13">
                <w:pPr>
                  <w:pStyle w:val="UKEBtabletext"/>
                  <w:jc w:val="center"/>
                </w:pPr>
                <w:r w:rsidRPr="008A4AEC">
                  <w:rPr>
                    <w:rFonts w:ascii="MS Gothic" w:eastAsia="MS Gothic" w:hAnsi="MS Gothic" w:hint="eastAsia"/>
                  </w:rPr>
                  <w:t>☐</w:t>
                </w:r>
              </w:p>
            </w:tc>
          </w:sdtContent>
        </w:sdt>
        <w:tc>
          <w:tcPr>
            <w:tcW w:w="2433" w:type="dxa"/>
          </w:tcPr>
          <w:p w14:paraId="060F73FF" w14:textId="77777777" w:rsidR="00BC06A1" w:rsidRPr="008A4AEC" w:rsidRDefault="00BC06A1" w:rsidP="00A36E13">
            <w:pPr>
              <w:pStyle w:val="UKEBtabletext"/>
              <w:jc w:val="center"/>
              <w:rPr>
                <w:b/>
                <w:bCs/>
              </w:rPr>
            </w:pPr>
            <w:r w:rsidRPr="008A4AEC">
              <w:rPr>
                <w:b/>
                <w:bCs/>
              </w:rPr>
              <w:t>No</w:t>
            </w:r>
          </w:p>
        </w:tc>
        <w:sdt>
          <w:sdtPr>
            <w:id w:val="1408804420"/>
            <w14:checkbox>
              <w14:checked w14:val="0"/>
              <w14:checkedState w14:val="2612" w14:font="MS Gothic"/>
              <w14:uncheckedState w14:val="2610" w14:font="MS Gothic"/>
            </w14:checkbox>
          </w:sdtPr>
          <w:sdtEndPr/>
          <w:sdtContent>
            <w:tc>
              <w:tcPr>
                <w:tcW w:w="2054" w:type="dxa"/>
              </w:tcPr>
              <w:p w14:paraId="19E1B037" w14:textId="77777777" w:rsidR="00BC06A1" w:rsidRPr="008A4AEC" w:rsidRDefault="00BC06A1" w:rsidP="00A36E13">
                <w:pPr>
                  <w:pStyle w:val="UKEBtabletext"/>
                  <w:jc w:val="center"/>
                </w:pPr>
                <w:r w:rsidRPr="008A4AEC">
                  <w:rPr>
                    <w:rFonts w:ascii="MS Gothic" w:eastAsia="MS Gothic" w:hAnsi="MS Gothic" w:hint="eastAsia"/>
                  </w:rPr>
                  <w:t>☐</w:t>
                </w:r>
              </w:p>
            </w:tc>
          </w:sdtContent>
        </w:sdt>
      </w:tr>
      <w:tr w:rsidR="00BC06A1" w:rsidRPr="008A4AEC" w14:paraId="2A6E90F3" w14:textId="77777777" w:rsidTr="00A36E13">
        <w:sdt>
          <w:sdtPr>
            <w:id w:val="-713421560"/>
            <w:placeholder>
              <w:docPart w:val="06F7EE118B6D4F609986B01407306F3C"/>
            </w:placeholder>
          </w:sdtPr>
          <w:sdtEndPr/>
          <w:sdtContent>
            <w:tc>
              <w:tcPr>
                <w:tcW w:w="9351" w:type="dxa"/>
                <w:gridSpan w:val="4"/>
              </w:tcPr>
              <w:p w14:paraId="52210EF4" w14:textId="5747C073" w:rsidR="00BC06A1" w:rsidRPr="00BC06A1" w:rsidRDefault="00BC06A1" w:rsidP="00A36E13">
                <w:pPr>
                  <w:pStyle w:val="UKEBtabletext"/>
                </w:pPr>
                <w:r>
                  <w:rPr>
                    <w:b/>
                    <w:bCs/>
                  </w:rPr>
                  <w:t>Please provide rationale for your answer</w:t>
                </w:r>
                <w:r w:rsidRPr="00BC06A1">
                  <w:t xml:space="preserve">, </w:t>
                </w:r>
                <w:r w:rsidRPr="004B5E76">
                  <w:t xml:space="preserve">taking into consideration the principles for reducing disclosure requirements for eligible subsidiaries applying IFRS 19 (see </w:t>
                </w:r>
                <w:hyperlink r:id="rId40" w:anchor="page=47" w:history="1">
                  <w:r w:rsidRPr="00ED7CBF">
                    <w:rPr>
                      <w:rStyle w:val="Hyperlink"/>
                    </w:rPr>
                    <w:t>paragraph BC175</w:t>
                  </w:r>
                </w:hyperlink>
                <w:r w:rsidRPr="004B5E76">
                  <w:t xml:space="preserve"> of the Basis for Conclusions):</w:t>
                </w:r>
              </w:p>
              <w:sdt>
                <w:sdtPr>
                  <w:id w:val="698589613"/>
                  <w:placeholder>
                    <w:docPart w:val="A74616EF5ED941358EAF3F48829BC4A5"/>
                  </w:placeholder>
                  <w:showingPlcHdr/>
                </w:sdtPr>
                <w:sdtEndPr/>
                <w:sdtContent>
                  <w:p w14:paraId="594796BC" w14:textId="77777777" w:rsidR="00BC06A1" w:rsidRPr="004A1D00" w:rsidRDefault="00BC06A1" w:rsidP="00A36E13">
                    <w:pPr>
                      <w:pStyle w:val="UKEBtabletext"/>
                      <w:rPr>
                        <w:sz w:val="22"/>
                        <w:szCs w:val="22"/>
                      </w:rPr>
                    </w:pPr>
                    <w:r w:rsidRPr="008A4AEC">
                      <w:rPr>
                        <w:rStyle w:val="PlaceholderText"/>
                        <w:b/>
                        <w:bCs/>
                      </w:rPr>
                      <w:t>Click or tap here to enter text.</w:t>
                    </w:r>
                  </w:p>
                </w:sdtContent>
              </w:sdt>
            </w:tc>
          </w:sdtContent>
        </w:sdt>
      </w:tr>
    </w:tbl>
    <w:p w14:paraId="72758B89" w14:textId="01D0FD02" w:rsidR="007F5F07" w:rsidRPr="007F5F07" w:rsidRDefault="007018F8" w:rsidP="007F5F07">
      <w:pPr>
        <w:pStyle w:val="Heading2"/>
        <w:rPr>
          <w:i/>
          <w:iCs/>
        </w:rPr>
      </w:pPr>
      <w:r>
        <w:t>Other matters</w:t>
      </w:r>
    </w:p>
    <w:p w14:paraId="2276FD88" w14:textId="1C9A15AC" w:rsidR="007F5F07" w:rsidRPr="008A4AEC" w:rsidRDefault="007018F8" w:rsidP="007F5F07">
      <w:pPr>
        <w:pStyle w:val="Heading3"/>
      </w:pPr>
      <w:r>
        <w:t>Transition</w:t>
      </w:r>
      <w:r w:rsidR="007F5F07" w:rsidRPr="008A4AEC">
        <w:t xml:space="preserve"> </w:t>
      </w:r>
    </w:p>
    <w:tbl>
      <w:tblPr>
        <w:tblStyle w:val="TableGrid"/>
        <w:tblW w:w="0" w:type="auto"/>
        <w:tblLook w:val="04A0" w:firstRow="1" w:lastRow="0" w:firstColumn="1" w:lastColumn="0" w:noHBand="0" w:noVBand="1"/>
      </w:tblPr>
      <w:tblGrid>
        <w:gridCol w:w="9351"/>
      </w:tblGrid>
      <w:tr w:rsidR="00116603" w:rsidRPr="00116603" w14:paraId="118E6F95" w14:textId="77777777" w:rsidTr="002A3C69">
        <w:trPr>
          <w:cantSplit/>
        </w:trPr>
        <w:tc>
          <w:tcPr>
            <w:tcW w:w="9351" w:type="dxa"/>
            <w:shd w:val="clear" w:color="auto" w:fill="auto"/>
          </w:tcPr>
          <w:p w14:paraId="42A179AF" w14:textId="7875EE5E" w:rsidR="00116603" w:rsidRPr="00116603" w:rsidRDefault="00116603" w:rsidP="00116603">
            <w:pPr>
              <w:keepNext/>
              <w:spacing w:before="40" w:after="40"/>
              <w:rPr>
                <w:rFonts w:asciiTheme="minorHAnsi" w:hAnsiTheme="minorHAnsi"/>
                <w:b/>
                <w:bCs/>
                <w:sz w:val="24"/>
                <w:szCs w:val="24"/>
              </w:rPr>
            </w:pPr>
            <w:r w:rsidRPr="00116603">
              <w:rPr>
                <w:rFonts w:asciiTheme="minorHAnsi" w:hAnsiTheme="minorHAnsi"/>
                <w:b/>
                <w:bCs/>
                <w:sz w:val="24"/>
                <w:szCs w:val="24"/>
              </w:rPr>
              <w:t xml:space="preserve">Question </w:t>
            </w:r>
            <w:r w:rsidR="00577F91">
              <w:rPr>
                <w:rFonts w:asciiTheme="minorHAnsi" w:hAnsiTheme="minorHAnsi"/>
                <w:b/>
                <w:bCs/>
                <w:sz w:val="24"/>
                <w:szCs w:val="24"/>
              </w:rPr>
              <w:t>10</w:t>
            </w:r>
            <w:r w:rsidRPr="00116603">
              <w:rPr>
                <w:rFonts w:asciiTheme="minorHAnsi" w:hAnsiTheme="minorHAnsi"/>
                <w:b/>
                <w:bCs/>
                <w:sz w:val="24"/>
                <w:szCs w:val="24"/>
              </w:rPr>
              <w:t>—Transition</w:t>
            </w:r>
          </w:p>
          <w:p w14:paraId="47C5FD2D" w14:textId="188B66F0" w:rsidR="00116603" w:rsidRPr="00116603" w:rsidRDefault="00116603" w:rsidP="00116603">
            <w:pPr>
              <w:keepNext/>
              <w:spacing w:before="40" w:after="40"/>
              <w:rPr>
                <w:rFonts w:asciiTheme="minorHAnsi" w:hAnsiTheme="minorHAnsi"/>
                <w:b/>
                <w:bCs/>
                <w:sz w:val="24"/>
                <w:szCs w:val="24"/>
              </w:rPr>
            </w:pPr>
            <w:r w:rsidRPr="00116603">
              <w:rPr>
                <w:rFonts w:asciiTheme="minorHAnsi" w:hAnsiTheme="minorHAnsi"/>
                <w:b/>
                <w:bCs/>
                <w:sz w:val="24"/>
                <w:szCs w:val="24"/>
              </w:rPr>
              <w:t>(</w:t>
            </w:r>
            <w:hyperlink r:id="rId41" w:anchor="page=34" w:history="1">
              <w:r w:rsidRPr="00E35C02">
                <w:rPr>
                  <w:rStyle w:val="Hyperlink"/>
                  <w:rFonts w:asciiTheme="minorHAnsi" w:hAnsiTheme="minorHAnsi"/>
                  <w:b/>
                  <w:bCs/>
                  <w:sz w:val="24"/>
                  <w:szCs w:val="24"/>
                </w:rPr>
                <w:t>Paragraphs C3–C10 o</w:t>
              </w:r>
              <w:r w:rsidRPr="00ED7CBF">
                <w:rPr>
                  <w:rStyle w:val="Hyperlink"/>
                  <w:rFonts w:asciiTheme="minorHAnsi" w:hAnsiTheme="minorHAnsi"/>
                  <w:b/>
                  <w:bCs/>
                  <w:sz w:val="24"/>
                  <w:szCs w:val="24"/>
                </w:rPr>
                <w:t xml:space="preserve">f </w:t>
              </w:r>
              <w:r w:rsidRPr="00EB0B30">
                <w:rPr>
                  <w:rStyle w:val="Hyperlink"/>
                  <w:b/>
                  <w:bCs/>
                </w:rPr>
                <w:t>[draft] IAS 28 (revised 202x)</w:t>
              </w:r>
            </w:hyperlink>
            <w:r w:rsidRPr="00116603">
              <w:rPr>
                <w:rFonts w:asciiTheme="minorHAnsi" w:hAnsiTheme="minorHAnsi"/>
                <w:b/>
                <w:bCs/>
                <w:sz w:val="24"/>
                <w:szCs w:val="24"/>
              </w:rPr>
              <w:t>)</w:t>
            </w:r>
          </w:p>
        </w:tc>
      </w:tr>
      <w:tr w:rsidR="00116603" w:rsidRPr="00116603" w14:paraId="5C1F380A" w14:textId="77777777" w:rsidTr="002A3C69">
        <w:tc>
          <w:tcPr>
            <w:tcW w:w="9351" w:type="dxa"/>
          </w:tcPr>
          <w:p w14:paraId="205B5E81" w14:textId="77777777" w:rsidR="00116603" w:rsidRPr="00116603" w:rsidRDefault="00116603" w:rsidP="00116603">
            <w:pPr>
              <w:spacing w:before="120" w:after="120"/>
              <w:rPr>
                <w:sz w:val="24"/>
                <w:szCs w:val="24"/>
              </w:rPr>
            </w:pPr>
            <w:r w:rsidRPr="00116603">
              <w:rPr>
                <w:sz w:val="24"/>
                <w:szCs w:val="24"/>
              </w:rPr>
              <w:t>The IASB is proposing to require an entity:</w:t>
            </w:r>
          </w:p>
          <w:p w14:paraId="6C453741" w14:textId="77777777" w:rsidR="00116603" w:rsidRPr="00116603" w:rsidRDefault="00116603" w:rsidP="00116603">
            <w:pPr>
              <w:numPr>
                <w:ilvl w:val="0"/>
                <w:numId w:val="21"/>
              </w:numPr>
              <w:spacing w:before="120" w:after="120"/>
              <w:rPr>
                <w:sz w:val="24"/>
                <w:szCs w:val="24"/>
              </w:rPr>
            </w:pPr>
            <w:r w:rsidRPr="00116603">
              <w:rPr>
                <w:sz w:val="24"/>
                <w:szCs w:val="24"/>
              </w:rPr>
              <w:t xml:space="preserve">to apply retrospectively the requirement to recognise the full gain or loss on all transactions with associates or joint ventures;  </w:t>
            </w:r>
          </w:p>
          <w:p w14:paraId="3665A1E3" w14:textId="77777777" w:rsidR="00116603" w:rsidRPr="00116603" w:rsidRDefault="00116603" w:rsidP="00116603">
            <w:pPr>
              <w:numPr>
                <w:ilvl w:val="0"/>
                <w:numId w:val="21"/>
              </w:numPr>
              <w:spacing w:before="120" w:after="120"/>
              <w:rPr>
                <w:sz w:val="24"/>
                <w:szCs w:val="24"/>
              </w:rPr>
            </w:pPr>
            <w:r w:rsidRPr="00116603">
              <w:rPr>
                <w:sz w:val="24"/>
                <w:szCs w:val="24"/>
              </w:rPr>
              <w:t xml:space="preserve">to apply the requirements on contingent consideration by recognising and measuring contingent consideration at fair value at the transition date—generally the beginning of the annual reporting period immediately preceding the date of initial application—and adjusting the carrying amount of its investments in associates or joint ventures accordingly; and </w:t>
            </w:r>
          </w:p>
          <w:p w14:paraId="7400633E" w14:textId="77777777" w:rsidR="00116603" w:rsidRPr="00116603" w:rsidRDefault="00116603" w:rsidP="00116603">
            <w:pPr>
              <w:numPr>
                <w:ilvl w:val="0"/>
                <w:numId w:val="21"/>
              </w:numPr>
              <w:spacing w:before="120" w:after="120"/>
              <w:rPr>
                <w:sz w:val="24"/>
                <w:szCs w:val="24"/>
              </w:rPr>
            </w:pPr>
            <w:r w:rsidRPr="00116603">
              <w:rPr>
                <w:sz w:val="24"/>
                <w:szCs w:val="24"/>
              </w:rPr>
              <w:t>to apply prospectively all the other requirements from the transition date.</w:t>
            </w:r>
          </w:p>
          <w:p w14:paraId="4DEC434C" w14:textId="77777777" w:rsidR="00116603" w:rsidRPr="00116603" w:rsidRDefault="00116603" w:rsidP="00116603">
            <w:pPr>
              <w:spacing w:before="120" w:after="120"/>
              <w:rPr>
                <w:sz w:val="24"/>
                <w:szCs w:val="24"/>
              </w:rPr>
            </w:pPr>
            <w:r w:rsidRPr="00116603">
              <w:rPr>
                <w:sz w:val="24"/>
                <w:szCs w:val="24"/>
              </w:rPr>
              <w:t>The IASB is also proposing relief from restating any additional prior periods presented.</w:t>
            </w:r>
          </w:p>
          <w:p w14:paraId="18B468A5" w14:textId="7FD7E282" w:rsidR="00116603" w:rsidRPr="00116603" w:rsidRDefault="00116603" w:rsidP="00116603">
            <w:pPr>
              <w:spacing w:before="120" w:after="120"/>
              <w:rPr>
                <w:sz w:val="24"/>
                <w:szCs w:val="24"/>
              </w:rPr>
            </w:pPr>
            <w:r w:rsidRPr="00116603">
              <w:rPr>
                <w:sz w:val="24"/>
                <w:szCs w:val="24"/>
              </w:rPr>
              <w:t xml:space="preserve">Paragraphs </w:t>
            </w:r>
            <w:hyperlink r:id="rId42" w:anchor="page=48" w:history="1">
              <w:r w:rsidRPr="00ED7CBF">
                <w:rPr>
                  <w:rStyle w:val="Hyperlink"/>
                  <w:sz w:val="24"/>
                  <w:szCs w:val="24"/>
                </w:rPr>
                <w:t>BC178–BC216</w:t>
              </w:r>
            </w:hyperlink>
            <w:r w:rsidRPr="00116603">
              <w:rPr>
                <w:sz w:val="24"/>
                <w:szCs w:val="24"/>
              </w:rPr>
              <w:t xml:space="preserve"> of the Basis for Conclusions explain the IASB’s rationale for these proposals.</w:t>
            </w:r>
          </w:p>
        </w:tc>
      </w:tr>
    </w:tbl>
    <w:p w14:paraId="34B5B704" w14:textId="77777777" w:rsidR="00116603" w:rsidRPr="00B42D50" w:rsidRDefault="00116603" w:rsidP="00116603">
      <w:pPr>
        <w:ind w:left="794" w:hanging="794"/>
        <w:rPr>
          <w:rFonts w:eastAsia="Times New Roman"/>
          <w:sz w:val="4"/>
          <w:szCs w:val="4"/>
          <w:lang w:eastAsia="en-GB"/>
        </w:rPr>
      </w:pPr>
    </w:p>
    <w:p w14:paraId="7AD8EA93" w14:textId="77777777" w:rsidR="00BC06A1" w:rsidRPr="00816472" w:rsidRDefault="007018F8" w:rsidP="00BC06A1">
      <w:pPr>
        <w:pStyle w:val="UKEBNumberedParaLevel1"/>
        <w:numPr>
          <w:ilvl w:val="0"/>
          <w:numId w:val="0"/>
        </w:numPr>
        <w:rPr>
          <w:b/>
          <w:bCs/>
        </w:rPr>
      </w:pPr>
      <w:r w:rsidRPr="007018F8">
        <w:rPr>
          <w:b/>
          <w:bCs/>
        </w:rPr>
        <w:t>Do you agree with these proposals?</w:t>
      </w:r>
      <w:r w:rsidR="00BC06A1">
        <w:t xml:space="preserve"> </w:t>
      </w:r>
    </w:p>
    <w:tbl>
      <w:tblPr>
        <w:tblStyle w:val="TableGrid"/>
        <w:tblW w:w="9351" w:type="dxa"/>
        <w:tblLook w:val="04A0" w:firstRow="1" w:lastRow="0" w:firstColumn="1" w:lastColumn="0" w:noHBand="0" w:noVBand="1"/>
      </w:tblPr>
      <w:tblGrid>
        <w:gridCol w:w="2432"/>
        <w:gridCol w:w="2432"/>
        <w:gridCol w:w="2433"/>
        <w:gridCol w:w="2054"/>
      </w:tblGrid>
      <w:tr w:rsidR="00BC06A1" w:rsidRPr="008A4AEC" w14:paraId="702C27FC" w14:textId="77777777" w:rsidTr="00A36E13">
        <w:tc>
          <w:tcPr>
            <w:tcW w:w="2432" w:type="dxa"/>
          </w:tcPr>
          <w:p w14:paraId="6EAC076E" w14:textId="77777777" w:rsidR="00BC06A1" w:rsidRPr="008A4AEC" w:rsidRDefault="00BC06A1" w:rsidP="00A36E13">
            <w:pPr>
              <w:pStyle w:val="UKEBtabletext"/>
              <w:jc w:val="center"/>
              <w:rPr>
                <w:b/>
                <w:bCs/>
              </w:rPr>
            </w:pPr>
            <w:r w:rsidRPr="008A4AEC">
              <w:rPr>
                <w:b/>
                <w:bCs/>
              </w:rPr>
              <w:t>Yes</w:t>
            </w:r>
          </w:p>
        </w:tc>
        <w:sdt>
          <w:sdtPr>
            <w:id w:val="1030146719"/>
            <w14:checkbox>
              <w14:checked w14:val="0"/>
              <w14:checkedState w14:val="2612" w14:font="MS Gothic"/>
              <w14:uncheckedState w14:val="2610" w14:font="MS Gothic"/>
            </w14:checkbox>
          </w:sdtPr>
          <w:sdtEndPr/>
          <w:sdtContent>
            <w:tc>
              <w:tcPr>
                <w:tcW w:w="2432" w:type="dxa"/>
              </w:tcPr>
              <w:p w14:paraId="58A5F4E1" w14:textId="77777777" w:rsidR="00BC06A1" w:rsidRPr="008A4AEC" w:rsidRDefault="00BC06A1" w:rsidP="00A36E13">
                <w:pPr>
                  <w:pStyle w:val="UKEBtabletext"/>
                  <w:jc w:val="center"/>
                </w:pPr>
                <w:r w:rsidRPr="008A4AEC">
                  <w:rPr>
                    <w:rFonts w:ascii="MS Gothic" w:eastAsia="MS Gothic" w:hAnsi="MS Gothic" w:hint="eastAsia"/>
                  </w:rPr>
                  <w:t>☐</w:t>
                </w:r>
              </w:p>
            </w:tc>
          </w:sdtContent>
        </w:sdt>
        <w:tc>
          <w:tcPr>
            <w:tcW w:w="2433" w:type="dxa"/>
          </w:tcPr>
          <w:p w14:paraId="71B0478F" w14:textId="77777777" w:rsidR="00BC06A1" w:rsidRPr="008A4AEC" w:rsidRDefault="00BC06A1" w:rsidP="00A36E13">
            <w:pPr>
              <w:pStyle w:val="UKEBtabletext"/>
              <w:jc w:val="center"/>
              <w:rPr>
                <w:b/>
                <w:bCs/>
              </w:rPr>
            </w:pPr>
            <w:r w:rsidRPr="008A4AEC">
              <w:rPr>
                <w:b/>
                <w:bCs/>
              </w:rPr>
              <w:t>No</w:t>
            </w:r>
          </w:p>
        </w:tc>
        <w:sdt>
          <w:sdtPr>
            <w:id w:val="-1902049375"/>
            <w14:checkbox>
              <w14:checked w14:val="0"/>
              <w14:checkedState w14:val="2612" w14:font="MS Gothic"/>
              <w14:uncheckedState w14:val="2610" w14:font="MS Gothic"/>
            </w14:checkbox>
          </w:sdtPr>
          <w:sdtEndPr/>
          <w:sdtContent>
            <w:tc>
              <w:tcPr>
                <w:tcW w:w="2054" w:type="dxa"/>
              </w:tcPr>
              <w:p w14:paraId="12B62167" w14:textId="77777777" w:rsidR="00BC06A1" w:rsidRPr="008A4AEC" w:rsidRDefault="00BC06A1" w:rsidP="00A36E13">
                <w:pPr>
                  <w:pStyle w:val="UKEBtabletext"/>
                  <w:jc w:val="center"/>
                </w:pPr>
                <w:r w:rsidRPr="008A4AEC">
                  <w:rPr>
                    <w:rFonts w:ascii="MS Gothic" w:eastAsia="MS Gothic" w:hAnsi="MS Gothic" w:hint="eastAsia"/>
                  </w:rPr>
                  <w:t>☐</w:t>
                </w:r>
              </w:p>
            </w:tc>
          </w:sdtContent>
        </w:sdt>
      </w:tr>
      <w:tr w:rsidR="00BC06A1" w:rsidRPr="008A4AEC" w14:paraId="69EB58B6" w14:textId="77777777" w:rsidTr="00A36E13">
        <w:sdt>
          <w:sdtPr>
            <w:id w:val="-252209243"/>
            <w:placeholder>
              <w:docPart w:val="A9FCB825EDB64048AC9BE118E17D1CB1"/>
            </w:placeholder>
          </w:sdtPr>
          <w:sdtEndPr/>
          <w:sdtContent>
            <w:tc>
              <w:tcPr>
                <w:tcW w:w="9351" w:type="dxa"/>
                <w:gridSpan w:val="4"/>
              </w:tcPr>
              <w:p w14:paraId="6906D7E5" w14:textId="77777777" w:rsidR="00BC06A1" w:rsidRDefault="00BC06A1" w:rsidP="00A36E13">
                <w:pPr>
                  <w:pStyle w:val="UKEBtabletext"/>
                  <w:rPr>
                    <w:b/>
                    <w:bCs/>
                  </w:rPr>
                </w:pPr>
                <w:r>
                  <w:rPr>
                    <w:b/>
                    <w:bCs/>
                  </w:rPr>
                  <w:t>Please provide rationale for your answer:</w:t>
                </w:r>
              </w:p>
              <w:sdt>
                <w:sdtPr>
                  <w:id w:val="-311253522"/>
                  <w:placeholder>
                    <w:docPart w:val="59B1C57B60C74AE396CBB7C90E26C4A4"/>
                  </w:placeholder>
                  <w:showingPlcHdr/>
                </w:sdtPr>
                <w:sdtEndPr/>
                <w:sdtContent>
                  <w:p w14:paraId="46955504" w14:textId="77777777" w:rsidR="00BC06A1" w:rsidRPr="004A1D00" w:rsidRDefault="00BC06A1" w:rsidP="00A36E13">
                    <w:pPr>
                      <w:pStyle w:val="UKEBtabletext"/>
                      <w:rPr>
                        <w:sz w:val="22"/>
                        <w:szCs w:val="22"/>
                      </w:rPr>
                    </w:pPr>
                    <w:r w:rsidRPr="008A4AEC">
                      <w:rPr>
                        <w:rStyle w:val="PlaceholderText"/>
                        <w:b/>
                        <w:bCs/>
                      </w:rPr>
                      <w:t>Click or tap here to enter text.</w:t>
                    </w:r>
                  </w:p>
                </w:sdtContent>
              </w:sdt>
            </w:tc>
          </w:sdtContent>
        </w:sdt>
      </w:tr>
    </w:tbl>
    <w:p w14:paraId="04B72B4B" w14:textId="77777777" w:rsidR="00BC06A1" w:rsidRPr="008A4AEC" w:rsidRDefault="00BC06A1" w:rsidP="00BC06A1">
      <w:pPr>
        <w:pStyle w:val="UKEBNumberedParaLevel1"/>
        <w:numPr>
          <w:ilvl w:val="0"/>
          <w:numId w:val="0"/>
        </w:numPr>
      </w:pPr>
    </w:p>
    <w:p w14:paraId="6457E392" w14:textId="07BE55FF" w:rsidR="007F5F07" w:rsidRPr="008A4AEC" w:rsidRDefault="00A45831" w:rsidP="007F5F07">
      <w:pPr>
        <w:pStyle w:val="Heading3"/>
        <w:spacing w:before="240" w:line="259" w:lineRule="auto"/>
      </w:pPr>
      <w:r w:rsidRPr="00A45831">
        <w:t>Expected effects of the proposals</w:t>
      </w:r>
    </w:p>
    <w:tbl>
      <w:tblPr>
        <w:tblStyle w:val="TableGrid"/>
        <w:tblW w:w="0" w:type="auto"/>
        <w:tblLook w:val="04A0" w:firstRow="1" w:lastRow="0" w:firstColumn="1" w:lastColumn="0" w:noHBand="0" w:noVBand="1"/>
      </w:tblPr>
      <w:tblGrid>
        <w:gridCol w:w="9351"/>
      </w:tblGrid>
      <w:tr w:rsidR="002E7649" w:rsidRPr="002869D2" w14:paraId="4D5E49A4" w14:textId="77777777" w:rsidTr="002A3C69">
        <w:trPr>
          <w:cantSplit/>
        </w:trPr>
        <w:tc>
          <w:tcPr>
            <w:tcW w:w="9351" w:type="dxa"/>
            <w:shd w:val="clear" w:color="auto" w:fill="auto"/>
          </w:tcPr>
          <w:p w14:paraId="2F5AE70A" w14:textId="2929A7B4" w:rsidR="002E7649" w:rsidRPr="002869D2" w:rsidRDefault="002E7649" w:rsidP="009D2CAA">
            <w:pPr>
              <w:pStyle w:val="UKEBtabletitle"/>
            </w:pPr>
            <w:bookmarkStart w:id="16" w:name="_Hlk178319052"/>
            <w:r w:rsidRPr="002869D2">
              <w:t xml:space="preserve">Question </w:t>
            </w:r>
            <w:r w:rsidR="00577F91">
              <w:t>11</w:t>
            </w:r>
            <w:r w:rsidRPr="002869D2">
              <w:t>—</w:t>
            </w:r>
            <w:r w:rsidRPr="00D45948">
              <w:t>Expected effects of the proposals</w:t>
            </w:r>
          </w:p>
        </w:tc>
      </w:tr>
      <w:tr w:rsidR="002E7649" w:rsidRPr="002869D2" w14:paraId="59A72F55" w14:textId="77777777" w:rsidTr="002A3C69">
        <w:tc>
          <w:tcPr>
            <w:tcW w:w="9351" w:type="dxa"/>
          </w:tcPr>
          <w:p w14:paraId="353BFEB5" w14:textId="4F5297BB" w:rsidR="002E7649" w:rsidRPr="002869D2" w:rsidRDefault="002E7649" w:rsidP="009D2CAA">
            <w:pPr>
              <w:pStyle w:val="UKEBtabletext"/>
            </w:pPr>
            <w:hyperlink r:id="rId43" w:anchor="page=55" w:history="1">
              <w:r w:rsidRPr="00CD0DEB">
                <w:rPr>
                  <w:rStyle w:val="Hyperlink"/>
                </w:rPr>
                <w:t>Paragraphs BC217–BC229</w:t>
              </w:r>
            </w:hyperlink>
            <w:r>
              <w:t xml:space="preserve"> of the Basis for Conclusions explain the IASB’s analysis of the expected effects of implementing its proposals. </w:t>
            </w:r>
          </w:p>
        </w:tc>
      </w:tr>
    </w:tbl>
    <w:p w14:paraId="02A3CDAA" w14:textId="77777777" w:rsidR="00BF7719" w:rsidRPr="00BF7719" w:rsidRDefault="00BF7719" w:rsidP="00BC06A1">
      <w:pPr>
        <w:pStyle w:val="UKEBNumberedParaLevel1"/>
        <w:numPr>
          <w:ilvl w:val="0"/>
          <w:numId w:val="0"/>
        </w:numPr>
        <w:rPr>
          <w:b/>
          <w:bCs/>
          <w:sz w:val="4"/>
          <w:szCs w:val="4"/>
        </w:rPr>
      </w:pPr>
    </w:p>
    <w:p w14:paraId="5DFB170D" w14:textId="6627097C" w:rsidR="004B5E76" w:rsidRDefault="00A45831" w:rsidP="00BC06A1">
      <w:pPr>
        <w:pStyle w:val="UKEBNumberedParaLevel1"/>
        <w:numPr>
          <w:ilvl w:val="0"/>
          <w:numId w:val="0"/>
        </w:numPr>
        <w:rPr>
          <w:b/>
          <w:bCs/>
        </w:rPr>
      </w:pPr>
      <w:r w:rsidRPr="00A45831">
        <w:rPr>
          <w:b/>
          <w:bCs/>
        </w:rPr>
        <w:lastRenderedPageBreak/>
        <w:t xml:space="preserve">Do you agree with this analysis? </w:t>
      </w:r>
      <w:bookmarkStart w:id="17" w:name="_Hlk178322139"/>
    </w:p>
    <w:tbl>
      <w:tblPr>
        <w:tblStyle w:val="TableGrid"/>
        <w:tblW w:w="9351" w:type="dxa"/>
        <w:tblLook w:val="04A0" w:firstRow="1" w:lastRow="0" w:firstColumn="1" w:lastColumn="0" w:noHBand="0" w:noVBand="1"/>
      </w:tblPr>
      <w:tblGrid>
        <w:gridCol w:w="2432"/>
        <w:gridCol w:w="2432"/>
        <w:gridCol w:w="2433"/>
        <w:gridCol w:w="2054"/>
      </w:tblGrid>
      <w:tr w:rsidR="00BC06A1" w:rsidRPr="008A4AEC" w14:paraId="34E2B21F" w14:textId="77777777" w:rsidTr="00A36E13">
        <w:tc>
          <w:tcPr>
            <w:tcW w:w="2432" w:type="dxa"/>
          </w:tcPr>
          <w:p w14:paraId="7CCDD019" w14:textId="77777777" w:rsidR="00BC06A1" w:rsidRPr="008A4AEC" w:rsidRDefault="00BC06A1" w:rsidP="00A36E13">
            <w:pPr>
              <w:pStyle w:val="UKEBtabletext"/>
              <w:jc w:val="center"/>
              <w:rPr>
                <w:b/>
                <w:bCs/>
              </w:rPr>
            </w:pPr>
            <w:r w:rsidRPr="008A4AEC">
              <w:rPr>
                <w:b/>
                <w:bCs/>
              </w:rPr>
              <w:t>Yes</w:t>
            </w:r>
          </w:p>
        </w:tc>
        <w:sdt>
          <w:sdtPr>
            <w:id w:val="-1677640894"/>
            <w14:checkbox>
              <w14:checked w14:val="0"/>
              <w14:checkedState w14:val="2612" w14:font="MS Gothic"/>
              <w14:uncheckedState w14:val="2610" w14:font="MS Gothic"/>
            </w14:checkbox>
          </w:sdtPr>
          <w:sdtEndPr/>
          <w:sdtContent>
            <w:tc>
              <w:tcPr>
                <w:tcW w:w="2432" w:type="dxa"/>
              </w:tcPr>
              <w:p w14:paraId="7EB55846" w14:textId="77777777" w:rsidR="00BC06A1" w:rsidRPr="008A4AEC" w:rsidRDefault="00BC06A1" w:rsidP="00A36E13">
                <w:pPr>
                  <w:pStyle w:val="UKEBtabletext"/>
                  <w:jc w:val="center"/>
                </w:pPr>
                <w:r w:rsidRPr="008A4AEC">
                  <w:rPr>
                    <w:rFonts w:ascii="MS Gothic" w:eastAsia="MS Gothic" w:hAnsi="MS Gothic" w:hint="eastAsia"/>
                  </w:rPr>
                  <w:t>☐</w:t>
                </w:r>
              </w:p>
            </w:tc>
          </w:sdtContent>
        </w:sdt>
        <w:tc>
          <w:tcPr>
            <w:tcW w:w="2433" w:type="dxa"/>
          </w:tcPr>
          <w:p w14:paraId="0E0865C0" w14:textId="77777777" w:rsidR="00BC06A1" w:rsidRPr="008A4AEC" w:rsidRDefault="00BC06A1" w:rsidP="00A36E13">
            <w:pPr>
              <w:pStyle w:val="UKEBtabletext"/>
              <w:jc w:val="center"/>
              <w:rPr>
                <w:b/>
                <w:bCs/>
              </w:rPr>
            </w:pPr>
            <w:r w:rsidRPr="008A4AEC">
              <w:rPr>
                <w:b/>
                <w:bCs/>
              </w:rPr>
              <w:t>No</w:t>
            </w:r>
          </w:p>
        </w:tc>
        <w:sdt>
          <w:sdtPr>
            <w:id w:val="-1234316627"/>
            <w14:checkbox>
              <w14:checked w14:val="0"/>
              <w14:checkedState w14:val="2612" w14:font="MS Gothic"/>
              <w14:uncheckedState w14:val="2610" w14:font="MS Gothic"/>
            </w14:checkbox>
          </w:sdtPr>
          <w:sdtEndPr/>
          <w:sdtContent>
            <w:tc>
              <w:tcPr>
                <w:tcW w:w="2054" w:type="dxa"/>
              </w:tcPr>
              <w:p w14:paraId="73343503" w14:textId="77777777" w:rsidR="00BC06A1" w:rsidRPr="008A4AEC" w:rsidRDefault="00BC06A1" w:rsidP="00A36E13">
                <w:pPr>
                  <w:pStyle w:val="UKEBtabletext"/>
                  <w:jc w:val="center"/>
                </w:pPr>
                <w:r w:rsidRPr="008A4AEC">
                  <w:rPr>
                    <w:rFonts w:ascii="MS Gothic" w:eastAsia="MS Gothic" w:hAnsi="MS Gothic" w:hint="eastAsia"/>
                  </w:rPr>
                  <w:t>☐</w:t>
                </w:r>
              </w:p>
            </w:tc>
          </w:sdtContent>
        </w:sdt>
      </w:tr>
      <w:tr w:rsidR="00BC06A1" w:rsidRPr="008A4AEC" w14:paraId="162E171E" w14:textId="77777777" w:rsidTr="00A36E13">
        <w:sdt>
          <w:sdtPr>
            <w:id w:val="-1468040642"/>
            <w:placeholder>
              <w:docPart w:val="251A852791D34C4B9C32FE12DE6164D2"/>
            </w:placeholder>
          </w:sdtPr>
          <w:sdtEndPr/>
          <w:sdtContent>
            <w:tc>
              <w:tcPr>
                <w:tcW w:w="9351" w:type="dxa"/>
                <w:gridSpan w:val="4"/>
              </w:tcPr>
              <w:p w14:paraId="77D816D1" w14:textId="77777777" w:rsidR="00BC06A1" w:rsidRDefault="00BC06A1" w:rsidP="00A36E13">
                <w:pPr>
                  <w:pStyle w:val="UKEBtabletext"/>
                  <w:rPr>
                    <w:b/>
                    <w:bCs/>
                  </w:rPr>
                </w:pPr>
                <w:r>
                  <w:rPr>
                    <w:b/>
                    <w:bCs/>
                  </w:rPr>
                  <w:t>Please provide rationale for your answer:</w:t>
                </w:r>
              </w:p>
              <w:sdt>
                <w:sdtPr>
                  <w:id w:val="-398678723"/>
                  <w:placeholder>
                    <w:docPart w:val="F07FD460A96C45D1A26D8EAE64087E2E"/>
                  </w:placeholder>
                  <w:showingPlcHdr/>
                </w:sdtPr>
                <w:sdtEndPr/>
                <w:sdtContent>
                  <w:p w14:paraId="37F03BAC" w14:textId="77777777" w:rsidR="00BC06A1" w:rsidRPr="004A1D00" w:rsidRDefault="00BC06A1" w:rsidP="00A36E13">
                    <w:pPr>
                      <w:pStyle w:val="UKEBtabletext"/>
                      <w:rPr>
                        <w:sz w:val="22"/>
                        <w:szCs w:val="22"/>
                      </w:rPr>
                    </w:pPr>
                    <w:r w:rsidRPr="008A4AEC">
                      <w:rPr>
                        <w:rStyle w:val="PlaceholderText"/>
                        <w:b/>
                        <w:bCs/>
                      </w:rPr>
                      <w:t>Click or tap here to enter text.</w:t>
                    </w:r>
                  </w:p>
                </w:sdtContent>
              </w:sdt>
            </w:tc>
          </w:sdtContent>
        </w:sdt>
      </w:tr>
    </w:tbl>
    <w:p w14:paraId="0139A761" w14:textId="77777777" w:rsidR="00BC06A1" w:rsidRPr="008A4AEC" w:rsidRDefault="00BC06A1" w:rsidP="00BC06A1">
      <w:pPr>
        <w:pStyle w:val="UKEBNumberedParaLevel1"/>
        <w:numPr>
          <w:ilvl w:val="0"/>
          <w:numId w:val="0"/>
        </w:numPr>
      </w:pPr>
    </w:p>
    <w:p w14:paraId="319A5BCD" w14:textId="45405852" w:rsidR="005A3513" w:rsidRPr="00D928CE" w:rsidRDefault="00035F1C" w:rsidP="00035F1C">
      <w:pPr>
        <w:pStyle w:val="Heading3"/>
      </w:pPr>
      <w:bookmarkStart w:id="18" w:name="_Hlk178321807"/>
      <w:bookmarkEnd w:id="16"/>
      <w:bookmarkEnd w:id="17"/>
      <w:r w:rsidRPr="00D928CE">
        <w:t xml:space="preserve">Other </w:t>
      </w:r>
      <w:r w:rsidR="007B67E6" w:rsidRPr="00D928CE">
        <w:t>proposals</w:t>
      </w:r>
    </w:p>
    <w:tbl>
      <w:tblPr>
        <w:tblStyle w:val="TableGrid"/>
        <w:tblW w:w="0" w:type="auto"/>
        <w:tblLook w:val="04A0" w:firstRow="1" w:lastRow="0" w:firstColumn="1" w:lastColumn="0" w:noHBand="0" w:noVBand="1"/>
      </w:tblPr>
      <w:tblGrid>
        <w:gridCol w:w="9351"/>
      </w:tblGrid>
      <w:tr w:rsidR="00EA6817" w:rsidRPr="00D928CE" w14:paraId="6C95E025" w14:textId="77777777" w:rsidTr="00BF7719">
        <w:trPr>
          <w:cantSplit/>
        </w:trPr>
        <w:tc>
          <w:tcPr>
            <w:tcW w:w="9351" w:type="dxa"/>
            <w:shd w:val="clear" w:color="auto" w:fill="auto"/>
          </w:tcPr>
          <w:bookmarkEnd w:id="18"/>
          <w:p w14:paraId="609FC6AE" w14:textId="264EAD61" w:rsidR="00EA6817" w:rsidRPr="00D928CE" w:rsidRDefault="00EA6817" w:rsidP="009D2CAA">
            <w:pPr>
              <w:pStyle w:val="UKEBtabletitle"/>
              <w:rPr>
                <w:sz w:val="23"/>
                <w:szCs w:val="23"/>
              </w:rPr>
            </w:pPr>
            <w:r w:rsidRPr="00D928CE">
              <w:t xml:space="preserve">Question </w:t>
            </w:r>
            <w:r w:rsidR="00577F91">
              <w:t>12</w:t>
            </w:r>
            <w:r w:rsidR="00693F0F" w:rsidRPr="00D928CE">
              <w:t>a</w:t>
            </w:r>
            <w:r w:rsidR="004B203E" w:rsidRPr="00D928CE">
              <w:t xml:space="preserve">–Appendices and Illustrative Examples </w:t>
            </w:r>
          </w:p>
        </w:tc>
      </w:tr>
      <w:tr w:rsidR="00EA6817" w:rsidRPr="00D928CE" w14:paraId="103EB863" w14:textId="77777777" w:rsidTr="00BF7719">
        <w:tc>
          <w:tcPr>
            <w:tcW w:w="9351" w:type="dxa"/>
          </w:tcPr>
          <w:p w14:paraId="349D43CC" w14:textId="1DC1B3B3" w:rsidR="00EA6817" w:rsidRPr="0014757E" w:rsidRDefault="00EA6817" w:rsidP="00693F0F">
            <w:pPr>
              <w:pStyle w:val="UKEBtabletext"/>
              <w:rPr>
                <w:b/>
                <w:bCs/>
              </w:rPr>
            </w:pPr>
            <w:r w:rsidRPr="0014757E">
              <w:rPr>
                <w:b/>
                <w:bCs/>
              </w:rPr>
              <w:t xml:space="preserve">Do you have any comments on </w:t>
            </w:r>
            <w:hyperlink r:id="rId44" w:anchor="page=36" w:history="1">
              <w:r w:rsidRPr="00836A12">
                <w:rPr>
                  <w:rStyle w:val="Hyperlink"/>
                  <w:b/>
                  <w:bCs/>
                </w:rPr>
                <w:t xml:space="preserve">Appendix D </w:t>
              </w:r>
              <w:r w:rsidR="00836A12" w:rsidRPr="00836A12">
                <w:rPr>
                  <w:rStyle w:val="Hyperlink"/>
                  <w:b/>
                  <w:bCs/>
                </w:rPr>
                <w:t>[Draft] Amendments to other IFRS Accounting Standards</w:t>
              </w:r>
            </w:hyperlink>
            <w:r w:rsidR="00836A12">
              <w:rPr>
                <w:b/>
                <w:bCs/>
              </w:rPr>
              <w:t xml:space="preserve"> </w:t>
            </w:r>
            <w:r w:rsidRPr="0014757E">
              <w:rPr>
                <w:b/>
                <w:bCs/>
              </w:rPr>
              <w:t xml:space="preserve">to the Exposure Draft or the </w:t>
            </w:r>
            <w:hyperlink r:id="rId45" w:anchor="page=49" w:history="1">
              <w:r w:rsidR="00836A12" w:rsidRPr="00836A12">
                <w:rPr>
                  <w:rStyle w:val="Hyperlink"/>
                  <w:b/>
                  <w:bCs/>
                </w:rPr>
                <w:t xml:space="preserve">[Draft] </w:t>
              </w:r>
              <w:r w:rsidRPr="00836A12">
                <w:rPr>
                  <w:rStyle w:val="Hyperlink"/>
                  <w:b/>
                  <w:bCs/>
                </w:rPr>
                <w:t>Illustrative Examples</w:t>
              </w:r>
            </w:hyperlink>
            <w:r w:rsidRPr="0014757E">
              <w:rPr>
                <w:b/>
                <w:bCs/>
              </w:rPr>
              <w:t xml:space="preserve"> accompanying the Exposure Draft?</w:t>
            </w:r>
          </w:p>
        </w:tc>
      </w:tr>
      <w:tr w:rsidR="003A4C0C" w:rsidRPr="008A4AEC" w14:paraId="5E3D3E5E" w14:textId="77777777" w:rsidTr="00BF7719">
        <w:tc>
          <w:tcPr>
            <w:tcW w:w="9351" w:type="dxa"/>
          </w:tcPr>
          <w:p w14:paraId="642A6A5A" w14:textId="2D6C6E06" w:rsidR="003A4C0C" w:rsidRDefault="003A4C0C">
            <w:pPr>
              <w:pStyle w:val="UKEBtabletext"/>
              <w:rPr>
                <w:b/>
                <w:bCs/>
              </w:rPr>
            </w:pPr>
            <w:bookmarkStart w:id="19" w:name="_Hlk166606423"/>
            <w:bookmarkStart w:id="20" w:name="_Hlk178173714"/>
            <w:r>
              <w:rPr>
                <w:b/>
                <w:bCs/>
              </w:rPr>
              <w:t>Comments:</w:t>
            </w:r>
          </w:p>
          <w:p w14:paraId="68E61840" w14:textId="5272F60C" w:rsidR="003A4C0C" w:rsidRPr="004A1D00" w:rsidRDefault="00B511E8">
            <w:pPr>
              <w:pStyle w:val="UKEBtabletext"/>
              <w:rPr>
                <w:sz w:val="22"/>
                <w:szCs w:val="22"/>
              </w:rPr>
            </w:pPr>
            <w:sdt>
              <w:sdtPr>
                <w:id w:val="1653949871"/>
                <w:placeholder>
                  <w:docPart w:val="44D65FC341B74093A639EE1A2263B0F7"/>
                </w:placeholder>
                <w:showingPlcHdr/>
              </w:sdtPr>
              <w:sdtEndPr/>
              <w:sdtContent>
                <w:r w:rsidR="00BF7719" w:rsidRPr="008A4AEC">
                  <w:rPr>
                    <w:rStyle w:val="PlaceholderText"/>
                    <w:b/>
                    <w:bCs/>
                  </w:rPr>
                  <w:t>Click or tap here to enter text.</w:t>
                </w:r>
              </w:sdtContent>
            </w:sdt>
          </w:p>
        </w:tc>
      </w:tr>
    </w:tbl>
    <w:p w14:paraId="6E8E844C" w14:textId="77777777" w:rsidR="003A4C0C" w:rsidRPr="008A4AEC" w:rsidRDefault="003A4C0C" w:rsidP="003A4C0C">
      <w:pPr>
        <w:pStyle w:val="UKEBNumberedParaLevel1"/>
        <w:numPr>
          <w:ilvl w:val="0"/>
          <w:numId w:val="0"/>
        </w:numPr>
        <w:spacing w:after="0"/>
      </w:pPr>
    </w:p>
    <w:tbl>
      <w:tblPr>
        <w:tblStyle w:val="TableGrid"/>
        <w:tblW w:w="0" w:type="auto"/>
        <w:tblLook w:val="04A0" w:firstRow="1" w:lastRow="0" w:firstColumn="1" w:lastColumn="0" w:noHBand="0" w:noVBand="1"/>
      </w:tblPr>
      <w:tblGrid>
        <w:gridCol w:w="9351"/>
      </w:tblGrid>
      <w:tr w:rsidR="00693F0F" w:rsidRPr="00D928CE" w14:paraId="12F8EB11" w14:textId="77777777" w:rsidTr="00BF7719">
        <w:trPr>
          <w:cantSplit/>
        </w:trPr>
        <w:tc>
          <w:tcPr>
            <w:tcW w:w="9351" w:type="dxa"/>
            <w:shd w:val="clear" w:color="auto" w:fill="auto"/>
          </w:tcPr>
          <w:bookmarkEnd w:id="19"/>
          <w:p w14:paraId="554D5669" w14:textId="218B4DDC" w:rsidR="00693F0F" w:rsidRPr="00D928CE" w:rsidRDefault="00693F0F" w:rsidP="009D2CAA">
            <w:pPr>
              <w:pStyle w:val="UKEBtabletitle"/>
              <w:rPr>
                <w:sz w:val="23"/>
                <w:szCs w:val="23"/>
              </w:rPr>
            </w:pPr>
            <w:r w:rsidRPr="00D928CE">
              <w:t xml:space="preserve">Question </w:t>
            </w:r>
            <w:r w:rsidR="00577F91">
              <w:t>12</w:t>
            </w:r>
            <w:r w:rsidRPr="00D928CE">
              <w:t>b</w:t>
            </w:r>
            <w:r w:rsidR="00423E73" w:rsidRPr="00D928CE">
              <w:t>–Understandability</w:t>
            </w:r>
          </w:p>
        </w:tc>
      </w:tr>
      <w:tr w:rsidR="00693F0F" w:rsidRPr="00D928CE" w14:paraId="1B2ABE0D" w14:textId="77777777" w:rsidTr="00BF7719">
        <w:tc>
          <w:tcPr>
            <w:tcW w:w="9351" w:type="dxa"/>
          </w:tcPr>
          <w:p w14:paraId="316F700F" w14:textId="5F00C036" w:rsidR="00693F0F" w:rsidRPr="0014757E" w:rsidRDefault="00693F0F" w:rsidP="009D2CAA">
            <w:pPr>
              <w:pStyle w:val="UKEBtabletext"/>
              <w:rPr>
                <w:b/>
                <w:bCs/>
              </w:rPr>
            </w:pPr>
            <w:r w:rsidRPr="0014757E">
              <w:rPr>
                <w:b/>
                <w:bCs/>
              </w:rPr>
              <w:t xml:space="preserve">Do you have any comments or suggestions on the way the IASB is proposing to re-order the requirements in IAS 28, as set out in </w:t>
            </w:r>
            <w:r w:rsidR="002C7743" w:rsidRPr="0014757E">
              <w:rPr>
                <w:b/>
                <w:bCs/>
              </w:rPr>
              <w:t xml:space="preserve">the </w:t>
            </w:r>
            <w:r w:rsidR="003E2510" w:rsidRPr="0014757E">
              <w:rPr>
                <w:b/>
                <w:bCs/>
              </w:rPr>
              <w:t>E</w:t>
            </w:r>
            <w:r w:rsidR="000F2C2C" w:rsidRPr="0014757E">
              <w:rPr>
                <w:b/>
                <w:bCs/>
              </w:rPr>
              <w:t xml:space="preserve">xposure </w:t>
            </w:r>
            <w:r w:rsidR="003E2510" w:rsidRPr="0014757E">
              <w:rPr>
                <w:b/>
                <w:bCs/>
              </w:rPr>
              <w:t>D</w:t>
            </w:r>
            <w:r w:rsidR="000F2C2C" w:rsidRPr="0014757E">
              <w:rPr>
                <w:b/>
                <w:bCs/>
              </w:rPr>
              <w:t>raft</w:t>
            </w:r>
            <w:r w:rsidRPr="0014757E">
              <w:rPr>
                <w:b/>
                <w:bCs/>
              </w:rPr>
              <w:t>?</w:t>
            </w:r>
          </w:p>
        </w:tc>
      </w:tr>
      <w:tr w:rsidR="003A4C0C" w:rsidRPr="008A4AEC" w14:paraId="6AA0AE46" w14:textId="77777777" w:rsidTr="00BF7719">
        <w:bookmarkEnd w:id="20" w:displacedByCustomXml="next"/>
        <w:sdt>
          <w:sdtPr>
            <w:id w:val="-1714962647"/>
            <w:placeholder>
              <w:docPart w:val="3602FC28F6B94B7280BBF40F2E82F1A9"/>
            </w:placeholder>
          </w:sdtPr>
          <w:sdtEndPr/>
          <w:sdtContent>
            <w:tc>
              <w:tcPr>
                <w:tcW w:w="9351" w:type="dxa"/>
              </w:tcPr>
              <w:p w14:paraId="35B8897A" w14:textId="77777777" w:rsidR="003A4C0C" w:rsidRDefault="003A4C0C">
                <w:pPr>
                  <w:pStyle w:val="UKEBtabletext"/>
                  <w:rPr>
                    <w:b/>
                    <w:bCs/>
                  </w:rPr>
                </w:pPr>
                <w:r>
                  <w:rPr>
                    <w:b/>
                    <w:bCs/>
                  </w:rPr>
                  <w:t>Comments:</w:t>
                </w:r>
              </w:p>
              <w:sdt>
                <w:sdtPr>
                  <w:id w:val="-227307487"/>
                  <w:placeholder>
                    <w:docPart w:val="723FC0279EAD45AD953B3EA30BD6295C"/>
                  </w:placeholder>
                  <w:showingPlcHdr/>
                </w:sdtPr>
                <w:sdtEndPr/>
                <w:sdtContent>
                  <w:p w14:paraId="2757B3FD" w14:textId="11BACF9A" w:rsidR="003A4C0C" w:rsidRPr="004A1D00" w:rsidRDefault="003A4C0C">
                    <w:pPr>
                      <w:pStyle w:val="UKEBtabletext"/>
                      <w:rPr>
                        <w:sz w:val="22"/>
                        <w:szCs w:val="22"/>
                      </w:rPr>
                    </w:pPr>
                    <w:r w:rsidRPr="008A4AEC">
                      <w:rPr>
                        <w:rStyle w:val="PlaceholderText"/>
                        <w:b/>
                        <w:bCs/>
                      </w:rPr>
                      <w:t>Click or tap here to enter text.</w:t>
                    </w:r>
                  </w:p>
                </w:sdtContent>
              </w:sdt>
            </w:tc>
          </w:sdtContent>
        </w:sdt>
      </w:tr>
    </w:tbl>
    <w:p w14:paraId="314AAA91" w14:textId="77777777" w:rsidR="003A4C0C" w:rsidRPr="008A4AEC" w:rsidRDefault="003A4C0C" w:rsidP="003A4C0C">
      <w:pPr>
        <w:pStyle w:val="UKEBNumberedParaLevel1"/>
        <w:numPr>
          <w:ilvl w:val="0"/>
          <w:numId w:val="0"/>
        </w:numPr>
        <w:spacing w:after="0"/>
      </w:pPr>
    </w:p>
    <w:p w14:paraId="643A1D03" w14:textId="77777777" w:rsidR="007A7144" w:rsidRPr="008A4AEC" w:rsidRDefault="007A7144" w:rsidP="007A7144">
      <w:pPr>
        <w:pStyle w:val="Heading3"/>
      </w:pPr>
      <w:r w:rsidRPr="00D928CE">
        <w:t>Costs vs. benefits</w:t>
      </w:r>
    </w:p>
    <w:tbl>
      <w:tblPr>
        <w:tblStyle w:val="TableGrid"/>
        <w:tblW w:w="0" w:type="auto"/>
        <w:tblLook w:val="04A0" w:firstRow="1" w:lastRow="0" w:firstColumn="1" w:lastColumn="0" w:noHBand="0" w:noVBand="1"/>
      </w:tblPr>
      <w:tblGrid>
        <w:gridCol w:w="9351"/>
      </w:tblGrid>
      <w:tr w:rsidR="006847B5" w:rsidRPr="002869D2" w14:paraId="43F2EE67" w14:textId="77777777" w:rsidTr="00906142">
        <w:trPr>
          <w:cantSplit/>
        </w:trPr>
        <w:tc>
          <w:tcPr>
            <w:tcW w:w="9351" w:type="dxa"/>
            <w:shd w:val="clear" w:color="auto" w:fill="auto"/>
          </w:tcPr>
          <w:p w14:paraId="0C340D67" w14:textId="7137E569" w:rsidR="006847B5" w:rsidRPr="002869D2" w:rsidRDefault="006847B5" w:rsidP="009D2CAA">
            <w:pPr>
              <w:pStyle w:val="UKEBtabletitle"/>
              <w:rPr>
                <w:sz w:val="23"/>
                <w:szCs w:val="23"/>
              </w:rPr>
            </w:pPr>
            <w:r w:rsidRPr="002869D2">
              <w:t xml:space="preserve">Question </w:t>
            </w:r>
            <w:r w:rsidR="00577F91">
              <w:t>13</w:t>
            </w:r>
            <w:r>
              <w:t>a</w:t>
            </w:r>
            <w:r w:rsidR="004D49B4" w:rsidRPr="004D49B4">
              <w:t>–C</w:t>
            </w:r>
            <w:r w:rsidR="004D49B4">
              <w:t>osts</w:t>
            </w:r>
          </w:p>
        </w:tc>
      </w:tr>
      <w:tr w:rsidR="006847B5" w:rsidRPr="002869D2" w14:paraId="6AA66FAB" w14:textId="77777777" w:rsidTr="00906142">
        <w:tc>
          <w:tcPr>
            <w:tcW w:w="9351" w:type="dxa"/>
          </w:tcPr>
          <w:p w14:paraId="59B0B1EB" w14:textId="1B16F012" w:rsidR="006847B5" w:rsidRPr="0014757E" w:rsidRDefault="001949B8" w:rsidP="009D2CAA">
            <w:pPr>
              <w:pStyle w:val="UKEBtabletext"/>
              <w:rPr>
                <w:b/>
                <w:bCs/>
                <w:highlight w:val="yellow"/>
              </w:rPr>
            </w:pPr>
            <w:r w:rsidRPr="0014757E">
              <w:rPr>
                <w:b/>
                <w:bCs/>
              </w:rPr>
              <w:t xml:space="preserve">What do you believe are </w:t>
            </w:r>
            <w:r w:rsidR="00D93233" w:rsidRPr="0014757E">
              <w:rPr>
                <w:b/>
                <w:bCs/>
              </w:rPr>
              <w:t xml:space="preserve">the short-term and long-term cost implications of applying the proposals? </w:t>
            </w:r>
          </w:p>
        </w:tc>
      </w:tr>
      <w:tr w:rsidR="003A4C0C" w:rsidRPr="008A4AEC" w14:paraId="02ED0883" w14:textId="77777777" w:rsidTr="00906142">
        <w:sdt>
          <w:sdtPr>
            <w:id w:val="-1062784577"/>
            <w:placeholder>
              <w:docPart w:val="F645A778639248C8A6DA68BB39C90C29"/>
            </w:placeholder>
          </w:sdtPr>
          <w:sdtEndPr/>
          <w:sdtContent>
            <w:tc>
              <w:tcPr>
                <w:tcW w:w="9351" w:type="dxa"/>
              </w:tcPr>
              <w:p w14:paraId="5064E12E" w14:textId="77777777" w:rsidR="003A4C0C" w:rsidRDefault="003A4C0C">
                <w:pPr>
                  <w:pStyle w:val="UKEBtabletext"/>
                  <w:rPr>
                    <w:b/>
                    <w:bCs/>
                  </w:rPr>
                </w:pPr>
                <w:r>
                  <w:rPr>
                    <w:b/>
                    <w:bCs/>
                  </w:rPr>
                  <w:t>Comments:</w:t>
                </w:r>
              </w:p>
              <w:sdt>
                <w:sdtPr>
                  <w:id w:val="-1193379357"/>
                  <w:placeholder>
                    <w:docPart w:val="B858FC9A515F460B983798F78FB4D411"/>
                  </w:placeholder>
                  <w:showingPlcHdr/>
                </w:sdtPr>
                <w:sdtEndPr/>
                <w:sdtContent>
                  <w:p w14:paraId="1E176792" w14:textId="0E1974AF" w:rsidR="003A4C0C" w:rsidRPr="004A1D00" w:rsidRDefault="003A4C0C">
                    <w:pPr>
                      <w:pStyle w:val="UKEBtabletext"/>
                      <w:rPr>
                        <w:sz w:val="22"/>
                        <w:szCs w:val="22"/>
                      </w:rPr>
                    </w:pPr>
                    <w:r w:rsidRPr="008A4AEC">
                      <w:rPr>
                        <w:rStyle w:val="PlaceholderText"/>
                        <w:b/>
                        <w:bCs/>
                      </w:rPr>
                      <w:t>Click or tap here to enter text.</w:t>
                    </w:r>
                  </w:p>
                </w:sdtContent>
              </w:sdt>
            </w:tc>
          </w:sdtContent>
        </w:sdt>
      </w:tr>
    </w:tbl>
    <w:p w14:paraId="5A6C2D1B" w14:textId="77777777" w:rsidR="003A4C0C" w:rsidRPr="008A4AEC" w:rsidRDefault="003A4C0C" w:rsidP="003A4C0C">
      <w:pPr>
        <w:pStyle w:val="UKEBNumberedParaLevel1"/>
        <w:numPr>
          <w:ilvl w:val="0"/>
          <w:numId w:val="0"/>
        </w:numPr>
        <w:spacing w:after="0"/>
      </w:pPr>
    </w:p>
    <w:tbl>
      <w:tblPr>
        <w:tblStyle w:val="TableGrid"/>
        <w:tblW w:w="0" w:type="auto"/>
        <w:tblLook w:val="04A0" w:firstRow="1" w:lastRow="0" w:firstColumn="1" w:lastColumn="0" w:noHBand="0" w:noVBand="1"/>
      </w:tblPr>
      <w:tblGrid>
        <w:gridCol w:w="9351"/>
      </w:tblGrid>
      <w:tr w:rsidR="006847B5" w:rsidRPr="002869D2" w14:paraId="63221B1B" w14:textId="77777777" w:rsidTr="00906142">
        <w:trPr>
          <w:cantSplit/>
        </w:trPr>
        <w:tc>
          <w:tcPr>
            <w:tcW w:w="9351" w:type="dxa"/>
            <w:shd w:val="clear" w:color="auto" w:fill="auto"/>
          </w:tcPr>
          <w:p w14:paraId="6B48CE60" w14:textId="478B99BE" w:rsidR="006847B5" w:rsidRPr="002869D2" w:rsidRDefault="006847B5" w:rsidP="009D2CAA">
            <w:pPr>
              <w:pStyle w:val="UKEBtabletitle"/>
              <w:rPr>
                <w:sz w:val="23"/>
                <w:szCs w:val="23"/>
              </w:rPr>
            </w:pPr>
            <w:bookmarkStart w:id="21" w:name="_Hlk178321449"/>
            <w:r w:rsidRPr="002869D2">
              <w:t xml:space="preserve">Question </w:t>
            </w:r>
            <w:r w:rsidR="00577F91">
              <w:t>13</w:t>
            </w:r>
            <w:r>
              <w:t>b</w:t>
            </w:r>
            <w:r w:rsidR="004D49B4" w:rsidRPr="004D49B4">
              <w:t>–</w:t>
            </w:r>
            <w:r w:rsidR="00D132BC">
              <w:t>B</w:t>
            </w:r>
            <w:r w:rsidR="004D49B4">
              <w:t>enefits</w:t>
            </w:r>
          </w:p>
        </w:tc>
      </w:tr>
      <w:tr w:rsidR="006847B5" w:rsidRPr="002869D2" w14:paraId="1BC08D2F" w14:textId="77777777" w:rsidTr="00906142">
        <w:tc>
          <w:tcPr>
            <w:tcW w:w="9351" w:type="dxa"/>
          </w:tcPr>
          <w:p w14:paraId="2E76B9BE" w14:textId="150DB4A6" w:rsidR="006847B5" w:rsidRPr="0014757E" w:rsidRDefault="001949B8" w:rsidP="009D2CAA">
            <w:pPr>
              <w:pStyle w:val="UKEBtabletext"/>
              <w:rPr>
                <w:b/>
                <w:bCs/>
              </w:rPr>
            </w:pPr>
            <w:r w:rsidRPr="0014757E">
              <w:rPr>
                <w:b/>
                <w:bCs/>
              </w:rPr>
              <w:t>What do you believe are</w:t>
            </w:r>
            <w:r w:rsidR="005F265C" w:rsidRPr="0014757E">
              <w:rPr>
                <w:b/>
                <w:bCs/>
              </w:rPr>
              <w:t xml:space="preserve"> </w:t>
            </w:r>
            <w:r w:rsidR="00412B24" w:rsidRPr="0014757E">
              <w:rPr>
                <w:b/>
                <w:bCs/>
              </w:rPr>
              <w:t>b</w:t>
            </w:r>
            <w:r w:rsidR="006847B5" w:rsidRPr="0014757E">
              <w:rPr>
                <w:b/>
                <w:bCs/>
              </w:rPr>
              <w:t>enefits to users</w:t>
            </w:r>
            <w:r w:rsidR="005F265C" w:rsidRPr="0014757E">
              <w:rPr>
                <w:b/>
                <w:bCs/>
              </w:rPr>
              <w:t xml:space="preserve"> of </w:t>
            </w:r>
            <w:r w:rsidR="00D132BC" w:rsidRPr="0014757E">
              <w:rPr>
                <w:b/>
                <w:bCs/>
              </w:rPr>
              <w:t xml:space="preserve">financial statements of </w:t>
            </w:r>
            <w:r w:rsidR="005F265C" w:rsidRPr="0014757E">
              <w:rPr>
                <w:b/>
                <w:bCs/>
              </w:rPr>
              <w:t xml:space="preserve">entities applying the proposals? </w:t>
            </w:r>
          </w:p>
        </w:tc>
      </w:tr>
      <w:tr w:rsidR="003A4C0C" w:rsidRPr="008A4AEC" w14:paraId="28E131AC" w14:textId="77777777" w:rsidTr="00906142">
        <w:sdt>
          <w:sdtPr>
            <w:id w:val="-1691525195"/>
            <w:placeholder>
              <w:docPart w:val="EE1472653C8A4D1391F5E461A224FAAF"/>
            </w:placeholder>
          </w:sdtPr>
          <w:sdtEndPr/>
          <w:sdtContent>
            <w:tc>
              <w:tcPr>
                <w:tcW w:w="9351" w:type="dxa"/>
              </w:tcPr>
              <w:p w14:paraId="37DDA25C" w14:textId="77777777" w:rsidR="003A4C0C" w:rsidRDefault="003A4C0C">
                <w:pPr>
                  <w:pStyle w:val="UKEBtabletext"/>
                  <w:rPr>
                    <w:b/>
                    <w:bCs/>
                  </w:rPr>
                </w:pPr>
                <w:r>
                  <w:rPr>
                    <w:b/>
                    <w:bCs/>
                  </w:rPr>
                  <w:t>Comments:</w:t>
                </w:r>
              </w:p>
              <w:sdt>
                <w:sdtPr>
                  <w:id w:val="-56102988"/>
                  <w:placeholder>
                    <w:docPart w:val="CC265F0FB8874E94AAF24B58B43E8C58"/>
                  </w:placeholder>
                  <w:showingPlcHdr/>
                </w:sdtPr>
                <w:sdtEndPr/>
                <w:sdtContent>
                  <w:p w14:paraId="261C5B24" w14:textId="341EB7B2" w:rsidR="003A4C0C" w:rsidRPr="004A1D00" w:rsidRDefault="003A4C0C">
                    <w:pPr>
                      <w:pStyle w:val="UKEBtabletext"/>
                      <w:rPr>
                        <w:sz w:val="22"/>
                        <w:szCs w:val="22"/>
                      </w:rPr>
                    </w:pPr>
                    <w:r w:rsidRPr="008A4AEC">
                      <w:rPr>
                        <w:rStyle w:val="PlaceholderText"/>
                        <w:b/>
                        <w:bCs/>
                      </w:rPr>
                      <w:t>Click or tap here to enter text.</w:t>
                    </w:r>
                  </w:p>
                </w:sdtContent>
              </w:sdt>
            </w:tc>
          </w:sdtContent>
        </w:sdt>
      </w:tr>
    </w:tbl>
    <w:p w14:paraId="623B52CC" w14:textId="77777777" w:rsidR="003A4C0C" w:rsidRPr="008A4AEC" w:rsidRDefault="003A4C0C" w:rsidP="003A4C0C">
      <w:pPr>
        <w:pStyle w:val="UKEBNumberedParaLevel1"/>
        <w:numPr>
          <w:ilvl w:val="0"/>
          <w:numId w:val="0"/>
        </w:numPr>
        <w:spacing w:after="0"/>
      </w:pPr>
    </w:p>
    <w:p w14:paraId="289B1E92" w14:textId="12486CB1" w:rsidR="004C6E15" w:rsidRDefault="00D93233" w:rsidP="0074121B">
      <w:pPr>
        <w:pStyle w:val="UKEBNumberedParaLevel1"/>
        <w:numPr>
          <w:ilvl w:val="0"/>
          <w:numId w:val="0"/>
        </w:numPr>
        <w:spacing w:before="240"/>
        <w:rPr>
          <w:b/>
          <w:bCs/>
        </w:rPr>
      </w:pPr>
      <w:bookmarkStart w:id="22" w:name="_Hlk178321533"/>
      <w:bookmarkEnd w:id="21"/>
      <w:r>
        <w:rPr>
          <w:b/>
          <w:bCs/>
        </w:rPr>
        <w:lastRenderedPageBreak/>
        <w:t xml:space="preserve">Would you like </w:t>
      </w:r>
      <w:r w:rsidR="006B0B2D">
        <w:rPr>
          <w:b/>
          <w:bCs/>
        </w:rPr>
        <w:t>to</w:t>
      </w:r>
      <w:r>
        <w:rPr>
          <w:b/>
          <w:bCs/>
        </w:rPr>
        <w:t xml:space="preserve"> provide any other </w:t>
      </w:r>
      <w:r w:rsidR="004C6E15" w:rsidRPr="0099254A">
        <w:rPr>
          <w:b/>
          <w:bCs/>
        </w:rPr>
        <w:t>comments on the ED</w:t>
      </w:r>
      <w:r>
        <w:rPr>
          <w:b/>
          <w:bCs/>
        </w:rPr>
        <w:t xml:space="preserve">? </w:t>
      </w:r>
      <w:r w:rsidR="006B0B2D">
        <w:rPr>
          <w:b/>
          <w:bCs/>
        </w:rPr>
        <w:t>If so, please do so in the box below.</w:t>
      </w:r>
    </w:p>
    <w:tbl>
      <w:tblPr>
        <w:tblStyle w:val="TableGrid"/>
        <w:tblW w:w="9351" w:type="dxa"/>
        <w:tblLook w:val="04A0" w:firstRow="1" w:lastRow="0" w:firstColumn="1" w:lastColumn="0" w:noHBand="0" w:noVBand="1"/>
      </w:tblPr>
      <w:tblGrid>
        <w:gridCol w:w="9351"/>
      </w:tblGrid>
      <w:tr w:rsidR="003A4C0C" w:rsidRPr="008A4AEC" w14:paraId="3C9FE95C" w14:textId="77777777" w:rsidTr="002A3C69">
        <w:sdt>
          <w:sdtPr>
            <w:id w:val="641008594"/>
            <w:placeholder>
              <w:docPart w:val="A775BFE3E06246CBBC13DE82BA29EFAB"/>
            </w:placeholder>
          </w:sdtPr>
          <w:sdtEndPr/>
          <w:sdtContent>
            <w:tc>
              <w:tcPr>
                <w:tcW w:w="9351" w:type="dxa"/>
              </w:tcPr>
              <w:p w14:paraId="4A2262AB" w14:textId="77777777" w:rsidR="003A4C0C" w:rsidRDefault="003A4C0C">
                <w:pPr>
                  <w:pStyle w:val="UKEBtabletext"/>
                  <w:rPr>
                    <w:b/>
                    <w:bCs/>
                  </w:rPr>
                </w:pPr>
                <w:r>
                  <w:rPr>
                    <w:b/>
                    <w:bCs/>
                  </w:rPr>
                  <w:t>Comments:</w:t>
                </w:r>
              </w:p>
              <w:sdt>
                <w:sdtPr>
                  <w:id w:val="-856027915"/>
                  <w:placeholder>
                    <w:docPart w:val="8292B9E1F35A45F7A13A76345DA5E7E6"/>
                  </w:placeholder>
                  <w:showingPlcHdr/>
                </w:sdtPr>
                <w:sdtEndPr/>
                <w:sdtContent>
                  <w:p w14:paraId="140FC908" w14:textId="4B0303F4" w:rsidR="003A4C0C" w:rsidRPr="004A1D00" w:rsidRDefault="003A4C0C">
                    <w:pPr>
                      <w:pStyle w:val="UKEBtabletext"/>
                      <w:rPr>
                        <w:sz w:val="22"/>
                        <w:szCs w:val="22"/>
                      </w:rPr>
                    </w:pPr>
                    <w:r w:rsidRPr="008A4AEC">
                      <w:rPr>
                        <w:rStyle w:val="PlaceholderText"/>
                        <w:b/>
                        <w:bCs/>
                      </w:rPr>
                      <w:t>Click or tap here to enter text.</w:t>
                    </w:r>
                  </w:p>
                </w:sdtContent>
              </w:sdt>
            </w:tc>
          </w:sdtContent>
        </w:sdt>
      </w:tr>
    </w:tbl>
    <w:p w14:paraId="5DC843C4" w14:textId="77777777" w:rsidR="003A4C0C" w:rsidRPr="008A4AEC" w:rsidRDefault="003A4C0C" w:rsidP="003A4C0C">
      <w:pPr>
        <w:pStyle w:val="UKEBNumberedParaLevel1"/>
        <w:numPr>
          <w:ilvl w:val="0"/>
          <w:numId w:val="0"/>
        </w:numPr>
        <w:spacing w:after="0"/>
      </w:pPr>
    </w:p>
    <w:bookmarkEnd w:id="22"/>
    <w:p w14:paraId="31D01AE3" w14:textId="5B72F48A" w:rsidR="00551893" w:rsidRPr="008A4AEC" w:rsidRDefault="00551893" w:rsidP="001C4B82">
      <w:pPr>
        <w:pStyle w:val="Heading2"/>
        <w:jc w:val="center"/>
      </w:pPr>
      <w:r w:rsidRPr="008A4AEC">
        <w:t>Thank you for completing this Invitation to Comment</w:t>
      </w:r>
    </w:p>
    <w:p w14:paraId="17A43721" w14:textId="77777777" w:rsidR="00551893" w:rsidRPr="008A4AEC" w:rsidRDefault="00551893" w:rsidP="00551893">
      <w:pPr>
        <w:pStyle w:val="Heading3"/>
        <w:jc w:val="center"/>
        <w:rPr>
          <w:b w:val="0"/>
          <w:bCs/>
        </w:rPr>
      </w:pPr>
      <w:r w:rsidRPr="008A4AEC">
        <w:rPr>
          <w:b w:val="0"/>
          <w:bCs/>
        </w:rPr>
        <w:t>Please submit this document</w:t>
      </w:r>
    </w:p>
    <w:p w14:paraId="22FB614E" w14:textId="77777777" w:rsidR="00D377CC" w:rsidRPr="00A95AFC" w:rsidRDefault="00551893" w:rsidP="00551893">
      <w:pPr>
        <w:pStyle w:val="Heading3"/>
        <w:jc w:val="center"/>
        <w:rPr>
          <w:b w:val="0"/>
          <w:bCs/>
        </w:rPr>
      </w:pPr>
      <w:r w:rsidRPr="00A95AFC">
        <w:rPr>
          <w:b w:val="0"/>
          <w:bCs/>
        </w:rPr>
        <w:t xml:space="preserve">by </w:t>
      </w:r>
      <w:r w:rsidR="001F0CB5" w:rsidRPr="00A95AFC">
        <w:rPr>
          <w:b w:val="0"/>
          <w:bCs/>
        </w:rPr>
        <w:t xml:space="preserve">close of business </w:t>
      </w:r>
      <w:r w:rsidRPr="00A95AFC">
        <w:rPr>
          <w:b w:val="0"/>
          <w:bCs/>
        </w:rPr>
        <w:t>on</w:t>
      </w:r>
    </w:p>
    <w:p w14:paraId="19196F55" w14:textId="77777777" w:rsidR="00A95AFC" w:rsidRPr="000C6A2D" w:rsidRDefault="00551893" w:rsidP="00551893">
      <w:pPr>
        <w:pStyle w:val="Heading3"/>
        <w:jc w:val="center"/>
      </w:pPr>
      <w:r w:rsidRPr="00A95AFC">
        <w:rPr>
          <w:b w:val="0"/>
          <w:bCs/>
        </w:rPr>
        <w:t xml:space="preserve"> </w:t>
      </w:r>
      <w:r w:rsidR="00C72C38" w:rsidRPr="000C6A2D">
        <w:t>Wednesday 20 November</w:t>
      </w:r>
      <w:r w:rsidR="00D45BD6" w:rsidRPr="000C6A2D">
        <w:t xml:space="preserve"> </w:t>
      </w:r>
      <w:r w:rsidRPr="000C6A2D">
        <w:t xml:space="preserve">2024 </w:t>
      </w:r>
    </w:p>
    <w:p w14:paraId="360865F0" w14:textId="77777777" w:rsidR="00A95AFC" w:rsidRDefault="00551893" w:rsidP="00551893">
      <w:pPr>
        <w:pStyle w:val="Heading3"/>
        <w:jc w:val="center"/>
        <w:rPr>
          <w:b w:val="0"/>
          <w:bCs/>
        </w:rPr>
      </w:pPr>
      <w:r w:rsidRPr="008A4AEC">
        <w:rPr>
          <w:b w:val="0"/>
          <w:bCs/>
        </w:rPr>
        <w:t>to:</w:t>
      </w:r>
      <w:r w:rsidR="00A95AFC">
        <w:rPr>
          <w:b w:val="0"/>
          <w:bCs/>
        </w:rPr>
        <w:t xml:space="preserve"> </w:t>
      </w:r>
    </w:p>
    <w:p w14:paraId="68E834DA" w14:textId="5A99645D" w:rsidR="00551893" w:rsidRPr="00582A19" w:rsidRDefault="00BC06A1" w:rsidP="00551893">
      <w:pPr>
        <w:pStyle w:val="Heading3"/>
        <w:jc w:val="center"/>
        <w:rPr>
          <w:rStyle w:val="Hyperlink"/>
          <w:b w:val="0"/>
          <w:bCs/>
        </w:rPr>
      </w:pPr>
      <w:hyperlink r:id="rId46" w:history="1">
        <w:r w:rsidRPr="003023A6">
          <w:rPr>
            <w:rStyle w:val="Hyperlink"/>
            <w:b w:val="0"/>
            <w:bCs/>
          </w:rPr>
          <w:t>UKEndorsementBoard@endorsement-board.uk</w:t>
        </w:r>
      </w:hyperlink>
    </w:p>
    <w:sectPr w:rsidR="00551893" w:rsidRPr="00582A19" w:rsidSect="002545A9">
      <w:headerReference w:type="default" r:id="rId47"/>
      <w:footerReference w:type="default" r:id="rId48"/>
      <w:pgSz w:w="11906" w:h="16838" w:code="9"/>
      <w:pgMar w:top="1985" w:right="1133" w:bottom="709"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1DBC8" w14:textId="77777777" w:rsidR="00B905D6" w:rsidRDefault="00B905D6" w:rsidP="00DA2E20">
      <w:r>
        <w:separator/>
      </w:r>
    </w:p>
  </w:endnote>
  <w:endnote w:type="continuationSeparator" w:id="0">
    <w:p w14:paraId="3298C90B" w14:textId="77777777" w:rsidR="00B905D6" w:rsidRDefault="00B905D6" w:rsidP="00DA2E20">
      <w:r>
        <w:continuationSeparator/>
      </w:r>
    </w:p>
  </w:endnote>
  <w:endnote w:type="continuationNotice" w:id="1">
    <w:p w14:paraId="146C2E7E" w14:textId="77777777" w:rsidR="00B905D6" w:rsidRDefault="00B905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UKEB">
    <w:altName w:val="Arial"/>
    <w:panose1 w:val="00000000000000000000"/>
    <w:charset w:val="00"/>
    <w:family w:val="auto"/>
    <w:pitch w:val="variable"/>
    <w:sig w:usb0="E00002FF" w:usb1="5000205B" w:usb2="00000020" w:usb3="00000000" w:csb0="0000019F" w:csb1="00000000"/>
  </w:font>
  <w:font w:name="Addington CF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58E1" w14:textId="2664DAE1" w:rsidR="00D938E7" w:rsidRPr="00F148FF" w:rsidRDefault="00381F92" w:rsidP="00904884">
    <w:pPr>
      <w:jc w:val="right"/>
      <w:rPr>
        <w:color w:val="003B42" w:themeColor="text1"/>
      </w:rPr>
    </w:pPr>
    <w:r>
      <w:rPr>
        <w:sz w:val="18"/>
        <w:szCs w:val="18"/>
      </w:rPr>
      <w:t xml:space="preserve">ITC </w:t>
    </w: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8240" behindDoc="0" locked="1" layoutInCell="1" allowOverlap="1" wp14:anchorId="0E748EAD" wp14:editId="28923EDE">
                  <wp:simplePos x="0" y="0"/>
                  <wp:positionH relativeFrom="page">
                    <wp:posOffset>623570</wp:posOffset>
                  </wp:positionH>
                  <wp:positionV relativeFrom="page">
                    <wp:posOffset>10504170</wp:posOffset>
                  </wp:positionV>
                  <wp:extent cx="6209665" cy="179705"/>
                  <wp:effectExtent l="0" t="0" r="635" b="0"/>
                  <wp:wrapNone/>
                  <wp:docPr id="10" name="Arrow: Pentagon 10"/>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213C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0" o:spid="_x0000_s1026" type="#_x0000_t15" style="position:absolute;margin-left:49.1pt;margin-top:827.1pt;width:488.9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8241" behindDoc="0" locked="1" layoutInCell="1" allowOverlap="1" wp14:anchorId="0D829116" wp14:editId="6504A293">
                  <wp:simplePos x="0" y="0"/>
                  <wp:positionH relativeFrom="page">
                    <wp:posOffset>4445</wp:posOffset>
                  </wp:positionH>
                  <wp:positionV relativeFrom="page">
                    <wp:posOffset>10502265</wp:posOffset>
                  </wp:positionV>
                  <wp:extent cx="719455" cy="179705"/>
                  <wp:effectExtent l="0" t="0" r="4445" b="0"/>
                  <wp:wrapNone/>
                  <wp:docPr id="11" name="Arrow: Pentagon 11"/>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00E06" id="Arrow: Pentagon 11" o:spid="_x0000_s1026" type="#_x0000_t15" style="position:absolute;margin-left:.35pt;margin-top:826.95pt;width:56.6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80DC8" w14:textId="77777777" w:rsidR="00B905D6" w:rsidRDefault="00B905D6" w:rsidP="00DA2E20">
      <w:r>
        <w:separator/>
      </w:r>
    </w:p>
  </w:footnote>
  <w:footnote w:type="continuationSeparator" w:id="0">
    <w:p w14:paraId="0DE0EF00" w14:textId="77777777" w:rsidR="00B905D6" w:rsidRDefault="00B905D6" w:rsidP="00DA2E20">
      <w:r>
        <w:continuationSeparator/>
      </w:r>
    </w:p>
  </w:footnote>
  <w:footnote w:type="continuationNotice" w:id="1">
    <w:p w14:paraId="1859E820" w14:textId="77777777" w:rsidR="00B905D6" w:rsidRDefault="00B905D6">
      <w:pPr>
        <w:spacing w:after="0"/>
      </w:pPr>
    </w:p>
  </w:footnote>
  <w:footnote w:id="2">
    <w:p w14:paraId="2F4078FF" w14:textId="77777777" w:rsidR="00551893" w:rsidRPr="00345D2D" w:rsidRDefault="00551893" w:rsidP="00551893">
      <w:pPr>
        <w:pStyle w:val="FootnoteText"/>
        <w:rPr>
          <w:b/>
          <w:bCs/>
          <w:color w:val="auto"/>
          <w:lang w:val="en-US"/>
        </w:rPr>
      </w:pPr>
      <w:r w:rsidRPr="00AB1223">
        <w:rPr>
          <w:rStyle w:val="FootnoteReference"/>
          <w:iCs/>
          <w:color w:val="auto"/>
        </w:rPr>
        <w:footnoteRef/>
      </w:r>
      <w:r w:rsidRPr="00AB1223">
        <w:rPr>
          <w:iCs/>
          <w:color w:val="auto"/>
        </w:rPr>
        <w:t xml:space="preserve"> </w:t>
      </w:r>
      <w:r w:rsidRPr="00AB1223">
        <w:rPr>
          <w:iCs/>
          <w:color w:val="auto"/>
        </w:rPr>
        <w:tab/>
      </w:r>
      <w:r w:rsidRPr="00543EEA">
        <w:t xml:space="preserve">These policies can be accessed from the footer in the UKEB website here: </w:t>
      </w:r>
      <w:hyperlink r:id="rId1" w:history="1">
        <w:r w:rsidRPr="00543EEA">
          <w:rPr>
            <w:rStyle w:val="Hyperlink"/>
          </w:rPr>
          <w:t>https://www.endorsement-board.uk</w:t>
        </w:r>
      </w:hyperlink>
      <w:r w:rsidRPr="00345D2D">
        <w:rPr>
          <w:b/>
          <w:bCs/>
          <w:iCs/>
          <w:color w:val="auto"/>
        </w:rPr>
        <w:t xml:space="preserve"> </w:t>
      </w:r>
    </w:p>
  </w:footnote>
  <w:footnote w:id="3">
    <w:p w14:paraId="303702AC" w14:textId="678C28C4" w:rsidR="007757A0" w:rsidRDefault="007757A0" w:rsidP="007757A0">
      <w:pPr>
        <w:pStyle w:val="FootnoteText"/>
      </w:pPr>
      <w:r>
        <w:rPr>
          <w:rStyle w:val="FootnoteReference"/>
        </w:rPr>
        <w:footnoteRef/>
      </w:r>
      <w:r>
        <w:t xml:space="preserve"> </w:t>
      </w:r>
      <w:r>
        <w:tab/>
        <w:t xml:space="preserve">This Invitation to Comment describes the requirement in </w:t>
      </w:r>
      <w:hyperlink r:id="rId2" w:anchor="page=8" w:history="1">
        <w:r w:rsidRPr="00B37E6D">
          <w:rPr>
            <w:rStyle w:val="Hyperlink"/>
          </w:rPr>
          <w:t>paragraph 28 of IAS 28</w:t>
        </w:r>
      </w:hyperlink>
      <w:r>
        <w:t xml:space="preserve"> that is currently in effect. The IASB amended that requirement when it issued </w:t>
      </w:r>
      <w:r w:rsidRPr="009C233F">
        <w:rPr>
          <w:i/>
          <w:iCs/>
        </w:rPr>
        <w:t>Sale or Contribution of Assets between an Investor and its Associate or Joint Venture</w:t>
      </w:r>
      <w:r>
        <w:t xml:space="preserve"> (Amendments to IFRS 10 and IAS 28) in 2014, but the effective date of those amendments has been deferred indefinitely.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8092D" w14:textId="76E9BD3A" w:rsidR="00861F6A" w:rsidRDefault="00861F6A" w:rsidP="00861F6A">
    <w:pPr>
      <w:pStyle w:val="Header"/>
    </w:pPr>
  </w:p>
  <w:p w14:paraId="30F31FEE" w14:textId="55824CCC" w:rsidR="00D938E7" w:rsidRDefault="00861F6A" w:rsidP="00944743">
    <w:pPr>
      <w:pStyle w:val="Header"/>
    </w:pPr>
    <w:r w:rsidRPr="00EA4174">
      <w:rPr>
        <w:noProof/>
      </w:rPr>
      <w:drawing>
        <wp:anchor distT="0" distB="0" distL="114300" distR="114300" simplePos="0" relativeHeight="251658243" behindDoc="0" locked="1" layoutInCell="1" allowOverlap="1" wp14:anchorId="6DB2B95C" wp14:editId="7C7E01FE">
          <wp:simplePos x="0" y="0"/>
          <wp:positionH relativeFrom="page">
            <wp:posOffset>5307330</wp:posOffset>
          </wp:positionH>
          <wp:positionV relativeFrom="page">
            <wp:posOffset>417830</wp:posOffset>
          </wp:positionV>
          <wp:extent cx="1656000" cy="745200"/>
          <wp:effectExtent l="0" t="0" r="0" b="0"/>
          <wp:wrapNone/>
          <wp:docPr id="1898763166" name="Picture 189876316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r w:rsidRPr="00AB79F4">
      <w:rPr>
        <w:noProof/>
        <w:highlight w:val="yellow"/>
      </w:rPr>
      <mc:AlternateContent>
        <mc:Choice Requires="wps">
          <w:drawing>
            <wp:anchor distT="0" distB="0" distL="114300" distR="114300" simplePos="0" relativeHeight="251658244" behindDoc="0" locked="1" layoutInCell="1" allowOverlap="1" wp14:anchorId="091F6BFB" wp14:editId="7FC45B09">
              <wp:simplePos x="0" y="0"/>
              <wp:positionH relativeFrom="margin">
                <wp:posOffset>-38735</wp:posOffset>
              </wp:positionH>
              <wp:positionV relativeFrom="margin">
                <wp:posOffset>-113665</wp:posOffset>
              </wp:positionV>
              <wp:extent cx="6106160" cy="0"/>
              <wp:effectExtent l="0" t="0" r="0" b="0"/>
              <wp:wrapNone/>
              <wp:docPr id="29" name="Straight Connector 29"/>
              <wp:cNvGraphicFramePr/>
              <a:graphic xmlns:a="http://schemas.openxmlformats.org/drawingml/2006/main">
                <a:graphicData uri="http://schemas.microsoft.com/office/word/2010/wordprocessingShape">
                  <wps:wsp>
                    <wps:cNvCnPr/>
                    <wps:spPr>
                      <a:xfrm flipH="1">
                        <a:off x="0" y="0"/>
                        <a:ext cx="6106160" cy="0"/>
                      </a:xfrm>
                      <a:prstGeom prst="line">
                        <a:avLst/>
                      </a:prstGeom>
                      <a:noFill/>
                      <a:ln w="6350" cap="flat" cmpd="sng" algn="ctr">
                        <a:solidFill>
                          <a:srgbClr val="54CFB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B1AB99" id="Straight Connector 29" o:spid="_x0000_s1026" style="position:absolute;flip:x;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3.05pt,-8.95pt" to="477.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" strokecolor="#54cfbf" strokeweight=".5pt">
              <w10:wrap anchorx="margin" anchory="margin"/>
              <w10:anchorlock/>
            </v:line>
          </w:pict>
        </mc:Fallback>
      </mc:AlternateContent>
    </w:r>
    <w:r w:rsidR="00D938E7" w:rsidRPr="00EA4174">
      <w:rPr>
        <w:noProof/>
      </w:rPr>
      <w:drawing>
        <wp:anchor distT="0" distB="0" distL="114300" distR="114300" simplePos="0" relativeHeight="251658242" behindDoc="0" locked="1" layoutInCell="1" allowOverlap="1" wp14:anchorId="6D0F1044" wp14:editId="505C2FD8">
          <wp:simplePos x="0" y="0"/>
          <wp:positionH relativeFrom="page">
            <wp:posOffset>5307330</wp:posOffset>
          </wp:positionH>
          <wp:positionV relativeFrom="page">
            <wp:posOffset>417830</wp:posOffset>
          </wp:positionV>
          <wp:extent cx="1656000" cy="745200"/>
          <wp:effectExtent l="0" t="0" r="0" b="0"/>
          <wp:wrapNone/>
          <wp:docPr id="2110142248" name="Picture 211014224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923AF"/>
    <w:multiLevelType w:val="hybridMultilevel"/>
    <w:tmpl w:val="761A3922"/>
    <w:lvl w:ilvl="0" w:tplc="C3E479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5" w15:restartNumberingAfterBreak="0">
    <w:nsid w:val="1D2E32EC"/>
    <w:multiLevelType w:val="hybridMultilevel"/>
    <w:tmpl w:val="7F5ED0B0"/>
    <w:lvl w:ilvl="0" w:tplc="C3E479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4B4DED"/>
    <w:multiLevelType w:val="hybridMultilevel"/>
    <w:tmpl w:val="71D44EFC"/>
    <w:lvl w:ilvl="0" w:tplc="C3E479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C91408"/>
    <w:multiLevelType w:val="multilevel"/>
    <w:tmpl w:val="16ECCCA8"/>
    <w:lvl w:ilvl="0">
      <w:start w:val="12"/>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right"/>
      <w:pPr>
        <w:ind w:left="1948"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3F1C45CE"/>
    <w:multiLevelType w:val="hybridMultilevel"/>
    <w:tmpl w:val="4EC2D4CC"/>
    <w:lvl w:ilvl="0" w:tplc="C3E479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0D3346"/>
    <w:multiLevelType w:val="hybridMultilevel"/>
    <w:tmpl w:val="9F2CCD4A"/>
    <w:lvl w:ilvl="0" w:tplc="C3E479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281580E"/>
    <w:multiLevelType w:val="hybridMultilevel"/>
    <w:tmpl w:val="B76C4568"/>
    <w:lvl w:ilvl="0" w:tplc="2FBA5F56">
      <w:start w:val="2"/>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DC6FE6"/>
    <w:multiLevelType w:val="hybridMultilevel"/>
    <w:tmpl w:val="1D0830B6"/>
    <w:lvl w:ilvl="0" w:tplc="C3E479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9751D8A"/>
    <w:multiLevelType w:val="hybridMultilevel"/>
    <w:tmpl w:val="C63C8B8E"/>
    <w:lvl w:ilvl="0" w:tplc="C3E479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16" w15:restartNumberingAfterBreak="0">
    <w:nsid w:val="608928B2"/>
    <w:multiLevelType w:val="hybridMultilevel"/>
    <w:tmpl w:val="BF584736"/>
    <w:lvl w:ilvl="0" w:tplc="C3E479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FE6C3F"/>
    <w:multiLevelType w:val="hybridMultilevel"/>
    <w:tmpl w:val="B7BC5152"/>
    <w:lvl w:ilvl="0" w:tplc="C3E4797E">
      <w:start w:val="1"/>
      <w:numFmt w:val="lowerLetter"/>
      <w:lvlText w:val="(%1)"/>
      <w:lvlJc w:val="left"/>
      <w:pPr>
        <w:ind w:left="360" w:hanging="360"/>
      </w:pPr>
      <w:rPr>
        <w:rFonts w:hint="default"/>
      </w:rPr>
    </w:lvl>
    <w:lvl w:ilvl="1" w:tplc="34FAE5D6">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A83042F"/>
    <w:multiLevelType w:val="hybridMultilevel"/>
    <w:tmpl w:val="4A34FDCA"/>
    <w:lvl w:ilvl="0" w:tplc="C3E479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DDB443D"/>
    <w:multiLevelType w:val="hybridMultilevel"/>
    <w:tmpl w:val="2CF0644C"/>
    <w:lvl w:ilvl="0" w:tplc="75524FF8">
      <w:start w:val="1"/>
      <w:numFmt w:val="lowerLetter"/>
      <w:lvlText w:val="%1)"/>
      <w:lvlJc w:val="left"/>
      <w:pPr>
        <w:ind w:left="151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D43E42"/>
    <w:multiLevelType w:val="hybridMultilevel"/>
    <w:tmpl w:val="E08E2B46"/>
    <w:lvl w:ilvl="0" w:tplc="C3E4797E">
      <w:start w:val="1"/>
      <w:numFmt w:val="lowerLetter"/>
      <w:lvlText w:val="(%1)"/>
      <w:lvlJc w:val="left"/>
      <w:pPr>
        <w:ind w:left="360" w:hanging="360"/>
      </w:pPr>
      <w:rPr>
        <w:rFonts w:hint="default"/>
      </w:rPr>
    </w:lvl>
    <w:lvl w:ilvl="1" w:tplc="34FAE5D6">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59898610">
    <w:abstractNumId w:val="10"/>
  </w:num>
  <w:num w:numId="2" w16cid:durableId="328945167">
    <w:abstractNumId w:val="3"/>
  </w:num>
  <w:num w:numId="3" w16cid:durableId="1555238822">
    <w:abstractNumId w:val="2"/>
  </w:num>
  <w:num w:numId="4" w16cid:durableId="649553353">
    <w:abstractNumId w:val="1"/>
  </w:num>
  <w:num w:numId="5" w16cid:durableId="884829494">
    <w:abstractNumId w:val="8"/>
  </w:num>
  <w:num w:numId="6" w16cid:durableId="1702705292">
    <w:abstractNumId w:val="4"/>
  </w:num>
  <w:num w:numId="7" w16cid:durableId="1813601265">
    <w:abstractNumId w:val="15"/>
  </w:num>
  <w:num w:numId="8" w16cid:durableId="1927498560">
    <w:abstractNumId w:val="7"/>
  </w:num>
  <w:num w:numId="9" w16cid:durableId="1906528960">
    <w:abstractNumId w:val="12"/>
  </w:num>
  <w:num w:numId="10" w16cid:durableId="526607182">
    <w:abstractNumId w:val="19"/>
  </w:num>
  <w:num w:numId="11" w16cid:durableId="1253733177">
    <w:abstractNumId w:val="6"/>
  </w:num>
  <w:num w:numId="12" w16cid:durableId="1550337647">
    <w:abstractNumId w:val="13"/>
  </w:num>
  <w:num w:numId="13" w16cid:durableId="1491408410">
    <w:abstractNumId w:val="20"/>
  </w:num>
  <w:num w:numId="14" w16cid:durableId="1509785590">
    <w:abstractNumId w:val="14"/>
  </w:num>
  <w:num w:numId="15" w16cid:durableId="1684936364">
    <w:abstractNumId w:val="17"/>
  </w:num>
  <w:num w:numId="16" w16cid:durableId="1917091342">
    <w:abstractNumId w:val="9"/>
  </w:num>
  <w:num w:numId="17" w16cid:durableId="2041322620">
    <w:abstractNumId w:val="0"/>
  </w:num>
  <w:num w:numId="18" w16cid:durableId="1865167720">
    <w:abstractNumId w:val="11"/>
  </w:num>
  <w:num w:numId="19" w16cid:durableId="1267427384">
    <w:abstractNumId w:val="18"/>
  </w:num>
  <w:num w:numId="20" w16cid:durableId="1908101939">
    <w:abstractNumId w:val="5"/>
  </w:num>
  <w:num w:numId="21" w16cid:durableId="44578308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93"/>
    <w:rsid w:val="000030B5"/>
    <w:rsid w:val="000032E0"/>
    <w:rsid w:val="00003607"/>
    <w:rsid w:val="00007514"/>
    <w:rsid w:val="00010568"/>
    <w:rsid w:val="00010933"/>
    <w:rsid w:val="00012CA6"/>
    <w:rsid w:val="00014806"/>
    <w:rsid w:val="00020AA0"/>
    <w:rsid w:val="00021794"/>
    <w:rsid w:val="00021E65"/>
    <w:rsid w:val="00025893"/>
    <w:rsid w:val="00026882"/>
    <w:rsid w:val="00033003"/>
    <w:rsid w:val="00035113"/>
    <w:rsid w:val="00035F1C"/>
    <w:rsid w:val="00037D93"/>
    <w:rsid w:val="00040C84"/>
    <w:rsid w:val="00040F8A"/>
    <w:rsid w:val="0004116C"/>
    <w:rsid w:val="00046BBC"/>
    <w:rsid w:val="00050442"/>
    <w:rsid w:val="00051435"/>
    <w:rsid w:val="000515D3"/>
    <w:rsid w:val="00052F4D"/>
    <w:rsid w:val="00053D95"/>
    <w:rsid w:val="00054F34"/>
    <w:rsid w:val="0005575E"/>
    <w:rsid w:val="00061104"/>
    <w:rsid w:val="0006469B"/>
    <w:rsid w:val="00065162"/>
    <w:rsid w:val="00065BD5"/>
    <w:rsid w:val="00066281"/>
    <w:rsid w:val="00067BF9"/>
    <w:rsid w:val="00067EF6"/>
    <w:rsid w:val="000703E7"/>
    <w:rsid w:val="00070BFC"/>
    <w:rsid w:val="00072B3B"/>
    <w:rsid w:val="00072EE2"/>
    <w:rsid w:val="0007510C"/>
    <w:rsid w:val="0007771C"/>
    <w:rsid w:val="00080281"/>
    <w:rsid w:val="000832E4"/>
    <w:rsid w:val="00083659"/>
    <w:rsid w:val="000844AB"/>
    <w:rsid w:val="00085931"/>
    <w:rsid w:val="0008610D"/>
    <w:rsid w:val="00086B6D"/>
    <w:rsid w:val="00086DC0"/>
    <w:rsid w:val="000877FA"/>
    <w:rsid w:val="00087AF2"/>
    <w:rsid w:val="00091552"/>
    <w:rsid w:val="000918A1"/>
    <w:rsid w:val="00091EEC"/>
    <w:rsid w:val="00093832"/>
    <w:rsid w:val="00096403"/>
    <w:rsid w:val="00096470"/>
    <w:rsid w:val="000A0479"/>
    <w:rsid w:val="000A0C28"/>
    <w:rsid w:val="000A14E4"/>
    <w:rsid w:val="000A28CD"/>
    <w:rsid w:val="000A666B"/>
    <w:rsid w:val="000B1B12"/>
    <w:rsid w:val="000B580B"/>
    <w:rsid w:val="000B63CB"/>
    <w:rsid w:val="000B6AD4"/>
    <w:rsid w:val="000B6FB1"/>
    <w:rsid w:val="000B7DD7"/>
    <w:rsid w:val="000C0B60"/>
    <w:rsid w:val="000C2D56"/>
    <w:rsid w:val="000C2F6A"/>
    <w:rsid w:val="000C6A2D"/>
    <w:rsid w:val="000C730B"/>
    <w:rsid w:val="000C76CC"/>
    <w:rsid w:val="000D0A21"/>
    <w:rsid w:val="000D137F"/>
    <w:rsid w:val="000D27F7"/>
    <w:rsid w:val="000D5A12"/>
    <w:rsid w:val="000D7A4E"/>
    <w:rsid w:val="000E0675"/>
    <w:rsid w:val="000E1AE1"/>
    <w:rsid w:val="000E1D84"/>
    <w:rsid w:val="000E1F34"/>
    <w:rsid w:val="000E2A64"/>
    <w:rsid w:val="000E431E"/>
    <w:rsid w:val="000E5379"/>
    <w:rsid w:val="000F0083"/>
    <w:rsid w:val="000F15E7"/>
    <w:rsid w:val="000F1C6F"/>
    <w:rsid w:val="000F2C2C"/>
    <w:rsid w:val="000F45C6"/>
    <w:rsid w:val="000F4C63"/>
    <w:rsid w:val="000F6FA7"/>
    <w:rsid w:val="00101DD9"/>
    <w:rsid w:val="00103508"/>
    <w:rsid w:val="001051C9"/>
    <w:rsid w:val="00106D3D"/>
    <w:rsid w:val="00110C15"/>
    <w:rsid w:val="00114E0E"/>
    <w:rsid w:val="00115C11"/>
    <w:rsid w:val="00116318"/>
    <w:rsid w:val="00116603"/>
    <w:rsid w:val="00116679"/>
    <w:rsid w:val="00120AEC"/>
    <w:rsid w:val="001226AD"/>
    <w:rsid w:val="0012630B"/>
    <w:rsid w:val="00126920"/>
    <w:rsid w:val="00130B49"/>
    <w:rsid w:val="00130CD3"/>
    <w:rsid w:val="0013243F"/>
    <w:rsid w:val="0013334B"/>
    <w:rsid w:val="00133B32"/>
    <w:rsid w:val="00133ED9"/>
    <w:rsid w:val="00134E04"/>
    <w:rsid w:val="00137C16"/>
    <w:rsid w:val="001409A0"/>
    <w:rsid w:val="00141E42"/>
    <w:rsid w:val="00143E8B"/>
    <w:rsid w:val="001471B6"/>
    <w:rsid w:val="001473F2"/>
    <w:rsid w:val="0014757E"/>
    <w:rsid w:val="00147886"/>
    <w:rsid w:val="001513B9"/>
    <w:rsid w:val="00152B40"/>
    <w:rsid w:val="00152CC4"/>
    <w:rsid w:val="00155641"/>
    <w:rsid w:val="00155B4F"/>
    <w:rsid w:val="00156315"/>
    <w:rsid w:val="001565D5"/>
    <w:rsid w:val="001568F4"/>
    <w:rsid w:val="00156BED"/>
    <w:rsid w:val="00157949"/>
    <w:rsid w:val="00157D5C"/>
    <w:rsid w:val="00160619"/>
    <w:rsid w:val="00160697"/>
    <w:rsid w:val="001630FE"/>
    <w:rsid w:val="00167E2F"/>
    <w:rsid w:val="0017181F"/>
    <w:rsid w:val="00171B4F"/>
    <w:rsid w:val="001732F1"/>
    <w:rsid w:val="00180C8D"/>
    <w:rsid w:val="0018136E"/>
    <w:rsid w:val="00181F56"/>
    <w:rsid w:val="00182060"/>
    <w:rsid w:val="001849F4"/>
    <w:rsid w:val="001850FD"/>
    <w:rsid w:val="0018602A"/>
    <w:rsid w:val="00186723"/>
    <w:rsid w:val="00187851"/>
    <w:rsid w:val="00191838"/>
    <w:rsid w:val="00193A8B"/>
    <w:rsid w:val="001949B8"/>
    <w:rsid w:val="001A1E75"/>
    <w:rsid w:val="001A4FB3"/>
    <w:rsid w:val="001A5E34"/>
    <w:rsid w:val="001A7FA3"/>
    <w:rsid w:val="001B05AB"/>
    <w:rsid w:val="001B16E4"/>
    <w:rsid w:val="001B2CC1"/>
    <w:rsid w:val="001B3457"/>
    <w:rsid w:val="001B469E"/>
    <w:rsid w:val="001B5291"/>
    <w:rsid w:val="001B5A04"/>
    <w:rsid w:val="001B5E3A"/>
    <w:rsid w:val="001B6D91"/>
    <w:rsid w:val="001C2F2A"/>
    <w:rsid w:val="001C4B82"/>
    <w:rsid w:val="001C6EDC"/>
    <w:rsid w:val="001D0132"/>
    <w:rsid w:val="001D0E94"/>
    <w:rsid w:val="001D13BC"/>
    <w:rsid w:val="001D2784"/>
    <w:rsid w:val="001D39F7"/>
    <w:rsid w:val="001D4012"/>
    <w:rsid w:val="001D4EC5"/>
    <w:rsid w:val="001D6619"/>
    <w:rsid w:val="001E078A"/>
    <w:rsid w:val="001E1029"/>
    <w:rsid w:val="001E23B6"/>
    <w:rsid w:val="001E3DC6"/>
    <w:rsid w:val="001E44B1"/>
    <w:rsid w:val="001E46D0"/>
    <w:rsid w:val="001E569C"/>
    <w:rsid w:val="001E5CF7"/>
    <w:rsid w:val="001E6F19"/>
    <w:rsid w:val="001E7218"/>
    <w:rsid w:val="001E7E33"/>
    <w:rsid w:val="001F0ABF"/>
    <w:rsid w:val="001F0CB5"/>
    <w:rsid w:val="001F183A"/>
    <w:rsid w:val="001F1DDE"/>
    <w:rsid w:val="001F2431"/>
    <w:rsid w:val="001F3C67"/>
    <w:rsid w:val="001F5F0D"/>
    <w:rsid w:val="002006FD"/>
    <w:rsid w:val="00203544"/>
    <w:rsid w:val="00203678"/>
    <w:rsid w:val="00203FB9"/>
    <w:rsid w:val="002067BF"/>
    <w:rsid w:val="00206AC4"/>
    <w:rsid w:val="00207E6F"/>
    <w:rsid w:val="00212058"/>
    <w:rsid w:val="002120AB"/>
    <w:rsid w:val="00214FB3"/>
    <w:rsid w:val="00216C00"/>
    <w:rsid w:val="0022069B"/>
    <w:rsid w:val="00221EC8"/>
    <w:rsid w:val="00223D74"/>
    <w:rsid w:val="00227423"/>
    <w:rsid w:val="00227C21"/>
    <w:rsid w:val="00227CF7"/>
    <w:rsid w:val="00227D28"/>
    <w:rsid w:val="0023029F"/>
    <w:rsid w:val="00232696"/>
    <w:rsid w:val="002357E6"/>
    <w:rsid w:val="00236E69"/>
    <w:rsid w:val="0024042B"/>
    <w:rsid w:val="0025002A"/>
    <w:rsid w:val="00250056"/>
    <w:rsid w:val="002545A9"/>
    <w:rsid w:val="00254638"/>
    <w:rsid w:val="00256E9F"/>
    <w:rsid w:val="002578DC"/>
    <w:rsid w:val="002579BB"/>
    <w:rsid w:val="002602DA"/>
    <w:rsid w:val="00260947"/>
    <w:rsid w:val="00261160"/>
    <w:rsid w:val="00261BB8"/>
    <w:rsid w:val="00263301"/>
    <w:rsid w:val="0026495C"/>
    <w:rsid w:val="002650E5"/>
    <w:rsid w:val="002714D5"/>
    <w:rsid w:val="0027211A"/>
    <w:rsid w:val="00272D34"/>
    <w:rsid w:val="00273D6C"/>
    <w:rsid w:val="00273EB1"/>
    <w:rsid w:val="00283EDE"/>
    <w:rsid w:val="00284FDC"/>
    <w:rsid w:val="00286086"/>
    <w:rsid w:val="002866F1"/>
    <w:rsid w:val="002875E4"/>
    <w:rsid w:val="002902A6"/>
    <w:rsid w:val="00295D7A"/>
    <w:rsid w:val="0029673F"/>
    <w:rsid w:val="00297A23"/>
    <w:rsid w:val="002A1214"/>
    <w:rsid w:val="002A13AC"/>
    <w:rsid w:val="002A1736"/>
    <w:rsid w:val="002A33F0"/>
    <w:rsid w:val="002A3C69"/>
    <w:rsid w:val="002A4198"/>
    <w:rsid w:val="002A424C"/>
    <w:rsid w:val="002A6A0C"/>
    <w:rsid w:val="002B2863"/>
    <w:rsid w:val="002B2CCE"/>
    <w:rsid w:val="002B385F"/>
    <w:rsid w:val="002B3ABF"/>
    <w:rsid w:val="002B492D"/>
    <w:rsid w:val="002B4DAB"/>
    <w:rsid w:val="002B4F3D"/>
    <w:rsid w:val="002B6539"/>
    <w:rsid w:val="002B65D9"/>
    <w:rsid w:val="002B760C"/>
    <w:rsid w:val="002B77DC"/>
    <w:rsid w:val="002C23AA"/>
    <w:rsid w:val="002C6347"/>
    <w:rsid w:val="002C65A6"/>
    <w:rsid w:val="002C7743"/>
    <w:rsid w:val="002D0693"/>
    <w:rsid w:val="002D0F41"/>
    <w:rsid w:val="002D2ACE"/>
    <w:rsid w:val="002D6A3D"/>
    <w:rsid w:val="002D739A"/>
    <w:rsid w:val="002D79C1"/>
    <w:rsid w:val="002E06BC"/>
    <w:rsid w:val="002E1178"/>
    <w:rsid w:val="002E11E5"/>
    <w:rsid w:val="002E23D8"/>
    <w:rsid w:val="002E2965"/>
    <w:rsid w:val="002E29E7"/>
    <w:rsid w:val="002E35AE"/>
    <w:rsid w:val="002E3B49"/>
    <w:rsid w:val="002E4E16"/>
    <w:rsid w:val="002E5632"/>
    <w:rsid w:val="002E5ACF"/>
    <w:rsid w:val="002E62A7"/>
    <w:rsid w:val="002E7649"/>
    <w:rsid w:val="002F0331"/>
    <w:rsid w:val="002F04D1"/>
    <w:rsid w:val="002F053F"/>
    <w:rsid w:val="002F08F8"/>
    <w:rsid w:val="002F1764"/>
    <w:rsid w:val="002F62B2"/>
    <w:rsid w:val="00301592"/>
    <w:rsid w:val="00306EDB"/>
    <w:rsid w:val="00307FEB"/>
    <w:rsid w:val="00311725"/>
    <w:rsid w:val="003123B6"/>
    <w:rsid w:val="003153FA"/>
    <w:rsid w:val="003231FE"/>
    <w:rsid w:val="00326BA7"/>
    <w:rsid w:val="00327029"/>
    <w:rsid w:val="0033086E"/>
    <w:rsid w:val="003324CE"/>
    <w:rsid w:val="0033404E"/>
    <w:rsid w:val="003443D5"/>
    <w:rsid w:val="0034620C"/>
    <w:rsid w:val="00350DF8"/>
    <w:rsid w:val="003514DA"/>
    <w:rsid w:val="003535E9"/>
    <w:rsid w:val="003545BD"/>
    <w:rsid w:val="00354A2B"/>
    <w:rsid w:val="00354B57"/>
    <w:rsid w:val="00355771"/>
    <w:rsid w:val="00356FF4"/>
    <w:rsid w:val="00363497"/>
    <w:rsid w:val="00363777"/>
    <w:rsid w:val="003645F9"/>
    <w:rsid w:val="00366FE3"/>
    <w:rsid w:val="00367025"/>
    <w:rsid w:val="003732B7"/>
    <w:rsid w:val="00375712"/>
    <w:rsid w:val="003759D8"/>
    <w:rsid w:val="00381540"/>
    <w:rsid w:val="00381F61"/>
    <w:rsid w:val="00381F92"/>
    <w:rsid w:val="003821E4"/>
    <w:rsid w:val="003858D3"/>
    <w:rsid w:val="003870CA"/>
    <w:rsid w:val="00390464"/>
    <w:rsid w:val="00391847"/>
    <w:rsid w:val="00393BF4"/>
    <w:rsid w:val="003950C6"/>
    <w:rsid w:val="003A0B0F"/>
    <w:rsid w:val="003A11D7"/>
    <w:rsid w:val="003A1E44"/>
    <w:rsid w:val="003A1F61"/>
    <w:rsid w:val="003A2A62"/>
    <w:rsid w:val="003A2CE7"/>
    <w:rsid w:val="003A35F9"/>
    <w:rsid w:val="003A4199"/>
    <w:rsid w:val="003A433D"/>
    <w:rsid w:val="003A4405"/>
    <w:rsid w:val="003A4C0C"/>
    <w:rsid w:val="003A6203"/>
    <w:rsid w:val="003B1D2A"/>
    <w:rsid w:val="003B4DE9"/>
    <w:rsid w:val="003B6025"/>
    <w:rsid w:val="003B75BD"/>
    <w:rsid w:val="003B79F9"/>
    <w:rsid w:val="003C035B"/>
    <w:rsid w:val="003C092D"/>
    <w:rsid w:val="003C10E2"/>
    <w:rsid w:val="003C110C"/>
    <w:rsid w:val="003C21F3"/>
    <w:rsid w:val="003C2873"/>
    <w:rsid w:val="003C52D3"/>
    <w:rsid w:val="003C6248"/>
    <w:rsid w:val="003D0CBD"/>
    <w:rsid w:val="003D29B9"/>
    <w:rsid w:val="003D338B"/>
    <w:rsid w:val="003D4A86"/>
    <w:rsid w:val="003D62C3"/>
    <w:rsid w:val="003D745C"/>
    <w:rsid w:val="003E03B7"/>
    <w:rsid w:val="003E0F24"/>
    <w:rsid w:val="003E2510"/>
    <w:rsid w:val="003E2F03"/>
    <w:rsid w:val="003E35E8"/>
    <w:rsid w:val="003E3C8C"/>
    <w:rsid w:val="003E4204"/>
    <w:rsid w:val="003E5E6C"/>
    <w:rsid w:val="003F253B"/>
    <w:rsid w:val="003F27F8"/>
    <w:rsid w:val="00402CCD"/>
    <w:rsid w:val="00402D19"/>
    <w:rsid w:val="004034D8"/>
    <w:rsid w:val="00403B81"/>
    <w:rsid w:val="00403B8A"/>
    <w:rsid w:val="004047E6"/>
    <w:rsid w:val="004062D6"/>
    <w:rsid w:val="00406692"/>
    <w:rsid w:val="00406DEE"/>
    <w:rsid w:val="00412B24"/>
    <w:rsid w:val="00413809"/>
    <w:rsid w:val="00416301"/>
    <w:rsid w:val="004207C1"/>
    <w:rsid w:val="00420B98"/>
    <w:rsid w:val="00421DDC"/>
    <w:rsid w:val="00421E06"/>
    <w:rsid w:val="00422B9C"/>
    <w:rsid w:val="00423E73"/>
    <w:rsid w:val="00424F2B"/>
    <w:rsid w:val="00426DDF"/>
    <w:rsid w:val="00427B12"/>
    <w:rsid w:val="00427F9C"/>
    <w:rsid w:val="004304D1"/>
    <w:rsid w:val="004335EC"/>
    <w:rsid w:val="00434E0E"/>
    <w:rsid w:val="00435650"/>
    <w:rsid w:val="004364F3"/>
    <w:rsid w:val="00436982"/>
    <w:rsid w:val="00444636"/>
    <w:rsid w:val="0044645F"/>
    <w:rsid w:val="00446F90"/>
    <w:rsid w:val="0045242D"/>
    <w:rsid w:val="00452889"/>
    <w:rsid w:val="00453939"/>
    <w:rsid w:val="00454158"/>
    <w:rsid w:val="004550CF"/>
    <w:rsid w:val="004704AE"/>
    <w:rsid w:val="00474B58"/>
    <w:rsid w:val="00475C4C"/>
    <w:rsid w:val="00477ABE"/>
    <w:rsid w:val="00477DBC"/>
    <w:rsid w:val="00477F1B"/>
    <w:rsid w:val="00480FD1"/>
    <w:rsid w:val="004838AF"/>
    <w:rsid w:val="00486B10"/>
    <w:rsid w:val="00492195"/>
    <w:rsid w:val="00492745"/>
    <w:rsid w:val="0049455E"/>
    <w:rsid w:val="00494DE5"/>
    <w:rsid w:val="00494EC6"/>
    <w:rsid w:val="00496872"/>
    <w:rsid w:val="00496A0C"/>
    <w:rsid w:val="00496FF6"/>
    <w:rsid w:val="004A016C"/>
    <w:rsid w:val="004A06F4"/>
    <w:rsid w:val="004A22D0"/>
    <w:rsid w:val="004A25F0"/>
    <w:rsid w:val="004A3A33"/>
    <w:rsid w:val="004A6C77"/>
    <w:rsid w:val="004A7EFF"/>
    <w:rsid w:val="004B0D93"/>
    <w:rsid w:val="004B0FF9"/>
    <w:rsid w:val="004B1B29"/>
    <w:rsid w:val="004B203E"/>
    <w:rsid w:val="004B2114"/>
    <w:rsid w:val="004B24B3"/>
    <w:rsid w:val="004B5E76"/>
    <w:rsid w:val="004B73B0"/>
    <w:rsid w:val="004C2257"/>
    <w:rsid w:val="004C2955"/>
    <w:rsid w:val="004C6E15"/>
    <w:rsid w:val="004D0523"/>
    <w:rsid w:val="004D1081"/>
    <w:rsid w:val="004D2CDC"/>
    <w:rsid w:val="004D41AD"/>
    <w:rsid w:val="004D49B4"/>
    <w:rsid w:val="004D4E26"/>
    <w:rsid w:val="004D7758"/>
    <w:rsid w:val="004E0CFD"/>
    <w:rsid w:val="004E2F5F"/>
    <w:rsid w:val="004E3E9C"/>
    <w:rsid w:val="004E4452"/>
    <w:rsid w:val="004E5DEA"/>
    <w:rsid w:val="004E79A9"/>
    <w:rsid w:val="004E7AEC"/>
    <w:rsid w:val="004E7CC1"/>
    <w:rsid w:val="004F0399"/>
    <w:rsid w:val="004F1052"/>
    <w:rsid w:val="004F2B08"/>
    <w:rsid w:val="004F2F32"/>
    <w:rsid w:val="004F4563"/>
    <w:rsid w:val="004F4A1C"/>
    <w:rsid w:val="004F4D98"/>
    <w:rsid w:val="004F5898"/>
    <w:rsid w:val="004F6FBF"/>
    <w:rsid w:val="004F6FC0"/>
    <w:rsid w:val="004F7037"/>
    <w:rsid w:val="00500BF4"/>
    <w:rsid w:val="00501202"/>
    <w:rsid w:val="00501352"/>
    <w:rsid w:val="00501487"/>
    <w:rsid w:val="00502144"/>
    <w:rsid w:val="00504DA1"/>
    <w:rsid w:val="00505A0B"/>
    <w:rsid w:val="00505B2C"/>
    <w:rsid w:val="00507166"/>
    <w:rsid w:val="00513D18"/>
    <w:rsid w:val="00514AEC"/>
    <w:rsid w:val="00514EE9"/>
    <w:rsid w:val="00515EAE"/>
    <w:rsid w:val="00516E65"/>
    <w:rsid w:val="00517FAC"/>
    <w:rsid w:val="00524219"/>
    <w:rsid w:val="00524429"/>
    <w:rsid w:val="00524489"/>
    <w:rsid w:val="00526359"/>
    <w:rsid w:val="005272E0"/>
    <w:rsid w:val="00527980"/>
    <w:rsid w:val="00533538"/>
    <w:rsid w:val="0053539D"/>
    <w:rsid w:val="00540BB8"/>
    <w:rsid w:val="00540E8C"/>
    <w:rsid w:val="005416DE"/>
    <w:rsid w:val="00543FC5"/>
    <w:rsid w:val="00546A15"/>
    <w:rsid w:val="00551893"/>
    <w:rsid w:val="005536BD"/>
    <w:rsid w:val="00553799"/>
    <w:rsid w:val="0055679B"/>
    <w:rsid w:val="00557293"/>
    <w:rsid w:val="00557D8D"/>
    <w:rsid w:val="00562381"/>
    <w:rsid w:val="00563699"/>
    <w:rsid w:val="00564A91"/>
    <w:rsid w:val="005653EE"/>
    <w:rsid w:val="005665E0"/>
    <w:rsid w:val="0056768F"/>
    <w:rsid w:val="005709EC"/>
    <w:rsid w:val="00571175"/>
    <w:rsid w:val="00571AEC"/>
    <w:rsid w:val="0057259F"/>
    <w:rsid w:val="00572A5F"/>
    <w:rsid w:val="00575390"/>
    <w:rsid w:val="0057557A"/>
    <w:rsid w:val="005758EC"/>
    <w:rsid w:val="00575D26"/>
    <w:rsid w:val="00576408"/>
    <w:rsid w:val="00576879"/>
    <w:rsid w:val="00576DFB"/>
    <w:rsid w:val="00577F91"/>
    <w:rsid w:val="00580836"/>
    <w:rsid w:val="005828E2"/>
    <w:rsid w:val="005849FC"/>
    <w:rsid w:val="005853C7"/>
    <w:rsid w:val="00585C2C"/>
    <w:rsid w:val="00587A92"/>
    <w:rsid w:val="00590039"/>
    <w:rsid w:val="005958C3"/>
    <w:rsid w:val="00595CA4"/>
    <w:rsid w:val="00597416"/>
    <w:rsid w:val="005A0710"/>
    <w:rsid w:val="005A3513"/>
    <w:rsid w:val="005A40F3"/>
    <w:rsid w:val="005A67F4"/>
    <w:rsid w:val="005A7572"/>
    <w:rsid w:val="005B13C2"/>
    <w:rsid w:val="005B31C5"/>
    <w:rsid w:val="005B6515"/>
    <w:rsid w:val="005C02C8"/>
    <w:rsid w:val="005C3226"/>
    <w:rsid w:val="005C49C0"/>
    <w:rsid w:val="005C7CD9"/>
    <w:rsid w:val="005D0BE2"/>
    <w:rsid w:val="005D0D34"/>
    <w:rsid w:val="005D1269"/>
    <w:rsid w:val="005D1710"/>
    <w:rsid w:val="005D18F7"/>
    <w:rsid w:val="005D2691"/>
    <w:rsid w:val="005D4883"/>
    <w:rsid w:val="005D7CAD"/>
    <w:rsid w:val="005E11DE"/>
    <w:rsid w:val="005E20F1"/>
    <w:rsid w:val="005E2509"/>
    <w:rsid w:val="005E2B25"/>
    <w:rsid w:val="005E7121"/>
    <w:rsid w:val="005E73EB"/>
    <w:rsid w:val="005F036E"/>
    <w:rsid w:val="005F1601"/>
    <w:rsid w:val="005F1A1E"/>
    <w:rsid w:val="005F265C"/>
    <w:rsid w:val="005F26A7"/>
    <w:rsid w:val="005F2DBC"/>
    <w:rsid w:val="005F3AA2"/>
    <w:rsid w:val="005F69A6"/>
    <w:rsid w:val="005F6C95"/>
    <w:rsid w:val="0060371D"/>
    <w:rsid w:val="00603867"/>
    <w:rsid w:val="00605AA5"/>
    <w:rsid w:val="00606263"/>
    <w:rsid w:val="00606574"/>
    <w:rsid w:val="0061249C"/>
    <w:rsid w:val="006136F4"/>
    <w:rsid w:val="00614660"/>
    <w:rsid w:val="00614777"/>
    <w:rsid w:val="00615072"/>
    <w:rsid w:val="00620300"/>
    <w:rsid w:val="0062155E"/>
    <w:rsid w:val="00621E69"/>
    <w:rsid w:val="00622681"/>
    <w:rsid w:val="00624016"/>
    <w:rsid w:val="00630BCD"/>
    <w:rsid w:val="006323A7"/>
    <w:rsid w:val="00632A2E"/>
    <w:rsid w:val="0063410A"/>
    <w:rsid w:val="00634D79"/>
    <w:rsid w:val="0063517C"/>
    <w:rsid w:val="00635388"/>
    <w:rsid w:val="00635A01"/>
    <w:rsid w:val="00635A7A"/>
    <w:rsid w:val="00636941"/>
    <w:rsid w:val="00636BBA"/>
    <w:rsid w:val="00640722"/>
    <w:rsid w:val="00641FC8"/>
    <w:rsid w:val="0064227C"/>
    <w:rsid w:val="006434F9"/>
    <w:rsid w:val="00643D86"/>
    <w:rsid w:val="00643EAD"/>
    <w:rsid w:val="006459A4"/>
    <w:rsid w:val="00645B08"/>
    <w:rsid w:val="00647192"/>
    <w:rsid w:val="00652B51"/>
    <w:rsid w:val="00654E4C"/>
    <w:rsid w:val="00655CE5"/>
    <w:rsid w:val="006562F8"/>
    <w:rsid w:val="00656389"/>
    <w:rsid w:val="00657214"/>
    <w:rsid w:val="0065723D"/>
    <w:rsid w:val="00657FDF"/>
    <w:rsid w:val="00661771"/>
    <w:rsid w:val="0066270D"/>
    <w:rsid w:val="00662B85"/>
    <w:rsid w:val="006651B1"/>
    <w:rsid w:val="00674D7E"/>
    <w:rsid w:val="006763CD"/>
    <w:rsid w:val="00681A7A"/>
    <w:rsid w:val="00682CD8"/>
    <w:rsid w:val="00684503"/>
    <w:rsid w:val="006847B5"/>
    <w:rsid w:val="00685596"/>
    <w:rsid w:val="00686D3A"/>
    <w:rsid w:val="006905F3"/>
    <w:rsid w:val="006928F0"/>
    <w:rsid w:val="00693F0F"/>
    <w:rsid w:val="00694E29"/>
    <w:rsid w:val="006962CD"/>
    <w:rsid w:val="00696BDD"/>
    <w:rsid w:val="00697DF1"/>
    <w:rsid w:val="006A00B3"/>
    <w:rsid w:val="006A0C75"/>
    <w:rsid w:val="006A59FF"/>
    <w:rsid w:val="006A5A05"/>
    <w:rsid w:val="006A7B16"/>
    <w:rsid w:val="006B0B2D"/>
    <w:rsid w:val="006B2A13"/>
    <w:rsid w:val="006B2A24"/>
    <w:rsid w:val="006B3B74"/>
    <w:rsid w:val="006B4735"/>
    <w:rsid w:val="006B6DD4"/>
    <w:rsid w:val="006B7923"/>
    <w:rsid w:val="006C1474"/>
    <w:rsid w:val="006C172F"/>
    <w:rsid w:val="006C2A98"/>
    <w:rsid w:val="006C4120"/>
    <w:rsid w:val="006C5627"/>
    <w:rsid w:val="006D1923"/>
    <w:rsid w:val="006D2C39"/>
    <w:rsid w:val="006D34D0"/>
    <w:rsid w:val="006D3910"/>
    <w:rsid w:val="006D4209"/>
    <w:rsid w:val="006D4A81"/>
    <w:rsid w:val="006D79FE"/>
    <w:rsid w:val="006E1F21"/>
    <w:rsid w:val="006E2FEA"/>
    <w:rsid w:val="006E5619"/>
    <w:rsid w:val="006F04B6"/>
    <w:rsid w:val="006F298C"/>
    <w:rsid w:val="006F44BB"/>
    <w:rsid w:val="006F4CFE"/>
    <w:rsid w:val="006F5503"/>
    <w:rsid w:val="006F56B7"/>
    <w:rsid w:val="006F611B"/>
    <w:rsid w:val="006F6172"/>
    <w:rsid w:val="006F6A54"/>
    <w:rsid w:val="006F6DE3"/>
    <w:rsid w:val="00700D71"/>
    <w:rsid w:val="007018F8"/>
    <w:rsid w:val="007022D7"/>
    <w:rsid w:val="00702B44"/>
    <w:rsid w:val="007036D1"/>
    <w:rsid w:val="0070563C"/>
    <w:rsid w:val="00706C22"/>
    <w:rsid w:val="00707B72"/>
    <w:rsid w:val="00707DBD"/>
    <w:rsid w:val="007113DD"/>
    <w:rsid w:val="0071383A"/>
    <w:rsid w:val="00715A64"/>
    <w:rsid w:val="00721882"/>
    <w:rsid w:val="00721A4D"/>
    <w:rsid w:val="00721ABB"/>
    <w:rsid w:val="007242EB"/>
    <w:rsid w:val="00726738"/>
    <w:rsid w:val="00726D72"/>
    <w:rsid w:val="00727513"/>
    <w:rsid w:val="00730C43"/>
    <w:rsid w:val="00731294"/>
    <w:rsid w:val="00731772"/>
    <w:rsid w:val="00732164"/>
    <w:rsid w:val="007340F2"/>
    <w:rsid w:val="00734174"/>
    <w:rsid w:val="00736252"/>
    <w:rsid w:val="00740C1A"/>
    <w:rsid w:val="00740FD0"/>
    <w:rsid w:val="0074121B"/>
    <w:rsid w:val="007439FB"/>
    <w:rsid w:val="00743CA8"/>
    <w:rsid w:val="00743F3F"/>
    <w:rsid w:val="007475E9"/>
    <w:rsid w:val="00750052"/>
    <w:rsid w:val="007511F5"/>
    <w:rsid w:val="00751F08"/>
    <w:rsid w:val="00752460"/>
    <w:rsid w:val="00754CE7"/>
    <w:rsid w:val="00755D4A"/>
    <w:rsid w:val="00757ADB"/>
    <w:rsid w:val="007618B4"/>
    <w:rsid w:val="0076319F"/>
    <w:rsid w:val="00763CAA"/>
    <w:rsid w:val="00764BD1"/>
    <w:rsid w:val="00766696"/>
    <w:rsid w:val="0077091E"/>
    <w:rsid w:val="0077121D"/>
    <w:rsid w:val="00772319"/>
    <w:rsid w:val="00772CC0"/>
    <w:rsid w:val="0077393C"/>
    <w:rsid w:val="00773F6F"/>
    <w:rsid w:val="00774098"/>
    <w:rsid w:val="007757A0"/>
    <w:rsid w:val="0077589F"/>
    <w:rsid w:val="00775923"/>
    <w:rsid w:val="0077610C"/>
    <w:rsid w:val="00776300"/>
    <w:rsid w:val="00776F01"/>
    <w:rsid w:val="00776F72"/>
    <w:rsid w:val="00780F04"/>
    <w:rsid w:val="007819CA"/>
    <w:rsid w:val="00786082"/>
    <w:rsid w:val="00786AEF"/>
    <w:rsid w:val="0078761B"/>
    <w:rsid w:val="00790103"/>
    <w:rsid w:val="0079010F"/>
    <w:rsid w:val="00790509"/>
    <w:rsid w:val="00790DBD"/>
    <w:rsid w:val="007912E4"/>
    <w:rsid w:val="00792736"/>
    <w:rsid w:val="00793BCC"/>
    <w:rsid w:val="00794152"/>
    <w:rsid w:val="00794161"/>
    <w:rsid w:val="00797B17"/>
    <w:rsid w:val="007A1EFB"/>
    <w:rsid w:val="007A224D"/>
    <w:rsid w:val="007A2EC5"/>
    <w:rsid w:val="007A37EB"/>
    <w:rsid w:val="007A47B7"/>
    <w:rsid w:val="007A52D4"/>
    <w:rsid w:val="007A53AD"/>
    <w:rsid w:val="007A6609"/>
    <w:rsid w:val="007A6B1F"/>
    <w:rsid w:val="007A70B2"/>
    <w:rsid w:val="007A7144"/>
    <w:rsid w:val="007B120E"/>
    <w:rsid w:val="007B1336"/>
    <w:rsid w:val="007B200E"/>
    <w:rsid w:val="007B29C2"/>
    <w:rsid w:val="007B3252"/>
    <w:rsid w:val="007B3253"/>
    <w:rsid w:val="007B4B6F"/>
    <w:rsid w:val="007B6482"/>
    <w:rsid w:val="007B67E6"/>
    <w:rsid w:val="007B6874"/>
    <w:rsid w:val="007B72FF"/>
    <w:rsid w:val="007C0833"/>
    <w:rsid w:val="007C1521"/>
    <w:rsid w:val="007C5812"/>
    <w:rsid w:val="007C6659"/>
    <w:rsid w:val="007C6D51"/>
    <w:rsid w:val="007D19E6"/>
    <w:rsid w:val="007D1BDB"/>
    <w:rsid w:val="007D266F"/>
    <w:rsid w:val="007D30DC"/>
    <w:rsid w:val="007D3A21"/>
    <w:rsid w:val="007E1742"/>
    <w:rsid w:val="007E2365"/>
    <w:rsid w:val="007E25A4"/>
    <w:rsid w:val="007E32BE"/>
    <w:rsid w:val="007E596D"/>
    <w:rsid w:val="007E59AD"/>
    <w:rsid w:val="007E648E"/>
    <w:rsid w:val="007E7C1C"/>
    <w:rsid w:val="007F02C2"/>
    <w:rsid w:val="007F4EC3"/>
    <w:rsid w:val="007F5C4D"/>
    <w:rsid w:val="007F5F07"/>
    <w:rsid w:val="007F62FE"/>
    <w:rsid w:val="008015FA"/>
    <w:rsid w:val="00806774"/>
    <w:rsid w:val="008102F9"/>
    <w:rsid w:val="008103F9"/>
    <w:rsid w:val="00810BB0"/>
    <w:rsid w:val="008134DE"/>
    <w:rsid w:val="0081563D"/>
    <w:rsid w:val="00816472"/>
    <w:rsid w:val="0082076D"/>
    <w:rsid w:val="00821926"/>
    <w:rsid w:val="00822DC8"/>
    <w:rsid w:val="00824954"/>
    <w:rsid w:val="008276AA"/>
    <w:rsid w:val="00833002"/>
    <w:rsid w:val="0083517C"/>
    <w:rsid w:val="00836A12"/>
    <w:rsid w:val="0083702D"/>
    <w:rsid w:val="008424A8"/>
    <w:rsid w:val="00842E63"/>
    <w:rsid w:val="00843C49"/>
    <w:rsid w:val="00845CEA"/>
    <w:rsid w:val="008479C0"/>
    <w:rsid w:val="00847A35"/>
    <w:rsid w:val="008508B0"/>
    <w:rsid w:val="00853A80"/>
    <w:rsid w:val="008546F5"/>
    <w:rsid w:val="00854D30"/>
    <w:rsid w:val="008565DA"/>
    <w:rsid w:val="00857F2E"/>
    <w:rsid w:val="008607CA"/>
    <w:rsid w:val="00861989"/>
    <w:rsid w:val="00861F6A"/>
    <w:rsid w:val="008638E1"/>
    <w:rsid w:val="00863D96"/>
    <w:rsid w:val="00865B97"/>
    <w:rsid w:val="00865DB9"/>
    <w:rsid w:val="00866D06"/>
    <w:rsid w:val="008705C2"/>
    <w:rsid w:val="00870CEE"/>
    <w:rsid w:val="00871698"/>
    <w:rsid w:val="00873FE5"/>
    <w:rsid w:val="008744F8"/>
    <w:rsid w:val="00874699"/>
    <w:rsid w:val="00875E68"/>
    <w:rsid w:val="00876873"/>
    <w:rsid w:val="00876B05"/>
    <w:rsid w:val="00880BFA"/>
    <w:rsid w:val="00880EC1"/>
    <w:rsid w:val="008816C0"/>
    <w:rsid w:val="00882E4B"/>
    <w:rsid w:val="0088339D"/>
    <w:rsid w:val="008844B0"/>
    <w:rsid w:val="00886311"/>
    <w:rsid w:val="008874BD"/>
    <w:rsid w:val="008878D9"/>
    <w:rsid w:val="00887E45"/>
    <w:rsid w:val="00887F9F"/>
    <w:rsid w:val="00891C79"/>
    <w:rsid w:val="00891DCA"/>
    <w:rsid w:val="008931D9"/>
    <w:rsid w:val="00893AEE"/>
    <w:rsid w:val="00897F6A"/>
    <w:rsid w:val="008A2189"/>
    <w:rsid w:val="008A284D"/>
    <w:rsid w:val="008A2853"/>
    <w:rsid w:val="008A3370"/>
    <w:rsid w:val="008A43C9"/>
    <w:rsid w:val="008A4AEC"/>
    <w:rsid w:val="008B0BF6"/>
    <w:rsid w:val="008B1544"/>
    <w:rsid w:val="008B22CC"/>
    <w:rsid w:val="008B42B4"/>
    <w:rsid w:val="008B4A55"/>
    <w:rsid w:val="008B4E2A"/>
    <w:rsid w:val="008B5D51"/>
    <w:rsid w:val="008B6355"/>
    <w:rsid w:val="008B7835"/>
    <w:rsid w:val="008B7967"/>
    <w:rsid w:val="008C0065"/>
    <w:rsid w:val="008C3921"/>
    <w:rsid w:val="008C4148"/>
    <w:rsid w:val="008C4F2F"/>
    <w:rsid w:val="008C78D6"/>
    <w:rsid w:val="008D0EAE"/>
    <w:rsid w:val="008D1579"/>
    <w:rsid w:val="008D434C"/>
    <w:rsid w:val="008D43F3"/>
    <w:rsid w:val="008D5B46"/>
    <w:rsid w:val="008D7025"/>
    <w:rsid w:val="008D72D8"/>
    <w:rsid w:val="008E3246"/>
    <w:rsid w:val="008E3301"/>
    <w:rsid w:val="008E532E"/>
    <w:rsid w:val="008E69F9"/>
    <w:rsid w:val="008F09ED"/>
    <w:rsid w:val="008F1C8F"/>
    <w:rsid w:val="008F1EDE"/>
    <w:rsid w:val="008F1F56"/>
    <w:rsid w:val="008F2563"/>
    <w:rsid w:val="008F27E2"/>
    <w:rsid w:val="008F334F"/>
    <w:rsid w:val="008F5D8A"/>
    <w:rsid w:val="008F7803"/>
    <w:rsid w:val="008F789D"/>
    <w:rsid w:val="009013A3"/>
    <w:rsid w:val="00902451"/>
    <w:rsid w:val="009025C8"/>
    <w:rsid w:val="00904884"/>
    <w:rsid w:val="00906142"/>
    <w:rsid w:val="009074C4"/>
    <w:rsid w:val="0091033B"/>
    <w:rsid w:val="00913199"/>
    <w:rsid w:val="0091513B"/>
    <w:rsid w:val="009152F1"/>
    <w:rsid w:val="009155A7"/>
    <w:rsid w:val="00916C16"/>
    <w:rsid w:val="00916D86"/>
    <w:rsid w:val="0092025C"/>
    <w:rsid w:val="0092158A"/>
    <w:rsid w:val="00922D2C"/>
    <w:rsid w:val="0092369F"/>
    <w:rsid w:val="0092443A"/>
    <w:rsid w:val="00927890"/>
    <w:rsid w:val="00930B5D"/>
    <w:rsid w:val="00931FF9"/>
    <w:rsid w:val="0093345E"/>
    <w:rsid w:val="0093444C"/>
    <w:rsid w:val="009355CE"/>
    <w:rsid w:val="009377C6"/>
    <w:rsid w:val="009400F0"/>
    <w:rsid w:val="009401AD"/>
    <w:rsid w:val="00940809"/>
    <w:rsid w:val="0094086A"/>
    <w:rsid w:val="00943ACD"/>
    <w:rsid w:val="00944743"/>
    <w:rsid w:val="00945362"/>
    <w:rsid w:val="009536E4"/>
    <w:rsid w:val="0096194B"/>
    <w:rsid w:val="00961B01"/>
    <w:rsid w:val="0096280C"/>
    <w:rsid w:val="00963BF9"/>
    <w:rsid w:val="00964052"/>
    <w:rsid w:val="00964452"/>
    <w:rsid w:val="00964BF5"/>
    <w:rsid w:val="00964FB0"/>
    <w:rsid w:val="00965BFA"/>
    <w:rsid w:val="0097084E"/>
    <w:rsid w:val="00971FF2"/>
    <w:rsid w:val="0097346A"/>
    <w:rsid w:val="00974340"/>
    <w:rsid w:val="00975099"/>
    <w:rsid w:val="00975F59"/>
    <w:rsid w:val="0097628D"/>
    <w:rsid w:val="009766EA"/>
    <w:rsid w:val="00977130"/>
    <w:rsid w:val="00981853"/>
    <w:rsid w:val="00981BC8"/>
    <w:rsid w:val="00982910"/>
    <w:rsid w:val="009830D9"/>
    <w:rsid w:val="00984A77"/>
    <w:rsid w:val="00985AB4"/>
    <w:rsid w:val="00986297"/>
    <w:rsid w:val="00990617"/>
    <w:rsid w:val="0099076E"/>
    <w:rsid w:val="0099254A"/>
    <w:rsid w:val="00993406"/>
    <w:rsid w:val="00994250"/>
    <w:rsid w:val="00994CBA"/>
    <w:rsid w:val="00996033"/>
    <w:rsid w:val="00996A31"/>
    <w:rsid w:val="009975B9"/>
    <w:rsid w:val="009A0446"/>
    <w:rsid w:val="009A305F"/>
    <w:rsid w:val="009A6613"/>
    <w:rsid w:val="009A7D1E"/>
    <w:rsid w:val="009B60F9"/>
    <w:rsid w:val="009B735A"/>
    <w:rsid w:val="009C066E"/>
    <w:rsid w:val="009C1BEF"/>
    <w:rsid w:val="009C3558"/>
    <w:rsid w:val="009C3EDA"/>
    <w:rsid w:val="009C41A2"/>
    <w:rsid w:val="009C43F6"/>
    <w:rsid w:val="009C74D6"/>
    <w:rsid w:val="009D2CAA"/>
    <w:rsid w:val="009D37C1"/>
    <w:rsid w:val="009D3FFB"/>
    <w:rsid w:val="009D534A"/>
    <w:rsid w:val="009D584C"/>
    <w:rsid w:val="009D5B27"/>
    <w:rsid w:val="009D635B"/>
    <w:rsid w:val="009D7C57"/>
    <w:rsid w:val="009D7D84"/>
    <w:rsid w:val="009E06DC"/>
    <w:rsid w:val="009E2533"/>
    <w:rsid w:val="009E3D0D"/>
    <w:rsid w:val="009E3D8D"/>
    <w:rsid w:val="009E6D0E"/>
    <w:rsid w:val="009F26FF"/>
    <w:rsid w:val="009F5179"/>
    <w:rsid w:val="009F7063"/>
    <w:rsid w:val="009F7F8A"/>
    <w:rsid w:val="00A0571F"/>
    <w:rsid w:val="00A06E2B"/>
    <w:rsid w:val="00A10B15"/>
    <w:rsid w:val="00A11059"/>
    <w:rsid w:val="00A1251B"/>
    <w:rsid w:val="00A14A87"/>
    <w:rsid w:val="00A14D52"/>
    <w:rsid w:val="00A152B3"/>
    <w:rsid w:val="00A15878"/>
    <w:rsid w:val="00A1643A"/>
    <w:rsid w:val="00A16994"/>
    <w:rsid w:val="00A17D4E"/>
    <w:rsid w:val="00A2246C"/>
    <w:rsid w:val="00A22560"/>
    <w:rsid w:val="00A23723"/>
    <w:rsid w:val="00A264D9"/>
    <w:rsid w:val="00A304AB"/>
    <w:rsid w:val="00A3149D"/>
    <w:rsid w:val="00A31F52"/>
    <w:rsid w:val="00A33864"/>
    <w:rsid w:val="00A34303"/>
    <w:rsid w:val="00A34706"/>
    <w:rsid w:val="00A355CF"/>
    <w:rsid w:val="00A35677"/>
    <w:rsid w:val="00A407E9"/>
    <w:rsid w:val="00A42F42"/>
    <w:rsid w:val="00A43C44"/>
    <w:rsid w:val="00A44095"/>
    <w:rsid w:val="00A441D1"/>
    <w:rsid w:val="00A446DA"/>
    <w:rsid w:val="00A44ACB"/>
    <w:rsid w:val="00A450CB"/>
    <w:rsid w:val="00A45831"/>
    <w:rsid w:val="00A474C7"/>
    <w:rsid w:val="00A47611"/>
    <w:rsid w:val="00A50918"/>
    <w:rsid w:val="00A534D1"/>
    <w:rsid w:val="00A5368A"/>
    <w:rsid w:val="00A53819"/>
    <w:rsid w:val="00A55E7A"/>
    <w:rsid w:val="00A57542"/>
    <w:rsid w:val="00A611A0"/>
    <w:rsid w:val="00A6509A"/>
    <w:rsid w:val="00A66A8B"/>
    <w:rsid w:val="00A72FBE"/>
    <w:rsid w:val="00A7582F"/>
    <w:rsid w:val="00A75FDE"/>
    <w:rsid w:val="00A76D98"/>
    <w:rsid w:val="00A87DF0"/>
    <w:rsid w:val="00A91A8C"/>
    <w:rsid w:val="00A91C0C"/>
    <w:rsid w:val="00A91DB5"/>
    <w:rsid w:val="00A92918"/>
    <w:rsid w:val="00A94D8B"/>
    <w:rsid w:val="00A95AFC"/>
    <w:rsid w:val="00A96DA2"/>
    <w:rsid w:val="00AA009C"/>
    <w:rsid w:val="00AA0741"/>
    <w:rsid w:val="00AA09B6"/>
    <w:rsid w:val="00AA31DD"/>
    <w:rsid w:val="00AA41B9"/>
    <w:rsid w:val="00AA6094"/>
    <w:rsid w:val="00AA72A5"/>
    <w:rsid w:val="00AB1510"/>
    <w:rsid w:val="00AB2E91"/>
    <w:rsid w:val="00AB2EAC"/>
    <w:rsid w:val="00AB3D52"/>
    <w:rsid w:val="00AB4A8F"/>
    <w:rsid w:val="00AC092C"/>
    <w:rsid w:val="00AC0E4F"/>
    <w:rsid w:val="00AC1B01"/>
    <w:rsid w:val="00AC2044"/>
    <w:rsid w:val="00AC2A2B"/>
    <w:rsid w:val="00AC4A8B"/>
    <w:rsid w:val="00AC63A1"/>
    <w:rsid w:val="00AC7AB7"/>
    <w:rsid w:val="00AD2013"/>
    <w:rsid w:val="00AD2940"/>
    <w:rsid w:val="00AD319B"/>
    <w:rsid w:val="00AD514D"/>
    <w:rsid w:val="00AD71B0"/>
    <w:rsid w:val="00AE06EB"/>
    <w:rsid w:val="00AE1058"/>
    <w:rsid w:val="00AE296F"/>
    <w:rsid w:val="00AE3D59"/>
    <w:rsid w:val="00AE401D"/>
    <w:rsid w:val="00AE4188"/>
    <w:rsid w:val="00AE4898"/>
    <w:rsid w:val="00AE48A3"/>
    <w:rsid w:val="00AE5126"/>
    <w:rsid w:val="00AE7085"/>
    <w:rsid w:val="00AE70E2"/>
    <w:rsid w:val="00AE70F5"/>
    <w:rsid w:val="00AF220E"/>
    <w:rsid w:val="00AF3B90"/>
    <w:rsid w:val="00AF529D"/>
    <w:rsid w:val="00AF5B51"/>
    <w:rsid w:val="00AF5E5F"/>
    <w:rsid w:val="00AF69C1"/>
    <w:rsid w:val="00AF7777"/>
    <w:rsid w:val="00B0000D"/>
    <w:rsid w:val="00B003D4"/>
    <w:rsid w:val="00B00482"/>
    <w:rsid w:val="00B00BA5"/>
    <w:rsid w:val="00B00C5E"/>
    <w:rsid w:val="00B01A13"/>
    <w:rsid w:val="00B01E72"/>
    <w:rsid w:val="00B055B9"/>
    <w:rsid w:val="00B0728C"/>
    <w:rsid w:val="00B10E0D"/>
    <w:rsid w:val="00B10F1D"/>
    <w:rsid w:val="00B11136"/>
    <w:rsid w:val="00B117C9"/>
    <w:rsid w:val="00B11EA2"/>
    <w:rsid w:val="00B12EAC"/>
    <w:rsid w:val="00B13B22"/>
    <w:rsid w:val="00B13DD0"/>
    <w:rsid w:val="00B144BD"/>
    <w:rsid w:val="00B17A10"/>
    <w:rsid w:val="00B20375"/>
    <w:rsid w:val="00B20D52"/>
    <w:rsid w:val="00B220E5"/>
    <w:rsid w:val="00B22FA2"/>
    <w:rsid w:val="00B247FA"/>
    <w:rsid w:val="00B25565"/>
    <w:rsid w:val="00B25CD9"/>
    <w:rsid w:val="00B25F7E"/>
    <w:rsid w:val="00B26488"/>
    <w:rsid w:val="00B303A5"/>
    <w:rsid w:val="00B3088F"/>
    <w:rsid w:val="00B34063"/>
    <w:rsid w:val="00B3548A"/>
    <w:rsid w:val="00B359B8"/>
    <w:rsid w:val="00B37958"/>
    <w:rsid w:val="00B37E09"/>
    <w:rsid w:val="00B37E6D"/>
    <w:rsid w:val="00B41F5E"/>
    <w:rsid w:val="00B422E4"/>
    <w:rsid w:val="00B42D50"/>
    <w:rsid w:val="00B43A18"/>
    <w:rsid w:val="00B509DA"/>
    <w:rsid w:val="00B511E8"/>
    <w:rsid w:val="00B520DA"/>
    <w:rsid w:val="00B5334F"/>
    <w:rsid w:val="00B53571"/>
    <w:rsid w:val="00B53BEB"/>
    <w:rsid w:val="00B53C25"/>
    <w:rsid w:val="00B5460F"/>
    <w:rsid w:val="00B571FC"/>
    <w:rsid w:val="00B6002A"/>
    <w:rsid w:val="00B60855"/>
    <w:rsid w:val="00B608EB"/>
    <w:rsid w:val="00B627CB"/>
    <w:rsid w:val="00B62DE1"/>
    <w:rsid w:val="00B64784"/>
    <w:rsid w:val="00B653A7"/>
    <w:rsid w:val="00B717FA"/>
    <w:rsid w:val="00B737DE"/>
    <w:rsid w:val="00B74287"/>
    <w:rsid w:val="00B7710F"/>
    <w:rsid w:val="00B834ED"/>
    <w:rsid w:val="00B8372A"/>
    <w:rsid w:val="00B83C49"/>
    <w:rsid w:val="00B8404E"/>
    <w:rsid w:val="00B85A46"/>
    <w:rsid w:val="00B87413"/>
    <w:rsid w:val="00B87DDC"/>
    <w:rsid w:val="00B905D6"/>
    <w:rsid w:val="00B91641"/>
    <w:rsid w:val="00B918E9"/>
    <w:rsid w:val="00B91CF3"/>
    <w:rsid w:val="00B9344E"/>
    <w:rsid w:val="00B934BA"/>
    <w:rsid w:val="00B94F01"/>
    <w:rsid w:val="00B96AA6"/>
    <w:rsid w:val="00B96C8F"/>
    <w:rsid w:val="00BA0067"/>
    <w:rsid w:val="00BA0977"/>
    <w:rsid w:val="00BA1958"/>
    <w:rsid w:val="00BA2D8F"/>
    <w:rsid w:val="00BA3797"/>
    <w:rsid w:val="00BA40EC"/>
    <w:rsid w:val="00BA5BCE"/>
    <w:rsid w:val="00BA7E30"/>
    <w:rsid w:val="00BB138A"/>
    <w:rsid w:val="00BB444C"/>
    <w:rsid w:val="00BB55F9"/>
    <w:rsid w:val="00BB5F5D"/>
    <w:rsid w:val="00BB6265"/>
    <w:rsid w:val="00BC06A1"/>
    <w:rsid w:val="00BC1592"/>
    <w:rsid w:val="00BC1E88"/>
    <w:rsid w:val="00BC2405"/>
    <w:rsid w:val="00BC3C90"/>
    <w:rsid w:val="00BC5FCB"/>
    <w:rsid w:val="00BC68AC"/>
    <w:rsid w:val="00BD1DE9"/>
    <w:rsid w:val="00BD31B9"/>
    <w:rsid w:val="00BD4BD0"/>
    <w:rsid w:val="00BD53A8"/>
    <w:rsid w:val="00BD5A9B"/>
    <w:rsid w:val="00BD6208"/>
    <w:rsid w:val="00BE7253"/>
    <w:rsid w:val="00BE7765"/>
    <w:rsid w:val="00BF0532"/>
    <w:rsid w:val="00BF268F"/>
    <w:rsid w:val="00BF2C09"/>
    <w:rsid w:val="00BF364A"/>
    <w:rsid w:val="00BF3699"/>
    <w:rsid w:val="00BF546E"/>
    <w:rsid w:val="00BF7719"/>
    <w:rsid w:val="00C02B02"/>
    <w:rsid w:val="00C0437D"/>
    <w:rsid w:val="00C064DB"/>
    <w:rsid w:val="00C11B24"/>
    <w:rsid w:val="00C122EF"/>
    <w:rsid w:val="00C12354"/>
    <w:rsid w:val="00C1279E"/>
    <w:rsid w:val="00C12FF1"/>
    <w:rsid w:val="00C14324"/>
    <w:rsid w:val="00C14E7B"/>
    <w:rsid w:val="00C15B0C"/>
    <w:rsid w:val="00C15F3F"/>
    <w:rsid w:val="00C21C58"/>
    <w:rsid w:val="00C244FC"/>
    <w:rsid w:val="00C24542"/>
    <w:rsid w:val="00C2482D"/>
    <w:rsid w:val="00C25509"/>
    <w:rsid w:val="00C25A56"/>
    <w:rsid w:val="00C25CE3"/>
    <w:rsid w:val="00C26535"/>
    <w:rsid w:val="00C27494"/>
    <w:rsid w:val="00C3180A"/>
    <w:rsid w:val="00C31B0C"/>
    <w:rsid w:val="00C34F7E"/>
    <w:rsid w:val="00C3564C"/>
    <w:rsid w:val="00C35CCA"/>
    <w:rsid w:val="00C3612F"/>
    <w:rsid w:val="00C40DF6"/>
    <w:rsid w:val="00C41F8E"/>
    <w:rsid w:val="00C42C7F"/>
    <w:rsid w:val="00C44C9B"/>
    <w:rsid w:val="00C465EC"/>
    <w:rsid w:val="00C50EED"/>
    <w:rsid w:val="00C533A0"/>
    <w:rsid w:val="00C533FC"/>
    <w:rsid w:val="00C5386D"/>
    <w:rsid w:val="00C54F2C"/>
    <w:rsid w:val="00C560EF"/>
    <w:rsid w:val="00C56BFF"/>
    <w:rsid w:val="00C62524"/>
    <w:rsid w:val="00C626A6"/>
    <w:rsid w:val="00C63A77"/>
    <w:rsid w:val="00C63CAB"/>
    <w:rsid w:val="00C652C7"/>
    <w:rsid w:val="00C66E43"/>
    <w:rsid w:val="00C67482"/>
    <w:rsid w:val="00C67BC8"/>
    <w:rsid w:val="00C7023A"/>
    <w:rsid w:val="00C72777"/>
    <w:rsid w:val="00C72C38"/>
    <w:rsid w:val="00C72E71"/>
    <w:rsid w:val="00C73738"/>
    <w:rsid w:val="00C73860"/>
    <w:rsid w:val="00C74626"/>
    <w:rsid w:val="00C74A1F"/>
    <w:rsid w:val="00C74C59"/>
    <w:rsid w:val="00C80FE9"/>
    <w:rsid w:val="00C8125F"/>
    <w:rsid w:val="00C81DB7"/>
    <w:rsid w:val="00C82BD5"/>
    <w:rsid w:val="00C841F8"/>
    <w:rsid w:val="00C87307"/>
    <w:rsid w:val="00C87528"/>
    <w:rsid w:val="00C87DF1"/>
    <w:rsid w:val="00C90668"/>
    <w:rsid w:val="00C911C8"/>
    <w:rsid w:val="00C91D92"/>
    <w:rsid w:val="00C927EB"/>
    <w:rsid w:val="00C9551B"/>
    <w:rsid w:val="00C9652A"/>
    <w:rsid w:val="00C968B2"/>
    <w:rsid w:val="00C96CB1"/>
    <w:rsid w:val="00C96F6A"/>
    <w:rsid w:val="00CA0EAD"/>
    <w:rsid w:val="00CA29FB"/>
    <w:rsid w:val="00CA4F2E"/>
    <w:rsid w:val="00CA6053"/>
    <w:rsid w:val="00CB1A8B"/>
    <w:rsid w:val="00CB2BC7"/>
    <w:rsid w:val="00CB2E81"/>
    <w:rsid w:val="00CB393D"/>
    <w:rsid w:val="00CB5743"/>
    <w:rsid w:val="00CC172E"/>
    <w:rsid w:val="00CC281D"/>
    <w:rsid w:val="00CC430A"/>
    <w:rsid w:val="00CC69C4"/>
    <w:rsid w:val="00CD019F"/>
    <w:rsid w:val="00CD0DEB"/>
    <w:rsid w:val="00CD2326"/>
    <w:rsid w:val="00CD29C7"/>
    <w:rsid w:val="00CD3490"/>
    <w:rsid w:val="00CD50EF"/>
    <w:rsid w:val="00CD52A1"/>
    <w:rsid w:val="00CD5EC4"/>
    <w:rsid w:val="00CD622C"/>
    <w:rsid w:val="00CD6F03"/>
    <w:rsid w:val="00CE0653"/>
    <w:rsid w:val="00CE16C0"/>
    <w:rsid w:val="00CE5822"/>
    <w:rsid w:val="00CE6017"/>
    <w:rsid w:val="00CF0752"/>
    <w:rsid w:val="00CF281C"/>
    <w:rsid w:val="00CF3373"/>
    <w:rsid w:val="00CF477D"/>
    <w:rsid w:val="00CF5252"/>
    <w:rsid w:val="00D032B0"/>
    <w:rsid w:val="00D040F2"/>
    <w:rsid w:val="00D052C5"/>
    <w:rsid w:val="00D06E90"/>
    <w:rsid w:val="00D07CCF"/>
    <w:rsid w:val="00D1033D"/>
    <w:rsid w:val="00D11A0F"/>
    <w:rsid w:val="00D132BC"/>
    <w:rsid w:val="00D13EEB"/>
    <w:rsid w:val="00D15766"/>
    <w:rsid w:val="00D159B2"/>
    <w:rsid w:val="00D15DA2"/>
    <w:rsid w:val="00D160EB"/>
    <w:rsid w:val="00D16482"/>
    <w:rsid w:val="00D1764C"/>
    <w:rsid w:val="00D20053"/>
    <w:rsid w:val="00D2023E"/>
    <w:rsid w:val="00D21455"/>
    <w:rsid w:val="00D22394"/>
    <w:rsid w:val="00D22B3D"/>
    <w:rsid w:val="00D23028"/>
    <w:rsid w:val="00D23E2C"/>
    <w:rsid w:val="00D2453C"/>
    <w:rsid w:val="00D263CD"/>
    <w:rsid w:val="00D26BC8"/>
    <w:rsid w:val="00D26E6A"/>
    <w:rsid w:val="00D31006"/>
    <w:rsid w:val="00D3111F"/>
    <w:rsid w:val="00D315ED"/>
    <w:rsid w:val="00D339BD"/>
    <w:rsid w:val="00D34A11"/>
    <w:rsid w:val="00D34BB5"/>
    <w:rsid w:val="00D36C20"/>
    <w:rsid w:val="00D3747C"/>
    <w:rsid w:val="00D377CC"/>
    <w:rsid w:val="00D401CD"/>
    <w:rsid w:val="00D41EF0"/>
    <w:rsid w:val="00D42723"/>
    <w:rsid w:val="00D45BD6"/>
    <w:rsid w:val="00D46545"/>
    <w:rsid w:val="00D47403"/>
    <w:rsid w:val="00D47A32"/>
    <w:rsid w:val="00D50360"/>
    <w:rsid w:val="00D50536"/>
    <w:rsid w:val="00D512CD"/>
    <w:rsid w:val="00D54E64"/>
    <w:rsid w:val="00D55E9A"/>
    <w:rsid w:val="00D57443"/>
    <w:rsid w:val="00D61B23"/>
    <w:rsid w:val="00D643C4"/>
    <w:rsid w:val="00D64D3A"/>
    <w:rsid w:val="00D660D5"/>
    <w:rsid w:val="00D6680B"/>
    <w:rsid w:val="00D66C66"/>
    <w:rsid w:val="00D70780"/>
    <w:rsid w:val="00D71289"/>
    <w:rsid w:val="00D736B7"/>
    <w:rsid w:val="00D74317"/>
    <w:rsid w:val="00D74589"/>
    <w:rsid w:val="00D74755"/>
    <w:rsid w:val="00D7598A"/>
    <w:rsid w:val="00D81BD2"/>
    <w:rsid w:val="00D824C2"/>
    <w:rsid w:val="00D83AE4"/>
    <w:rsid w:val="00D83BC7"/>
    <w:rsid w:val="00D84D91"/>
    <w:rsid w:val="00D8519E"/>
    <w:rsid w:val="00D856C9"/>
    <w:rsid w:val="00D863B7"/>
    <w:rsid w:val="00D86484"/>
    <w:rsid w:val="00D86F24"/>
    <w:rsid w:val="00D905BE"/>
    <w:rsid w:val="00D928CE"/>
    <w:rsid w:val="00D93233"/>
    <w:rsid w:val="00D93424"/>
    <w:rsid w:val="00D938E7"/>
    <w:rsid w:val="00D94125"/>
    <w:rsid w:val="00D9655F"/>
    <w:rsid w:val="00D96665"/>
    <w:rsid w:val="00D9736B"/>
    <w:rsid w:val="00DA2768"/>
    <w:rsid w:val="00DA2E20"/>
    <w:rsid w:val="00DA3427"/>
    <w:rsid w:val="00DA3D85"/>
    <w:rsid w:val="00DB0761"/>
    <w:rsid w:val="00DB12DA"/>
    <w:rsid w:val="00DB3D7C"/>
    <w:rsid w:val="00DB48E4"/>
    <w:rsid w:val="00DB51B3"/>
    <w:rsid w:val="00DB53ED"/>
    <w:rsid w:val="00DB67FC"/>
    <w:rsid w:val="00DB7058"/>
    <w:rsid w:val="00DB77AA"/>
    <w:rsid w:val="00DB789F"/>
    <w:rsid w:val="00DB7B05"/>
    <w:rsid w:val="00DC036E"/>
    <w:rsid w:val="00DC2CED"/>
    <w:rsid w:val="00DC3D88"/>
    <w:rsid w:val="00DC4C71"/>
    <w:rsid w:val="00DC52D3"/>
    <w:rsid w:val="00DC5741"/>
    <w:rsid w:val="00DD01A6"/>
    <w:rsid w:val="00DD02BB"/>
    <w:rsid w:val="00DD0F6F"/>
    <w:rsid w:val="00DD4BA4"/>
    <w:rsid w:val="00DD5C83"/>
    <w:rsid w:val="00DD67B3"/>
    <w:rsid w:val="00DE2493"/>
    <w:rsid w:val="00DE2686"/>
    <w:rsid w:val="00DE33A0"/>
    <w:rsid w:val="00DE7580"/>
    <w:rsid w:val="00DF073C"/>
    <w:rsid w:val="00DF0ED7"/>
    <w:rsid w:val="00DF2040"/>
    <w:rsid w:val="00DF4099"/>
    <w:rsid w:val="00DF55B7"/>
    <w:rsid w:val="00E00D53"/>
    <w:rsid w:val="00E00D9A"/>
    <w:rsid w:val="00E039B0"/>
    <w:rsid w:val="00E03CFF"/>
    <w:rsid w:val="00E04E13"/>
    <w:rsid w:val="00E06AF8"/>
    <w:rsid w:val="00E07A94"/>
    <w:rsid w:val="00E07D21"/>
    <w:rsid w:val="00E11DF5"/>
    <w:rsid w:val="00E12E2A"/>
    <w:rsid w:val="00E135D6"/>
    <w:rsid w:val="00E1690C"/>
    <w:rsid w:val="00E1795E"/>
    <w:rsid w:val="00E22AD6"/>
    <w:rsid w:val="00E22CED"/>
    <w:rsid w:val="00E2327F"/>
    <w:rsid w:val="00E2528C"/>
    <w:rsid w:val="00E26C95"/>
    <w:rsid w:val="00E31932"/>
    <w:rsid w:val="00E320D1"/>
    <w:rsid w:val="00E33249"/>
    <w:rsid w:val="00E3398B"/>
    <w:rsid w:val="00E3438F"/>
    <w:rsid w:val="00E35C02"/>
    <w:rsid w:val="00E35CFE"/>
    <w:rsid w:val="00E36188"/>
    <w:rsid w:val="00E36E28"/>
    <w:rsid w:val="00E374F7"/>
    <w:rsid w:val="00E425E0"/>
    <w:rsid w:val="00E44F1A"/>
    <w:rsid w:val="00E4512F"/>
    <w:rsid w:val="00E46CF7"/>
    <w:rsid w:val="00E4786E"/>
    <w:rsid w:val="00E51DA6"/>
    <w:rsid w:val="00E5273D"/>
    <w:rsid w:val="00E5418C"/>
    <w:rsid w:val="00E543A3"/>
    <w:rsid w:val="00E54745"/>
    <w:rsid w:val="00E557EA"/>
    <w:rsid w:val="00E5592B"/>
    <w:rsid w:val="00E628D6"/>
    <w:rsid w:val="00E63165"/>
    <w:rsid w:val="00E63787"/>
    <w:rsid w:val="00E658CB"/>
    <w:rsid w:val="00E6609E"/>
    <w:rsid w:val="00E672A5"/>
    <w:rsid w:val="00E67477"/>
    <w:rsid w:val="00E71D2D"/>
    <w:rsid w:val="00E72171"/>
    <w:rsid w:val="00E77327"/>
    <w:rsid w:val="00E779F7"/>
    <w:rsid w:val="00E77A72"/>
    <w:rsid w:val="00E806C9"/>
    <w:rsid w:val="00E80C37"/>
    <w:rsid w:val="00E811D1"/>
    <w:rsid w:val="00E92062"/>
    <w:rsid w:val="00E96A43"/>
    <w:rsid w:val="00E97DA3"/>
    <w:rsid w:val="00EA2B09"/>
    <w:rsid w:val="00EA41A3"/>
    <w:rsid w:val="00EA4BC6"/>
    <w:rsid w:val="00EA6765"/>
    <w:rsid w:val="00EA6817"/>
    <w:rsid w:val="00EB0B30"/>
    <w:rsid w:val="00EB15D9"/>
    <w:rsid w:val="00EB1827"/>
    <w:rsid w:val="00EB433C"/>
    <w:rsid w:val="00EB5176"/>
    <w:rsid w:val="00EB730D"/>
    <w:rsid w:val="00EC12B3"/>
    <w:rsid w:val="00EC1987"/>
    <w:rsid w:val="00EC2108"/>
    <w:rsid w:val="00EC53E5"/>
    <w:rsid w:val="00EC63AD"/>
    <w:rsid w:val="00ED0A86"/>
    <w:rsid w:val="00ED113F"/>
    <w:rsid w:val="00ED3861"/>
    <w:rsid w:val="00ED45C6"/>
    <w:rsid w:val="00ED6D07"/>
    <w:rsid w:val="00ED7CBF"/>
    <w:rsid w:val="00EE1112"/>
    <w:rsid w:val="00EE1D20"/>
    <w:rsid w:val="00EE1D77"/>
    <w:rsid w:val="00EE1D94"/>
    <w:rsid w:val="00EE338B"/>
    <w:rsid w:val="00EE35DC"/>
    <w:rsid w:val="00EE4AF9"/>
    <w:rsid w:val="00EE5C24"/>
    <w:rsid w:val="00EE6C0D"/>
    <w:rsid w:val="00EF3D40"/>
    <w:rsid w:val="00EF4C3D"/>
    <w:rsid w:val="00EF546C"/>
    <w:rsid w:val="00EF7BCF"/>
    <w:rsid w:val="00F01346"/>
    <w:rsid w:val="00F015F4"/>
    <w:rsid w:val="00F01768"/>
    <w:rsid w:val="00F02623"/>
    <w:rsid w:val="00F0349F"/>
    <w:rsid w:val="00F03C8F"/>
    <w:rsid w:val="00F052B9"/>
    <w:rsid w:val="00F075B6"/>
    <w:rsid w:val="00F10EA2"/>
    <w:rsid w:val="00F12DDC"/>
    <w:rsid w:val="00F133E9"/>
    <w:rsid w:val="00F148FF"/>
    <w:rsid w:val="00F14E74"/>
    <w:rsid w:val="00F15332"/>
    <w:rsid w:val="00F15C70"/>
    <w:rsid w:val="00F16096"/>
    <w:rsid w:val="00F163ED"/>
    <w:rsid w:val="00F2392D"/>
    <w:rsid w:val="00F2423B"/>
    <w:rsid w:val="00F25096"/>
    <w:rsid w:val="00F2692E"/>
    <w:rsid w:val="00F26D1E"/>
    <w:rsid w:val="00F3336E"/>
    <w:rsid w:val="00F344B0"/>
    <w:rsid w:val="00F34DA5"/>
    <w:rsid w:val="00F35EA7"/>
    <w:rsid w:val="00F36C49"/>
    <w:rsid w:val="00F417AB"/>
    <w:rsid w:val="00F41818"/>
    <w:rsid w:val="00F43EB8"/>
    <w:rsid w:val="00F44358"/>
    <w:rsid w:val="00F44A1C"/>
    <w:rsid w:val="00F51035"/>
    <w:rsid w:val="00F514FA"/>
    <w:rsid w:val="00F56C6F"/>
    <w:rsid w:val="00F57691"/>
    <w:rsid w:val="00F57E29"/>
    <w:rsid w:val="00F57FD5"/>
    <w:rsid w:val="00F60F10"/>
    <w:rsid w:val="00F63128"/>
    <w:rsid w:val="00F63371"/>
    <w:rsid w:val="00F6381A"/>
    <w:rsid w:val="00F64F5C"/>
    <w:rsid w:val="00F665B4"/>
    <w:rsid w:val="00F67EAB"/>
    <w:rsid w:val="00F70DD8"/>
    <w:rsid w:val="00F71817"/>
    <w:rsid w:val="00F72E13"/>
    <w:rsid w:val="00F747C2"/>
    <w:rsid w:val="00F74C9F"/>
    <w:rsid w:val="00F7739E"/>
    <w:rsid w:val="00F77CEB"/>
    <w:rsid w:val="00F8047F"/>
    <w:rsid w:val="00F82E28"/>
    <w:rsid w:val="00F82FD1"/>
    <w:rsid w:val="00F84C96"/>
    <w:rsid w:val="00F86045"/>
    <w:rsid w:val="00F9193A"/>
    <w:rsid w:val="00F9440E"/>
    <w:rsid w:val="00F958FD"/>
    <w:rsid w:val="00F95C4C"/>
    <w:rsid w:val="00FA1DF6"/>
    <w:rsid w:val="00FA1EE0"/>
    <w:rsid w:val="00FA3AFC"/>
    <w:rsid w:val="00FA5F4B"/>
    <w:rsid w:val="00FA5F85"/>
    <w:rsid w:val="00FA6389"/>
    <w:rsid w:val="00FA66D0"/>
    <w:rsid w:val="00FB000B"/>
    <w:rsid w:val="00FB0083"/>
    <w:rsid w:val="00FB016E"/>
    <w:rsid w:val="00FB1DEA"/>
    <w:rsid w:val="00FB1EAA"/>
    <w:rsid w:val="00FB3A36"/>
    <w:rsid w:val="00FB6B18"/>
    <w:rsid w:val="00FB6BAD"/>
    <w:rsid w:val="00FC013F"/>
    <w:rsid w:val="00FC1A21"/>
    <w:rsid w:val="00FD6DC4"/>
    <w:rsid w:val="00FD7600"/>
    <w:rsid w:val="00FF06BD"/>
    <w:rsid w:val="00FF075B"/>
    <w:rsid w:val="00FF2119"/>
    <w:rsid w:val="00FF27BD"/>
    <w:rsid w:val="00FF2B66"/>
    <w:rsid w:val="00FF3937"/>
    <w:rsid w:val="00FF6CAA"/>
    <w:rsid w:val="00FF77DE"/>
    <w:rsid w:val="0D83AA4B"/>
    <w:rsid w:val="0E731872"/>
    <w:rsid w:val="0EE410C4"/>
    <w:rsid w:val="3DFCB467"/>
    <w:rsid w:val="52EC5C3D"/>
    <w:rsid w:val="532837B1"/>
    <w:rsid w:val="5D8A006B"/>
    <w:rsid w:val="61FA1C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9B8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E63165"/>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8"/>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uiPriority w:val="9"/>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8"/>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8"/>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_FRC Footnote Text,level one"/>
    <w:basedOn w:val="Normal"/>
    <w:link w:val="FootnoteTextChar"/>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_FRC Footnote Text Char,level one Char"/>
    <w:basedOn w:val="DefaultParagraphFont"/>
    <w:link w:val="FootnoteText"/>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4"/>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7"/>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4D2CDC"/>
    <w:pPr>
      <w:numPr>
        <w:numId w:val="7"/>
      </w:numPr>
      <w:ind w:left="0" w:firstLine="0"/>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5"/>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986297"/>
    <w:pPr>
      <w:numPr>
        <w:numId w:val="1"/>
      </w:numPr>
      <w:spacing w:before="120" w:after="120"/>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7"/>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2"/>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7"/>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6"/>
      </w:numPr>
    </w:pPr>
  </w:style>
  <w:style w:type="paragraph" w:customStyle="1" w:styleId="UKEBParaLevel2-SGLtable">
    <w:name w:val="UKEB Para Level 2 - SGL table"/>
    <w:basedOn w:val="UKEBParaLevel2"/>
    <w:rsid w:val="0099076E"/>
    <w:pPr>
      <w:numPr>
        <w:numId w:val="6"/>
      </w:numPr>
      <w:spacing w:before="120" w:after="120"/>
    </w:pPr>
  </w:style>
  <w:style w:type="paragraph" w:customStyle="1" w:styleId="UKEBParaLevel3-SGLtable">
    <w:name w:val="UKEB Para Level 3 - SGL table"/>
    <w:basedOn w:val="UKEBParaLevel3-appendix"/>
    <w:rsid w:val="0099076E"/>
    <w:pPr>
      <w:numPr>
        <w:ilvl w:val="2"/>
        <w:numId w:val="6"/>
      </w:numPr>
      <w:spacing w:before="120" w:after="120"/>
    </w:pPr>
  </w:style>
  <w:style w:type="numbering" w:customStyle="1" w:styleId="Appendixnumberedparalist">
    <w:name w:val="Appendix numbered para list"/>
    <w:uiPriority w:val="99"/>
    <w:rsid w:val="0099076E"/>
    <w:pPr>
      <w:numPr>
        <w:numId w:val="7"/>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EBbullettextMULTItable">
    <w:name w:val="UKEB bullet text MULTI table"/>
    <w:basedOn w:val="Normal"/>
    <w:uiPriority w:val="1"/>
    <w:rsid w:val="00171B4F"/>
    <w:pPr>
      <w:numPr>
        <w:numId w:val="3"/>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table" w:customStyle="1" w:styleId="UKEBTable">
    <w:name w:val="UKEB Table"/>
    <w:basedOn w:val="TableNormal"/>
    <w:uiPriority w:val="99"/>
    <w:rsid w:val="00093832"/>
    <w:pPr>
      <w:spacing w:before="120" w:after="120"/>
    </w:pPr>
    <w:rPr>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40" w:beforeAutospacing="0" w:afterLines="0" w:after="40" w:afterAutospacing="0"/>
        <w:contextualSpacing w:val="0"/>
      </w:pPr>
      <w:rPr>
        <w:b/>
      </w:rPr>
      <w:tblPr/>
      <w:tcPr>
        <w:shd w:val="clear" w:color="auto" w:fill="54CFBF" w:themeFill="accent1"/>
      </w:tcPr>
    </w:tblStylePr>
    <w:tblStylePr w:type="band1Horz">
      <w:tblPr/>
      <w:tcPr>
        <w:shd w:val="clear" w:color="auto" w:fill="D7D7D5" w:themeFill="accent2" w:themeFillTint="66"/>
      </w:tcPr>
    </w:tblStylePr>
    <w:tblStylePr w:type="band2Horz">
      <w:tblPr/>
      <w:tcPr>
        <w:shd w:val="clear" w:color="auto" w:fill="EBEBEA" w:themeFill="accent2" w:themeFillTint="33"/>
      </w:tcPr>
    </w:tblStylePr>
  </w:style>
  <w:style w:type="character" w:styleId="PlaceholderText">
    <w:name w:val="Placeholder Text"/>
    <w:basedOn w:val="DefaultParagraphFont"/>
    <w:uiPriority w:val="99"/>
    <w:semiHidden/>
    <w:rsid w:val="00551893"/>
    <w:rPr>
      <w:color w:val="808080"/>
    </w:rPr>
  </w:style>
  <w:style w:type="character" w:customStyle="1" w:styleId="normaltextrun">
    <w:name w:val="normaltextrun"/>
    <w:basedOn w:val="DefaultParagraphFont"/>
    <w:rsid w:val="00381F61"/>
  </w:style>
  <w:style w:type="paragraph" w:styleId="CommentText">
    <w:name w:val="annotation text"/>
    <w:basedOn w:val="Normal"/>
    <w:link w:val="CommentTextChar"/>
    <w:uiPriority w:val="99"/>
    <w:unhideWhenUsed/>
    <w:rsid w:val="00575390"/>
    <w:rPr>
      <w:sz w:val="20"/>
      <w:szCs w:val="20"/>
    </w:rPr>
  </w:style>
  <w:style w:type="character" w:customStyle="1" w:styleId="CommentTextChar">
    <w:name w:val="Comment Text Char"/>
    <w:basedOn w:val="DefaultParagraphFont"/>
    <w:link w:val="CommentText"/>
    <w:uiPriority w:val="99"/>
    <w:rsid w:val="00575390"/>
    <w:rPr>
      <w:sz w:val="20"/>
      <w:szCs w:val="20"/>
      <w:lang w:val="en-GB"/>
    </w:rPr>
  </w:style>
  <w:style w:type="character" w:styleId="FollowedHyperlink">
    <w:name w:val="FollowedHyperlink"/>
    <w:basedOn w:val="DefaultParagraphFont"/>
    <w:uiPriority w:val="99"/>
    <w:semiHidden/>
    <w:unhideWhenUsed/>
    <w:rsid w:val="005F69A6"/>
    <w:rPr>
      <w:color w:val="009293" w:themeColor="followedHyperlink"/>
      <w:u w:val="single"/>
    </w:rPr>
  </w:style>
  <w:style w:type="character" w:styleId="UnresolvedMention">
    <w:name w:val="Unresolved Mention"/>
    <w:basedOn w:val="DefaultParagraphFont"/>
    <w:uiPriority w:val="99"/>
    <w:semiHidden/>
    <w:unhideWhenUsed/>
    <w:rsid w:val="005F69A6"/>
    <w:rPr>
      <w:color w:val="605E5C"/>
      <w:shd w:val="clear" w:color="auto" w:fill="E1DFDD"/>
    </w:rPr>
  </w:style>
  <w:style w:type="character" w:styleId="Mention">
    <w:name w:val="Mention"/>
    <w:basedOn w:val="DefaultParagraphFont"/>
    <w:uiPriority w:val="99"/>
    <w:unhideWhenUsed/>
    <w:rsid w:val="00BA40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520460550">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frs.org/content/dam/ifrs/project/equity-method/exposure-draft/iasb-ed-2024-7-equity-method.pdf" TargetMode="External"/><Relationship Id="rId18" Type="http://schemas.openxmlformats.org/officeDocument/2006/relationships/hyperlink" Target="https://www.ifrs.org/content/dam/ifrs/project/equity-method/exposure-draft/iasb-ed-2024-7-bc-equity-method.pdf" TargetMode="External"/><Relationship Id="rId26" Type="http://schemas.openxmlformats.org/officeDocument/2006/relationships/hyperlink" Target="https://www.ifrs.org/content/dam/ifrs/project/equity-method/exposure-draft/iasb-ed-2024-7-bc-equity-method.pdf" TargetMode="External"/><Relationship Id="rId39" Type="http://schemas.openxmlformats.org/officeDocument/2006/relationships/hyperlink" Target="https://www.ifrs.org/content/dam/ifrs/project/equity-method/exposure-draft/iasb-ed-2024-7-bc-equity-method.pdf" TargetMode="External"/><Relationship Id="rId21" Type="http://schemas.openxmlformats.org/officeDocument/2006/relationships/hyperlink" Target="https://www.ifrs.org/content/dam/ifrs/project/equity-method/exposure-draft/iasb-ed-2024-7-equity-method.pdf" TargetMode="External"/><Relationship Id="rId34" Type="http://schemas.openxmlformats.org/officeDocument/2006/relationships/hyperlink" Target="https://www.ifrs.org/content/dam/ifrs/project/equity-method/exposure-draft/iasb-ed-2024-7-bc-equity-method.pdf" TargetMode="External"/><Relationship Id="rId42" Type="http://schemas.openxmlformats.org/officeDocument/2006/relationships/hyperlink" Target="https://www.ifrs.org/content/dam/ifrs/project/equity-method/exposure-draft/iasb-ed-2024-7-bc-equity-method.pdf" TargetMode="External"/><Relationship Id="rId47" Type="http://schemas.openxmlformats.org/officeDocument/2006/relationships/header" Target="header1.xml"/><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frs.org/content/dam/ifrs/project/equity-method/exposure-draft/iasb-ed-2024-7-equity-method.pdf" TargetMode="External"/><Relationship Id="rId29" Type="http://schemas.openxmlformats.org/officeDocument/2006/relationships/hyperlink" Target="https://assets-eu-01.kc-usercontent.com/99102f2b-dbd8-0186-f681-303b06237bb2/9bae8df5-3465-47fb-91a1-75e961bc3a2d/IAS%2028%20-%20Investments%20in%20Associates%20and%20Joint%20Ventures.pdf" TargetMode="External"/><Relationship Id="rId11" Type="http://schemas.openxmlformats.org/officeDocument/2006/relationships/hyperlink" Target="https://www.endorsement-board.uk/privacy-policy" TargetMode="External"/><Relationship Id="rId24" Type="http://schemas.openxmlformats.org/officeDocument/2006/relationships/hyperlink" Target="https://www.ifrs.org/content/dam/ifrs/project/equity-method/exposure-draft/iasb-ed-2024-7-equity-method.pdf" TargetMode="External"/><Relationship Id="rId32" Type="http://schemas.openxmlformats.org/officeDocument/2006/relationships/hyperlink" Target="https://assets-eu-01.kc-usercontent.com/99102f2b-dbd8-0186-f681-303b06237bb2/023993c0-2cd0-41ae-83ed-90529a91cb0e/IAS%2027%20-%20Separate%20Financial%20Statements.pdf" TargetMode="External"/><Relationship Id="rId37" Type="http://schemas.openxmlformats.org/officeDocument/2006/relationships/hyperlink" Target="https://www.ifrs.org/content/dam/ifrs/project/equity-method/exposure-draft/iasb-ed-2024-7-bc-equity-method.pdf" TargetMode="External"/><Relationship Id="rId40" Type="http://schemas.openxmlformats.org/officeDocument/2006/relationships/hyperlink" Target="https://www.ifrs.org/content/dam/ifrs/project/equity-method/exposure-draft/iasb-ed-2024-7-bc-equity-method.pdf" TargetMode="External"/><Relationship Id="rId45" Type="http://schemas.openxmlformats.org/officeDocument/2006/relationships/hyperlink" Target="https://www.ifrs.org/content/dam/ifrs/project/equity-method/exposure-draft/iasb-ed-2024-7-equity-method.pdf" TargetMode="Externa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hyperlink" Target="mailto:UKEndorsementBoard@endorsement-board.uk" TargetMode="External"/><Relationship Id="rId19" Type="http://schemas.openxmlformats.org/officeDocument/2006/relationships/hyperlink" Target="https://www.ifrs.org/content/dam/ifrs/project/equity-method/exposure-draft/iasb-ed-2024-7-equity-method.pdf" TargetMode="External"/><Relationship Id="rId31" Type="http://schemas.openxmlformats.org/officeDocument/2006/relationships/hyperlink" Target="https://www.ifrs.org/content/dam/ifrs/project/equity-method/exposure-draft/iasb-ed-2024-7-bc-equity-method.pdf" TargetMode="External"/><Relationship Id="rId44" Type="http://schemas.openxmlformats.org/officeDocument/2006/relationships/hyperlink" Target="https://www.ifrs.org/content/dam/ifrs/project/equity-method/exposure-draft/iasb-ed-2024-7-equity-method.pdf" TargetMode="Externa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ifrs.org/content/dam/ifrs/project/equity-method/exposure-draft/iasb-ed-2024-7-equity-method.pdf" TargetMode="External"/><Relationship Id="rId14" Type="http://schemas.openxmlformats.org/officeDocument/2006/relationships/hyperlink" Target="https://www.ifrs.org/content/dam/ifrs/project/equity-method/exposure-draft/iasb-ed-2024-7-equity-method.pdf" TargetMode="External"/><Relationship Id="rId22" Type="http://schemas.openxmlformats.org/officeDocument/2006/relationships/hyperlink" Target="https://assets-eu-01.kc-usercontent.com/99102f2b-dbd8-0186-f681-303b06237bb2/9bae8df5-3465-47fb-91a1-75e961bc3a2d/IAS%2028%20-%20Investments%20in%20Associates%20and%20Joint%20Ventures.pdf" TargetMode="External"/><Relationship Id="rId27" Type="http://schemas.openxmlformats.org/officeDocument/2006/relationships/hyperlink" Target="https://www.ifrs.org/content/dam/ifrs/project/equity-method/exposure-draft/iasb-ed-2024-7-equity-method.pdf" TargetMode="External"/><Relationship Id="rId30" Type="http://schemas.openxmlformats.org/officeDocument/2006/relationships/hyperlink" Target="https://assets-eu-01.kc-usercontent.com/99102f2b-dbd8-0186-f681-303b06237bb2/9bae8df5-3465-47fb-91a1-75e961bc3a2d/IAS%2028%20-%20Investments%20in%20Associates%20and%20Joint%20Ventures.pdf" TargetMode="External"/><Relationship Id="rId35" Type="http://schemas.openxmlformats.org/officeDocument/2006/relationships/hyperlink" Target="https://www.ifrs.org/content/dam/ifrs/project/equity-method/exposure-draft/iasb-ed-2024-7-equity-method.pdf" TargetMode="External"/><Relationship Id="rId43" Type="http://schemas.openxmlformats.org/officeDocument/2006/relationships/hyperlink" Target="https://www.ifrs.org/content/dam/ifrs/project/equity-method/exposure-draft/iasb-ed-2024-7-bc-equity-method.pdf" TargetMode="External"/><Relationship Id="rId48" Type="http://schemas.openxmlformats.org/officeDocument/2006/relationships/footer" Target="footer1.xml"/><Relationship Id="rId8" Type="http://schemas.openxmlformats.org/officeDocument/2006/relationships/hyperlink" Target="mailto:UKEndorsementBoard@endorsement-board.uk"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frs.org/content/dam/ifrs/project/equity-method/exposure-draft/iasb-ed-2024-7-equity-method.pdf" TargetMode="External"/><Relationship Id="rId17" Type="http://schemas.openxmlformats.org/officeDocument/2006/relationships/hyperlink" Target="https://www.ifrs.org/content/dam/ifrs/project/equity-method/exposure-draft/iasb-ed-2024-7-bc-equity-method.pdf" TargetMode="External"/><Relationship Id="rId25" Type="http://schemas.openxmlformats.org/officeDocument/2006/relationships/hyperlink" Target="https://assets-eu-01.kc-usercontent.com/99102f2b-dbd8-0186-f681-303b06237bb2/9bae8df5-3465-47fb-91a1-75e961bc3a2d/IAS%2028%20-%20Investments%20in%20Associates%20and%20Joint%20Ventures.pdf" TargetMode="External"/><Relationship Id="rId33" Type="http://schemas.openxmlformats.org/officeDocument/2006/relationships/hyperlink" Target="https://assets-eu-01.kc-usercontent.com/99102f2b-dbd8-0186-f681-303b06237bb2/023993c0-2cd0-41ae-83ed-90529a91cb0e/IAS%2027%20-%20Separate%20Financial%20Statements.pdf" TargetMode="External"/><Relationship Id="rId38" Type="http://schemas.openxmlformats.org/officeDocument/2006/relationships/hyperlink" Target="https://www.ifrs.org/content/dam/ifrs/project/equity-method/exposure-draft/iasb-ed-2024-7-equity-method.pdf" TargetMode="External"/><Relationship Id="rId46" Type="http://schemas.openxmlformats.org/officeDocument/2006/relationships/hyperlink" Target="mailto:UKEndorsementBoard@endorsement-board.uk" TargetMode="External"/><Relationship Id="rId20" Type="http://schemas.openxmlformats.org/officeDocument/2006/relationships/hyperlink" Target="https://www.ifrs.org/content/dam/ifrs/project/equity-method/exposure-draft/iasb-ed-2024-7-bc-equity-method.pdf" TargetMode="External"/><Relationship Id="rId41" Type="http://schemas.openxmlformats.org/officeDocument/2006/relationships/hyperlink" Target="https://www.ifrs.org/content/dam/ifrs/project/equity-method/exposure-draft/iasb-ed-2024-7-equity-method.pdf"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frs.org/content/dam/ifrs/project/equity-method/exposure-draft/iasb-ed-2024-7-equity-method.pdf" TargetMode="External"/><Relationship Id="rId23" Type="http://schemas.openxmlformats.org/officeDocument/2006/relationships/hyperlink" Target="https://www.ifrs.org/content/dam/ifrs/project/equity-method/exposure-draft/iasb-ed-2024-7-bc-equity-method.pdf" TargetMode="External"/><Relationship Id="rId28" Type="http://schemas.openxmlformats.org/officeDocument/2006/relationships/hyperlink" Target="https://assets-eu-01.kc-usercontent.com/99102f2b-dbd8-0186-f681-303b06237bb2/9bae8df5-3465-47fb-91a1-75e961bc3a2d/IAS%2028%20-%20Investments%20in%20Associates%20and%20Joint%20Ventures.pdf" TargetMode="External"/><Relationship Id="rId36" Type="http://schemas.openxmlformats.org/officeDocument/2006/relationships/hyperlink" Target="https://www.ifrs.org/content/dam/ifrs/project/equity-method/exposure-draft/iasb-ed-2024-7-equity-method.pdf" TargetMode="External"/><Relationship Id="rId4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ssets-eu-01.kc-usercontent.com/99102f2b-dbd8-0186-f681-303b06237bb2/9bae8df5-3465-47fb-91a1-75e961bc3a2d/IAS%2028%20-%20Investments%20in%20Associates%20and%20Joint%20Ventures.pdf" TargetMode="External"/><Relationship Id="rId1" Type="http://schemas.openxmlformats.org/officeDocument/2006/relationships/hyperlink" Target="https://www.endorsement-boar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3EF99A1BD6459E9D2E1E4A94C1CC0C"/>
        <w:category>
          <w:name w:val="General"/>
          <w:gallery w:val="placeholder"/>
        </w:category>
        <w:types>
          <w:type w:val="bbPlcHdr"/>
        </w:types>
        <w:behaviors>
          <w:behavior w:val="content"/>
        </w:behaviors>
        <w:guid w:val="{12EF3B91-B5AF-4E4D-80E7-6F69EE090977}"/>
      </w:docPartPr>
      <w:docPartBody>
        <w:p w:rsidR="002212E7" w:rsidRDefault="004D7F24" w:rsidP="004D7F24">
          <w:pPr>
            <w:pStyle w:val="903EF99A1BD6459E9D2E1E4A94C1CC0C"/>
          </w:pPr>
          <w:r w:rsidRPr="00EF2416">
            <w:rPr>
              <w:rStyle w:val="PlaceholderText"/>
            </w:rPr>
            <w:t>Click or tap here to enter text.</w:t>
          </w:r>
        </w:p>
      </w:docPartBody>
    </w:docPart>
    <w:docPart>
      <w:docPartPr>
        <w:name w:val="0262B6D195F04628ACEE38688626FF27"/>
        <w:category>
          <w:name w:val="General"/>
          <w:gallery w:val="placeholder"/>
        </w:category>
        <w:types>
          <w:type w:val="bbPlcHdr"/>
        </w:types>
        <w:behaviors>
          <w:behavior w:val="content"/>
        </w:behaviors>
        <w:guid w:val="{C89448FC-D4A1-4C19-95F4-C25740866E89}"/>
      </w:docPartPr>
      <w:docPartBody>
        <w:p w:rsidR="002212E7" w:rsidRDefault="004D7F24" w:rsidP="004D7F24">
          <w:pPr>
            <w:pStyle w:val="0262B6D195F04628ACEE38688626FF27"/>
          </w:pPr>
          <w:r w:rsidRPr="00EF2416">
            <w:rPr>
              <w:rStyle w:val="PlaceholderText"/>
            </w:rPr>
            <w:t>Click or tap here to enter text.</w:t>
          </w:r>
        </w:p>
      </w:docPartBody>
    </w:docPart>
    <w:docPart>
      <w:docPartPr>
        <w:name w:val="C0010FBBA6DF46FD9F726FCD78290EB6"/>
        <w:category>
          <w:name w:val="General"/>
          <w:gallery w:val="placeholder"/>
        </w:category>
        <w:types>
          <w:type w:val="bbPlcHdr"/>
        </w:types>
        <w:behaviors>
          <w:behavior w:val="content"/>
        </w:behaviors>
        <w:guid w:val="{5F3786E0-910C-48EA-A75A-C76795AAAC56}"/>
      </w:docPartPr>
      <w:docPartBody>
        <w:p w:rsidR="002212E7" w:rsidRDefault="004D7F24" w:rsidP="004D7F24">
          <w:pPr>
            <w:pStyle w:val="C0010FBBA6DF46FD9F726FCD78290EB6"/>
          </w:pPr>
          <w:r w:rsidRPr="00EF2416">
            <w:rPr>
              <w:rStyle w:val="PlaceholderText"/>
            </w:rPr>
            <w:t>Click or tap here to enter text.</w:t>
          </w:r>
        </w:p>
      </w:docPartBody>
    </w:docPart>
    <w:docPart>
      <w:docPartPr>
        <w:name w:val="3602FC28F6B94B7280BBF40F2E82F1A9"/>
        <w:category>
          <w:name w:val="General"/>
          <w:gallery w:val="placeholder"/>
        </w:category>
        <w:types>
          <w:type w:val="bbPlcHdr"/>
        </w:types>
        <w:behaviors>
          <w:behavior w:val="content"/>
        </w:behaviors>
        <w:guid w:val="{83F001D9-7607-4162-A9B4-EBAA0A30075C}"/>
      </w:docPartPr>
      <w:docPartBody>
        <w:p w:rsidR="00893F4A" w:rsidRDefault="00E9304C">
          <w:pPr>
            <w:pStyle w:val="3602FC28F6B94B7280BBF40F2E82F1A9"/>
          </w:pPr>
          <w:r w:rsidRPr="00EF2416">
            <w:rPr>
              <w:rStyle w:val="PlaceholderText"/>
            </w:rPr>
            <w:t>Click or tap here to enter text.</w:t>
          </w:r>
        </w:p>
      </w:docPartBody>
    </w:docPart>
    <w:docPart>
      <w:docPartPr>
        <w:name w:val="723FC0279EAD45AD953B3EA30BD6295C"/>
        <w:category>
          <w:name w:val="General"/>
          <w:gallery w:val="placeholder"/>
        </w:category>
        <w:types>
          <w:type w:val="bbPlcHdr"/>
        </w:types>
        <w:behaviors>
          <w:behavior w:val="content"/>
        </w:behaviors>
        <w:guid w:val="{DED7F03E-6132-4443-BB7D-B7E56A9F08C6}"/>
      </w:docPartPr>
      <w:docPartBody>
        <w:p w:rsidR="00893F4A" w:rsidRDefault="00E9304C">
          <w:pPr>
            <w:pStyle w:val="723FC0279EAD45AD953B3EA30BD6295C"/>
          </w:pPr>
          <w:r w:rsidRPr="00EF2416">
            <w:rPr>
              <w:rStyle w:val="PlaceholderText"/>
            </w:rPr>
            <w:t>Click or tap here to enter text.</w:t>
          </w:r>
        </w:p>
      </w:docPartBody>
    </w:docPart>
    <w:docPart>
      <w:docPartPr>
        <w:name w:val="EE1472653C8A4D1391F5E461A224FAAF"/>
        <w:category>
          <w:name w:val="General"/>
          <w:gallery w:val="placeholder"/>
        </w:category>
        <w:types>
          <w:type w:val="bbPlcHdr"/>
        </w:types>
        <w:behaviors>
          <w:behavior w:val="content"/>
        </w:behaviors>
        <w:guid w:val="{1AEFA828-3AAC-487B-A420-F72B4F9D2098}"/>
      </w:docPartPr>
      <w:docPartBody>
        <w:p w:rsidR="00893F4A" w:rsidRDefault="00E9304C">
          <w:pPr>
            <w:pStyle w:val="EE1472653C8A4D1391F5E461A224FAAF"/>
          </w:pPr>
          <w:r w:rsidRPr="00EF2416">
            <w:rPr>
              <w:rStyle w:val="PlaceholderText"/>
            </w:rPr>
            <w:t>Click or tap here to enter text.</w:t>
          </w:r>
        </w:p>
      </w:docPartBody>
    </w:docPart>
    <w:docPart>
      <w:docPartPr>
        <w:name w:val="CC265F0FB8874E94AAF24B58B43E8C58"/>
        <w:category>
          <w:name w:val="General"/>
          <w:gallery w:val="placeholder"/>
        </w:category>
        <w:types>
          <w:type w:val="bbPlcHdr"/>
        </w:types>
        <w:behaviors>
          <w:behavior w:val="content"/>
        </w:behaviors>
        <w:guid w:val="{4B7526B5-019E-42F3-AF09-41E20E743EF9}"/>
      </w:docPartPr>
      <w:docPartBody>
        <w:p w:rsidR="00893F4A" w:rsidRDefault="00E9304C">
          <w:pPr>
            <w:pStyle w:val="CC265F0FB8874E94AAF24B58B43E8C58"/>
          </w:pPr>
          <w:r w:rsidRPr="00EF2416">
            <w:rPr>
              <w:rStyle w:val="PlaceholderText"/>
            </w:rPr>
            <w:t>Click or tap here to enter text.</w:t>
          </w:r>
        </w:p>
      </w:docPartBody>
    </w:docPart>
    <w:docPart>
      <w:docPartPr>
        <w:name w:val="A775BFE3E06246CBBC13DE82BA29EFAB"/>
        <w:category>
          <w:name w:val="General"/>
          <w:gallery w:val="placeholder"/>
        </w:category>
        <w:types>
          <w:type w:val="bbPlcHdr"/>
        </w:types>
        <w:behaviors>
          <w:behavior w:val="content"/>
        </w:behaviors>
        <w:guid w:val="{DE89D5F4-22BC-4BAF-86AA-144BA5D2F0D0}"/>
      </w:docPartPr>
      <w:docPartBody>
        <w:p w:rsidR="00893F4A" w:rsidRDefault="00E9304C">
          <w:pPr>
            <w:pStyle w:val="A775BFE3E06246CBBC13DE82BA29EFAB"/>
          </w:pPr>
          <w:r w:rsidRPr="00EF2416">
            <w:rPr>
              <w:rStyle w:val="PlaceholderText"/>
            </w:rPr>
            <w:t xml:space="preserve">Click or tap here to </w:t>
          </w:r>
          <w:r w:rsidRPr="00EF2416">
            <w:rPr>
              <w:rStyle w:val="PlaceholderText"/>
            </w:rPr>
            <w:t>enter text.</w:t>
          </w:r>
        </w:p>
      </w:docPartBody>
    </w:docPart>
    <w:docPart>
      <w:docPartPr>
        <w:name w:val="8292B9E1F35A45F7A13A76345DA5E7E6"/>
        <w:category>
          <w:name w:val="General"/>
          <w:gallery w:val="placeholder"/>
        </w:category>
        <w:types>
          <w:type w:val="bbPlcHdr"/>
        </w:types>
        <w:behaviors>
          <w:behavior w:val="content"/>
        </w:behaviors>
        <w:guid w:val="{835C6DF0-8DB1-4AF5-826E-D58CBF1C2F99}"/>
      </w:docPartPr>
      <w:docPartBody>
        <w:p w:rsidR="00893F4A" w:rsidRDefault="00E9304C">
          <w:pPr>
            <w:pStyle w:val="8292B9E1F35A45F7A13A76345DA5E7E6"/>
          </w:pPr>
          <w:r w:rsidRPr="00EF2416">
            <w:rPr>
              <w:rStyle w:val="PlaceholderText"/>
            </w:rPr>
            <w:t>Click or tap here to enter text.</w:t>
          </w:r>
        </w:p>
      </w:docPartBody>
    </w:docPart>
    <w:docPart>
      <w:docPartPr>
        <w:name w:val="F645A778639248C8A6DA68BB39C90C29"/>
        <w:category>
          <w:name w:val="General"/>
          <w:gallery w:val="placeholder"/>
        </w:category>
        <w:types>
          <w:type w:val="bbPlcHdr"/>
        </w:types>
        <w:behaviors>
          <w:behavior w:val="content"/>
        </w:behaviors>
        <w:guid w:val="{D481DC8A-D985-4EEA-B960-834D1F7D1BE3}"/>
      </w:docPartPr>
      <w:docPartBody>
        <w:p w:rsidR="00893F4A" w:rsidRDefault="00E9304C">
          <w:pPr>
            <w:pStyle w:val="F645A778639248C8A6DA68BB39C90C29"/>
          </w:pPr>
          <w:r w:rsidRPr="00EF2416">
            <w:rPr>
              <w:rStyle w:val="PlaceholderText"/>
            </w:rPr>
            <w:t>Click or tap here to enter text.</w:t>
          </w:r>
        </w:p>
      </w:docPartBody>
    </w:docPart>
    <w:docPart>
      <w:docPartPr>
        <w:name w:val="B858FC9A515F460B983798F78FB4D411"/>
        <w:category>
          <w:name w:val="General"/>
          <w:gallery w:val="placeholder"/>
        </w:category>
        <w:types>
          <w:type w:val="bbPlcHdr"/>
        </w:types>
        <w:behaviors>
          <w:behavior w:val="content"/>
        </w:behaviors>
        <w:guid w:val="{6A2571DD-93B1-4AB4-A0FB-251DB5D74E65}"/>
      </w:docPartPr>
      <w:docPartBody>
        <w:p w:rsidR="00893F4A" w:rsidRDefault="00E9304C">
          <w:pPr>
            <w:pStyle w:val="B858FC9A515F460B983798F78FB4D411"/>
          </w:pPr>
          <w:r w:rsidRPr="00EF2416">
            <w:rPr>
              <w:rStyle w:val="PlaceholderText"/>
            </w:rPr>
            <w:t>Click or tap here to enter text.</w:t>
          </w:r>
        </w:p>
      </w:docPartBody>
    </w:docPart>
    <w:docPart>
      <w:docPartPr>
        <w:name w:val="CC00314A7D5741D1B9346C83F4497900"/>
        <w:category>
          <w:name w:val="General"/>
          <w:gallery w:val="placeholder"/>
        </w:category>
        <w:types>
          <w:type w:val="bbPlcHdr"/>
        </w:types>
        <w:behaviors>
          <w:behavior w:val="content"/>
        </w:behaviors>
        <w:guid w:val="{D882D7A8-3C52-464A-9A26-E50666AF57BC}"/>
      </w:docPartPr>
      <w:docPartBody>
        <w:p w:rsidR="00893F4A" w:rsidRDefault="004D7F24">
          <w:pPr>
            <w:pStyle w:val="CC00314A7D5741D1B9346C83F4497900"/>
          </w:pPr>
          <w:r w:rsidRPr="00EF2416">
            <w:rPr>
              <w:rStyle w:val="PlaceholderText"/>
            </w:rPr>
            <w:t>Click or tap here to enter text.</w:t>
          </w:r>
        </w:p>
      </w:docPartBody>
    </w:docPart>
    <w:docPart>
      <w:docPartPr>
        <w:name w:val="CC6A8FFD01514B6695042E0655BA0190"/>
        <w:category>
          <w:name w:val="General"/>
          <w:gallery w:val="placeholder"/>
        </w:category>
        <w:types>
          <w:type w:val="bbPlcHdr"/>
        </w:types>
        <w:behaviors>
          <w:behavior w:val="content"/>
        </w:behaviors>
        <w:guid w:val="{4C81EE02-8157-4B80-842E-9D7F094C5300}"/>
      </w:docPartPr>
      <w:docPartBody>
        <w:p w:rsidR="00C7434B" w:rsidRDefault="00893F4A" w:rsidP="00893F4A">
          <w:pPr>
            <w:pStyle w:val="CC6A8FFD01514B6695042E0655BA0190"/>
          </w:pPr>
          <w:r w:rsidRPr="00EF2416">
            <w:rPr>
              <w:rStyle w:val="PlaceholderText"/>
            </w:rPr>
            <w:t>Click or tap here to enter text.</w:t>
          </w:r>
        </w:p>
      </w:docPartBody>
    </w:docPart>
    <w:docPart>
      <w:docPartPr>
        <w:name w:val="2C36B73E5D82476E87DF3C71A988CA7B"/>
        <w:category>
          <w:name w:val="General"/>
          <w:gallery w:val="placeholder"/>
        </w:category>
        <w:types>
          <w:type w:val="bbPlcHdr"/>
        </w:types>
        <w:behaviors>
          <w:behavior w:val="content"/>
        </w:behaviors>
        <w:guid w:val="{82A0D5D9-A88B-48AC-9008-910C2E711A36}"/>
      </w:docPartPr>
      <w:docPartBody>
        <w:p w:rsidR="00C7434B" w:rsidRDefault="00893F4A" w:rsidP="00893F4A">
          <w:pPr>
            <w:pStyle w:val="2C36B73E5D82476E87DF3C71A988CA7B"/>
          </w:pPr>
          <w:r w:rsidRPr="00EF2416">
            <w:rPr>
              <w:rStyle w:val="PlaceholderText"/>
            </w:rPr>
            <w:t>Click or tap here to enter text.</w:t>
          </w:r>
        </w:p>
      </w:docPartBody>
    </w:docPart>
    <w:docPart>
      <w:docPartPr>
        <w:name w:val="8F9E67F8877F42B9A46FF6D3F769EF09"/>
        <w:category>
          <w:name w:val="General"/>
          <w:gallery w:val="placeholder"/>
        </w:category>
        <w:types>
          <w:type w:val="bbPlcHdr"/>
        </w:types>
        <w:behaviors>
          <w:behavior w:val="content"/>
        </w:behaviors>
        <w:guid w:val="{F08401EB-834B-4E18-BEFC-6B85BD25EC97}"/>
      </w:docPartPr>
      <w:docPartBody>
        <w:p w:rsidR="00C7434B" w:rsidRDefault="00893F4A" w:rsidP="00893F4A">
          <w:pPr>
            <w:pStyle w:val="8F9E67F8877F42B9A46FF6D3F769EF09"/>
          </w:pPr>
          <w:r w:rsidRPr="00EF2416">
            <w:rPr>
              <w:rStyle w:val="PlaceholderText"/>
            </w:rPr>
            <w:t>Click or tap here to enter text.</w:t>
          </w:r>
        </w:p>
      </w:docPartBody>
    </w:docPart>
    <w:docPart>
      <w:docPartPr>
        <w:name w:val="1384081FF42040399B67287A18C9B1DA"/>
        <w:category>
          <w:name w:val="General"/>
          <w:gallery w:val="placeholder"/>
        </w:category>
        <w:types>
          <w:type w:val="bbPlcHdr"/>
        </w:types>
        <w:behaviors>
          <w:behavior w:val="content"/>
        </w:behaviors>
        <w:guid w:val="{B5562C73-43D3-439B-81B0-DFD80983F093}"/>
      </w:docPartPr>
      <w:docPartBody>
        <w:p w:rsidR="00C7434B" w:rsidRDefault="00893F4A" w:rsidP="00893F4A">
          <w:pPr>
            <w:pStyle w:val="1384081FF42040399B67287A18C9B1DA"/>
          </w:pPr>
          <w:r w:rsidRPr="00EF2416">
            <w:rPr>
              <w:rStyle w:val="PlaceholderText"/>
            </w:rPr>
            <w:t>Click or tap here to enter text.</w:t>
          </w:r>
        </w:p>
      </w:docPartBody>
    </w:docPart>
    <w:docPart>
      <w:docPartPr>
        <w:name w:val="17112E1842DC4F74BC8CD65BC1C1878E"/>
        <w:category>
          <w:name w:val="General"/>
          <w:gallery w:val="placeholder"/>
        </w:category>
        <w:types>
          <w:type w:val="bbPlcHdr"/>
        </w:types>
        <w:behaviors>
          <w:behavior w:val="content"/>
        </w:behaviors>
        <w:guid w:val="{ACB04B2A-756C-4D93-912A-36D1B690CC72}"/>
      </w:docPartPr>
      <w:docPartBody>
        <w:p w:rsidR="00C7434B" w:rsidRDefault="00893F4A" w:rsidP="00893F4A">
          <w:pPr>
            <w:pStyle w:val="17112E1842DC4F74BC8CD65BC1C1878E"/>
          </w:pPr>
          <w:r w:rsidRPr="00EF2416">
            <w:rPr>
              <w:rStyle w:val="PlaceholderText"/>
            </w:rPr>
            <w:t>Click or tap here to enter text.</w:t>
          </w:r>
        </w:p>
      </w:docPartBody>
    </w:docPart>
    <w:docPart>
      <w:docPartPr>
        <w:name w:val="D348EDAF4975445D9330B1650EC6601F"/>
        <w:category>
          <w:name w:val="General"/>
          <w:gallery w:val="placeholder"/>
        </w:category>
        <w:types>
          <w:type w:val="bbPlcHdr"/>
        </w:types>
        <w:behaviors>
          <w:behavior w:val="content"/>
        </w:behaviors>
        <w:guid w:val="{CAFE552A-373C-4969-B1BE-44CC93813884}"/>
      </w:docPartPr>
      <w:docPartBody>
        <w:p w:rsidR="00C7434B" w:rsidRDefault="00893F4A" w:rsidP="00893F4A">
          <w:pPr>
            <w:pStyle w:val="D348EDAF4975445D9330B1650EC6601F"/>
          </w:pPr>
          <w:r w:rsidRPr="00EF2416">
            <w:rPr>
              <w:rStyle w:val="PlaceholderText"/>
            </w:rPr>
            <w:t>Click or tap here to enter text.</w:t>
          </w:r>
        </w:p>
      </w:docPartBody>
    </w:docPart>
    <w:docPart>
      <w:docPartPr>
        <w:name w:val="89292AF692C34D44B5401E573E74372A"/>
        <w:category>
          <w:name w:val="General"/>
          <w:gallery w:val="placeholder"/>
        </w:category>
        <w:types>
          <w:type w:val="bbPlcHdr"/>
        </w:types>
        <w:behaviors>
          <w:behavior w:val="content"/>
        </w:behaviors>
        <w:guid w:val="{12EC9999-4B14-4281-AA26-2718221210BF}"/>
      </w:docPartPr>
      <w:docPartBody>
        <w:p w:rsidR="00C7434B" w:rsidRDefault="00893F4A" w:rsidP="00893F4A">
          <w:pPr>
            <w:pStyle w:val="89292AF692C34D44B5401E573E74372A"/>
          </w:pPr>
          <w:r w:rsidRPr="00EF2416">
            <w:rPr>
              <w:rStyle w:val="PlaceholderText"/>
            </w:rPr>
            <w:t>Click or tap here to enter text.</w:t>
          </w:r>
        </w:p>
      </w:docPartBody>
    </w:docPart>
    <w:docPart>
      <w:docPartPr>
        <w:name w:val="1A78D0227BE94884A47FE36B78EC9893"/>
        <w:category>
          <w:name w:val="General"/>
          <w:gallery w:val="placeholder"/>
        </w:category>
        <w:types>
          <w:type w:val="bbPlcHdr"/>
        </w:types>
        <w:behaviors>
          <w:behavior w:val="content"/>
        </w:behaviors>
        <w:guid w:val="{A02069DB-5354-49D3-8DFB-DEEA1150997B}"/>
      </w:docPartPr>
      <w:docPartBody>
        <w:p w:rsidR="00C7434B" w:rsidRDefault="00893F4A" w:rsidP="00893F4A">
          <w:pPr>
            <w:pStyle w:val="1A78D0227BE94884A47FE36B78EC9893"/>
          </w:pPr>
          <w:r w:rsidRPr="00EF2416">
            <w:rPr>
              <w:rStyle w:val="PlaceholderText"/>
            </w:rPr>
            <w:t>Click or tap here to enter text.</w:t>
          </w:r>
        </w:p>
      </w:docPartBody>
    </w:docPart>
    <w:docPart>
      <w:docPartPr>
        <w:name w:val="B50D4FAFC874484A88F343E7E73C69BB"/>
        <w:category>
          <w:name w:val="General"/>
          <w:gallery w:val="placeholder"/>
        </w:category>
        <w:types>
          <w:type w:val="bbPlcHdr"/>
        </w:types>
        <w:behaviors>
          <w:behavior w:val="content"/>
        </w:behaviors>
        <w:guid w:val="{AEC34C8F-4B13-4ED8-A974-F06BCDACB9DF}"/>
      </w:docPartPr>
      <w:docPartBody>
        <w:p w:rsidR="00C7434B" w:rsidRDefault="00893F4A" w:rsidP="00893F4A">
          <w:pPr>
            <w:pStyle w:val="B50D4FAFC874484A88F343E7E73C69BB"/>
          </w:pPr>
          <w:r w:rsidRPr="00EF2416">
            <w:rPr>
              <w:rStyle w:val="PlaceholderText"/>
            </w:rPr>
            <w:t>Click or tap here to enter text.</w:t>
          </w:r>
        </w:p>
      </w:docPartBody>
    </w:docPart>
    <w:docPart>
      <w:docPartPr>
        <w:name w:val="7F8D846053E34D6EB15F81BCC1B8F37F"/>
        <w:category>
          <w:name w:val="General"/>
          <w:gallery w:val="placeholder"/>
        </w:category>
        <w:types>
          <w:type w:val="bbPlcHdr"/>
        </w:types>
        <w:behaviors>
          <w:behavior w:val="content"/>
        </w:behaviors>
        <w:guid w:val="{3A661904-340D-4004-840A-203F98FCA072}"/>
      </w:docPartPr>
      <w:docPartBody>
        <w:p w:rsidR="00C7434B" w:rsidRDefault="00893F4A" w:rsidP="00893F4A">
          <w:pPr>
            <w:pStyle w:val="7F8D846053E34D6EB15F81BCC1B8F37F"/>
          </w:pPr>
          <w:r w:rsidRPr="00EF2416">
            <w:rPr>
              <w:rStyle w:val="PlaceholderText"/>
            </w:rPr>
            <w:t>Click or tap here to enter text.</w:t>
          </w:r>
        </w:p>
      </w:docPartBody>
    </w:docPart>
    <w:docPart>
      <w:docPartPr>
        <w:name w:val="06F7EE118B6D4F609986B01407306F3C"/>
        <w:category>
          <w:name w:val="General"/>
          <w:gallery w:val="placeholder"/>
        </w:category>
        <w:types>
          <w:type w:val="bbPlcHdr"/>
        </w:types>
        <w:behaviors>
          <w:behavior w:val="content"/>
        </w:behaviors>
        <w:guid w:val="{9BC2FFFE-D5C9-44D5-BCDE-99E5F74CCB00}"/>
      </w:docPartPr>
      <w:docPartBody>
        <w:p w:rsidR="00C7434B" w:rsidRDefault="00893F4A" w:rsidP="00893F4A">
          <w:pPr>
            <w:pStyle w:val="06F7EE118B6D4F609986B01407306F3C"/>
          </w:pPr>
          <w:r w:rsidRPr="00EF2416">
            <w:rPr>
              <w:rStyle w:val="PlaceholderText"/>
            </w:rPr>
            <w:t>Click or tap here to enter text.</w:t>
          </w:r>
        </w:p>
      </w:docPartBody>
    </w:docPart>
    <w:docPart>
      <w:docPartPr>
        <w:name w:val="A74616EF5ED941358EAF3F48829BC4A5"/>
        <w:category>
          <w:name w:val="General"/>
          <w:gallery w:val="placeholder"/>
        </w:category>
        <w:types>
          <w:type w:val="bbPlcHdr"/>
        </w:types>
        <w:behaviors>
          <w:behavior w:val="content"/>
        </w:behaviors>
        <w:guid w:val="{26EB8A05-EA0B-4D98-A292-788131BA5129}"/>
      </w:docPartPr>
      <w:docPartBody>
        <w:p w:rsidR="00C7434B" w:rsidRDefault="00893F4A" w:rsidP="00893F4A">
          <w:pPr>
            <w:pStyle w:val="A74616EF5ED941358EAF3F48829BC4A5"/>
          </w:pPr>
          <w:r w:rsidRPr="00EF2416">
            <w:rPr>
              <w:rStyle w:val="PlaceholderText"/>
            </w:rPr>
            <w:t>Click or tap here to enter text.</w:t>
          </w:r>
        </w:p>
      </w:docPartBody>
    </w:docPart>
    <w:docPart>
      <w:docPartPr>
        <w:name w:val="A9FCB825EDB64048AC9BE118E17D1CB1"/>
        <w:category>
          <w:name w:val="General"/>
          <w:gallery w:val="placeholder"/>
        </w:category>
        <w:types>
          <w:type w:val="bbPlcHdr"/>
        </w:types>
        <w:behaviors>
          <w:behavior w:val="content"/>
        </w:behaviors>
        <w:guid w:val="{279C62F2-C447-4262-AF19-2EDDEACABB8D}"/>
      </w:docPartPr>
      <w:docPartBody>
        <w:p w:rsidR="00C7434B" w:rsidRDefault="00893F4A" w:rsidP="00893F4A">
          <w:pPr>
            <w:pStyle w:val="A9FCB825EDB64048AC9BE118E17D1CB1"/>
          </w:pPr>
          <w:r w:rsidRPr="00EF2416">
            <w:rPr>
              <w:rStyle w:val="PlaceholderText"/>
            </w:rPr>
            <w:t>Click or tap here to enter text.</w:t>
          </w:r>
        </w:p>
      </w:docPartBody>
    </w:docPart>
    <w:docPart>
      <w:docPartPr>
        <w:name w:val="59B1C57B60C74AE396CBB7C90E26C4A4"/>
        <w:category>
          <w:name w:val="General"/>
          <w:gallery w:val="placeholder"/>
        </w:category>
        <w:types>
          <w:type w:val="bbPlcHdr"/>
        </w:types>
        <w:behaviors>
          <w:behavior w:val="content"/>
        </w:behaviors>
        <w:guid w:val="{3155BA83-DE49-4BF9-9103-ED410CF95B14}"/>
      </w:docPartPr>
      <w:docPartBody>
        <w:p w:rsidR="00C7434B" w:rsidRDefault="00893F4A" w:rsidP="00893F4A">
          <w:pPr>
            <w:pStyle w:val="59B1C57B60C74AE396CBB7C90E26C4A4"/>
          </w:pPr>
          <w:r w:rsidRPr="00EF2416">
            <w:rPr>
              <w:rStyle w:val="PlaceholderText"/>
            </w:rPr>
            <w:t>Click or tap here to enter text.</w:t>
          </w:r>
        </w:p>
      </w:docPartBody>
    </w:docPart>
    <w:docPart>
      <w:docPartPr>
        <w:name w:val="251A852791D34C4B9C32FE12DE6164D2"/>
        <w:category>
          <w:name w:val="General"/>
          <w:gallery w:val="placeholder"/>
        </w:category>
        <w:types>
          <w:type w:val="bbPlcHdr"/>
        </w:types>
        <w:behaviors>
          <w:behavior w:val="content"/>
        </w:behaviors>
        <w:guid w:val="{55EAC26D-4D3B-46F1-BC6E-68297B541736}"/>
      </w:docPartPr>
      <w:docPartBody>
        <w:p w:rsidR="00C7434B" w:rsidRDefault="00893F4A" w:rsidP="00893F4A">
          <w:pPr>
            <w:pStyle w:val="251A852791D34C4B9C32FE12DE6164D2"/>
          </w:pPr>
          <w:r w:rsidRPr="00EF2416">
            <w:rPr>
              <w:rStyle w:val="PlaceholderText"/>
            </w:rPr>
            <w:t>Click or tap here to enter text.</w:t>
          </w:r>
        </w:p>
      </w:docPartBody>
    </w:docPart>
    <w:docPart>
      <w:docPartPr>
        <w:name w:val="F07FD460A96C45D1A26D8EAE64087E2E"/>
        <w:category>
          <w:name w:val="General"/>
          <w:gallery w:val="placeholder"/>
        </w:category>
        <w:types>
          <w:type w:val="bbPlcHdr"/>
        </w:types>
        <w:behaviors>
          <w:behavior w:val="content"/>
        </w:behaviors>
        <w:guid w:val="{0BCAC3E3-B811-48C6-BE66-9BC0571E1B52}"/>
      </w:docPartPr>
      <w:docPartBody>
        <w:p w:rsidR="00C7434B" w:rsidRDefault="00893F4A" w:rsidP="00893F4A">
          <w:pPr>
            <w:pStyle w:val="F07FD460A96C45D1A26D8EAE64087E2E"/>
          </w:pPr>
          <w:r w:rsidRPr="00EF2416">
            <w:rPr>
              <w:rStyle w:val="PlaceholderText"/>
            </w:rPr>
            <w:t>Click or tap here to enter text.</w:t>
          </w:r>
        </w:p>
      </w:docPartBody>
    </w:docPart>
    <w:docPart>
      <w:docPartPr>
        <w:name w:val="44D65FC341B74093A639EE1A2263B0F7"/>
        <w:category>
          <w:name w:val="General"/>
          <w:gallery w:val="placeholder"/>
        </w:category>
        <w:types>
          <w:type w:val="bbPlcHdr"/>
        </w:types>
        <w:behaviors>
          <w:behavior w:val="content"/>
        </w:behaviors>
        <w:guid w:val="{2B0B864E-4F41-4FA3-9B46-8C73683390C7}"/>
      </w:docPartPr>
      <w:docPartBody>
        <w:p w:rsidR="00C7434B" w:rsidRDefault="00893F4A" w:rsidP="00893F4A">
          <w:pPr>
            <w:pStyle w:val="44D65FC341B74093A639EE1A2263B0F7"/>
          </w:pPr>
          <w:r w:rsidRPr="00EF2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UKEB">
    <w:altName w:val="Arial"/>
    <w:panose1 w:val="00000000000000000000"/>
    <w:charset w:val="00"/>
    <w:family w:val="auto"/>
    <w:pitch w:val="variable"/>
    <w:sig w:usb0="E00002FF" w:usb1="5000205B" w:usb2="00000020" w:usb3="00000000" w:csb0="0000019F" w:csb1="00000000"/>
  </w:font>
  <w:font w:name="Addington CF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F2"/>
    <w:rsid w:val="000137AE"/>
    <w:rsid w:val="0007651C"/>
    <w:rsid w:val="000E2A64"/>
    <w:rsid w:val="001419C8"/>
    <w:rsid w:val="002212E7"/>
    <w:rsid w:val="00280097"/>
    <w:rsid w:val="00290856"/>
    <w:rsid w:val="002A5383"/>
    <w:rsid w:val="002B4F26"/>
    <w:rsid w:val="002C532E"/>
    <w:rsid w:val="002C7F5D"/>
    <w:rsid w:val="002E7AE6"/>
    <w:rsid w:val="00301C19"/>
    <w:rsid w:val="003405AC"/>
    <w:rsid w:val="00341DAE"/>
    <w:rsid w:val="00381D70"/>
    <w:rsid w:val="003A581E"/>
    <w:rsid w:val="004B0598"/>
    <w:rsid w:val="004D7F24"/>
    <w:rsid w:val="00556BEE"/>
    <w:rsid w:val="005A40F3"/>
    <w:rsid w:val="00614E37"/>
    <w:rsid w:val="006A5213"/>
    <w:rsid w:val="006D4A81"/>
    <w:rsid w:val="00757CE5"/>
    <w:rsid w:val="007621E4"/>
    <w:rsid w:val="007F60C6"/>
    <w:rsid w:val="0081405B"/>
    <w:rsid w:val="00824E97"/>
    <w:rsid w:val="00893F4A"/>
    <w:rsid w:val="008D2674"/>
    <w:rsid w:val="009156DC"/>
    <w:rsid w:val="00930D50"/>
    <w:rsid w:val="00965718"/>
    <w:rsid w:val="00971FF2"/>
    <w:rsid w:val="00980609"/>
    <w:rsid w:val="00983AA4"/>
    <w:rsid w:val="0098476F"/>
    <w:rsid w:val="009868D5"/>
    <w:rsid w:val="0099548F"/>
    <w:rsid w:val="009C02CA"/>
    <w:rsid w:val="009F1DCB"/>
    <w:rsid w:val="00A14211"/>
    <w:rsid w:val="00A530B1"/>
    <w:rsid w:val="00A75087"/>
    <w:rsid w:val="00AB1AAD"/>
    <w:rsid w:val="00AB605C"/>
    <w:rsid w:val="00AC2A2B"/>
    <w:rsid w:val="00AC4ECB"/>
    <w:rsid w:val="00B20335"/>
    <w:rsid w:val="00BA70E7"/>
    <w:rsid w:val="00BC7510"/>
    <w:rsid w:val="00C12D25"/>
    <w:rsid w:val="00C25A56"/>
    <w:rsid w:val="00C36256"/>
    <w:rsid w:val="00C524DF"/>
    <w:rsid w:val="00C7434B"/>
    <w:rsid w:val="00CA08B9"/>
    <w:rsid w:val="00CD1F84"/>
    <w:rsid w:val="00D01D18"/>
    <w:rsid w:val="00D11C2D"/>
    <w:rsid w:val="00D72AF4"/>
    <w:rsid w:val="00DA52CC"/>
    <w:rsid w:val="00DC54A5"/>
    <w:rsid w:val="00E274C0"/>
    <w:rsid w:val="00E3243B"/>
    <w:rsid w:val="00E464DC"/>
    <w:rsid w:val="00E9304C"/>
    <w:rsid w:val="00EC6FFC"/>
    <w:rsid w:val="00F02623"/>
    <w:rsid w:val="00FC4942"/>
    <w:rsid w:val="00FC75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61BEF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F4A"/>
  </w:style>
  <w:style w:type="paragraph" w:customStyle="1" w:styleId="903EF99A1BD6459E9D2E1E4A94C1CC0C">
    <w:name w:val="903EF99A1BD6459E9D2E1E4A94C1CC0C"/>
    <w:rsid w:val="004D7F24"/>
  </w:style>
  <w:style w:type="paragraph" w:customStyle="1" w:styleId="0262B6D195F04628ACEE38688626FF27">
    <w:name w:val="0262B6D195F04628ACEE38688626FF27"/>
    <w:rsid w:val="004D7F24"/>
  </w:style>
  <w:style w:type="paragraph" w:customStyle="1" w:styleId="C0010FBBA6DF46FD9F726FCD78290EB6">
    <w:name w:val="C0010FBBA6DF46FD9F726FCD78290EB6"/>
    <w:rsid w:val="004D7F24"/>
  </w:style>
  <w:style w:type="paragraph" w:customStyle="1" w:styleId="3602FC28F6B94B7280BBF40F2E82F1A9">
    <w:name w:val="3602FC28F6B94B7280BBF40F2E82F1A9"/>
  </w:style>
  <w:style w:type="paragraph" w:customStyle="1" w:styleId="723FC0279EAD45AD953B3EA30BD6295C">
    <w:name w:val="723FC0279EAD45AD953B3EA30BD6295C"/>
  </w:style>
  <w:style w:type="paragraph" w:customStyle="1" w:styleId="EE1472653C8A4D1391F5E461A224FAAF">
    <w:name w:val="EE1472653C8A4D1391F5E461A224FAAF"/>
  </w:style>
  <w:style w:type="paragraph" w:customStyle="1" w:styleId="CC265F0FB8874E94AAF24B58B43E8C58">
    <w:name w:val="CC265F0FB8874E94AAF24B58B43E8C58"/>
  </w:style>
  <w:style w:type="paragraph" w:customStyle="1" w:styleId="A775BFE3E06246CBBC13DE82BA29EFAB">
    <w:name w:val="A775BFE3E06246CBBC13DE82BA29EFAB"/>
  </w:style>
  <w:style w:type="paragraph" w:customStyle="1" w:styleId="8292B9E1F35A45F7A13A76345DA5E7E6">
    <w:name w:val="8292B9E1F35A45F7A13A76345DA5E7E6"/>
  </w:style>
  <w:style w:type="paragraph" w:customStyle="1" w:styleId="F645A778639248C8A6DA68BB39C90C29">
    <w:name w:val="F645A778639248C8A6DA68BB39C90C29"/>
  </w:style>
  <w:style w:type="paragraph" w:customStyle="1" w:styleId="B858FC9A515F460B983798F78FB4D411">
    <w:name w:val="B858FC9A515F460B983798F78FB4D411"/>
  </w:style>
  <w:style w:type="paragraph" w:customStyle="1" w:styleId="CC00314A7D5741D1B9346C83F4497900">
    <w:name w:val="CC00314A7D5741D1B9346C83F4497900"/>
  </w:style>
  <w:style w:type="paragraph" w:customStyle="1" w:styleId="CC6A8FFD01514B6695042E0655BA0190">
    <w:name w:val="CC6A8FFD01514B6695042E0655BA0190"/>
    <w:rsid w:val="00893F4A"/>
  </w:style>
  <w:style w:type="paragraph" w:customStyle="1" w:styleId="2C36B73E5D82476E87DF3C71A988CA7B">
    <w:name w:val="2C36B73E5D82476E87DF3C71A988CA7B"/>
    <w:rsid w:val="00893F4A"/>
  </w:style>
  <w:style w:type="paragraph" w:customStyle="1" w:styleId="8F9E67F8877F42B9A46FF6D3F769EF09">
    <w:name w:val="8F9E67F8877F42B9A46FF6D3F769EF09"/>
    <w:rsid w:val="00893F4A"/>
  </w:style>
  <w:style w:type="paragraph" w:customStyle="1" w:styleId="1384081FF42040399B67287A18C9B1DA">
    <w:name w:val="1384081FF42040399B67287A18C9B1DA"/>
    <w:rsid w:val="00893F4A"/>
  </w:style>
  <w:style w:type="paragraph" w:customStyle="1" w:styleId="17112E1842DC4F74BC8CD65BC1C1878E">
    <w:name w:val="17112E1842DC4F74BC8CD65BC1C1878E"/>
    <w:rsid w:val="00893F4A"/>
  </w:style>
  <w:style w:type="paragraph" w:customStyle="1" w:styleId="D348EDAF4975445D9330B1650EC6601F">
    <w:name w:val="D348EDAF4975445D9330B1650EC6601F"/>
    <w:rsid w:val="00893F4A"/>
  </w:style>
  <w:style w:type="paragraph" w:customStyle="1" w:styleId="89292AF692C34D44B5401E573E74372A">
    <w:name w:val="89292AF692C34D44B5401E573E74372A"/>
    <w:rsid w:val="00893F4A"/>
  </w:style>
  <w:style w:type="paragraph" w:customStyle="1" w:styleId="1A78D0227BE94884A47FE36B78EC9893">
    <w:name w:val="1A78D0227BE94884A47FE36B78EC9893"/>
    <w:rsid w:val="00893F4A"/>
  </w:style>
  <w:style w:type="paragraph" w:customStyle="1" w:styleId="B50D4FAFC874484A88F343E7E73C69BB">
    <w:name w:val="B50D4FAFC874484A88F343E7E73C69BB"/>
    <w:rsid w:val="00893F4A"/>
  </w:style>
  <w:style w:type="paragraph" w:customStyle="1" w:styleId="7F8D846053E34D6EB15F81BCC1B8F37F">
    <w:name w:val="7F8D846053E34D6EB15F81BCC1B8F37F"/>
    <w:rsid w:val="00893F4A"/>
  </w:style>
  <w:style w:type="paragraph" w:customStyle="1" w:styleId="06F7EE118B6D4F609986B01407306F3C">
    <w:name w:val="06F7EE118B6D4F609986B01407306F3C"/>
    <w:rsid w:val="00893F4A"/>
  </w:style>
  <w:style w:type="paragraph" w:customStyle="1" w:styleId="A74616EF5ED941358EAF3F48829BC4A5">
    <w:name w:val="A74616EF5ED941358EAF3F48829BC4A5"/>
    <w:rsid w:val="00893F4A"/>
  </w:style>
  <w:style w:type="paragraph" w:customStyle="1" w:styleId="A9FCB825EDB64048AC9BE118E17D1CB1">
    <w:name w:val="A9FCB825EDB64048AC9BE118E17D1CB1"/>
    <w:rsid w:val="00893F4A"/>
  </w:style>
  <w:style w:type="paragraph" w:customStyle="1" w:styleId="59B1C57B60C74AE396CBB7C90E26C4A4">
    <w:name w:val="59B1C57B60C74AE396CBB7C90E26C4A4"/>
    <w:rsid w:val="00893F4A"/>
  </w:style>
  <w:style w:type="paragraph" w:customStyle="1" w:styleId="251A852791D34C4B9C32FE12DE6164D2">
    <w:name w:val="251A852791D34C4B9C32FE12DE6164D2"/>
    <w:rsid w:val="00893F4A"/>
  </w:style>
  <w:style w:type="paragraph" w:customStyle="1" w:styleId="F07FD460A96C45D1A26D8EAE64087E2E">
    <w:name w:val="F07FD460A96C45D1A26D8EAE64087E2E"/>
    <w:rsid w:val="00893F4A"/>
  </w:style>
  <w:style w:type="paragraph" w:customStyle="1" w:styleId="44D65FC341B74093A639EE1A2263B0F7">
    <w:name w:val="44D65FC341B74093A639EE1A2263B0F7"/>
    <w:rsid w:val="00893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6" ma:contentTypeDescription="Create a new document." ma:contentTypeScope="" ma:versionID="78005aba53b17c273b563163389d06b5">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c6b9b0e2a07c20b362eb9334356b3392"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2c8df9-fde6-4cd5-8e82-7148b1f72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5C488928-F645-4984-9369-E3DD312DCE6F}"/>
</file>

<file path=customXml/itemProps3.xml><?xml version="1.0" encoding="utf-8"?>
<ds:datastoreItem xmlns:ds="http://schemas.openxmlformats.org/officeDocument/2006/customXml" ds:itemID="{605F6530-BF1C-40EC-AB11-D2121E0C7157}"/>
</file>

<file path=customXml/itemProps4.xml><?xml version="1.0" encoding="utf-8"?>
<ds:datastoreItem xmlns:ds="http://schemas.openxmlformats.org/officeDocument/2006/customXml" ds:itemID="{D70C253D-8C8A-4698-89B8-2593B0E6E38F}"/>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3813</Words>
  <Characters>21737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25500</CharactersWithSpaces>
  <SharedDoc>false</SharedDoc>
  <HLinks>
    <vt:vector size="252" baseType="variant">
      <vt:variant>
        <vt:i4>4784162</vt:i4>
      </vt:variant>
      <vt:variant>
        <vt:i4>117</vt:i4>
      </vt:variant>
      <vt:variant>
        <vt:i4>0</vt:i4>
      </vt:variant>
      <vt:variant>
        <vt:i4>5</vt:i4>
      </vt:variant>
      <vt:variant>
        <vt:lpwstr>mailto:UKEndorsementBoard@endorsement-board.uk</vt:lpwstr>
      </vt:variant>
      <vt:variant>
        <vt:lpwstr/>
      </vt:variant>
      <vt:variant>
        <vt:i4>5242887</vt:i4>
      </vt:variant>
      <vt:variant>
        <vt:i4>114</vt:i4>
      </vt:variant>
      <vt:variant>
        <vt:i4>0</vt:i4>
      </vt:variant>
      <vt:variant>
        <vt:i4>5</vt:i4>
      </vt:variant>
      <vt:variant>
        <vt:lpwstr>https://www.ifrs.org/content/dam/ifrs/project/equity-method/exposure-draft/iasb-ed-2024-7-equity-method.pdf</vt:lpwstr>
      </vt:variant>
      <vt:variant>
        <vt:lpwstr>page=49</vt:lpwstr>
      </vt:variant>
      <vt:variant>
        <vt:i4>5701639</vt:i4>
      </vt:variant>
      <vt:variant>
        <vt:i4>111</vt:i4>
      </vt:variant>
      <vt:variant>
        <vt:i4>0</vt:i4>
      </vt:variant>
      <vt:variant>
        <vt:i4>5</vt:i4>
      </vt:variant>
      <vt:variant>
        <vt:lpwstr>https://www.ifrs.org/content/dam/ifrs/project/equity-method/exposure-draft/iasb-ed-2024-7-equity-method.pdf</vt:lpwstr>
      </vt:variant>
      <vt:variant>
        <vt:lpwstr>page=36</vt:lpwstr>
      </vt:variant>
      <vt:variant>
        <vt:i4>5832773</vt:i4>
      </vt:variant>
      <vt:variant>
        <vt:i4>108</vt:i4>
      </vt:variant>
      <vt:variant>
        <vt:i4>0</vt:i4>
      </vt:variant>
      <vt:variant>
        <vt:i4>5</vt:i4>
      </vt:variant>
      <vt:variant>
        <vt:lpwstr>https://www.ifrs.org/content/dam/ifrs/project/equity-method/exposure-draft/iasb-ed-2024-7-bc-equity-method.pdf</vt:lpwstr>
      </vt:variant>
      <vt:variant>
        <vt:lpwstr>page=55</vt:lpwstr>
      </vt:variant>
      <vt:variant>
        <vt:i4>5767237</vt:i4>
      </vt:variant>
      <vt:variant>
        <vt:i4>105</vt:i4>
      </vt:variant>
      <vt:variant>
        <vt:i4>0</vt:i4>
      </vt:variant>
      <vt:variant>
        <vt:i4>5</vt:i4>
      </vt:variant>
      <vt:variant>
        <vt:lpwstr>https://www.ifrs.org/content/dam/ifrs/project/equity-method/exposure-draft/iasb-ed-2024-7-bc-equity-method.pdf</vt:lpwstr>
      </vt:variant>
      <vt:variant>
        <vt:lpwstr>page=48</vt:lpwstr>
      </vt:variant>
      <vt:variant>
        <vt:i4>5701639</vt:i4>
      </vt:variant>
      <vt:variant>
        <vt:i4>102</vt:i4>
      </vt:variant>
      <vt:variant>
        <vt:i4>0</vt:i4>
      </vt:variant>
      <vt:variant>
        <vt:i4>5</vt:i4>
      </vt:variant>
      <vt:variant>
        <vt:lpwstr>https://www.ifrs.org/content/dam/ifrs/project/equity-method/exposure-draft/iasb-ed-2024-7-equity-method.pdf</vt:lpwstr>
      </vt:variant>
      <vt:variant>
        <vt:lpwstr>page=34</vt:lpwstr>
      </vt:variant>
      <vt:variant>
        <vt:i4>5767237</vt:i4>
      </vt:variant>
      <vt:variant>
        <vt:i4>99</vt:i4>
      </vt:variant>
      <vt:variant>
        <vt:i4>0</vt:i4>
      </vt:variant>
      <vt:variant>
        <vt:i4>5</vt:i4>
      </vt:variant>
      <vt:variant>
        <vt:lpwstr>https://www.ifrs.org/content/dam/ifrs/project/equity-method/exposure-draft/iasb-ed-2024-7-bc-equity-method.pdf</vt:lpwstr>
      </vt:variant>
      <vt:variant>
        <vt:lpwstr>page=47</vt:lpwstr>
      </vt:variant>
      <vt:variant>
        <vt:i4>5767237</vt:i4>
      </vt:variant>
      <vt:variant>
        <vt:i4>96</vt:i4>
      </vt:variant>
      <vt:variant>
        <vt:i4>0</vt:i4>
      </vt:variant>
      <vt:variant>
        <vt:i4>5</vt:i4>
      </vt:variant>
      <vt:variant>
        <vt:lpwstr>https://www.ifrs.org/content/dam/ifrs/project/equity-method/exposure-draft/iasb-ed-2024-7-bc-equity-method.pdf</vt:lpwstr>
      </vt:variant>
      <vt:variant>
        <vt:lpwstr>page=46</vt:lpwstr>
      </vt:variant>
      <vt:variant>
        <vt:i4>5242887</vt:i4>
      </vt:variant>
      <vt:variant>
        <vt:i4>93</vt:i4>
      </vt:variant>
      <vt:variant>
        <vt:i4>0</vt:i4>
      </vt:variant>
      <vt:variant>
        <vt:i4>5</vt:i4>
      </vt:variant>
      <vt:variant>
        <vt:lpwstr>https://www.ifrs.org/content/dam/ifrs/project/equity-method/exposure-draft/iasb-ed-2024-7-equity-method.pdf</vt:lpwstr>
      </vt:variant>
      <vt:variant>
        <vt:lpwstr>page=43</vt:lpwstr>
      </vt:variant>
      <vt:variant>
        <vt:i4>6225989</vt:i4>
      </vt:variant>
      <vt:variant>
        <vt:i4>90</vt:i4>
      </vt:variant>
      <vt:variant>
        <vt:i4>0</vt:i4>
      </vt:variant>
      <vt:variant>
        <vt:i4>5</vt:i4>
      </vt:variant>
      <vt:variant>
        <vt:lpwstr>https://www.ifrs.org/content/dam/ifrs/project/equity-method/exposure-draft/iasb-ed-2024-7-bc-equity-method.pdf</vt:lpwstr>
      </vt:variant>
      <vt:variant>
        <vt:lpwstr>page=39</vt:lpwstr>
      </vt:variant>
      <vt:variant>
        <vt:i4>5242887</vt:i4>
      </vt:variant>
      <vt:variant>
        <vt:i4>87</vt:i4>
      </vt:variant>
      <vt:variant>
        <vt:i4>0</vt:i4>
      </vt:variant>
      <vt:variant>
        <vt:i4>5</vt:i4>
      </vt:variant>
      <vt:variant>
        <vt:lpwstr>https://www.ifrs.org/content/dam/ifrs/project/equity-method/exposure-draft/iasb-ed-2024-7-equity-method.pdf</vt:lpwstr>
      </vt:variant>
      <vt:variant>
        <vt:lpwstr>page=44</vt:lpwstr>
      </vt:variant>
      <vt:variant>
        <vt:i4>5242887</vt:i4>
      </vt:variant>
      <vt:variant>
        <vt:i4>84</vt:i4>
      </vt:variant>
      <vt:variant>
        <vt:i4>0</vt:i4>
      </vt:variant>
      <vt:variant>
        <vt:i4>5</vt:i4>
      </vt:variant>
      <vt:variant>
        <vt:lpwstr>https://www.ifrs.org/content/dam/ifrs/project/equity-method/exposure-draft/iasb-ed-2024-7-equity-method.pdf</vt:lpwstr>
      </vt:variant>
      <vt:variant>
        <vt:lpwstr>page=41</vt:lpwstr>
      </vt:variant>
      <vt:variant>
        <vt:i4>6225989</vt:i4>
      </vt:variant>
      <vt:variant>
        <vt:i4>81</vt:i4>
      </vt:variant>
      <vt:variant>
        <vt:i4>0</vt:i4>
      </vt:variant>
      <vt:variant>
        <vt:i4>5</vt:i4>
      </vt:variant>
      <vt:variant>
        <vt:lpwstr>https://www.ifrs.org/content/dam/ifrs/project/equity-method/exposure-draft/iasb-ed-2024-7-bc-equity-method.pdf</vt:lpwstr>
      </vt:variant>
      <vt:variant>
        <vt:lpwstr>page=35</vt:lpwstr>
      </vt:variant>
      <vt:variant>
        <vt:i4>7929963</vt:i4>
      </vt:variant>
      <vt:variant>
        <vt:i4>78</vt:i4>
      </vt:variant>
      <vt:variant>
        <vt:i4>0</vt:i4>
      </vt:variant>
      <vt:variant>
        <vt:i4>5</vt:i4>
      </vt:variant>
      <vt:variant>
        <vt:lpwstr>https://assets-eu-01.kc-usercontent.com/99102f2b-dbd8-0186-f681-303b06237bb2/023993c0-2cd0-41ae-83ed-90529a91cb0e/IAS 27 - Separate Financial Statements.pdf</vt:lpwstr>
      </vt:variant>
      <vt:variant>
        <vt:lpwstr>page=5</vt:lpwstr>
      </vt:variant>
      <vt:variant>
        <vt:i4>7929963</vt:i4>
      </vt:variant>
      <vt:variant>
        <vt:i4>75</vt:i4>
      </vt:variant>
      <vt:variant>
        <vt:i4>0</vt:i4>
      </vt:variant>
      <vt:variant>
        <vt:i4>5</vt:i4>
      </vt:variant>
      <vt:variant>
        <vt:lpwstr>https://assets-eu-01.kc-usercontent.com/99102f2b-dbd8-0186-f681-303b06237bb2/023993c0-2cd0-41ae-83ed-90529a91cb0e/IAS 27 - Separate Financial Statements.pdf</vt:lpwstr>
      </vt:variant>
      <vt:variant>
        <vt:lpwstr>page=5</vt:lpwstr>
      </vt:variant>
      <vt:variant>
        <vt:i4>6225989</vt:i4>
      </vt:variant>
      <vt:variant>
        <vt:i4>72</vt:i4>
      </vt:variant>
      <vt:variant>
        <vt:i4>0</vt:i4>
      </vt:variant>
      <vt:variant>
        <vt:i4>5</vt:i4>
      </vt:variant>
      <vt:variant>
        <vt:lpwstr>https://www.ifrs.org/content/dam/ifrs/project/equity-method/exposure-draft/iasb-ed-2024-7-bc-equity-method.pdf</vt:lpwstr>
      </vt:variant>
      <vt:variant>
        <vt:lpwstr>page=31</vt:lpwstr>
      </vt:variant>
      <vt:variant>
        <vt:i4>589913</vt:i4>
      </vt:variant>
      <vt:variant>
        <vt:i4>69</vt:i4>
      </vt:variant>
      <vt:variant>
        <vt:i4>0</vt:i4>
      </vt:variant>
      <vt:variant>
        <vt:i4>5</vt:i4>
      </vt:variant>
      <vt:variant>
        <vt:lpwstr>https://assets-eu-01.kc-usercontent.com/99102f2b-dbd8-0186-f681-303b06237bb2/9bae8df5-3465-47fb-91a1-75e961bc3a2d/IAS 28 - Investments in Associates and Joint Ventures.pdf</vt:lpwstr>
      </vt:variant>
      <vt:variant>
        <vt:lpwstr>page=12</vt:lpwstr>
      </vt:variant>
      <vt:variant>
        <vt:i4>589913</vt:i4>
      </vt:variant>
      <vt:variant>
        <vt:i4>66</vt:i4>
      </vt:variant>
      <vt:variant>
        <vt:i4>0</vt:i4>
      </vt:variant>
      <vt:variant>
        <vt:i4>5</vt:i4>
      </vt:variant>
      <vt:variant>
        <vt:lpwstr>https://assets-eu-01.kc-usercontent.com/99102f2b-dbd8-0186-f681-303b06237bb2/9bae8df5-3465-47fb-91a1-75e961bc3a2d/IAS 28 - Investments in Associates and Joint Ventures.pdf</vt:lpwstr>
      </vt:variant>
      <vt:variant>
        <vt:lpwstr>page=12</vt:lpwstr>
      </vt:variant>
      <vt:variant>
        <vt:i4>589913</vt:i4>
      </vt:variant>
      <vt:variant>
        <vt:i4>63</vt:i4>
      </vt:variant>
      <vt:variant>
        <vt:i4>0</vt:i4>
      </vt:variant>
      <vt:variant>
        <vt:i4>5</vt:i4>
      </vt:variant>
      <vt:variant>
        <vt:lpwstr>https://assets-eu-01.kc-usercontent.com/99102f2b-dbd8-0186-f681-303b06237bb2/9bae8df5-3465-47fb-91a1-75e961bc3a2d/IAS 28 - Investments in Associates and Joint Ventures.pdf</vt:lpwstr>
      </vt:variant>
      <vt:variant>
        <vt:lpwstr>page=11</vt:lpwstr>
      </vt:variant>
      <vt:variant>
        <vt:i4>5701639</vt:i4>
      </vt:variant>
      <vt:variant>
        <vt:i4>60</vt:i4>
      </vt:variant>
      <vt:variant>
        <vt:i4>0</vt:i4>
      </vt:variant>
      <vt:variant>
        <vt:i4>5</vt:i4>
      </vt:variant>
      <vt:variant>
        <vt:lpwstr>https://www.ifrs.org/content/dam/ifrs/project/equity-method/exposure-draft/iasb-ed-2024-7-equity-method.pdf</vt:lpwstr>
      </vt:variant>
      <vt:variant>
        <vt:lpwstr>page=30</vt:lpwstr>
      </vt:variant>
      <vt:variant>
        <vt:i4>6160453</vt:i4>
      </vt:variant>
      <vt:variant>
        <vt:i4>57</vt:i4>
      </vt:variant>
      <vt:variant>
        <vt:i4>0</vt:i4>
      </vt:variant>
      <vt:variant>
        <vt:i4>5</vt:i4>
      </vt:variant>
      <vt:variant>
        <vt:lpwstr>https://www.ifrs.org/content/dam/ifrs/project/equity-method/exposure-draft/iasb-ed-2024-7-bc-equity-method.pdf</vt:lpwstr>
      </vt:variant>
      <vt:variant>
        <vt:lpwstr>page=23</vt:lpwstr>
      </vt:variant>
      <vt:variant>
        <vt:i4>89</vt:i4>
      </vt:variant>
      <vt:variant>
        <vt:i4>54</vt:i4>
      </vt:variant>
      <vt:variant>
        <vt:i4>0</vt:i4>
      </vt:variant>
      <vt:variant>
        <vt:i4>5</vt:i4>
      </vt:variant>
      <vt:variant>
        <vt:lpwstr>https://assets-eu-01.kc-usercontent.com/99102f2b-dbd8-0186-f681-303b06237bb2/9bae8df5-3465-47fb-91a1-75e961bc3a2d/IAS 28 - Investments in Associates and Joint Ventures.pdf</vt:lpwstr>
      </vt:variant>
      <vt:variant>
        <vt:lpwstr>page=8</vt:lpwstr>
      </vt:variant>
      <vt:variant>
        <vt:i4>5636103</vt:i4>
      </vt:variant>
      <vt:variant>
        <vt:i4>51</vt:i4>
      </vt:variant>
      <vt:variant>
        <vt:i4>0</vt:i4>
      </vt:variant>
      <vt:variant>
        <vt:i4>5</vt:i4>
      </vt:variant>
      <vt:variant>
        <vt:lpwstr>https://www.ifrs.org/content/dam/ifrs/project/equity-method/exposure-draft/iasb-ed-2024-7-equity-method.pdf</vt:lpwstr>
      </vt:variant>
      <vt:variant>
        <vt:lpwstr>page=29</vt:lpwstr>
      </vt:variant>
      <vt:variant>
        <vt:i4>6160453</vt:i4>
      </vt:variant>
      <vt:variant>
        <vt:i4>48</vt:i4>
      </vt:variant>
      <vt:variant>
        <vt:i4>0</vt:i4>
      </vt:variant>
      <vt:variant>
        <vt:i4>5</vt:i4>
      </vt:variant>
      <vt:variant>
        <vt:lpwstr>https://www.ifrs.org/content/dam/ifrs/project/equity-method/exposure-draft/iasb-ed-2024-7-bc-equity-method.pdf</vt:lpwstr>
      </vt:variant>
      <vt:variant>
        <vt:lpwstr>page=20</vt:lpwstr>
      </vt:variant>
      <vt:variant>
        <vt:i4>589913</vt:i4>
      </vt:variant>
      <vt:variant>
        <vt:i4>45</vt:i4>
      </vt:variant>
      <vt:variant>
        <vt:i4>0</vt:i4>
      </vt:variant>
      <vt:variant>
        <vt:i4>5</vt:i4>
      </vt:variant>
      <vt:variant>
        <vt:lpwstr>https://assets-eu-01.kc-usercontent.com/99102f2b-dbd8-0186-f681-303b06237bb2/9bae8df5-3465-47fb-91a1-75e961bc3a2d/IAS 28 - Investments in Associates and Joint Ventures.pdf</vt:lpwstr>
      </vt:variant>
      <vt:variant>
        <vt:lpwstr>page=10</vt:lpwstr>
      </vt:variant>
      <vt:variant>
        <vt:i4>5636103</vt:i4>
      </vt:variant>
      <vt:variant>
        <vt:i4>42</vt:i4>
      </vt:variant>
      <vt:variant>
        <vt:i4>0</vt:i4>
      </vt:variant>
      <vt:variant>
        <vt:i4>5</vt:i4>
      </vt:variant>
      <vt:variant>
        <vt:lpwstr>https://www.ifrs.org/content/dam/ifrs/project/equity-method/exposure-draft/iasb-ed-2024-7-equity-method.pdf</vt:lpwstr>
      </vt:variant>
      <vt:variant>
        <vt:lpwstr>page=28</vt:lpwstr>
      </vt:variant>
      <vt:variant>
        <vt:i4>6094917</vt:i4>
      </vt:variant>
      <vt:variant>
        <vt:i4>39</vt:i4>
      </vt:variant>
      <vt:variant>
        <vt:i4>0</vt:i4>
      </vt:variant>
      <vt:variant>
        <vt:i4>5</vt:i4>
      </vt:variant>
      <vt:variant>
        <vt:lpwstr>https://www.ifrs.org/content/dam/ifrs/project/equity-method/exposure-draft/iasb-ed-2024-7-bc-equity-method.pdf</vt:lpwstr>
      </vt:variant>
      <vt:variant>
        <vt:lpwstr>page=14</vt:lpwstr>
      </vt:variant>
      <vt:variant>
        <vt:i4>5636103</vt:i4>
      </vt:variant>
      <vt:variant>
        <vt:i4>36</vt:i4>
      </vt:variant>
      <vt:variant>
        <vt:i4>0</vt:i4>
      </vt:variant>
      <vt:variant>
        <vt:i4>5</vt:i4>
      </vt:variant>
      <vt:variant>
        <vt:lpwstr>https://www.ifrs.org/content/dam/ifrs/project/equity-method/exposure-draft/iasb-ed-2024-7-equity-method.pdf</vt:lpwstr>
      </vt:variant>
      <vt:variant>
        <vt:lpwstr>page=25</vt:lpwstr>
      </vt:variant>
      <vt:variant>
        <vt:i4>6160453</vt:i4>
      </vt:variant>
      <vt:variant>
        <vt:i4>33</vt:i4>
      </vt:variant>
      <vt:variant>
        <vt:i4>0</vt:i4>
      </vt:variant>
      <vt:variant>
        <vt:i4>5</vt:i4>
      </vt:variant>
      <vt:variant>
        <vt:lpwstr>https://www.ifrs.org/content/dam/ifrs/project/equity-method/exposure-draft/iasb-ed-2024-7-bc-equity-method.pdf</vt:lpwstr>
      </vt:variant>
      <vt:variant>
        <vt:lpwstr>page=29</vt:lpwstr>
      </vt:variant>
      <vt:variant>
        <vt:i4>6094917</vt:i4>
      </vt:variant>
      <vt:variant>
        <vt:i4>30</vt:i4>
      </vt:variant>
      <vt:variant>
        <vt:i4>0</vt:i4>
      </vt:variant>
      <vt:variant>
        <vt:i4>5</vt:i4>
      </vt:variant>
      <vt:variant>
        <vt:lpwstr>https://www.ifrs.org/content/dam/ifrs/project/equity-method/exposure-draft/iasb-ed-2024-7-bc-equity-method.pdf</vt:lpwstr>
      </vt:variant>
      <vt:variant>
        <vt:lpwstr>page=12</vt:lpwstr>
      </vt:variant>
      <vt:variant>
        <vt:i4>65625</vt:i4>
      </vt:variant>
      <vt:variant>
        <vt:i4>27</vt:i4>
      </vt:variant>
      <vt:variant>
        <vt:i4>0</vt:i4>
      </vt:variant>
      <vt:variant>
        <vt:i4>5</vt:i4>
      </vt:variant>
      <vt:variant>
        <vt:lpwstr>https://assets-eu-01.kc-usercontent.com/99102f2b-dbd8-0186-f681-303b06237bb2/9bae8df5-3465-47fb-91a1-75e961bc3a2d/IAS 28 - Investments in Associates and Joint Ventures.pdf</vt:lpwstr>
      </vt:variant>
      <vt:variant>
        <vt:lpwstr>page=9</vt:lpwstr>
      </vt:variant>
      <vt:variant>
        <vt:i4>5636103</vt:i4>
      </vt:variant>
      <vt:variant>
        <vt:i4>24</vt:i4>
      </vt:variant>
      <vt:variant>
        <vt:i4>0</vt:i4>
      </vt:variant>
      <vt:variant>
        <vt:i4>5</vt:i4>
      </vt:variant>
      <vt:variant>
        <vt:lpwstr>https://www.ifrs.org/content/dam/ifrs/project/equity-method/exposure-draft/iasb-ed-2024-7-equity-method.pdf</vt:lpwstr>
      </vt:variant>
      <vt:variant>
        <vt:lpwstr>page=25</vt:lpwstr>
      </vt:variant>
      <vt:variant>
        <vt:i4>5636103</vt:i4>
      </vt:variant>
      <vt:variant>
        <vt:i4>21</vt:i4>
      </vt:variant>
      <vt:variant>
        <vt:i4>0</vt:i4>
      </vt:variant>
      <vt:variant>
        <vt:i4>5</vt:i4>
      </vt:variant>
      <vt:variant>
        <vt:lpwstr>https://www.ifrs.org/content/dam/ifrs/project/equity-method/exposure-draft/iasb-ed-2024-7-equity-method.pdf</vt:lpwstr>
      </vt:variant>
      <vt:variant>
        <vt:lpwstr>page=24</vt:lpwstr>
      </vt:variant>
      <vt:variant>
        <vt:i4>5636103</vt:i4>
      </vt:variant>
      <vt:variant>
        <vt:i4>18</vt:i4>
      </vt:variant>
      <vt:variant>
        <vt:i4>0</vt:i4>
      </vt:variant>
      <vt:variant>
        <vt:i4>5</vt:i4>
      </vt:variant>
      <vt:variant>
        <vt:lpwstr>https://www.ifrs.org/content/dam/ifrs/project/equity-method/exposure-draft/iasb-ed-2024-7-equity-method.pdf</vt:lpwstr>
      </vt:variant>
      <vt:variant>
        <vt:lpwstr>page=23</vt:lpwstr>
      </vt:variant>
      <vt:variant>
        <vt:i4>5636103</vt:i4>
      </vt:variant>
      <vt:variant>
        <vt:i4>15</vt:i4>
      </vt:variant>
      <vt:variant>
        <vt:i4>0</vt:i4>
      </vt:variant>
      <vt:variant>
        <vt:i4>5</vt:i4>
      </vt:variant>
      <vt:variant>
        <vt:lpwstr>https://www.ifrs.org/content/dam/ifrs/project/equity-method/exposure-draft/iasb-ed-2024-7-equity-method.pdf</vt:lpwstr>
      </vt:variant>
      <vt:variant>
        <vt:lpwstr>page=22</vt:lpwstr>
      </vt:variant>
      <vt:variant>
        <vt:i4>5701639</vt:i4>
      </vt:variant>
      <vt:variant>
        <vt:i4>12</vt:i4>
      </vt:variant>
      <vt:variant>
        <vt:i4>0</vt:i4>
      </vt:variant>
      <vt:variant>
        <vt:i4>5</vt:i4>
      </vt:variant>
      <vt:variant>
        <vt:lpwstr>https://www.ifrs.org/content/dam/ifrs/project/equity-method/exposure-draft/iasb-ed-2024-7-equity-method.pdf</vt:lpwstr>
      </vt:variant>
      <vt:variant>
        <vt:lpwstr>page=32</vt:lpwstr>
      </vt:variant>
      <vt:variant>
        <vt:i4>3276854</vt:i4>
      </vt:variant>
      <vt:variant>
        <vt:i4>9</vt:i4>
      </vt:variant>
      <vt:variant>
        <vt:i4>0</vt:i4>
      </vt:variant>
      <vt:variant>
        <vt:i4>5</vt:i4>
      </vt:variant>
      <vt:variant>
        <vt:lpwstr>https://www.endorsement-board.uk/privacy-policy</vt:lpwstr>
      </vt:variant>
      <vt:variant>
        <vt:lpwstr/>
      </vt:variant>
      <vt:variant>
        <vt:i4>4784162</vt:i4>
      </vt:variant>
      <vt:variant>
        <vt:i4>6</vt:i4>
      </vt:variant>
      <vt:variant>
        <vt:i4>0</vt:i4>
      </vt:variant>
      <vt:variant>
        <vt:i4>5</vt:i4>
      </vt:variant>
      <vt:variant>
        <vt:lpwstr>mailto:UKEndorsementBoard@endorsement-board.uk</vt:lpwstr>
      </vt:variant>
      <vt:variant>
        <vt:lpwstr/>
      </vt:variant>
      <vt:variant>
        <vt:i4>6291501</vt:i4>
      </vt:variant>
      <vt:variant>
        <vt:i4>3</vt:i4>
      </vt:variant>
      <vt:variant>
        <vt:i4>0</vt:i4>
      </vt:variant>
      <vt:variant>
        <vt:i4>5</vt:i4>
      </vt:variant>
      <vt:variant>
        <vt:lpwstr>https://www.ifrs.org/content/dam/ifrs/project/equity-method/exposure-draft/iasb-ed-2024-7-equity-method.pdf</vt:lpwstr>
      </vt:variant>
      <vt:variant>
        <vt:lpwstr/>
      </vt:variant>
      <vt:variant>
        <vt:i4>4784162</vt:i4>
      </vt:variant>
      <vt:variant>
        <vt:i4>0</vt:i4>
      </vt:variant>
      <vt:variant>
        <vt:i4>0</vt:i4>
      </vt:variant>
      <vt:variant>
        <vt:i4>5</vt:i4>
      </vt:variant>
      <vt:variant>
        <vt:lpwstr>mailto:UKEndorsementBoard@endorsement-board.uk</vt:lpwstr>
      </vt:variant>
      <vt:variant>
        <vt:lpwstr/>
      </vt:variant>
      <vt:variant>
        <vt:i4>89</vt:i4>
      </vt:variant>
      <vt:variant>
        <vt:i4>3</vt:i4>
      </vt:variant>
      <vt:variant>
        <vt:i4>0</vt:i4>
      </vt:variant>
      <vt:variant>
        <vt:i4>5</vt:i4>
      </vt:variant>
      <vt:variant>
        <vt:lpwstr>https://assets-eu-01.kc-usercontent.com/99102f2b-dbd8-0186-f681-303b06237bb2/9bae8df5-3465-47fb-91a1-75e961bc3a2d/IAS 28 - Investments in Associates and Joint Ventures.pdf</vt:lpwstr>
      </vt:variant>
      <vt:variant>
        <vt:lpwstr>page=8</vt:lpwstr>
      </vt:variant>
      <vt:variant>
        <vt:i4>4980821</vt:i4>
      </vt:variant>
      <vt:variant>
        <vt:i4>0</vt:i4>
      </vt:variant>
      <vt:variant>
        <vt:i4>0</vt:i4>
      </vt:variant>
      <vt:variant>
        <vt:i4>5</vt:i4>
      </vt:variant>
      <vt:variant>
        <vt:lpwstr>https://www.endorsement-board.uk/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2024-10-21T13:05:00Z</dcterms:created>
  <dcterms:modified xsi:type="dcterms:W3CDTF">2024-10-21T13:05:00Z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0x0101000D7651F6319E3040B438C7A5781A9B1B</vt:lpwstr>
  </property>
</Properties>
</file>