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bookmarkStart w:id="0" w:name="_GoBack"/>
      <w:bookmarkEnd w:id="0"/>
      <w:r>
        <w:rPr>
          <w:rFonts w:hint="eastAsia"/>
          <w:noProof/>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rFonts w:hint="eastAsia"/>
          <w:b/>
          <w:bCs/>
          <w:sz w:val="28"/>
          <w:szCs w:val="28"/>
        </w:rPr>
        <w:t xml:space="preserve">PPG </w:t>
      </w:r>
      <w:r>
        <w:rPr>
          <w:rFonts w:hint="eastAsia"/>
          <w:b/>
          <w:bCs/>
          <w:sz w:val="28"/>
          <w:szCs w:val="28"/>
        </w:rPr>
        <w:t>全球反腐败政策</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rFonts w:hint="eastAsia"/>
          <w:b/>
          <w:sz w:val="22"/>
          <w:szCs w:val="22"/>
          <w:u w:val="single"/>
        </w:rPr>
        <w:t>简介</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rFonts w:asciiTheme="minorHAnsi" w:hAnsiTheme="minorHAnsi"/>
          <w:sz w:val="22"/>
          <w:szCs w:val="22"/>
        </w:rPr>
      </w:pPr>
      <w:r>
        <w:rPr>
          <w:rFonts w:asciiTheme="minorHAnsi" w:hAnsiTheme="minorHAnsi" w:hint="eastAsia"/>
          <w:sz w:val="22"/>
          <w:szCs w:val="22"/>
        </w:rPr>
        <w:t>作为一家在</w:t>
      </w:r>
      <w:r>
        <w:rPr>
          <w:rFonts w:asciiTheme="minorHAnsi" w:hAnsiTheme="minorHAnsi" w:hint="eastAsia"/>
          <w:sz w:val="22"/>
          <w:szCs w:val="22"/>
        </w:rPr>
        <w:t xml:space="preserve"> 70 </w:t>
      </w:r>
      <w:r>
        <w:rPr>
          <w:rFonts w:asciiTheme="minorHAnsi" w:hAnsiTheme="minorHAnsi" w:hint="eastAsia"/>
          <w:sz w:val="22"/>
          <w:szCs w:val="22"/>
        </w:rPr>
        <w:t>多个国家</w:t>
      </w:r>
      <w:r>
        <w:rPr>
          <w:rFonts w:asciiTheme="minorHAnsi" w:hAnsiTheme="minorHAnsi" w:hint="eastAsia"/>
          <w:sz w:val="22"/>
          <w:szCs w:val="22"/>
        </w:rPr>
        <w:t>/</w:t>
      </w:r>
      <w:r>
        <w:rPr>
          <w:rFonts w:asciiTheme="minorHAnsi" w:hAnsiTheme="minorHAnsi" w:hint="eastAsia"/>
          <w:sz w:val="22"/>
          <w:szCs w:val="22"/>
        </w:rPr>
        <w:t>地区运营的跨国公司，</w:t>
      </w:r>
      <w:r>
        <w:rPr>
          <w:rFonts w:asciiTheme="minorHAnsi" w:hAnsiTheme="minorHAnsi" w:hint="eastAsia"/>
          <w:sz w:val="22"/>
          <w:szCs w:val="22"/>
        </w:rPr>
        <w:t xml:space="preserve">PPG </w:t>
      </w:r>
      <w:r>
        <w:rPr>
          <w:rFonts w:asciiTheme="minorHAnsi" w:hAnsiTheme="minorHAnsi" w:hint="eastAsia"/>
          <w:sz w:val="22"/>
          <w:szCs w:val="22"/>
        </w:rPr>
        <w:t>必须遵守各类相关法律和法规。在这些法律法规中，最关键者莫过于反贿赂和反腐败的法律法规。</w:t>
      </w:r>
    </w:p>
    <w:p w14:paraId="00886069" w14:textId="77777777" w:rsidR="0085042C" w:rsidRDefault="002A0565">
      <w:pPr>
        <w:pStyle w:val="Default"/>
        <w:rPr>
          <w:rFonts w:asciiTheme="minorHAnsi" w:hAnsiTheme="minorHAnsi"/>
          <w:sz w:val="22"/>
          <w:szCs w:val="22"/>
        </w:rPr>
      </w:pPr>
      <w:r>
        <w:rPr>
          <w:rFonts w:asciiTheme="minorHAnsi" w:hAnsiTheme="minorHAnsi" w:hint="eastAsia"/>
          <w:sz w:val="22"/>
          <w:szCs w:val="22"/>
        </w:rPr>
        <w:tab/>
        <w:t xml:space="preserve"> </w:t>
      </w:r>
    </w:p>
    <w:p w14:paraId="0AE75877" w14:textId="2FC8A6FF" w:rsidR="0085042C" w:rsidRDefault="002A0565">
      <w:pPr>
        <w:rPr>
          <w:rFonts w:asciiTheme="minorHAnsi" w:hAnsiTheme="minorHAnsi"/>
          <w:sz w:val="22"/>
          <w:szCs w:val="22"/>
        </w:rPr>
      </w:pPr>
      <w:r>
        <w:rPr>
          <w:rFonts w:asciiTheme="minorHAnsi" w:hAnsiTheme="minorHAnsi" w:hint="eastAsia"/>
          <w:sz w:val="22"/>
          <w:szCs w:val="22"/>
        </w:rPr>
        <w:t>有鉴于此，并为了强调我们在</w:t>
      </w:r>
      <w:hyperlink r:id="rId11" w:history="1">
        <w:r>
          <w:rPr>
            <w:rStyle w:val="Hyperlink"/>
            <w:rFonts w:asciiTheme="minorHAnsi" w:hAnsiTheme="minorHAnsi" w:hint="eastAsia"/>
            <w:sz w:val="22"/>
            <w:szCs w:val="22"/>
          </w:rPr>
          <w:t>全球道德准则</w:t>
        </w:r>
      </w:hyperlink>
      <w:r>
        <w:rPr>
          <w:rFonts w:asciiTheme="minorHAnsi" w:hAnsiTheme="minorHAnsi" w:hint="eastAsia"/>
          <w:sz w:val="22"/>
          <w:szCs w:val="22"/>
        </w:rPr>
        <w:t>（以下简称为“准则”）中“以诚信行事和反对腐败”的承诺，</w:t>
      </w:r>
      <w:r>
        <w:rPr>
          <w:rFonts w:asciiTheme="minorHAnsi" w:hAnsiTheme="minorHAnsi" w:hint="eastAsia"/>
          <w:sz w:val="22"/>
          <w:szCs w:val="22"/>
        </w:rPr>
        <w:t xml:space="preserve">PPG </w:t>
      </w:r>
      <w:r>
        <w:rPr>
          <w:rFonts w:asciiTheme="minorHAnsi" w:hAnsiTheme="minorHAnsi" w:hint="eastAsia"/>
          <w:sz w:val="22"/>
          <w:szCs w:val="22"/>
        </w:rPr>
        <w:t>制定了全球反腐败政策（以下简称为“政策”）。本政策适用于</w:t>
      </w:r>
      <w:r>
        <w:rPr>
          <w:rFonts w:asciiTheme="minorHAnsi" w:hAnsiTheme="minorHAnsi" w:hint="eastAsia"/>
          <w:sz w:val="22"/>
          <w:szCs w:val="22"/>
        </w:rPr>
        <w:t xml:space="preserve"> PPG Industries, Inc.</w:t>
      </w:r>
      <w:r>
        <w:rPr>
          <w:rFonts w:asciiTheme="minorHAnsi" w:hAnsiTheme="minorHAnsi" w:hint="eastAsia"/>
          <w:sz w:val="22"/>
          <w:szCs w:val="22"/>
        </w:rPr>
        <w:t>（以下简称为“</w:t>
      </w:r>
      <w:r>
        <w:rPr>
          <w:rFonts w:asciiTheme="minorHAnsi" w:hAnsiTheme="minorHAnsi" w:hint="eastAsia"/>
          <w:sz w:val="22"/>
          <w:szCs w:val="22"/>
        </w:rPr>
        <w:t>PPG</w:t>
      </w:r>
      <w:r>
        <w:rPr>
          <w:rFonts w:asciiTheme="minorHAnsi" w:hAnsiTheme="minorHAnsi" w:hint="eastAsia"/>
          <w:sz w:val="22"/>
          <w:szCs w:val="22"/>
        </w:rPr>
        <w:t>”）及其位于世界各地的全资子公司或控股子公司（以下简称为“子公司”）。本政策以我们的《准则》为基础，旨在加强规范我们行为的越来越多的标准和原则，以遵守世界各地实施的严格的反贿赂和反腐败法律。</w:t>
      </w:r>
      <w:r>
        <w:rPr>
          <w:rFonts w:asciiTheme="minorHAnsi" w:hAnsiTheme="minorHAnsi" w:hint="eastAsia"/>
          <w:sz w:val="22"/>
          <w:szCs w:val="22"/>
        </w:rPr>
        <w:t xml:space="preserve"> </w:t>
      </w:r>
    </w:p>
    <w:p w14:paraId="6839892C" w14:textId="77777777" w:rsidR="0085042C" w:rsidRDefault="0085042C">
      <w:pPr>
        <w:pStyle w:val="Default"/>
        <w:rPr>
          <w:rFonts w:asciiTheme="minorHAnsi" w:hAnsiTheme="minorHAnsi"/>
          <w:sz w:val="22"/>
          <w:szCs w:val="22"/>
        </w:rPr>
      </w:pPr>
    </w:p>
    <w:p w14:paraId="70F27C33" w14:textId="1DA380FE" w:rsidR="004E1F0A" w:rsidRPr="004E1F0A" w:rsidRDefault="00D07999" w:rsidP="004E1F0A">
      <w:pPr>
        <w:pStyle w:val="Default"/>
        <w:spacing w:after="240"/>
        <w:rPr>
          <w:rFonts w:asciiTheme="minorHAnsi" w:hAnsiTheme="minorHAnsi"/>
          <w:sz w:val="22"/>
          <w:szCs w:val="22"/>
        </w:rPr>
      </w:pPr>
      <w:r>
        <w:rPr>
          <w:rFonts w:asciiTheme="minorHAnsi" w:hAnsiTheme="minorHAnsi" w:hint="eastAsia"/>
          <w:sz w:val="22"/>
          <w:szCs w:val="22"/>
        </w:rPr>
        <w:t xml:space="preserve">PPG </w:t>
      </w:r>
      <w:r>
        <w:rPr>
          <w:rFonts w:asciiTheme="minorHAnsi" w:hAnsiTheme="minorHAnsi" w:hint="eastAsia"/>
          <w:sz w:val="22"/>
          <w:szCs w:val="22"/>
        </w:rPr>
        <w:t>运营的每个国家</w:t>
      </w:r>
      <w:r>
        <w:rPr>
          <w:rFonts w:asciiTheme="minorHAnsi" w:hAnsiTheme="minorHAnsi" w:hint="eastAsia"/>
          <w:sz w:val="22"/>
          <w:szCs w:val="22"/>
        </w:rPr>
        <w:t>/</w:t>
      </w:r>
      <w:r>
        <w:rPr>
          <w:rFonts w:asciiTheme="minorHAnsi" w:hAnsiTheme="minorHAnsi" w:hint="eastAsia"/>
          <w:sz w:val="22"/>
          <w:szCs w:val="22"/>
        </w:rPr>
        <w:t>地区均受一项或多项此类法律的约束。例如，美国的《反海外腐败法》（</w:t>
      </w:r>
      <w:r>
        <w:rPr>
          <w:rFonts w:asciiTheme="minorHAnsi" w:hAnsiTheme="minorHAnsi" w:hint="eastAsia"/>
          <w:sz w:val="22"/>
          <w:szCs w:val="22"/>
        </w:rPr>
        <w:t>FCPA</w:t>
      </w:r>
      <w:r>
        <w:rPr>
          <w:rFonts w:asciiTheme="minorHAnsi" w:hAnsiTheme="minorHAnsi" w:hint="eastAsia"/>
          <w:sz w:val="22"/>
          <w:szCs w:val="22"/>
        </w:rPr>
        <w:t>）、法国的《有关透明度、反腐败和经济现代化的法案》、墨西哥的《国家反腐败制度》、英国的《反贿赂法》、中国的《刑法》和巴西的《企业腐败防治法》。尽管上述法律规定不尽相同，但其存在的目的均是为了消除腐败现象，恢复公众对全球市场诚信的信心，并推动形成有利于业务开展的公平、竞争的商业环境。</w:t>
      </w:r>
    </w:p>
    <w:p w14:paraId="2193A93D" w14:textId="77777777" w:rsidR="0085042C" w:rsidRPr="00D07999" w:rsidRDefault="00F30C7E" w:rsidP="00411E2B">
      <w:pPr>
        <w:spacing w:after="240"/>
        <w:jc w:val="center"/>
        <w:rPr>
          <w:rFonts w:asciiTheme="minorHAnsi" w:hAnsiTheme="minorHAnsi"/>
          <w:b/>
          <w:sz w:val="22"/>
          <w:szCs w:val="22"/>
          <w:u w:val="single"/>
        </w:rPr>
      </w:pPr>
      <w:r>
        <w:rPr>
          <w:rFonts w:asciiTheme="minorHAnsi" w:hAnsiTheme="minorHAnsi" w:hint="eastAsia"/>
          <w:b/>
          <w:sz w:val="22"/>
          <w:szCs w:val="22"/>
          <w:u w:val="single"/>
        </w:rPr>
        <w:t>政策</w:t>
      </w:r>
      <w:r>
        <w:rPr>
          <w:rFonts w:asciiTheme="minorHAnsi" w:hAnsiTheme="minorHAnsi" w:hint="eastAsia"/>
          <w:b/>
          <w:sz w:val="22"/>
          <w:szCs w:val="22"/>
          <w:u w:val="single"/>
        </w:rPr>
        <w:t xml:space="preserve"> </w:t>
      </w:r>
    </w:p>
    <w:p w14:paraId="38D0549D" w14:textId="77777777" w:rsidR="0085042C" w:rsidRDefault="00915FB0">
      <w:pPr>
        <w:pStyle w:val="Default"/>
        <w:rPr>
          <w:rFonts w:asciiTheme="minorHAnsi" w:hAnsiTheme="minorHAnsi"/>
          <w:sz w:val="22"/>
          <w:szCs w:val="22"/>
        </w:rPr>
      </w:pPr>
      <w:r>
        <w:rPr>
          <w:rFonts w:asciiTheme="minorHAnsi" w:hAnsiTheme="minorHAnsi" w:hint="eastAsia"/>
          <w:sz w:val="22"/>
          <w:szCs w:val="22"/>
        </w:rPr>
        <w:t>我们的政策：</w:t>
      </w:r>
    </w:p>
    <w:p w14:paraId="2B4AE181" w14:textId="24985702" w:rsidR="00915FB0" w:rsidRPr="00AA7101" w:rsidRDefault="002C4D14" w:rsidP="00AA7101">
      <w:pPr>
        <w:pStyle w:val="ListParagraph"/>
        <w:numPr>
          <w:ilvl w:val="0"/>
          <w:numId w:val="15"/>
        </w:numPr>
        <w:ind w:left="720"/>
        <w:rPr>
          <w:rFonts w:asciiTheme="minorHAnsi" w:hAnsiTheme="minorHAnsi"/>
          <w:sz w:val="22"/>
          <w:szCs w:val="22"/>
        </w:rPr>
      </w:pPr>
      <w:r>
        <w:rPr>
          <w:rFonts w:asciiTheme="minorHAnsi" w:hAnsiTheme="minorHAnsi" w:hint="eastAsia"/>
          <w:bCs/>
          <w:sz w:val="22"/>
          <w:szCs w:val="22"/>
        </w:rPr>
        <w:t>我们禁止在所有国家</w:t>
      </w:r>
      <w:r>
        <w:rPr>
          <w:rFonts w:asciiTheme="minorHAnsi" w:hAnsiTheme="minorHAnsi" w:hint="eastAsia"/>
          <w:bCs/>
          <w:sz w:val="22"/>
          <w:szCs w:val="22"/>
        </w:rPr>
        <w:t>/</w:t>
      </w:r>
      <w:r>
        <w:rPr>
          <w:rFonts w:asciiTheme="minorHAnsi" w:hAnsiTheme="minorHAnsi" w:hint="eastAsia"/>
          <w:bCs/>
          <w:sz w:val="22"/>
          <w:szCs w:val="22"/>
        </w:rPr>
        <w:t>地区的业务往来中发生贿赂和腐败行为。</w:t>
      </w:r>
      <w:r>
        <w:rPr>
          <w:rFonts w:asciiTheme="minorHAnsi" w:hAnsiTheme="minorHAnsi" w:hint="eastAsia"/>
          <w:bCs/>
          <w:sz w:val="22"/>
          <w:szCs w:val="22"/>
        </w:rPr>
        <w:t xml:space="preserve"> </w:t>
      </w:r>
    </w:p>
    <w:p w14:paraId="72B9DCDD" w14:textId="77777777" w:rsidR="00915FB0" w:rsidRPr="00AA7101" w:rsidRDefault="00915FB0" w:rsidP="00AA7101">
      <w:pPr>
        <w:pStyle w:val="ListParagraph"/>
        <w:numPr>
          <w:ilvl w:val="0"/>
          <w:numId w:val="15"/>
        </w:numPr>
        <w:ind w:left="720"/>
        <w:rPr>
          <w:rFonts w:asciiTheme="minorHAnsi" w:hAnsiTheme="minorHAnsi"/>
          <w:sz w:val="22"/>
          <w:szCs w:val="22"/>
        </w:rPr>
      </w:pPr>
      <w:r>
        <w:rPr>
          <w:rFonts w:asciiTheme="minorHAnsi" w:hAnsiTheme="minorHAnsi" w:hint="eastAsia"/>
          <w:bCs/>
          <w:sz w:val="22"/>
          <w:szCs w:val="22"/>
        </w:rPr>
        <w:t>在开展</w:t>
      </w:r>
      <w:r>
        <w:rPr>
          <w:rFonts w:asciiTheme="minorHAnsi" w:hAnsiTheme="minorHAnsi" w:hint="eastAsia"/>
          <w:bCs/>
          <w:sz w:val="22"/>
          <w:szCs w:val="22"/>
        </w:rPr>
        <w:t xml:space="preserve"> PPG </w:t>
      </w:r>
      <w:r>
        <w:rPr>
          <w:rFonts w:asciiTheme="minorHAnsi" w:hAnsiTheme="minorHAnsi" w:hint="eastAsia"/>
          <w:bCs/>
          <w:sz w:val="22"/>
          <w:szCs w:val="22"/>
        </w:rPr>
        <w:t>业务时，任何</w:t>
      </w:r>
      <w:r>
        <w:rPr>
          <w:rFonts w:asciiTheme="minorHAnsi" w:hAnsiTheme="minorHAnsi" w:hint="eastAsia"/>
          <w:bCs/>
          <w:sz w:val="22"/>
          <w:szCs w:val="22"/>
        </w:rPr>
        <w:t xml:space="preserve"> PPG </w:t>
      </w:r>
      <w:r>
        <w:rPr>
          <w:rFonts w:asciiTheme="minorHAnsi" w:hAnsiTheme="minorHAnsi" w:hint="eastAsia"/>
          <w:bCs/>
          <w:sz w:val="22"/>
          <w:szCs w:val="22"/>
        </w:rPr>
        <w:t>员工或任何代表</w:t>
      </w:r>
      <w:r>
        <w:rPr>
          <w:rFonts w:asciiTheme="minorHAnsi" w:hAnsiTheme="minorHAnsi" w:hint="eastAsia"/>
          <w:bCs/>
          <w:sz w:val="22"/>
          <w:szCs w:val="22"/>
        </w:rPr>
        <w:t xml:space="preserve"> PPG </w:t>
      </w:r>
      <w:r>
        <w:rPr>
          <w:rFonts w:asciiTheme="minorHAnsi" w:hAnsiTheme="minorHAnsi" w:hint="eastAsia"/>
          <w:bCs/>
          <w:sz w:val="22"/>
          <w:szCs w:val="22"/>
        </w:rPr>
        <w:t>行事的人都不得承诺、提供、给予或接受贿赂或回扣。</w:t>
      </w:r>
      <w:r>
        <w:rPr>
          <w:rFonts w:asciiTheme="minorHAnsi" w:hAnsiTheme="minorHAnsi" w:hint="eastAsia"/>
          <w:bCs/>
          <w:sz w:val="22"/>
          <w:szCs w:val="22"/>
        </w:rPr>
        <w:t xml:space="preserve"> </w:t>
      </w:r>
    </w:p>
    <w:p w14:paraId="5F5B03AB" w14:textId="77777777" w:rsidR="00D07999" w:rsidRDefault="00D07999" w:rsidP="00AA7101">
      <w:pPr>
        <w:pStyle w:val="ListParagraph"/>
        <w:numPr>
          <w:ilvl w:val="0"/>
          <w:numId w:val="15"/>
        </w:numPr>
        <w:ind w:left="720"/>
        <w:rPr>
          <w:rFonts w:asciiTheme="minorHAnsi" w:hAnsiTheme="minorHAnsi"/>
          <w:sz w:val="22"/>
          <w:szCs w:val="22"/>
        </w:rPr>
      </w:pPr>
      <w:r>
        <w:rPr>
          <w:rFonts w:asciiTheme="minorHAnsi" w:hAnsiTheme="minorHAnsi" w:hint="eastAsia"/>
          <w:sz w:val="22"/>
          <w:szCs w:val="22"/>
        </w:rPr>
        <w:t>我们禁止与第三方中介机构、私营公司、政府或其各自的代理商进行任何未入账的会计事项。</w:t>
      </w:r>
    </w:p>
    <w:p w14:paraId="41A89ADA" w14:textId="77777777" w:rsidR="00915FB0" w:rsidRPr="00AA7101" w:rsidRDefault="002A0565" w:rsidP="00AA7101">
      <w:pPr>
        <w:pStyle w:val="ListParagraph"/>
        <w:numPr>
          <w:ilvl w:val="0"/>
          <w:numId w:val="15"/>
        </w:numPr>
        <w:ind w:left="720"/>
        <w:rPr>
          <w:rFonts w:asciiTheme="minorHAnsi" w:hAnsiTheme="minorHAnsi"/>
          <w:sz w:val="22"/>
          <w:szCs w:val="22"/>
        </w:rPr>
      </w:pPr>
      <w:r>
        <w:rPr>
          <w:rFonts w:asciiTheme="minorHAnsi" w:hAnsiTheme="minorHAnsi" w:hint="eastAsia"/>
          <w:sz w:val="22"/>
          <w:szCs w:val="22"/>
        </w:rPr>
        <w:t>这些规定适用于</w:t>
      </w:r>
      <w:r>
        <w:rPr>
          <w:rFonts w:asciiTheme="minorHAnsi" w:hAnsiTheme="minorHAnsi" w:hint="eastAsia"/>
          <w:sz w:val="22"/>
          <w:szCs w:val="22"/>
        </w:rPr>
        <w:t xml:space="preserve"> PPG </w:t>
      </w:r>
      <w:r>
        <w:rPr>
          <w:rFonts w:asciiTheme="minorHAnsi" w:hAnsiTheme="minorHAnsi" w:hint="eastAsia"/>
          <w:sz w:val="22"/>
          <w:szCs w:val="22"/>
        </w:rPr>
        <w:t>与任何他方之间的所有会计事项，而无论对方是私人实体还是个人、是国有</w:t>
      </w:r>
      <w:r>
        <w:rPr>
          <w:rFonts w:asciiTheme="minorHAnsi" w:hAnsiTheme="minorHAnsi" w:hint="eastAsia"/>
          <w:sz w:val="22"/>
          <w:szCs w:val="22"/>
        </w:rPr>
        <w:t>/</w:t>
      </w:r>
      <w:r>
        <w:rPr>
          <w:rFonts w:asciiTheme="minorHAnsi" w:hAnsiTheme="minorHAnsi" w:hint="eastAsia"/>
          <w:sz w:val="22"/>
          <w:szCs w:val="22"/>
        </w:rPr>
        <w:t>公共</w:t>
      </w:r>
      <w:r>
        <w:rPr>
          <w:rFonts w:asciiTheme="minorHAnsi" w:hAnsiTheme="minorHAnsi" w:hint="eastAsia"/>
          <w:sz w:val="22"/>
          <w:szCs w:val="22"/>
        </w:rPr>
        <w:t>/</w:t>
      </w:r>
      <w:r>
        <w:rPr>
          <w:rFonts w:asciiTheme="minorHAnsi" w:hAnsiTheme="minorHAnsi" w:hint="eastAsia"/>
          <w:sz w:val="22"/>
          <w:szCs w:val="22"/>
        </w:rPr>
        <w:t>政府实体还是官员。</w:t>
      </w:r>
    </w:p>
    <w:p w14:paraId="7C496DF7" w14:textId="77777777" w:rsidR="00A47E7A" w:rsidRPr="00AA7101" w:rsidRDefault="002C4D14" w:rsidP="00AA7101">
      <w:pPr>
        <w:pStyle w:val="ListParagraph"/>
        <w:numPr>
          <w:ilvl w:val="0"/>
          <w:numId w:val="15"/>
        </w:numPr>
        <w:ind w:left="720"/>
        <w:rPr>
          <w:rFonts w:asciiTheme="minorHAnsi" w:hAnsiTheme="minorHAnsi"/>
          <w:sz w:val="22"/>
          <w:szCs w:val="22"/>
        </w:rPr>
      </w:pPr>
      <w:r>
        <w:rPr>
          <w:rFonts w:asciiTheme="minorHAnsi" w:hAnsiTheme="minorHAnsi" w:hint="eastAsia"/>
          <w:sz w:val="22"/>
          <w:szCs w:val="22"/>
        </w:rPr>
        <w:t>我们将制定和维护足够详细的完整账簿和记录，以准确、公正地反映公司的会计事项。</w:t>
      </w:r>
    </w:p>
    <w:p w14:paraId="280C9597" w14:textId="77777777" w:rsidR="00A47E7A" w:rsidRPr="00D07999" w:rsidRDefault="00A47E7A" w:rsidP="00D07999">
      <w:pPr>
        <w:pStyle w:val="ListParagraph"/>
        <w:numPr>
          <w:ilvl w:val="0"/>
          <w:numId w:val="15"/>
        </w:numPr>
        <w:ind w:left="720"/>
        <w:rPr>
          <w:rFonts w:asciiTheme="minorHAnsi" w:hAnsiTheme="minorHAnsi"/>
          <w:sz w:val="22"/>
          <w:szCs w:val="22"/>
        </w:rPr>
      </w:pPr>
      <w:r>
        <w:rPr>
          <w:rFonts w:asciiTheme="minorHAnsi" w:hAnsiTheme="minorHAnsi" w:hint="eastAsia"/>
          <w:sz w:val="22"/>
          <w:szCs w:val="22"/>
        </w:rPr>
        <w:t>我们将维护</w:t>
      </w:r>
      <w:r>
        <w:rPr>
          <w:rFonts w:asciiTheme="minorHAnsi" w:hAnsiTheme="minorHAnsi" w:hint="eastAsia"/>
          <w:sz w:val="22"/>
          <w:szCs w:val="22"/>
        </w:rPr>
        <w:t xml:space="preserve"> </w:t>
      </w:r>
      <w:hyperlink r:id="rId12" w:anchor="search=controller%27s%20manual" w:history="1">
        <w:r>
          <w:rPr>
            <w:rStyle w:val="Hyperlink"/>
            <w:rFonts w:asciiTheme="minorHAnsi" w:hAnsiTheme="minorHAnsi" w:hint="eastAsia"/>
            <w:sz w:val="22"/>
            <w:szCs w:val="22"/>
          </w:rPr>
          <w:t xml:space="preserve">PPG </w:t>
        </w:r>
        <w:r>
          <w:rPr>
            <w:rStyle w:val="Hyperlink"/>
            <w:rFonts w:asciiTheme="minorHAnsi" w:hAnsiTheme="minorHAnsi" w:hint="eastAsia"/>
            <w:sz w:val="22"/>
            <w:szCs w:val="22"/>
          </w:rPr>
          <w:t>财务主管手册</w:t>
        </w:r>
      </w:hyperlink>
      <w:r>
        <w:rPr>
          <w:rFonts w:asciiTheme="minorHAnsi" w:hAnsiTheme="minorHAnsi" w:hint="eastAsia"/>
          <w:sz w:val="22"/>
          <w:szCs w:val="22"/>
        </w:rPr>
        <w:t>中所述的适当内部会计控制系统。</w:t>
      </w:r>
    </w:p>
    <w:p w14:paraId="05D39B40" w14:textId="77777777" w:rsidR="007802EF" w:rsidRDefault="007802EF" w:rsidP="00AA7101">
      <w:pPr>
        <w:ind w:left="90"/>
        <w:rPr>
          <w:rFonts w:asciiTheme="minorHAnsi" w:hAnsiTheme="minorHAnsi"/>
          <w:b/>
          <w:sz w:val="22"/>
          <w:szCs w:val="22"/>
        </w:rPr>
      </w:pPr>
    </w:p>
    <w:p w14:paraId="21F78E1D" w14:textId="034EAD30" w:rsidR="0085042C" w:rsidRPr="00AA7101" w:rsidRDefault="007802EF" w:rsidP="00AA7101">
      <w:pPr>
        <w:ind w:left="90"/>
        <w:rPr>
          <w:rFonts w:asciiTheme="minorHAnsi" w:hAnsiTheme="minorHAnsi"/>
          <w:sz w:val="22"/>
          <w:szCs w:val="22"/>
        </w:rPr>
      </w:pPr>
      <w:r>
        <w:rPr>
          <w:rFonts w:asciiTheme="minorHAnsi" w:hAnsiTheme="minorHAnsi" w:hint="eastAsia"/>
          <w:sz w:val="22"/>
          <w:szCs w:val="22"/>
        </w:rPr>
        <w:t>本政策补充了《全球道德准则》的</w:t>
      </w:r>
      <w:r w:rsidR="00A71063">
        <w:fldChar w:fldCharType="begin"/>
      </w:r>
      <w:r w:rsidR="00A71063">
        <w:instrText xml:space="preserve"> HYPERLINK "http://corporate.ppg.com/Our-Company/Ethics.aspx" </w:instrText>
      </w:r>
      <w:r w:rsidR="00A71063">
        <w:fldChar w:fldCharType="separate"/>
      </w:r>
      <w:r>
        <w:rPr>
          <w:rStyle w:val="Hyperlink"/>
          <w:rFonts w:asciiTheme="minorHAnsi" w:hAnsiTheme="minorHAnsi" w:hint="eastAsia"/>
          <w:i/>
          <w:sz w:val="22"/>
          <w:szCs w:val="22"/>
        </w:rPr>
        <w:t>反贿赂与反腐败</w:t>
      </w:r>
      <w:r w:rsidR="00A71063">
        <w:rPr>
          <w:rStyle w:val="Hyperlink"/>
          <w:rFonts w:asciiTheme="minorHAnsi" w:hAnsiTheme="minorHAnsi"/>
          <w:i/>
          <w:sz w:val="22"/>
          <w:szCs w:val="22"/>
        </w:rPr>
        <w:fldChar w:fldCharType="end"/>
      </w:r>
      <w:r>
        <w:rPr>
          <w:rFonts w:asciiTheme="minorHAnsi" w:hAnsiTheme="minorHAnsi" w:hint="eastAsia"/>
          <w:sz w:val="22"/>
          <w:szCs w:val="22"/>
        </w:rPr>
        <w:t>以及</w:t>
      </w:r>
      <w:hyperlink r:id="rId13" w:history="1">
        <w:r>
          <w:rPr>
            <w:rStyle w:val="Hyperlink"/>
            <w:rFonts w:asciiTheme="minorHAnsi" w:hAnsiTheme="minorHAnsi" w:hint="eastAsia"/>
            <w:i/>
            <w:sz w:val="22"/>
            <w:szCs w:val="22"/>
          </w:rPr>
          <w:t>业务与财务记录</w:t>
        </w:r>
      </w:hyperlink>
      <w:r>
        <w:rPr>
          <w:rFonts w:asciiTheme="minorHAnsi" w:hAnsiTheme="minorHAnsi" w:hint="eastAsia"/>
          <w:sz w:val="22"/>
          <w:szCs w:val="22"/>
        </w:rPr>
        <w:t>部分。本政策还符合我们的</w:t>
      </w:r>
      <w:hyperlink r:id="rId14" w:history="1">
        <w:r>
          <w:rPr>
            <w:rStyle w:val="Hyperlink"/>
            <w:rFonts w:asciiTheme="minorHAnsi" w:hAnsiTheme="minorHAnsi" w:hint="eastAsia"/>
            <w:sz w:val="22"/>
            <w:szCs w:val="22"/>
          </w:rPr>
          <w:t>第三方尽职调查政策</w:t>
        </w:r>
      </w:hyperlink>
      <w:r>
        <w:rPr>
          <w:rFonts w:asciiTheme="minorHAnsi" w:hAnsiTheme="minorHAnsi" w:hint="eastAsia"/>
          <w:sz w:val="22"/>
          <w:szCs w:val="22"/>
        </w:rPr>
        <w:t>。</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rFonts w:asciiTheme="minorHAnsi" w:hAnsiTheme="minorHAnsi"/>
          <w:b/>
          <w:sz w:val="22"/>
          <w:szCs w:val="22"/>
          <w:u w:val="single"/>
        </w:rPr>
      </w:pPr>
      <w:r>
        <w:rPr>
          <w:rFonts w:asciiTheme="minorHAnsi" w:hAnsiTheme="minorHAnsi" w:hint="eastAsia"/>
          <w:b/>
          <w:sz w:val="22"/>
          <w:szCs w:val="22"/>
          <w:u w:val="single"/>
        </w:rPr>
        <w:t>指导</w:t>
      </w:r>
    </w:p>
    <w:p w14:paraId="5D35FCCD" w14:textId="4A3B9C21" w:rsidR="0085042C" w:rsidRDefault="002A0565">
      <w:pPr>
        <w:rPr>
          <w:rFonts w:asciiTheme="minorHAnsi" w:hAnsiTheme="minorHAnsi"/>
          <w:sz w:val="22"/>
          <w:szCs w:val="22"/>
        </w:rPr>
      </w:pPr>
      <w:r>
        <w:rPr>
          <w:rFonts w:asciiTheme="minorHAnsi" w:hAnsiTheme="minorHAnsi" w:hint="eastAsia"/>
          <w:sz w:val="22"/>
          <w:szCs w:val="22"/>
        </w:rPr>
        <w:t>作为</w:t>
      </w:r>
      <w:r>
        <w:rPr>
          <w:rFonts w:asciiTheme="minorHAnsi" w:hAnsiTheme="minorHAnsi" w:hint="eastAsia"/>
          <w:sz w:val="22"/>
          <w:szCs w:val="22"/>
        </w:rPr>
        <w:t xml:space="preserve"> PPG </w:t>
      </w:r>
      <w:r>
        <w:rPr>
          <w:rFonts w:asciiTheme="minorHAnsi" w:hAnsiTheme="minorHAnsi" w:hint="eastAsia"/>
          <w:sz w:val="22"/>
          <w:szCs w:val="22"/>
        </w:rPr>
        <w:t>员工，你有责任了解以下几点：</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rFonts w:asciiTheme="minorHAnsi" w:hAnsiTheme="minorHAnsi"/>
          <w:sz w:val="22"/>
          <w:szCs w:val="22"/>
        </w:rPr>
      </w:pPr>
      <w:r>
        <w:rPr>
          <w:rFonts w:asciiTheme="minorHAnsi" w:hAnsiTheme="minorHAnsi" w:hint="eastAsia"/>
          <w:b/>
          <w:i/>
          <w:sz w:val="22"/>
          <w:szCs w:val="22"/>
        </w:rPr>
        <w:t>贿赂不仅限于现金。</w:t>
      </w:r>
      <w:r>
        <w:rPr>
          <w:rFonts w:asciiTheme="minorHAnsi" w:hAnsiTheme="minorHAnsi" w:hint="eastAsia"/>
          <w:sz w:val="22"/>
          <w:szCs w:val="22"/>
        </w:rPr>
        <w:t xml:space="preserve"> </w:t>
      </w:r>
      <w:r>
        <w:rPr>
          <w:rFonts w:asciiTheme="minorHAnsi" w:hAnsiTheme="minorHAnsi" w:hint="eastAsia"/>
          <w:sz w:val="22"/>
          <w:szCs w:val="22"/>
        </w:rPr>
        <w:t>贿赂包括不恰当的影响商业或政府决策的“任何有价物”。“任何有价物”包括现金、现金等价物、礼品、餐宴、娱乐活动、差旅、个人财产、债务的承担或免</w:t>
      </w:r>
      <w:r>
        <w:rPr>
          <w:rFonts w:asciiTheme="minorHAnsi" w:hAnsiTheme="minorHAnsi" w:hint="eastAsia"/>
          <w:sz w:val="22"/>
          <w:szCs w:val="22"/>
        </w:rPr>
        <w:lastRenderedPageBreak/>
        <w:t>除、慈善捐赠、赞助、服务、提供工作或其他不正当利益。低值礼品或小礼物</w:t>
      </w:r>
      <w:r>
        <w:rPr>
          <w:rFonts w:asciiTheme="minorHAnsi" w:hAnsiTheme="minorHAnsi" w:hint="eastAsia"/>
          <w:sz w:val="22"/>
          <w:szCs w:val="22"/>
        </w:rPr>
        <w:t>/</w:t>
      </w:r>
      <w:r>
        <w:rPr>
          <w:rFonts w:asciiTheme="minorHAnsi" w:hAnsiTheme="minorHAnsi" w:hint="eastAsia"/>
          <w:sz w:val="22"/>
          <w:szCs w:val="22"/>
        </w:rPr>
        <w:t>表示敬意的物品通常不被视为贿赂。</w:t>
      </w:r>
      <w:r>
        <w:rPr>
          <w:rFonts w:asciiTheme="minorHAnsi" w:hAnsiTheme="minorHAnsi" w:hint="eastAsia"/>
          <w:sz w:val="22"/>
          <w:szCs w:val="22"/>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7C56CC85" w:rsidR="0085042C" w:rsidRPr="00AA7101" w:rsidRDefault="00B21148" w:rsidP="00B21148">
      <w:pPr>
        <w:spacing w:before="0"/>
        <w:ind w:left="540" w:hanging="360"/>
        <w:rPr>
          <w:rFonts w:asciiTheme="minorHAnsi" w:hAnsiTheme="minorHAnsi"/>
          <w:sz w:val="22"/>
          <w:szCs w:val="22"/>
        </w:rPr>
      </w:pPr>
      <w:r>
        <w:rPr>
          <w:rFonts w:asciiTheme="minorHAnsi" w:hAnsiTheme="minorHAnsi" w:hint="eastAsia"/>
          <w:sz w:val="22"/>
          <w:szCs w:val="22"/>
        </w:rPr>
        <w:tab/>
      </w:r>
      <w:r>
        <w:rPr>
          <w:rFonts w:asciiTheme="minorHAnsi" w:hAnsiTheme="minorHAnsi" w:hint="eastAsia"/>
          <w:sz w:val="22"/>
          <w:szCs w:val="22"/>
        </w:rPr>
        <w:t>任何公司招待、差旅、礼品、娱乐活动和餐宴均须与场合相称并遵守</w:t>
      </w:r>
      <w:r>
        <w:rPr>
          <w:rFonts w:asciiTheme="minorHAnsi" w:hAnsiTheme="minorHAnsi" w:hint="eastAsia"/>
          <w:sz w:val="22"/>
          <w:szCs w:val="22"/>
        </w:rPr>
        <w:t xml:space="preserve"> PPG </w:t>
      </w:r>
      <w:r>
        <w:rPr>
          <w:rFonts w:asciiTheme="minorHAnsi" w:hAnsiTheme="minorHAnsi" w:hint="eastAsia"/>
          <w:sz w:val="22"/>
          <w:szCs w:val="22"/>
        </w:rPr>
        <w:t>政策和接受方所在国家</w:t>
      </w:r>
      <w:r>
        <w:rPr>
          <w:rFonts w:asciiTheme="minorHAnsi" w:hAnsiTheme="minorHAnsi" w:hint="eastAsia"/>
          <w:sz w:val="22"/>
          <w:szCs w:val="22"/>
        </w:rPr>
        <w:t>/</w:t>
      </w:r>
      <w:r>
        <w:rPr>
          <w:rFonts w:asciiTheme="minorHAnsi" w:hAnsiTheme="minorHAnsi" w:hint="eastAsia"/>
          <w:sz w:val="22"/>
          <w:szCs w:val="22"/>
        </w:rPr>
        <w:t>地区的当地法律法规。例如，尽管为客户报销因合法商务目的访问</w:t>
      </w:r>
      <w:r>
        <w:rPr>
          <w:rFonts w:asciiTheme="minorHAnsi" w:hAnsiTheme="minorHAnsi" w:hint="eastAsia"/>
          <w:sz w:val="22"/>
          <w:szCs w:val="22"/>
        </w:rPr>
        <w:t xml:space="preserve"> PPG </w:t>
      </w:r>
      <w:r>
        <w:rPr>
          <w:rFonts w:asciiTheme="minorHAnsi" w:hAnsiTheme="minorHAnsi" w:hint="eastAsia"/>
          <w:sz w:val="22"/>
          <w:szCs w:val="22"/>
        </w:rPr>
        <w:t>的制造、研究或其他机构所产生的差旅费用是可接受的合理行为，但是仍要求谨慎处理报销事宜。访问时间须为完成业务目的所需的正常时间，差旅费用须合理，并且仅报销差旅相关的实际费用。任何无关费用须由客户自行承担，例如差旅延期、购物、享受服务等产生的费用。有关更多信息，请参阅</w:t>
      </w:r>
      <w:r>
        <w:rPr>
          <w:rFonts w:asciiTheme="minorHAnsi" w:hAnsiTheme="minorHAnsi" w:hint="eastAsia"/>
          <w:sz w:val="22"/>
          <w:szCs w:val="22"/>
        </w:rPr>
        <w:t xml:space="preserve"> </w:t>
      </w:r>
      <w:hyperlink r:id="rId15" w:history="1">
        <w:r>
          <w:rPr>
            <w:rStyle w:val="Hyperlink"/>
            <w:rFonts w:asciiTheme="minorHAnsi" w:hAnsiTheme="minorHAnsi" w:hint="eastAsia"/>
            <w:sz w:val="22"/>
            <w:szCs w:val="22"/>
          </w:rPr>
          <w:t xml:space="preserve">PPG </w:t>
        </w:r>
        <w:r>
          <w:rPr>
            <w:rStyle w:val="Hyperlink"/>
            <w:rFonts w:asciiTheme="minorHAnsi" w:hAnsiTheme="minorHAnsi" w:hint="eastAsia"/>
            <w:sz w:val="22"/>
            <w:szCs w:val="22"/>
          </w:rPr>
          <w:t>的全球差旅政策</w:t>
        </w:r>
      </w:hyperlink>
      <w:r>
        <w:rPr>
          <w:rFonts w:asciiTheme="minorHAnsi" w:hAnsiTheme="minorHAnsi" w:hint="eastAsia"/>
          <w:sz w:val="22"/>
          <w:szCs w:val="22"/>
        </w:rPr>
        <w:t>和</w:t>
      </w:r>
      <w:hyperlink r:id="rId16" w:anchor="search=controller%27s%20manual" w:history="1">
        <w:r>
          <w:rPr>
            <w:rStyle w:val="Hyperlink"/>
            <w:rFonts w:asciiTheme="minorHAnsi" w:hAnsiTheme="minorHAnsi" w:hint="eastAsia"/>
            <w:sz w:val="22"/>
            <w:szCs w:val="22"/>
          </w:rPr>
          <w:t>财务主管手册</w:t>
        </w:r>
      </w:hyperlink>
      <w:r>
        <w:rPr>
          <w:rFonts w:asciiTheme="minorHAnsi" w:hAnsiTheme="minorHAnsi" w:hint="eastAsia"/>
          <w:sz w:val="22"/>
          <w:szCs w:val="22"/>
        </w:rPr>
        <w:t>。</w:t>
      </w:r>
    </w:p>
    <w:p w14:paraId="5A28A9A0" w14:textId="77777777" w:rsidR="0085042C" w:rsidRDefault="0085042C" w:rsidP="00B21148">
      <w:pPr>
        <w:spacing w:before="0"/>
        <w:ind w:left="540" w:hanging="360"/>
        <w:rPr>
          <w:rFonts w:asciiTheme="minorHAnsi" w:hAnsiTheme="minorHAnsi"/>
          <w:sz w:val="22"/>
          <w:szCs w:val="22"/>
        </w:rPr>
      </w:pPr>
    </w:p>
    <w:p w14:paraId="65005702" w14:textId="435E2B48" w:rsidR="0085042C" w:rsidRDefault="00D93250" w:rsidP="00B21148">
      <w:pPr>
        <w:pStyle w:val="ListParagraph"/>
        <w:numPr>
          <w:ilvl w:val="0"/>
          <w:numId w:val="2"/>
        </w:numPr>
        <w:spacing w:before="0"/>
        <w:ind w:left="540"/>
        <w:rPr>
          <w:rFonts w:asciiTheme="minorHAnsi" w:hAnsiTheme="minorHAnsi"/>
          <w:sz w:val="22"/>
          <w:szCs w:val="22"/>
        </w:rPr>
      </w:pPr>
      <w:r>
        <w:rPr>
          <w:rFonts w:asciiTheme="minorHAnsi" w:hAnsiTheme="minorHAnsi" w:hint="eastAsia"/>
          <w:b/>
          <w:i/>
          <w:sz w:val="22"/>
          <w:szCs w:val="22"/>
        </w:rPr>
        <w:t>贿赂不一定要被接受或成功才触犯法律。</w:t>
      </w:r>
      <w:r>
        <w:rPr>
          <w:rFonts w:asciiTheme="minorHAnsi" w:hAnsiTheme="minorHAnsi" w:hint="eastAsia"/>
          <w:sz w:val="22"/>
          <w:szCs w:val="22"/>
        </w:rPr>
        <w:t>根据许多国家</w:t>
      </w:r>
      <w:r>
        <w:rPr>
          <w:rFonts w:asciiTheme="minorHAnsi" w:hAnsiTheme="minorHAnsi" w:hint="eastAsia"/>
          <w:sz w:val="22"/>
          <w:szCs w:val="22"/>
        </w:rPr>
        <w:t>/</w:t>
      </w:r>
      <w:r>
        <w:rPr>
          <w:rFonts w:asciiTheme="minorHAnsi" w:hAnsiTheme="minorHAnsi" w:hint="eastAsia"/>
          <w:sz w:val="22"/>
          <w:szCs w:val="22"/>
        </w:rPr>
        <w:t>地区的法律规定，即便</w:t>
      </w:r>
      <w:r>
        <w:rPr>
          <w:rFonts w:asciiTheme="minorHAnsi" w:hAnsiTheme="minorHAnsi" w:hint="eastAsia"/>
          <w:sz w:val="22"/>
          <w:szCs w:val="22"/>
        </w:rPr>
        <w:t xml:space="preserve"> PPG </w:t>
      </w:r>
      <w:r>
        <w:rPr>
          <w:rFonts w:asciiTheme="minorHAnsi" w:hAnsiTheme="minorHAnsi" w:hint="eastAsia"/>
          <w:sz w:val="22"/>
          <w:szCs w:val="22"/>
        </w:rPr>
        <w:t>主动提供的付款或贿赂受到拒绝，其此举仍构成违法行为。是否实际给予付款或者收受方最终是否确实为你行事均不影响违法事实的确立。一旦不当主动提供贿赂或付款，违法行为便</w:t>
      </w:r>
      <w:r>
        <w:rPr>
          <w:rFonts w:asciiTheme="minorHAnsi" w:hAnsiTheme="minorHAnsi" w:hint="eastAsia"/>
          <w:bCs/>
          <w:sz w:val="22"/>
          <w:szCs w:val="22"/>
        </w:rPr>
        <w:t>即刻</w:t>
      </w:r>
      <w:r>
        <w:rPr>
          <w:rFonts w:asciiTheme="minorHAnsi" w:hAnsiTheme="minorHAnsi" w:hint="eastAsia"/>
          <w:sz w:val="22"/>
          <w:szCs w:val="22"/>
        </w:rPr>
        <w:t>成立。</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0EAF5103" w:rsidR="00670AE0" w:rsidRPr="00670AE0" w:rsidRDefault="00670AE0" w:rsidP="00B21148">
      <w:pPr>
        <w:pStyle w:val="ListParagraph"/>
        <w:numPr>
          <w:ilvl w:val="0"/>
          <w:numId w:val="2"/>
        </w:numPr>
        <w:spacing w:before="0"/>
        <w:ind w:left="540"/>
        <w:rPr>
          <w:rFonts w:asciiTheme="minorHAnsi" w:hAnsiTheme="minorHAnsi"/>
          <w:sz w:val="22"/>
          <w:szCs w:val="22"/>
        </w:rPr>
      </w:pPr>
      <w:r>
        <w:rPr>
          <w:rFonts w:asciiTheme="minorHAnsi" w:hAnsiTheme="minorHAnsi" w:hint="eastAsia"/>
          <w:b/>
          <w:i/>
          <w:sz w:val="22"/>
          <w:szCs w:val="22"/>
        </w:rPr>
        <w:t>为获得许可证、执照、产品和其他批准等而行贿也是非法行为。</w:t>
      </w:r>
      <w:r>
        <w:rPr>
          <w:rFonts w:asciiTheme="minorHAnsi" w:hAnsiTheme="minorHAnsi" w:hint="eastAsia"/>
          <w:sz w:val="22"/>
          <w:szCs w:val="22"/>
        </w:rPr>
        <w:t>大多数人都将贿赂与从客户那里获得业务联系在一起。但是，贿赂政府或监管官员以获取其他利益（例如经营或</w:t>
      </w:r>
      <w:r>
        <w:rPr>
          <w:rFonts w:asciiTheme="minorHAnsi" w:hAnsiTheme="minorHAnsi" w:hint="eastAsia"/>
          <w:sz w:val="22"/>
          <w:szCs w:val="22"/>
        </w:rPr>
        <w:t xml:space="preserve"> EHS </w:t>
      </w:r>
      <w:r>
        <w:rPr>
          <w:rFonts w:asciiTheme="minorHAnsi" w:hAnsiTheme="minorHAnsi" w:hint="eastAsia"/>
          <w:sz w:val="22"/>
          <w:szCs w:val="22"/>
        </w:rPr>
        <w:t>许可、减税、产品批准或认证、营业执照等）也是非法行为。请记住，你不能通过行贿来获取</w:t>
      </w:r>
      <w:r>
        <w:rPr>
          <w:rFonts w:asciiTheme="minorHAnsi" w:hAnsiTheme="minorHAnsi" w:hint="eastAsia"/>
          <w:sz w:val="22"/>
          <w:szCs w:val="22"/>
          <w:u w:val="single"/>
        </w:rPr>
        <w:t>任何</w:t>
      </w:r>
      <w:r>
        <w:rPr>
          <w:rFonts w:asciiTheme="minorHAnsi" w:hAnsiTheme="minorHAnsi" w:hint="eastAsia"/>
          <w:sz w:val="22"/>
          <w:szCs w:val="22"/>
        </w:rPr>
        <w:t>不当商业利益。</w:t>
      </w:r>
      <w:r>
        <w:rPr>
          <w:rFonts w:asciiTheme="minorHAnsi" w:hAnsiTheme="minorHAnsi" w:hint="eastAsia"/>
          <w:sz w:val="22"/>
          <w:szCs w:val="22"/>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4696C3A5" w:rsidR="00844DDF" w:rsidRDefault="00301743" w:rsidP="00B21148">
      <w:pPr>
        <w:pStyle w:val="ListParagraph"/>
        <w:numPr>
          <w:ilvl w:val="0"/>
          <w:numId w:val="2"/>
        </w:numPr>
        <w:spacing w:before="0"/>
        <w:ind w:left="540"/>
        <w:rPr>
          <w:rFonts w:asciiTheme="minorHAnsi" w:hAnsiTheme="minorHAnsi"/>
          <w:sz w:val="22"/>
          <w:szCs w:val="22"/>
        </w:rPr>
      </w:pPr>
      <w:r>
        <w:rPr>
          <w:rFonts w:asciiTheme="minorHAnsi" w:hAnsiTheme="minorHAnsi" w:hint="eastAsia"/>
          <w:b/>
          <w:i/>
          <w:sz w:val="22"/>
          <w:szCs w:val="22"/>
        </w:rPr>
        <w:t>尤其严厉禁止对政府官员产生不当影响</w:t>
      </w:r>
      <w:r>
        <w:rPr>
          <w:rFonts w:asciiTheme="minorHAnsi" w:hAnsiTheme="minorHAnsi" w:hint="eastAsia"/>
          <w:b/>
          <w:sz w:val="22"/>
          <w:szCs w:val="22"/>
        </w:rPr>
        <w:t>。</w:t>
      </w:r>
      <w:r>
        <w:rPr>
          <w:rFonts w:asciiTheme="minorHAnsi" w:hAnsiTheme="minorHAnsi" w:hint="eastAsia"/>
          <w:sz w:val="22"/>
          <w:szCs w:val="22"/>
        </w:rPr>
        <w:t>我们的政策除禁止</w:t>
      </w:r>
      <w:r>
        <w:rPr>
          <w:rFonts w:asciiTheme="minorHAnsi" w:hAnsiTheme="minorHAnsi" w:hint="eastAsia"/>
          <w:sz w:val="22"/>
          <w:szCs w:val="22"/>
        </w:rPr>
        <w:t xml:space="preserve"> PPG </w:t>
      </w:r>
      <w:r>
        <w:rPr>
          <w:rFonts w:asciiTheme="minorHAnsi" w:hAnsiTheme="minorHAnsi" w:hint="eastAsia"/>
          <w:sz w:val="22"/>
          <w:szCs w:val="22"/>
        </w:rPr>
        <w:t>对政府实体</w:t>
      </w:r>
      <w:r>
        <w:rPr>
          <w:rFonts w:asciiTheme="minorHAnsi" w:hAnsiTheme="minorHAnsi" w:hint="eastAsia"/>
          <w:sz w:val="22"/>
          <w:szCs w:val="22"/>
        </w:rPr>
        <w:t>/</w:t>
      </w:r>
      <w:r>
        <w:rPr>
          <w:rFonts w:asciiTheme="minorHAnsi" w:hAnsiTheme="minorHAnsi" w:hint="eastAsia"/>
          <w:sz w:val="22"/>
          <w:szCs w:val="22"/>
        </w:rPr>
        <w:t>官员的贿赂和腐败行为外，还禁止</w:t>
      </w:r>
      <w:r>
        <w:rPr>
          <w:rFonts w:asciiTheme="minorHAnsi" w:hAnsiTheme="minorHAnsi" w:hint="eastAsia"/>
          <w:sz w:val="22"/>
          <w:szCs w:val="22"/>
        </w:rPr>
        <w:t xml:space="preserve"> PPG </w:t>
      </w:r>
      <w:r>
        <w:rPr>
          <w:rFonts w:asciiTheme="minorHAnsi" w:hAnsiTheme="minorHAnsi" w:hint="eastAsia"/>
          <w:sz w:val="22"/>
          <w:szCs w:val="22"/>
        </w:rPr>
        <w:t>与其商业合作伙伴间的贿赂和腐败行为。但是，包括美国《反海外腐败法》在内的一些法律对贿赂外国政府官员或向其付款处以</w:t>
      </w:r>
      <w:r>
        <w:rPr>
          <w:rFonts w:asciiTheme="minorHAnsi" w:hAnsiTheme="minorHAnsi" w:hint="eastAsia"/>
          <w:sz w:val="22"/>
          <w:szCs w:val="22"/>
          <w:u w:val="single"/>
        </w:rPr>
        <w:t>特别</w:t>
      </w:r>
      <w:r>
        <w:rPr>
          <w:rFonts w:asciiTheme="minorHAnsi" w:hAnsiTheme="minorHAnsi" w:hint="eastAsia"/>
          <w:sz w:val="22"/>
          <w:szCs w:val="22"/>
        </w:rPr>
        <w:t>重大的罚款和处罚。</w:t>
      </w:r>
      <w:r>
        <w:rPr>
          <w:rFonts w:asciiTheme="minorHAnsi" w:hAnsiTheme="minorHAnsi" w:hint="eastAsia"/>
          <w:sz w:val="22"/>
          <w:szCs w:val="22"/>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rFonts w:asciiTheme="minorHAnsi" w:hAnsiTheme="minorHAnsi"/>
          <w:sz w:val="22"/>
          <w:szCs w:val="22"/>
        </w:rPr>
      </w:pPr>
      <w:r>
        <w:rPr>
          <w:rFonts w:asciiTheme="minorHAnsi" w:hAnsiTheme="minorHAnsi" w:hint="eastAsia"/>
          <w:b/>
          <w:i/>
          <w:sz w:val="22"/>
          <w:szCs w:val="22"/>
        </w:rPr>
        <w:t>国有企业</w:t>
      </w:r>
      <w:r>
        <w:rPr>
          <w:rFonts w:asciiTheme="minorHAnsi" w:hAnsiTheme="minorHAnsi" w:hint="eastAsia"/>
          <w:b/>
          <w:i/>
          <w:sz w:val="22"/>
          <w:szCs w:val="22"/>
        </w:rPr>
        <w:t xml:space="preserve"> (SOE) </w:t>
      </w:r>
      <w:r>
        <w:rPr>
          <w:rFonts w:asciiTheme="minorHAnsi" w:hAnsiTheme="minorHAnsi" w:hint="eastAsia"/>
          <w:b/>
          <w:i/>
          <w:sz w:val="22"/>
          <w:szCs w:val="22"/>
        </w:rPr>
        <w:t>被视为政府官员</w:t>
      </w:r>
      <w:r>
        <w:rPr>
          <w:rFonts w:asciiTheme="minorHAnsi" w:hAnsiTheme="minorHAnsi" w:hint="eastAsia"/>
          <w:sz w:val="22"/>
          <w:szCs w:val="22"/>
        </w:rPr>
        <w:t>。在很多国家</w:t>
      </w:r>
      <w:r>
        <w:rPr>
          <w:rFonts w:asciiTheme="minorHAnsi" w:hAnsiTheme="minorHAnsi" w:hint="eastAsia"/>
          <w:sz w:val="22"/>
          <w:szCs w:val="22"/>
        </w:rPr>
        <w:t>/</w:t>
      </w:r>
      <w:r>
        <w:rPr>
          <w:rFonts w:asciiTheme="minorHAnsi" w:hAnsiTheme="minorHAnsi" w:hint="eastAsia"/>
          <w:sz w:val="22"/>
          <w:szCs w:val="22"/>
        </w:rPr>
        <w:t>地区，政府可能对</w:t>
      </w:r>
      <w:r>
        <w:rPr>
          <w:rFonts w:asciiTheme="minorHAnsi" w:hAnsiTheme="minorHAnsi" w:hint="eastAsia"/>
          <w:sz w:val="22"/>
          <w:szCs w:val="22"/>
        </w:rPr>
        <w:t xml:space="preserve"> PPG </w:t>
      </w:r>
      <w:r>
        <w:rPr>
          <w:rFonts w:asciiTheme="minorHAnsi" w:hAnsiTheme="minorHAnsi" w:hint="eastAsia"/>
          <w:sz w:val="22"/>
          <w:szCs w:val="22"/>
        </w:rPr>
        <w:t>选作业务合作伙伴的公司拥有部分所有权权益（国有企业）。国有企业在世界各地很普遍，尤其是在中国、俄罗斯、阿联酋和印度尼西亚。由于我们无法保证始终能够明确知悉合作伙伴公司是否为完全的私营企业，还是在一定程度上属于国家所有，所以更要禁止</w:t>
      </w:r>
      <w:r>
        <w:rPr>
          <w:rFonts w:asciiTheme="minorHAnsi" w:hAnsiTheme="minorHAnsi" w:hint="eastAsia"/>
          <w:sz w:val="22"/>
          <w:szCs w:val="22"/>
        </w:rPr>
        <w:t xml:space="preserve"> PPG </w:t>
      </w:r>
      <w:r>
        <w:rPr>
          <w:rFonts w:asciiTheme="minorHAnsi" w:hAnsiTheme="minorHAnsi" w:hint="eastAsia"/>
          <w:sz w:val="22"/>
          <w:szCs w:val="22"/>
        </w:rPr>
        <w:t>员工对任何实体主动提供或进行贿赂或不当付款。</w:t>
      </w:r>
      <w:r>
        <w:rPr>
          <w:rFonts w:asciiTheme="minorHAnsi" w:hAnsiTheme="minorHAnsi" w:hint="eastAsia"/>
          <w:sz w:val="22"/>
          <w:szCs w:val="22"/>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rFonts w:asciiTheme="minorHAnsi" w:hAnsiTheme="minorHAnsi"/>
          <w:sz w:val="22"/>
          <w:szCs w:val="22"/>
        </w:rPr>
      </w:pPr>
      <w:r>
        <w:rPr>
          <w:rFonts w:asciiTheme="minorHAnsi" w:hAnsiTheme="minorHAnsi" w:hint="eastAsia"/>
          <w:b/>
          <w:i/>
          <w:sz w:val="22"/>
          <w:szCs w:val="22"/>
        </w:rPr>
        <w:t>如果我们的代理人和其他中介机构代表我们行贿，则</w:t>
      </w:r>
      <w:r>
        <w:rPr>
          <w:rFonts w:asciiTheme="minorHAnsi" w:hAnsiTheme="minorHAnsi" w:hint="eastAsia"/>
          <w:b/>
          <w:i/>
          <w:sz w:val="22"/>
          <w:szCs w:val="22"/>
        </w:rPr>
        <w:t xml:space="preserve"> PPG </w:t>
      </w:r>
      <w:r>
        <w:rPr>
          <w:rFonts w:asciiTheme="minorHAnsi" w:hAnsiTheme="minorHAnsi" w:hint="eastAsia"/>
          <w:b/>
          <w:i/>
          <w:sz w:val="22"/>
          <w:szCs w:val="22"/>
        </w:rPr>
        <w:t>可能承担责任。</w:t>
      </w:r>
      <w:r>
        <w:rPr>
          <w:rFonts w:asciiTheme="minorHAnsi" w:hAnsiTheme="minorHAnsi" w:hint="eastAsia"/>
          <w:sz w:val="22"/>
          <w:szCs w:val="22"/>
        </w:rPr>
        <w:t xml:space="preserve">PPG </w:t>
      </w:r>
      <w:r>
        <w:rPr>
          <w:rFonts w:asciiTheme="minorHAnsi" w:hAnsiTheme="minorHAnsi" w:hint="eastAsia"/>
          <w:sz w:val="22"/>
          <w:szCs w:val="22"/>
        </w:rPr>
        <w:t>在许多国家</w:t>
      </w:r>
      <w:r>
        <w:rPr>
          <w:rFonts w:asciiTheme="minorHAnsi" w:hAnsiTheme="minorHAnsi" w:hint="eastAsia"/>
          <w:sz w:val="22"/>
          <w:szCs w:val="22"/>
        </w:rPr>
        <w:t>/</w:t>
      </w:r>
      <w:r>
        <w:rPr>
          <w:rFonts w:asciiTheme="minorHAnsi" w:hAnsiTheme="minorHAnsi" w:hint="eastAsia"/>
          <w:sz w:val="22"/>
          <w:szCs w:val="22"/>
        </w:rPr>
        <w:t>地区都依赖第三方来销售我们的产品和服务。禁止提供、收受贿赂和付款的规定同样适用于此类中介机构。同样，如果</w:t>
      </w:r>
      <w:r>
        <w:rPr>
          <w:rFonts w:asciiTheme="minorHAnsi" w:hAnsiTheme="minorHAnsi" w:hint="eastAsia"/>
          <w:sz w:val="22"/>
          <w:szCs w:val="22"/>
        </w:rPr>
        <w:t xml:space="preserve"> PPG </w:t>
      </w:r>
      <w:r>
        <w:rPr>
          <w:rFonts w:asciiTheme="minorHAnsi" w:hAnsiTheme="minorHAnsi" w:hint="eastAsia"/>
          <w:sz w:val="22"/>
          <w:szCs w:val="22"/>
        </w:rPr>
        <w:t>确知或者坚信对客户所雇用员工或政府官员的亲朋好友提供不当付款或贿赂将使客户或政府官员受益，从而达成某项不当目的，则不得进行此类不当付款或贿赂。</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rFonts w:asciiTheme="minorHAnsi" w:hAnsiTheme="minorHAnsi"/>
          <w:sz w:val="22"/>
          <w:szCs w:val="22"/>
        </w:rPr>
      </w:pPr>
      <w:r>
        <w:rPr>
          <w:rFonts w:asciiTheme="minorHAnsi" w:hAnsiTheme="minorHAnsi" w:hint="eastAsia"/>
          <w:sz w:val="22"/>
          <w:szCs w:val="22"/>
        </w:rPr>
        <w:tab/>
        <w:t xml:space="preserve">PPG </w:t>
      </w:r>
      <w:r>
        <w:rPr>
          <w:rFonts w:asciiTheme="minorHAnsi" w:hAnsiTheme="minorHAnsi" w:hint="eastAsia"/>
          <w:sz w:val="22"/>
          <w:szCs w:val="22"/>
        </w:rPr>
        <w:t>制定并维护了强大的第三方尽职调查程序，以验证和管理其代理商和中介机构。有关更多信息，请参阅本网站上的信息：</w:t>
      </w:r>
      <w:r w:rsidR="00A71063">
        <w:fldChar w:fldCharType="begin"/>
      </w:r>
      <w:r w:rsidR="00A71063">
        <w:instrText xml:space="preserve"> HYPERLINK "https://one.web.ppg.com/na/ethics/en/Pages/Third-Party-Due-.aspx" </w:instrText>
      </w:r>
      <w:r w:rsidR="00A71063">
        <w:fldChar w:fldCharType="separate"/>
      </w:r>
      <w:r>
        <w:rPr>
          <w:rStyle w:val="Hyperlink"/>
          <w:rFonts w:asciiTheme="minorHAnsi" w:hAnsiTheme="minorHAnsi" w:hint="eastAsia"/>
          <w:sz w:val="22"/>
          <w:szCs w:val="22"/>
        </w:rPr>
        <w:t xml:space="preserve">PPG </w:t>
      </w:r>
      <w:r>
        <w:rPr>
          <w:rStyle w:val="Hyperlink"/>
          <w:rFonts w:asciiTheme="minorHAnsi" w:hAnsiTheme="minorHAnsi" w:hint="eastAsia"/>
          <w:sz w:val="22"/>
          <w:szCs w:val="22"/>
        </w:rPr>
        <w:t>第三方尽职调查</w:t>
      </w:r>
      <w:r w:rsidR="00A71063">
        <w:rPr>
          <w:rStyle w:val="Hyperlink"/>
          <w:rFonts w:asciiTheme="minorHAnsi" w:hAnsiTheme="minorHAnsi"/>
          <w:sz w:val="22"/>
          <w:szCs w:val="22"/>
        </w:rPr>
        <w:fldChar w:fldCharType="end"/>
      </w:r>
      <w:r>
        <w:rPr>
          <w:rFonts w:asciiTheme="minorHAnsi" w:hAnsiTheme="minorHAnsi" w:hint="eastAsia"/>
          <w:sz w:val="22"/>
          <w:szCs w:val="22"/>
        </w:rPr>
        <w:t>。</w:t>
      </w:r>
    </w:p>
    <w:p w14:paraId="1948E48E" w14:textId="4DD92C42" w:rsidR="0085042C" w:rsidRDefault="002A0565" w:rsidP="00B21148">
      <w:pPr>
        <w:spacing w:after="240"/>
        <w:ind w:left="540" w:hanging="360"/>
        <w:rPr>
          <w:rFonts w:asciiTheme="minorHAnsi" w:hAnsiTheme="minorHAnsi"/>
          <w:sz w:val="22"/>
          <w:szCs w:val="22"/>
        </w:rPr>
      </w:pPr>
      <w:r>
        <w:rPr>
          <w:rFonts w:asciiTheme="minorHAnsi" w:hAnsiTheme="minorHAnsi" w:hint="eastAsia"/>
          <w:sz w:val="22"/>
          <w:szCs w:val="22"/>
        </w:rPr>
        <w:t>在选择合资伙伴、收购候选对象及其相关代理商和代表时，还必须进行适当的尽职调查。如</w:t>
      </w:r>
      <w:r>
        <w:rPr>
          <w:rFonts w:asciiTheme="minorHAnsi" w:hAnsiTheme="minorHAnsi" w:hint="eastAsia"/>
          <w:sz w:val="22"/>
          <w:szCs w:val="22"/>
        </w:rPr>
        <w:t xml:space="preserve"> PPG </w:t>
      </w:r>
      <w:r>
        <w:rPr>
          <w:rFonts w:asciiTheme="minorHAnsi" w:hAnsiTheme="minorHAnsi" w:hint="eastAsia"/>
          <w:sz w:val="22"/>
          <w:szCs w:val="22"/>
        </w:rPr>
        <w:t>未能做到以下几点，那么</w:t>
      </w:r>
      <w:r>
        <w:rPr>
          <w:rFonts w:asciiTheme="minorHAnsi" w:hAnsiTheme="minorHAnsi" w:hint="eastAsia"/>
          <w:sz w:val="22"/>
          <w:szCs w:val="22"/>
        </w:rPr>
        <w:t xml:space="preserve"> PPG </w:t>
      </w:r>
      <w:r>
        <w:rPr>
          <w:rFonts w:asciiTheme="minorHAnsi" w:hAnsiTheme="minorHAnsi" w:hint="eastAsia"/>
          <w:sz w:val="22"/>
          <w:szCs w:val="22"/>
        </w:rPr>
        <w:t>可能需对其收购的公司或</w:t>
      </w:r>
      <w:r>
        <w:rPr>
          <w:rFonts w:asciiTheme="minorHAnsi" w:hAnsiTheme="minorHAnsi" w:hint="eastAsia"/>
          <w:sz w:val="22"/>
          <w:szCs w:val="22"/>
        </w:rPr>
        <w:t xml:space="preserve"> PPG </w:t>
      </w:r>
      <w:r>
        <w:rPr>
          <w:rFonts w:asciiTheme="minorHAnsi" w:hAnsiTheme="minorHAnsi" w:hint="eastAsia"/>
          <w:sz w:val="22"/>
          <w:szCs w:val="22"/>
        </w:rPr>
        <w:t>合资伙伴的不当行为承担责任</w:t>
      </w:r>
      <w:proofErr w:type="gramStart"/>
      <w:r>
        <w:rPr>
          <w:rFonts w:asciiTheme="minorHAnsi" w:hAnsiTheme="minorHAnsi" w:hint="eastAsia"/>
          <w:sz w:val="22"/>
          <w:szCs w:val="22"/>
        </w:rPr>
        <w:t>：</w:t>
      </w:r>
      <w:r>
        <w:rPr>
          <w:rFonts w:asciiTheme="minorHAnsi" w:hAnsiTheme="minorHAnsi" w:hint="eastAsia"/>
          <w:sz w:val="22"/>
          <w:szCs w:val="22"/>
        </w:rPr>
        <w:t>(</w:t>
      </w:r>
      <w:proofErr w:type="spellStart"/>
      <w:proofErr w:type="gramEnd"/>
      <w:r>
        <w:rPr>
          <w:rFonts w:asciiTheme="minorHAnsi" w:hAnsiTheme="minorHAnsi" w:hint="eastAsia"/>
          <w:sz w:val="22"/>
          <w:szCs w:val="22"/>
        </w:rPr>
        <w:t>i</w:t>
      </w:r>
      <w:proofErr w:type="spellEnd"/>
      <w:r>
        <w:rPr>
          <w:rFonts w:asciiTheme="minorHAnsi" w:hAnsiTheme="minorHAnsi" w:hint="eastAsia"/>
          <w:sz w:val="22"/>
          <w:szCs w:val="22"/>
        </w:rPr>
        <w:t xml:space="preserve">) </w:t>
      </w:r>
      <w:r>
        <w:rPr>
          <w:rFonts w:asciiTheme="minorHAnsi" w:hAnsiTheme="minorHAnsi" w:hint="eastAsia"/>
          <w:sz w:val="22"/>
          <w:szCs w:val="22"/>
        </w:rPr>
        <w:t>对潜在风险领域执行仔细及时的审查；</w:t>
      </w:r>
      <w:r>
        <w:rPr>
          <w:rFonts w:asciiTheme="minorHAnsi" w:hAnsiTheme="minorHAnsi" w:hint="eastAsia"/>
          <w:sz w:val="22"/>
          <w:szCs w:val="22"/>
        </w:rPr>
        <w:t xml:space="preserve">(ii) </w:t>
      </w:r>
      <w:r>
        <w:rPr>
          <w:rFonts w:asciiTheme="minorHAnsi" w:hAnsiTheme="minorHAnsi" w:hint="eastAsia"/>
          <w:sz w:val="22"/>
          <w:szCs w:val="22"/>
        </w:rPr>
        <w:t>在这些实体中实施行之有效的合规计划；或者</w:t>
      </w:r>
      <w:r>
        <w:rPr>
          <w:rFonts w:asciiTheme="minorHAnsi" w:hAnsiTheme="minorHAnsi" w:hint="eastAsia"/>
          <w:sz w:val="22"/>
          <w:szCs w:val="22"/>
        </w:rPr>
        <w:t xml:space="preserve"> (iii) </w:t>
      </w:r>
      <w:r>
        <w:rPr>
          <w:rFonts w:asciiTheme="minorHAnsi" w:hAnsiTheme="minorHAnsi" w:hint="eastAsia"/>
          <w:sz w:val="22"/>
          <w:szCs w:val="22"/>
        </w:rPr>
        <w:t>以其他方式阻止此类不当行为。</w:t>
      </w:r>
    </w:p>
    <w:p w14:paraId="1C74DD13" w14:textId="20DC5880" w:rsidR="0085042C" w:rsidRDefault="00AC350E" w:rsidP="00B21148">
      <w:pPr>
        <w:pStyle w:val="ListParagraph"/>
        <w:numPr>
          <w:ilvl w:val="0"/>
          <w:numId w:val="2"/>
        </w:numPr>
        <w:spacing w:before="0"/>
        <w:ind w:left="540"/>
        <w:rPr>
          <w:rFonts w:asciiTheme="minorHAnsi" w:hAnsiTheme="minorHAnsi"/>
          <w:sz w:val="22"/>
          <w:szCs w:val="22"/>
        </w:rPr>
      </w:pPr>
      <w:r>
        <w:rPr>
          <w:rFonts w:asciiTheme="minorHAnsi" w:hAnsiTheme="minorHAnsi" w:hint="eastAsia"/>
          <w:b/>
          <w:i/>
          <w:sz w:val="22"/>
          <w:szCs w:val="22"/>
        </w:rPr>
        <w:t>注意折让、返利和折扣。</w:t>
      </w:r>
      <w:r>
        <w:rPr>
          <w:rFonts w:asciiTheme="minorHAnsi" w:hAnsiTheme="minorHAnsi" w:hint="eastAsia"/>
          <w:sz w:val="22"/>
          <w:szCs w:val="22"/>
        </w:rPr>
        <w:t>与许多公司一样，</w:t>
      </w:r>
      <w:r>
        <w:rPr>
          <w:rFonts w:asciiTheme="minorHAnsi" w:hAnsiTheme="minorHAnsi" w:hint="eastAsia"/>
          <w:sz w:val="22"/>
          <w:szCs w:val="22"/>
        </w:rPr>
        <w:t xml:space="preserve">PPG </w:t>
      </w:r>
      <w:r>
        <w:rPr>
          <w:rFonts w:asciiTheme="minorHAnsi" w:hAnsiTheme="minorHAnsi" w:hint="eastAsia"/>
          <w:sz w:val="22"/>
          <w:szCs w:val="22"/>
        </w:rPr>
        <w:t>偶尔会为客户提供折让、返利及类似付款或折扣，以获得或保留合同或业务，并载于双方协定形成的商业协议中。这些付款并非“不当”付款，因为我们已在合同中对此类付款进行明确规定，并且付款合理可行，与</w:t>
      </w:r>
      <w:r>
        <w:rPr>
          <w:rFonts w:asciiTheme="minorHAnsi" w:hAnsiTheme="minorHAnsi" w:hint="eastAsia"/>
          <w:sz w:val="22"/>
          <w:szCs w:val="22"/>
        </w:rPr>
        <w:t xml:space="preserve"> SBU </w:t>
      </w:r>
      <w:r>
        <w:rPr>
          <w:rFonts w:asciiTheme="minorHAnsi" w:hAnsiTheme="minorHAnsi" w:hint="eastAsia"/>
          <w:sz w:val="22"/>
          <w:szCs w:val="22"/>
        </w:rPr>
        <w:t>的</w:t>
      </w:r>
      <w:r>
        <w:rPr>
          <w:rFonts w:asciiTheme="minorHAnsi" w:hAnsiTheme="minorHAnsi" w:hint="eastAsia"/>
          <w:sz w:val="22"/>
          <w:szCs w:val="22"/>
        </w:rPr>
        <w:lastRenderedPageBreak/>
        <w:t>现行实践相符。此类付款不以现金形式支付，并且直接支付给客户实体，而非支付给任何个人或通过任何个人支付。付款应准确记录于本公司账簿和记录中并遵守合同规定。</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55D51E95" w:rsidR="0085042C" w:rsidRDefault="00C613B2" w:rsidP="00B21148">
      <w:pPr>
        <w:pStyle w:val="ListParagraph"/>
        <w:numPr>
          <w:ilvl w:val="0"/>
          <w:numId w:val="2"/>
        </w:numPr>
        <w:spacing w:before="0"/>
        <w:ind w:left="540"/>
        <w:rPr>
          <w:rFonts w:asciiTheme="minorHAnsi" w:hAnsiTheme="minorHAnsi"/>
          <w:sz w:val="22"/>
          <w:szCs w:val="22"/>
        </w:rPr>
      </w:pPr>
      <w:r>
        <w:rPr>
          <w:rFonts w:asciiTheme="minorHAnsi" w:hAnsiTheme="minorHAnsi" w:hint="eastAsia"/>
          <w:b/>
          <w:i/>
          <w:sz w:val="22"/>
          <w:szCs w:val="22"/>
        </w:rPr>
        <w:t>准确、透明的账簿和记录以及适当的内部会计规则至关重要。</w:t>
      </w:r>
      <w:r>
        <w:rPr>
          <w:rFonts w:asciiTheme="minorHAnsi" w:hAnsiTheme="minorHAnsi" w:hint="eastAsia"/>
          <w:sz w:val="22"/>
          <w:szCs w:val="22"/>
        </w:rPr>
        <w:t>在我们的账簿和记录中错误描述会计事项永远都是不合适的。贿赂往往被隐藏在合法支付的幌子下，如佣金或咨询费。在许多情况下，即使没有贿赂的证据，公司也被指控违反了反腐败法律，所有这些都是因为不当付款记录不正确或内部控制薄弱，使其面临腐败的风险。</w:t>
      </w:r>
      <w:r>
        <w:rPr>
          <w:rFonts w:asciiTheme="minorHAnsi" w:hAnsiTheme="minorHAnsi" w:hint="eastAsia"/>
          <w:sz w:val="22"/>
          <w:szCs w:val="22"/>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rFonts w:asciiTheme="minorHAnsi" w:hAnsiTheme="minorHAnsi"/>
          <w:sz w:val="22"/>
          <w:szCs w:val="22"/>
        </w:rPr>
      </w:pPr>
      <w:r>
        <w:rPr>
          <w:rFonts w:asciiTheme="minorHAnsi" w:hAnsiTheme="minorHAnsi" w:hint="eastAsia"/>
          <w:sz w:val="22"/>
          <w:szCs w:val="22"/>
        </w:rPr>
        <w:tab/>
      </w:r>
      <w:r>
        <w:rPr>
          <w:rFonts w:asciiTheme="minorHAnsi" w:hAnsiTheme="minorHAnsi" w:hint="eastAsia"/>
          <w:sz w:val="22"/>
          <w:szCs w:val="22"/>
        </w:rPr>
        <w:t>此外，招待、差旅、礼品、娱乐活动和餐宴所产生的费用及期间参加的活动均须透明。这就意味着记录这些费用和活动的账目必须明确注明参与的个人、商业目的、活动内容、花费金额等。</w:t>
      </w:r>
      <w:r>
        <w:rPr>
          <w:rFonts w:asciiTheme="minorHAnsi" w:hAnsiTheme="minorHAnsi" w:hint="eastAsia"/>
          <w:sz w:val="22"/>
          <w:szCs w:val="22"/>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6C032007" w:rsidR="0085042C" w:rsidRDefault="002A0565" w:rsidP="00B21148">
      <w:pPr>
        <w:pStyle w:val="NormalWeb"/>
        <w:numPr>
          <w:ilvl w:val="0"/>
          <w:numId w:val="10"/>
        </w:numPr>
        <w:spacing w:before="0" w:beforeAutospacing="0" w:after="0" w:afterAutospacing="0"/>
        <w:ind w:left="540"/>
        <w:rPr>
          <w:rFonts w:asciiTheme="minorHAnsi" w:hAnsiTheme="minorHAnsi"/>
          <w:sz w:val="22"/>
          <w:szCs w:val="22"/>
        </w:rPr>
      </w:pPr>
      <w:r>
        <w:rPr>
          <w:rFonts w:asciiTheme="minorHAnsi" w:hAnsiTheme="minorHAnsi" w:hint="eastAsia"/>
          <w:b/>
          <w:i/>
          <w:sz w:val="22"/>
          <w:szCs w:val="22"/>
        </w:rPr>
        <w:t>慈善捐赠有时可以被视为贿赂。</w:t>
      </w:r>
      <w:r>
        <w:rPr>
          <w:rFonts w:asciiTheme="minorHAnsi" w:hAnsiTheme="minorHAnsi" w:hint="eastAsia"/>
          <w:sz w:val="22"/>
          <w:szCs w:val="22"/>
        </w:rPr>
        <w:t>很多员工可能还不了解，这种慈善捐赠或赞助可能存在违反反贿赂或反腐败法律法规的风险。</w:t>
      </w:r>
    </w:p>
    <w:p w14:paraId="046B3E20" w14:textId="4EF0ADF2" w:rsidR="0085042C" w:rsidRDefault="00B21148" w:rsidP="00B21148">
      <w:pPr>
        <w:pStyle w:val="NormalWeb"/>
        <w:spacing w:before="0"/>
        <w:ind w:left="540" w:hanging="360"/>
        <w:rPr>
          <w:rFonts w:asciiTheme="minorHAnsi" w:hAnsiTheme="minorHAnsi"/>
          <w:sz w:val="22"/>
          <w:szCs w:val="22"/>
        </w:rPr>
      </w:pPr>
      <w:r>
        <w:rPr>
          <w:rFonts w:asciiTheme="minorHAnsi" w:hAnsiTheme="minorHAnsi" w:hint="eastAsia"/>
          <w:sz w:val="22"/>
          <w:szCs w:val="22"/>
        </w:rPr>
        <w:tab/>
      </w:r>
      <w:r>
        <w:rPr>
          <w:rFonts w:asciiTheme="minorHAnsi" w:hAnsiTheme="minorHAnsi" w:hint="eastAsia"/>
          <w:sz w:val="22"/>
          <w:szCs w:val="22"/>
        </w:rPr>
        <w:t>例如，</w:t>
      </w:r>
      <w:r>
        <w:rPr>
          <w:rFonts w:asciiTheme="minorHAnsi" w:hAnsiTheme="minorHAnsi" w:hint="eastAsia"/>
          <w:sz w:val="22"/>
          <w:szCs w:val="22"/>
        </w:rPr>
        <w:t xml:space="preserve">PPG </w:t>
      </w:r>
      <w:r>
        <w:rPr>
          <w:rFonts w:asciiTheme="minorHAnsi" w:hAnsiTheme="minorHAnsi" w:hint="eastAsia"/>
          <w:sz w:val="22"/>
          <w:szCs w:val="22"/>
        </w:rPr>
        <w:t>商业合作伙伴或政府官员可能积极支持某个慈善团体或是其董事会的成员。正如我们《准则》的</w:t>
      </w:r>
      <w:hyperlink r:id="rId17" w:history="1">
        <w:r>
          <w:rPr>
            <w:rStyle w:val="Hyperlink"/>
            <w:rFonts w:asciiTheme="minorHAnsi" w:hAnsiTheme="minorHAnsi" w:hint="eastAsia"/>
            <w:i/>
            <w:sz w:val="22"/>
            <w:szCs w:val="22"/>
          </w:rPr>
          <w:t>慈善捐赠</w:t>
        </w:r>
      </w:hyperlink>
      <w:r>
        <w:rPr>
          <w:rFonts w:asciiTheme="minorHAnsi" w:hAnsiTheme="minorHAnsi" w:hint="eastAsia"/>
          <w:sz w:val="22"/>
          <w:szCs w:val="22"/>
        </w:rPr>
        <w:t>部分中详细规定的那样，</w:t>
      </w:r>
      <w:r>
        <w:rPr>
          <w:rFonts w:asciiTheme="minorHAnsi" w:hAnsiTheme="minorHAnsi" w:hint="eastAsia"/>
          <w:sz w:val="22"/>
          <w:szCs w:val="22"/>
        </w:rPr>
        <w:t xml:space="preserve">PPG </w:t>
      </w:r>
      <w:r>
        <w:rPr>
          <w:rFonts w:asciiTheme="minorHAnsi" w:hAnsiTheme="minorHAnsi" w:hint="eastAsia"/>
          <w:sz w:val="22"/>
          <w:szCs w:val="22"/>
        </w:rPr>
        <w:t>不能利用对该慈善机构的捐赠来试图影响合作伙伴或官员与我们开展业务、获得批准或获得任何其他不正当商业利益。</w:t>
      </w:r>
    </w:p>
    <w:p w14:paraId="213AFA17" w14:textId="024DEB12" w:rsidR="0085042C" w:rsidRDefault="002A0565" w:rsidP="00B21148">
      <w:pPr>
        <w:pStyle w:val="NormalWeb"/>
        <w:numPr>
          <w:ilvl w:val="0"/>
          <w:numId w:val="13"/>
        </w:numPr>
        <w:spacing w:before="0" w:beforeAutospacing="0" w:after="0" w:afterAutospacing="0"/>
        <w:ind w:left="540"/>
        <w:rPr>
          <w:rFonts w:ascii="Calibri" w:hAnsi="Calibri"/>
          <w:sz w:val="22"/>
          <w:szCs w:val="22"/>
        </w:rPr>
      </w:pPr>
      <w:r>
        <w:rPr>
          <w:rFonts w:ascii="Calibri" w:hAnsi="Calibri" w:hint="eastAsia"/>
          <w:b/>
          <w:bCs/>
          <w:i/>
          <w:sz w:val="22"/>
          <w:szCs w:val="22"/>
        </w:rPr>
        <w:t>政治献金</w:t>
      </w:r>
      <w:r>
        <w:rPr>
          <w:rFonts w:ascii="Calibri" w:hAnsi="Calibri" w:hint="eastAsia"/>
          <w:sz w:val="22"/>
          <w:szCs w:val="22"/>
        </w:rPr>
        <w:t>。</w:t>
      </w:r>
      <w:r>
        <w:rPr>
          <w:rFonts w:ascii="Calibri" w:hAnsi="Calibri" w:hint="eastAsia"/>
          <w:sz w:val="22"/>
          <w:szCs w:val="22"/>
        </w:rPr>
        <w:t xml:space="preserve">PPG </w:t>
      </w:r>
      <w:r>
        <w:rPr>
          <w:rFonts w:ascii="Calibri" w:hAnsi="Calibri" w:hint="eastAsia"/>
          <w:sz w:val="22"/>
          <w:szCs w:val="22"/>
        </w:rPr>
        <w:t>在当地法律规定允许范围内，在经</w:t>
      </w:r>
      <w:r>
        <w:rPr>
          <w:rFonts w:ascii="Calibri" w:hAnsi="Calibri" w:hint="eastAsia"/>
          <w:sz w:val="22"/>
          <w:szCs w:val="22"/>
        </w:rPr>
        <w:t xml:space="preserve"> PPG </w:t>
      </w:r>
      <w:r>
        <w:rPr>
          <w:rFonts w:ascii="Calibri" w:hAnsi="Calibri" w:hint="eastAsia"/>
          <w:sz w:val="22"/>
          <w:szCs w:val="22"/>
        </w:rPr>
        <w:t>政府事务部门的批准后，通过公司核准成立的组织为政治候选人提供支持。与慈善捐赠存在的风险类似，我们非常关注向政治候选人或政党提供的政治献金是否不当影响该政府官员或商业合作伙伴。除非是个人自愿提供政治献金，否则任何员工一旦被要求向政府官员提供付款，则必须联系</w:t>
      </w:r>
      <w:r>
        <w:rPr>
          <w:rFonts w:ascii="Calibri" w:hAnsi="Calibri" w:hint="eastAsia"/>
          <w:sz w:val="22"/>
          <w:szCs w:val="22"/>
        </w:rPr>
        <w:t xml:space="preserve"> PPG </w:t>
      </w:r>
      <w:r>
        <w:rPr>
          <w:rFonts w:ascii="Calibri" w:hAnsi="Calibri" w:hint="eastAsia"/>
          <w:sz w:val="22"/>
          <w:szCs w:val="22"/>
        </w:rPr>
        <w:t>首席合规官和</w:t>
      </w:r>
      <w:r>
        <w:rPr>
          <w:rFonts w:ascii="Calibri" w:hAnsi="Calibri" w:hint="eastAsia"/>
          <w:sz w:val="22"/>
          <w:szCs w:val="22"/>
        </w:rPr>
        <w:t xml:space="preserve"> PPG </w:t>
      </w:r>
      <w:r>
        <w:rPr>
          <w:rFonts w:ascii="Calibri" w:hAnsi="Calibri" w:hint="eastAsia"/>
          <w:sz w:val="22"/>
          <w:szCs w:val="22"/>
        </w:rPr>
        <w:t>政府事务部。</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rFonts w:asciiTheme="minorHAnsi" w:hAnsiTheme="minorHAnsi"/>
          <w:b/>
          <w:sz w:val="22"/>
          <w:szCs w:val="22"/>
          <w:u w:val="single"/>
        </w:rPr>
      </w:pPr>
      <w:r>
        <w:rPr>
          <w:rFonts w:asciiTheme="minorHAnsi" w:hAnsiTheme="minorHAnsi" w:hint="eastAsia"/>
          <w:b/>
          <w:sz w:val="22"/>
          <w:szCs w:val="22"/>
          <w:u w:val="single"/>
        </w:rPr>
        <w:t>违规后果</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023FAFF7" w:rsidR="0085042C" w:rsidRDefault="002A0565" w:rsidP="008C3EBA">
      <w:pPr>
        <w:spacing w:before="0"/>
        <w:jc w:val="both"/>
        <w:rPr>
          <w:rFonts w:asciiTheme="minorHAnsi" w:hAnsiTheme="minorHAnsi"/>
          <w:sz w:val="22"/>
          <w:szCs w:val="22"/>
        </w:rPr>
      </w:pPr>
      <w:r>
        <w:rPr>
          <w:rFonts w:asciiTheme="minorHAnsi" w:hAnsiTheme="minorHAnsi" w:hint="eastAsia"/>
          <w:sz w:val="22"/>
          <w:szCs w:val="22"/>
        </w:rPr>
        <w:t>违反本政策和反腐败、反贿赂法律法规将导致公司及牵涉的个人受到严厉的刑事和</w:t>
      </w:r>
      <w:r>
        <w:rPr>
          <w:rFonts w:asciiTheme="minorHAnsi" w:hAnsiTheme="minorHAnsi" w:hint="eastAsia"/>
          <w:sz w:val="22"/>
          <w:szCs w:val="22"/>
        </w:rPr>
        <w:t>/</w:t>
      </w:r>
      <w:r>
        <w:rPr>
          <w:rFonts w:asciiTheme="minorHAnsi" w:hAnsiTheme="minorHAnsi" w:hint="eastAsia"/>
          <w:sz w:val="22"/>
          <w:szCs w:val="22"/>
        </w:rPr>
        <w:t>或民事处罚。请务必时刻谨慎行事，要竭力避免一切有违反上述规定端倪的行为。某些法律所规定的经济惩罚没有上限，而且往往会超过数百万美元。针对个人的刑事处罚可能为长达十年以上的徒刑，此外还有个人罚款，对此</w:t>
      </w:r>
      <w:r>
        <w:rPr>
          <w:rFonts w:asciiTheme="minorHAnsi" w:hAnsiTheme="minorHAnsi" w:hint="eastAsia"/>
          <w:sz w:val="22"/>
          <w:szCs w:val="22"/>
        </w:rPr>
        <w:t xml:space="preserve"> PPG </w:t>
      </w:r>
      <w:r>
        <w:rPr>
          <w:rFonts w:asciiTheme="minorHAnsi" w:hAnsiTheme="minorHAnsi" w:hint="eastAsia"/>
          <w:sz w:val="22"/>
          <w:szCs w:val="22"/>
        </w:rPr>
        <w:t>无法代你承担。</w:t>
      </w:r>
    </w:p>
    <w:p w14:paraId="05325B61" w14:textId="77777777" w:rsidR="008C3EBA" w:rsidRDefault="008C3EBA" w:rsidP="008C3EBA">
      <w:pPr>
        <w:jc w:val="both"/>
        <w:rPr>
          <w:rFonts w:asciiTheme="minorHAnsi" w:hAnsiTheme="minorHAnsi"/>
          <w:sz w:val="22"/>
          <w:szCs w:val="22"/>
        </w:rPr>
      </w:pPr>
    </w:p>
    <w:p w14:paraId="77E851C8" w14:textId="604E4077" w:rsidR="0085042C" w:rsidRDefault="002A0565" w:rsidP="008C3EBA">
      <w:pPr>
        <w:jc w:val="both"/>
        <w:rPr>
          <w:rFonts w:asciiTheme="minorHAnsi" w:hAnsiTheme="minorHAnsi"/>
          <w:sz w:val="22"/>
          <w:szCs w:val="22"/>
        </w:rPr>
      </w:pPr>
      <w:r>
        <w:rPr>
          <w:rFonts w:asciiTheme="minorHAnsi" w:hAnsiTheme="minorHAnsi" w:hint="eastAsia"/>
          <w:sz w:val="22"/>
          <w:szCs w:val="22"/>
        </w:rPr>
        <w:t>任何违反本政策或上述法律法规的行为均可能导致公司采取纪律处分措施，情节严重者包括解雇。</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rFonts w:asciiTheme="minorHAnsi" w:hAnsiTheme="minorHAnsi"/>
          <w:b/>
          <w:sz w:val="22"/>
          <w:szCs w:val="22"/>
          <w:u w:val="single"/>
        </w:rPr>
      </w:pPr>
      <w:r>
        <w:rPr>
          <w:rFonts w:asciiTheme="minorHAnsi" w:hAnsiTheme="minorHAnsi" w:hint="eastAsia"/>
          <w:b/>
          <w:sz w:val="22"/>
          <w:szCs w:val="22"/>
          <w:u w:val="single"/>
        </w:rPr>
        <w:t>监督和审查</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rFonts w:asciiTheme="minorHAnsi" w:hAnsiTheme="minorHAnsi"/>
          <w:b/>
          <w:sz w:val="22"/>
          <w:szCs w:val="22"/>
          <w:u w:val="single"/>
        </w:rPr>
      </w:pPr>
      <w:r>
        <w:rPr>
          <w:rFonts w:asciiTheme="minorHAnsi" w:hAnsiTheme="minorHAnsi" w:hint="eastAsia"/>
          <w:sz w:val="22"/>
          <w:szCs w:val="22"/>
        </w:rPr>
        <w:t>管理层有责任制定管控措施，确保其在全球开展业务时均遵守</w:t>
      </w:r>
      <w:r>
        <w:rPr>
          <w:rFonts w:asciiTheme="minorHAnsi" w:hAnsiTheme="minorHAnsi" w:hint="eastAsia"/>
          <w:sz w:val="22"/>
          <w:szCs w:val="22"/>
        </w:rPr>
        <w:t xml:space="preserve"> PPG </w:t>
      </w:r>
      <w:r>
        <w:rPr>
          <w:rFonts w:asciiTheme="minorHAnsi" w:hAnsiTheme="minorHAnsi" w:hint="eastAsia"/>
          <w:sz w:val="22"/>
          <w:szCs w:val="22"/>
        </w:rPr>
        <w:t>政策和所有适用法律法规。</w:t>
      </w:r>
      <w:r>
        <w:rPr>
          <w:rFonts w:asciiTheme="minorHAnsi" w:hAnsiTheme="minorHAnsi" w:hint="eastAsia"/>
          <w:sz w:val="22"/>
          <w:szCs w:val="22"/>
        </w:rPr>
        <w:t xml:space="preserve">PPG </w:t>
      </w:r>
      <w:r>
        <w:rPr>
          <w:rFonts w:asciiTheme="minorHAnsi" w:hAnsiTheme="minorHAnsi" w:hint="eastAsia"/>
          <w:sz w:val="22"/>
          <w:szCs w:val="22"/>
        </w:rPr>
        <w:t>公司审计服务部门将定期监督并审查员工对于本政策、相关规程以及所涉法律法规的遵守情况。</w:t>
      </w:r>
      <w:r>
        <w:rPr>
          <w:rFonts w:asciiTheme="minorHAnsi" w:hAnsiTheme="minorHAnsi" w:hint="eastAsia"/>
          <w:sz w:val="22"/>
          <w:szCs w:val="22"/>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rFonts w:asciiTheme="minorHAnsi" w:hAnsiTheme="minorHAnsi"/>
          <w:b/>
          <w:sz w:val="22"/>
          <w:szCs w:val="22"/>
          <w:u w:val="single"/>
        </w:rPr>
      </w:pPr>
      <w:r>
        <w:rPr>
          <w:rFonts w:asciiTheme="minorHAnsi" w:hAnsiTheme="minorHAnsi" w:hint="eastAsia"/>
          <w:b/>
          <w:sz w:val="22"/>
          <w:szCs w:val="22"/>
          <w:u w:val="single"/>
        </w:rPr>
        <w:t>报告</w:t>
      </w:r>
    </w:p>
    <w:p w14:paraId="18D6363F" w14:textId="350C0CBD" w:rsidR="0085042C" w:rsidRDefault="002A0565">
      <w:pPr>
        <w:pStyle w:val="Default"/>
        <w:rPr>
          <w:sz w:val="22"/>
          <w:szCs w:val="22"/>
        </w:rPr>
      </w:pPr>
      <w:r>
        <w:rPr>
          <w:rFonts w:hint="eastAsia"/>
          <w:sz w:val="22"/>
          <w:szCs w:val="22"/>
        </w:rPr>
        <w:t xml:space="preserve">PPG </w:t>
      </w:r>
      <w:r>
        <w:rPr>
          <w:rFonts w:hint="eastAsia"/>
          <w:sz w:val="22"/>
          <w:szCs w:val="22"/>
        </w:rPr>
        <w:t>及其子公司的总监、高管或员工如怀疑或知悉违反本政策或上述法律法规的行为，均须将此信息报告至</w:t>
      </w:r>
      <w:r>
        <w:rPr>
          <w:rFonts w:hint="eastAsia"/>
          <w:sz w:val="22"/>
          <w:szCs w:val="22"/>
        </w:rPr>
        <w:t xml:space="preserve"> PPG </w:t>
      </w:r>
      <w:r>
        <w:rPr>
          <w:rFonts w:hint="eastAsia"/>
          <w:sz w:val="22"/>
          <w:szCs w:val="22"/>
        </w:rPr>
        <w:t>首席合规官、</w:t>
      </w:r>
      <w:r>
        <w:rPr>
          <w:rFonts w:hint="eastAsia"/>
          <w:sz w:val="22"/>
          <w:szCs w:val="22"/>
        </w:rPr>
        <w:t xml:space="preserve">PPG </w:t>
      </w:r>
      <w:r>
        <w:rPr>
          <w:rFonts w:hint="eastAsia"/>
          <w:sz w:val="22"/>
          <w:szCs w:val="22"/>
        </w:rPr>
        <w:t>公司法律顾问、全球道德与合规部、下方列出的其他资源，或拨打</w:t>
      </w:r>
      <w:r>
        <w:rPr>
          <w:rFonts w:hint="eastAsia"/>
          <w:sz w:val="22"/>
          <w:szCs w:val="22"/>
        </w:rPr>
        <w:t xml:space="preserve"> PPG </w:t>
      </w:r>
      <w:r>
        <w:rPr>
          <w:rFonts w:hint="eastAsia"/>
          <w:sz w:val="22"/>
          <w:szCs w:val="22"/>
        </w:rPr>
        <w:t>保密匿名“</w:t>
      </w:r>
      <w:hyperlink r:id="rId18" w:history="1">
        <w:r>
          <w:rPr>
            <w:rStyle w:val="Hyperlink"/>
            <w:rFonts w:hint="eastAsia"/>
            <w:sz w:val="22"/>
            <w:szCs w:val="22"/>
          </w:rPr>
          <w:t>道德热线</w:t>
        </w:r>
      </w:hyperlink>
      <w:r>
        <w:rPr>
          <w:rFonts w:hint="eastAsia"/>
          <w:sz w:val="22"/>
          <w:szCs w:val="22"/>
        </w:rPr>
        <w:t>”上报。</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rFonts w:asciiTheme="minorHAnsi" w:hAnsiTheme="minorHAnsi"/>
          <w:b/>
          <w:sz w:val="22"/>
          <w:szCs w:val="22"/>
          <w:u w:val="single"/>
        </w:rPr>
      </w:pPr>
      <w:r>
        <w:rPr>
          <w:rFonts w:asciiTheme="minorHAnsi" w:hAnsiTheme="minorHAnsi" w:hint="eastAsia"/>
          <w:b/>
          <w:sz w:val="22"/>
          <w:szCs w:val="22"/>
          <w:u w:val="single"/>
        </w:rPr>
        <w:t>相关资源</w:t>
      </w:r>
    </w:p>
    <w:p w14:paraId="53784C3D" w14:textId="77777777" w:rsidR="0085042C" w:rsidRDefault="002A0565">
      <w:pPr>
        <w:pStyle w:val="Default"/>
        <w:rPr>
          <w:rFonts w:asciiTheme="minorHAnsi" w:hAnsiTheme="minorHAnsi"/>
          <w:sz w:val="22"/>
          <w:szCs w:val="22"/>
        </w:rPr>
      </w:pPr>
      <w:r>
        <w:rPr>
          <w:rFonts w:asciiTheme="minorHAnsi" w:hAnsiTheme="minorHAnsi" w:hint="eastAsia"/>
          <w:sz w:val="22"/>
          <w:szCs w:val="22"/>
        </w:rPr>
        <w:lastRenderedPageBreak/>
        <w:t>如果你对本政策或相关法律法规有任何疑问，请联系以下资源：</w:t>
      </w:r>
    </w:p>
    <w:p w14:paraId="491190A2" w14:textId="77777777" w:rsidR="008C3EBA" w:rsidRPr="008C3EBA" w:rsidRDefault="002A0565" w:rsidP="008C3EBA">
      <w:pPr>
        <w:pStyle w:val="Default"/>
        <w:numPr>
          <w:ilvl w:val="0"/>
          <w:numId w:val="2"/>
        </w:numPr>
        <w:ind w:left="763"/>
        <w:contextualSpacing/>
        <w:rPr>
          <w:rFonts w:asciiTheme="minorHAnsi" w:hAnsiTheme="minorHAnsi"/>
          <w:b/>
          <w:sz w:val="22"/>
          <w:szCs w:val="22"/>
          <w:u w:val="single"/>
        </w:rPr>
      </w:pPr>
      <w:r>
        <w:rPr>
          <w:rFonts w:asciiTheme="minorHAnsi" w:hAnsiTheme="minorHAnsi" w:hint="eastAsia"/>
          <w:i/>
          <w:sz w:val="22"/>
          <w:szCs w:val="22"/>
        </w:rPr>
        <w:t>美国</w:t>
      </w:r>
      <w:r>
        <w:rPr>
          <w:rFonts w:asciiTheme="minorHAnsi" w:hAnsiTheme="minorHAnsi" w:hint="eastAsia"/>
          <w:i/>
          <w:sz w:val="22"/>
          <w:szCs w:val="22"/>
        </w:rPr>
        <w:t xml:space="preserve"> PPG </w:t>
      </w:r>
      <w:r>
        <w:rPr>
          <w:rFonts w:asciiTheme="minorHAnsi" w:hAnsiTheme="minorHAnsi" w:hint="eastAsia"/>
          <w:i/>
          <w:sz w:val="22"/>
          <w:szCs w:val="22"/>
        </w:rPr>
        <w:t>首席合规官</w:t>
      </w:r>
      <w:r>
        <w:rPr>
          <w:rFonts w:asciiTheme="minorHAnsi" w:hAnsiTheme="minorHAnsi" w:hint="eastAsia"/>
          <w:i/>
          <w:sz w:val="22"/>
          <w:szCs w:val="22"/>
        </w:rPr>
        <w:t xml:space="preserve"> (412.434.3200)</w:t>
      </w:r>
    </w:p>
    <w:p w14:paraId="41E673D6" w14:textId="77777777" w:rsidR="00411E2B" w:rsidRPr="00411E2B" w:rsidRDefault="00411E2B" w:rsidP="008C3EBA">
      <w:pPr>
        <w:pStyle w:val="ListParagraph"/>
        <w:numPr>
          <w:ilvl w:val="0"/>
          <w:numId w:val="2"/>
        </w:numPr>
        <w:spacing w:before="0"/>
        <w:ind w:left="763"/>
        <w:rPr>
          <w:rFonts w:asciiTheme="minorHAnsi" w:eastAsiaTheme="minorEastAsia" w:hAnsiTheme="minorHAnsi" w:cs="Calibri"/>
          <w:i/>
          <w:color w:val="000000"/>
          <w:sz w:val="22"/>
          <w:szCs w:val="22"/>
        </w:rPr>
      </w:pPr>
      <w:r>
        <w:rPr>
          <w:rFonts w:asciiTheme="minorHAnsi" w:hAnsiTheme="minorHAnsi" w:hint="eastAsia"/>
          <w:i/>
          <w:color w:val="000000"/>
          <w:sz w:val="22"/>
          <w:szCs w:val="22"/>
        </w:rPr>
        <w:t xml:space="preserve">PPG </w:t>
      </w:r>
      <w:r>
        <w:rPr>
          <w:rFonts w:asciiTheme="minorHAnsi" w:hAnsiTheme="minorHAnsi" w:hint="eastAsia"/>
          <w:i/>
          <w:color w:val="000000"/>
          <w:sz w:val="22"/>
          <w:szCs w:val="22"/>
        </w:rPr>
        <w:t>全球法律顾问、全球道德与合规部</w:t>
      </w:r>
      <w:r>
        <w:rPr>
          <w:rFonts w:asciiTheme="minorHAnsi" w:hAnsiTheme="minorHAnsi" w:hint="eastAsia"/>
          <w:i/>
          <w:color w:val="000000"/>
          <w:sz w:val="22"/>
          <w:szCs w:val="22"/>
        </w:rPr>
        <w:t xml:space="preserve"> (412.434.2434)</w:t>
      </w:r>
    </w:p>
    <w:p w14:paraId="40F6C28B" w14:textId="77777777" w:rsidR="0085042C" w:rsidRDefault="002A0565" w:rsidP="008C3EBA">
      <w:pPr>
        <w:pStyle w:val="Default"/>
        <w:numPr>
          <w:ilvl w:val="0"/>
          <w:numId w:val="2"/>
        </w:numPr>
        <w:contextualSpacing/>
        <w:rPr>
          <w:rFonts w:asciiTheme="minorHAnsi" w:hAnsiTheme="minorHAnsi"/>
          <w:b/>
          <w:sz w:val="22"/>
          <w:szCs w:val="22"/>
          <w:u w:val="single"/>
        </w:rPr>
      </w:pPr>
      <w:r>
        <w:rPr>
          <w:rFonts w:asciiTheme="minorHAnsi" w:hAnsiTheme="minorHAnsi" w:hint="eastAsia"/>
          <w:i/>
          <w:sz w:val="22"/>
          <w:szCs w:val="22"/>
        </w:rPr>
        <w:t>美国</w:t>
      </w:r>
      <w:r>
        <w:rPr>
          <w:rFonts w:asciiTheme="minorHAnsi" w:hAnsiTheme="minorHAnsi" w:hint="eastAsia"/>
          <w:i/>
          <w:sz w:val="22"/>
          <w:szCs w:val="22"/>
        </w:rPr>
        <w:t xml:space="preserve"> PPG </w:t>
      </w:r>
      <w:r>
        <w:rPr>
          <w:rFonts w:asciiTheme="minorHAnsi" w:hAnsiTheme="minorHAnsi" w:hint="eastAsia"/>
          <w:i/>
          <w:sz w:val="22"/>
          <w:szCs w:val="22"/>
        </w:rPr>
        <w:t>高级副总裁兼法律总顾问</w:t>
      </w:r>
      <w:r>
        <w:rPr>
          <w:rFonts w:asciiTheme="minorHAnsi" w:hAnsiTheme="minorHAnsi" w:hint="eastAsia"/>
          <w:i/>
          <w:sz w:val="22"/>
          <w:szCs w:val="22"/>
        </w:rPr>
        <w:t xml:space="preserve"> (412.434.2471)</w:t>
      </w:r>
    </w:p>
    <w:p w14:paraId="55921441" w14:textId="77777777" w:rsidR="0085042C" w:rsidRDefault="002A0565">
      <w:pPr>
        <w:pStyle w:val="Default"/>
        <w:numPr>
          <w:ilvl w:val="0"/>
          <w:numId w:val="2"/>
        </w:numPr>
        <w:rPr>
          <w:rFonts w:asciiTheme="minorHAnsi" w:hAnsiTheme="minorHAnsi"/>
          <w:b/>
          <w:sz w:val="22"/>
          <w:szCs w:val="22"/>
          <w:u w:val="single"/>
        </w:rPr>
      </w:pPr>
      <w:r>
        <w:rPr>
          <w:rFonts w:asciiTheme="minorHAnsi" w:hAnsiTheme="minorHAnsi" w:hint="eastAsia"/>
          <w:i/>
          <w:sz w:val="22"/>
          <w:szCs w:val="22"/>
        </w:rPr>
        <w:t xml:space="preserve">PPG </w:t>
      </w:r>
      <w:r>
        <w:rPr>
          <w:rFonts w:asciiTheme="minorHAnsi" w:hAnsiTheme="minorHAnsi" w:hint="eastAsia"/>
          <w:i/>
          <w:sz w:val="22"/>
          <w:szCs w:val="22"/>
        </w:rPr>
        <w:t>区域顾问：</w:t>
      </w:r>
    </w:p>
    <w:p w14:paraId="601FDF92" w14:textId="77777777" w:rsidR="0085042C" w:rsidRDefault="002A0565" w:rsidP="003270D8">
      <w:pPr>
        <w:pStyle w:val="Default"/>
        <w:numPr>
          <w:ilvl w:val="1"/>
          <w:numId w:val="17"/>
        </w:numPr>
        <w:rPr>
          <w:rFonts w:asciiTheme="minorHAnsi" w:hAnsiTheme="minorHAnsi"/>
          <w:b/>
          <w:sz w:val="22"/>
          <w:szCs w:val="22"/>
          <w:u w:val="single"/>
        </w:rPr>
      </w:pPr>
      <w:r>
        <w:rPr>
          <w:rFonts w:asciiTheme="minorHAnsi" w:hAnsiTheme="minorHAnsi" w:hint="eastAsia"/>
          <w:i/>
          <w:sz w:val="22"/>
          <w:szCs w:val="22"/>
        </w:rPr>
        <w:t>亚太区法律总顾问</w:t>
      </w:r>
      <w:r>
        <w:rPr>
          <w:rFonts w:asciiTheme="minorHAnsi" w:hAnsiTheme="minorHAnsi" w:hint="eastAsia"/>
          <w:i/>
          <w:sz w:val="22"/>
          <w:szCs w:val="22"/>
        </w:rPr>
        <w:t xml:space="preserve"> (852.2860.4569)</w:t>
      </w:r>
    </w:p>
    <w:p w14:paraId="41D0DBB3" w14:textId="77777777" w:rsidR="0085042C" w:rsidRDefault="002A0565" w:rsidP="003270D8">
      <w:pPr>
        <w:pStyle w:val="Default"/>
        <w:numPr>
          <w:ilvl w:val="1"/>
          <w:numId w:val="17"/>
        </w:numPr>
        <w:rPr>
          <w:rFonts w:asciiTheme="minorHAnsi" w:hAnsiTheme="minorHAnsi"/>
          <w:i/>
          <w:sz w:val="22"/>
          <w:szCs w:val="22"/>
        </w:rPr>
      </w:pPr>
      <w:r>
        <w:rPr>
          <w:rFonts w:asciiTheme="minorHAnsi" w:hAnsiTheme="minorHAnsi" w:hint="eastAsia"/>
          <w:i/>
          <w:sz w:val="22"/>
          <w:szCs w:val="22"/>
        </w:rPr>
        <w:t>欧洲、中东和非洲地区法律总顾问</w:t>
      </w:r>
      <w:r>
        <w:rPr>
          <w:rFonts w:asciiTheme="minorHAnsi" w:hAnsiTheme="minorHAnsi" w:hint="eastAsia"/>
          <w:i/>
          <w:sz w:val="22"/>
          <w:szCs w:val="22"/>
        </w:rPr>
        <w:t xml:space="preserve"> (41.21.822.3011)</w:t>
      </w:r>
    </w:p>
    <w:p w14:paraId="36FDEF75" w14:textId="77777777" w:rsidR="0030096A" w:rsidRDefault="0030096A" w:rsidP="003270D8">
      <w:pPr>
        <w:pStyle w:val="Default"/>
        <w:numPr>
          <w:ilvl w:val="1"/>
          <w:numId w:val="17"/>
        </w:numPr>
        <w:rPr>
          <w:rFonts w:asciiTheme="minorHAnsi" w:hAnsiTheme="minorHAnsi"/>
          <w:i/>
          <w:sz w:val="22"/>
          <w:szCs w:val="22"/>
        </w:rPr>
      </w:pPr>
      <w:r>
        <w:rPr>
          <w:rFonts w:asciiTheme="minorHAnsi" w:hAnsiTheme="minorHAnsi" w:hint="eastAsia"/>
          <w:i/>
          <w:sz w:val="22"/>
          <w:szCs w:val="22"/>
        </w:rPr>
        <w:t>南美洲法律总监</w:t>
      </w:r>
      <w:r>
        <w:rPr>
          <w:rFonts w:asciiTheme="minorHAnsi" w:hAnsiTheme="minorHAnsi" w:hint="eastAsia"/>
          <w:i/>
          <w:sz w:val="22"/>
          <w:szCs w:val="22"/>
        </w:rPr>
        <w:t xml:space="preserve"> (55 19 2103.6082)</w:t>
      </w:r>
    </w:p>
    <w:p w14:paraId="04893EF1" w14:textId="4EAFDFD6" w:rsidR="0085042C" w:rsidRDefault="003270D8" w:rsidP="003270D8">
      <w:pPr>
        <w:pStyle w:val="Default"/>
        <w:numPr>
          <w:ilvl w:val="1"/>
          <w:numId w:val="17"/>
        </w:numPr>
        <w:rPr>
          <w:rFonts w:asciiTheme="minorHAnsi" w:hAnsiTheme="minorHAnsi"/>
          <w:i/>
          <w:sz w:val="22"/>
          <w:szCs w:val="22"/>
        </w:rPr>
      </w:pPr>
      <w:r>
        <w:rPr>
          <w:rFonts w:asciiTheme="minorHAnsi" w:hAnsiTheme="minorHAnsi" w:hint="eastAsia"/>
          <w:i/>
          <w:sz w:val="22"/>
          <w:szCs w:val="22"/>
        </w:rPr>
        <w:t>拉丁美洲北部法律与合规总监</w:t>
      </w:r>
      <w:r>
        <w:rPr>
          <w:rFonts w:asciiTheme="minorHAnsi" w:hAnsiTheme="minorHAnsi" w:hint="eastAsia"/>
          <w:i/>
          <w:sz w:val="22"/>
          <w:szCs w:val="22"/>
        </w:rPr>
        <w:t xml:space="preserve"> (52 55 5284.1779)</w:t>
      </w:r>
    </w:p>
    <w:sectPr w:rsidR="0085042C" w:rsidSect="0085042C">
      <w:footerReference w:type="default" r:id="rId19"/>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F4420" w14:textId="77777777" w:rsidR="00AF7753" w:rsidRDefault="00AF7753">
      <w:pPr>
        <w:spacing w:before="0"/>
      </w:pPr>
      <w:r>
        <w:separator/>
      </w:r>
    </w:p>
  </w:endnote>
  <w:endnote w:type="continuationSeparator" w:id="0">
    <w:p w14:paraId="18FE2FB1" w14:textId="77777777" w:rsidR="00AF7753" w:rsidRDefault="00AF77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60EF245F"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hint="eastAsia"/>
      </w:rPr>
      <w:t xml:space="preserve">12/19 </w:t>
    </w:r>
    <w:r>
      <w:rPr>
        <w:rFonts w:asciiTheme="majorHAnsi" w:hAnsiTheme="majorHAnsi" w:hint="eastAsia"/>
      </w:rPr>
      <w:t>修订</w:t>
    </w:r>
    <w:r>
      <w:rPr>
        <w:rFonts w:asciiTheme="majorHAnsi" w:hAnsiTheme="majorHAnsi" w:hint="eastAsia"/>
      </w:rPr>
      <w:ptab w:relativeTo="margin" w:alignment="right" w:leader="none"/>
    </w:r>
    <w:r>
      <w:rPr>
        <w:rFonts w:asciiTheme="majorHAnsi" w:hAnsiTheme="majorHAnsi" w:hint="eastAsia"/>
      </w:rPr>
      <w:t>第</w:t>
    </w:r>
    <w:r w:rsidR="004C79DC">
      <w:rPr>
        <w:rFonts w:hint="eastAsia"/>
      </w:rPr>
      <w:fldChar w:fldCharType="begin"/>
    </w:r>
    <w:r w:rsidR="004C79DC">
      <w:instrText xml:space="preserve"> PAGE   \* MERGEFORMAT </w:instrText>
    </w:r>
    <w:r w:rsidR="004C79DC">
      <w:rPr>
        <w:rFonts w:hint="eastAsia"/>
      </w:rPr>
      <w:fldChar w:fldCharType="separate"/>
    </w:r>
    <w:r w:rsidR="00593D28" w:rsidRPr="00593D28">
      <w:rPr>
        <w:rFonts w:asciiTheme="majorHAnsi" w:hAnsiTheme="majorHAnsi"/>
        <w:noProof/>
      </w:rPr>
      <w:t>4</w:t>
    </w:r>
    <w:r w:rsidR="004C79DC">
      <w:rPr>
        <w:rFonts w:asciiTheme="majorHAnsi" w:hAnsiTheme="majorHAnsi" w:hint="eastAsia"/>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DBB00" w14:textId="77777777" w:rsidR="00AF7753" w:rsidRDefault="00AF7753">
      <w:pPr>
        <w:spacing w:before="0"/>
      </w:pPr>
      <w:r>
        <w:separator/>
      </w:r>
    </w:p>
  </w:footnote>
  <w:footnote w:type="continuationSeparator" w:id="0">
    <w:p w14:paraId="5A76B82C" w14:textId="77777777" w:rsidR="00AF7753" w:rsidRDefault="00AF775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D479B"/>
    <w:rsid w:val="003E2ED3"/>
    <w:rsid w:val="003F53E9"/>
    <w:rsid w:val="003F5BF6"/>
    <w:rsid w:val="00411E2B"/>
    <w:rsid w:val="004534BC"/>
    <w:rsid w:val="004A7148"/>
    <w:rsid w:val="004C79DC"/>
    <w:rsid w:val="004E1F0A"/>
    <w:rsid w:val="004E359F"/>
    <w:rsid w:val="00504F8B"/>
    <w:rsid w:val="00593D28"/>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71063"/>
    <w:rsid w:val="00A957D3"/>
    <w:rsid w:val="00AA7101"/>
    <w:rsid w:val="00AC350E"/>
    <w:rsid w:val="00AC37DC"/>
    <w:rsid w:val="00AD5545"/>
    <w:rsid w:val="00AF084C"/>
    <w:rsid w:val="00AF7753"/>
    <w:rsid w:val="00B05D5A"/>
    <w:rsid w:val="00B21148"/>
    <w:rsid w:val="00B5431E"/>
    <w:rsid w:val="00BF33FD"/>
    <w:rsid w:val="00C20029"/>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eastAsia="SimSun"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eastAsia="SimSun"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SimSu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SimSu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app.convercent.com/en-us/LandingPage/ada23786-4d8b-e611-810b-000d3ab2fee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corporate.ppg.com/Our-Company/Ethics.aspx" TargetMode="External"/><Relationship Id="rId2" Type="http://schemas.openxmlformats.org/officeDocument/2006/relationships/customXml" Target="../customXml/item2.xml"/><Relationship Id="rId16" Type="http://schemas.openxmlformats.org/officeDocument/2006/relationships/hyperlink" Target="https://one.web.ppg.com/na/globalfinance/policies/Documents/C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travel/TE/Policies/2018%20Policies/PPG%20Global%20Travel%20Policy%20030118.pdf"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ne.web.ppg.com/na/ethics/en/Pages/Due-Diligence-Policies-and-Procedure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8AC8B-8DD9-4129-AC12-EBA15D9F60EA}">
  <ds:schemaRefs>
    <ds:schemaRef ds:uri="http://schemas.microsoft.com/sharepoint/v3/contenttype/forms"/>
  </ds:schemaRefs>
</ds:datastoreItem>
</file>

<file path=customXml/itemProps2.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