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B2B" w:rsidP="00D17B2B" w:rsidRDefault="00D17B2B" w14:paraId="584719E6" w14:textId="5E4FCBED">
      <w:pPr>
        <w:pStyle w:val="paragraph"/>
        <w:spacing w:before="0" w:beforeAutospacing="0" w:after="0" w:afterAutospacing="0"/>
        <w:textAlignment w:val="baseline"/>
        <w:rPr>
          <w:rFonts w:ascii="Segoe UI" w:hAnsi="Segoe UI" w:cs="Segoe UI"/>
          <w:color w:val="2E74B5"/>
          <w:sz w:val="18"/>
          <w:szCs w:val="18"/>
        </w:rPr>
      </w:pPr>
      <w:proofErr w:type="spellStart"/>
      <w:r>
        <w:rPr>
          <w:rStyle w:val="normaltextrun"/>
          <w:rFonts w:ascii="Calibri Light" w:hAnsi="Calibri Light" w:cs="Calibri Light"/>
          <w:b/>
          <w:bCs/>
          <w:color w:val="2E74B5"/>
          <w:sz w:val="32"/>
          <w:szCs w:val="32"/>
          <w:u w:val="single"/>
        </w:rPr>
        <w:t>Toetsreglement</w:t>
      </w:r>
      <w:proofErr w:type="spellEnd"/>
      <w:r>
        <w:rPr>
          <w:rStyle w:val="normaltextrun"/>
          <w:rFonts w:ascii="Calibri Light" w:hAnsi="Calibri Light" w:cs="Calibri Light"/>
          <w:b/>
          <w:bCs/>
          <w:color w:val="2E74B5"/>
          <w:sz w:val="32"/>
          <w:szCs w:val="32"/>
          <w:u w:val="single"/>
        </w:rPr>
        <w:t xml:space="preserve"> selectie ACTA 202</w:t>
      </w:r>
      <w:r w:rsidR="00CE47A0">
        <w:rPr>
          <w:rStyle w:val="normaltextrun"/>
          <w:rFonts w:ascii="Calibri Light" w:hAnsi="Calibri Light" w:cs="Calibri Light"/>
          <w:b/>
          <w:bCs/>
          <w:color w:val="2E74B5"/>
          <w:sz w:val="32"/>
          <w:szCs w:val="32"/>
          <w:u w:val="single"/>
        </w:rPr>
        <w:t>4</w:t>
      </w:r>
      <w:r>
        <w:rPr>
          <w:rStyle w:val="normaltextrun"/>
          <w:rFonts w:ascii="Calibri Light" w:hAnsi="Calibri Light" w:cs="Calibri Light"/>
          <w:b/>
          <w:bCs/>
          <w:color w:val="2E74B5"/>
          <w:sz w:val="32"/>
          <w:szCs w:val="32"/>
          <w:u w:val="single"/>
        </w:rPr>
        <w:t>-202</w:t>
      </w:r>
      <w:r w:rsidR="00CE47A0">
        <w:rPr>
          <w:rStyle w:val="normaltextrun"/>
          <w:rFonts w:ascii="Calibri Light" w:hAnsi="Calibri Light" w:cs="Calibri Light"/>
          <w:b/>
          <w:bCs/>
          <w:color w:val="2E74B5"/>
          <w:sz w:val="32"/>
          <w:szCs w:val="32"/>
          <w:u w:val="single"/>
        </w:rPr>
        <w:t>5</w:t>
      </w:r>
      <w:r>
        <w:rPr>
          <w:rStyle w:val="scxw30809529"/>
          <w:rFonts w:ascii="Calibri Light" w:hAnsi="Calibri Light" w:cs="Calibri Light"/>
          <w:color w:val="2E74B5"/>
          <w:sz w:val="32"/>
          <w:szCs w:val="32"/>
        </w:rPr>
        <w:t> </w:t>
      </w:r>
      <w:r>
        <w:rPr>
          <w:rFonts w:ascii="Calibri Light" w:hAnsi="Calibri Light" w:cs="Calibri Light"/>
          <w:color w:val="2E74B5"/>
          <w:sz w:val="32"/>
          <w:szCs w:val="32"/>
        </w:rPr>
        <w:br/>
      </w:r>
      <w:r>
        <w:rPr>
          <w:rStyle w:val="eop"/>
          <w:rFonts w:ascii="Calibri Light" w:hAnsi="Calibri Light" w:cs="Calibri Light"/>
          <w:color w:val="2E74B5"/>
          <w:sz w:val="32"/>
          <w:szCs w:val="32"/>
        </w:rPr>
        <w:t> </w:t>
      </w:r>
    </w:p>
    <w:p w:rsidR="00D17B2B" w:rsidP="00D17B2B" w:rsidRDefault="00D17B2B" w14:paraId="3AB9641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Dit document beschrijft wat er tijdens de </w:t>
      </w:r>
      <w:proofErr w:type="spellStart"/>
      <w:r>
        <w:rPr>
          <w:rStyle w:val="normaltextrun"/>
          <w:rFonts w:ascii="Calibri" w:hAnsi="Calibri" w:cs="Calibri"/>
          <w:sz w:val="22"/>
          <w:szCs w:val="22"/>
        </w:rPr>
        <w:t>toetsafname</w:t>
      </w:r>
      <w:proofErr w:type="spellEnd"/>
      <w:r>
        <w:rPr>
          <w:rStyle w:val="normaltextrun"/>
          <w:rFonts w:ascii="Calibri" w:hAnsi="Calibri" w:cs="Calibri"/>
          <w:sz w:val="22"/>
          <w:szCs w:val="22"/>
        </w:rPr>
        <w:t xml:space="preserve"> beschouwd wordt als fraude of het schenden van de </w:t>
      </w:r>
      <w:proofErr w:type="spellStart"/>
      <w:r>
        <w:rPr>
          <w:rStyle w:val="normaltextrun"/>
          <w:rFonts w:ascii="Calibri" w:hAnsi="Calibri" w:cs="Calibri"/>
          <w:sz w:val="22"/>
          <w:szCs w:val="22"/>
        </w:rPr>
        <w:t>toetsregels</w:t>
      </w:r>
      <w:proofErr w:type="spellEnd"/>
      <w:r>
        <w:rPr>
          <w:rStyle w:val="normaltextrun"/>
          <w:rFonts w:ascii="Calibri" w:hAnsi="Calibri" w:cs="Calibri"/>
          <w:sz w:val="22"/>
          <w:szCs w:val="22"/>
        </w:rPr>
        <w:t>, en hoe dit vastgesteld kan worden.</w:t>
      </w:r>
      <w:r>
        <w:rPr>
          <w:rStyle w:val="scxw308095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eop"/>
          <w:rFonts w:ascii="Calibri" w:hAnsi="Calibri" w:cs="Calibri"/>
          <w:sz w:val="22"/>
          <w:szCs w:val="22"/>
        </w:rPr>
        <w:t> </w:t>
      </w:r>
    </w:p>
    <w:p w:rsidR="00D17B2B" w:rsidP="00D17B2B" w:rsidRDefault="00D17B2B" w14:paraId="7540E65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2"/>
          <w:szCs w:val="22"/>
        </w:rPr>
        <w:t>Surveillance en onderzoek verdacht gedrag of verdachte situatie</w:t>
      </w:r>
      <w:r>
        <w:rPr>
          <w:rStyle w:val="eop"/>
          <w:rFonts w:ascii="Calibri" w:hAnsi="Calibri" w:cs="Calibri"/>
          <w:color w:val="2E74B5"/>
          <w:sz w:val="22"/>
          <w:szCs w:val="22"/>
        </w:rPr>
        <w:t> </w:t>
      </w:r>
    </w:p>
    <w:p w:rsidR="00D17B2B" w:rsidP="00D17B2B" w:rsidRDefault="00D17B2B" w14:paraId="55D2B09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Tijdens de </w:t>
      </w:r>
      <w:proofErr w:type="spellStart"/>
      <w:r>
        <w:rPr>
          <w:rStyle w:val="normaltextrun"/>
          <w:rFonts w:ascii="Calibri" w:hAnsi="Calibri" w:cs="Calibri"/>
          <w:sz w:val="22"/>
          <w:szCs w:val="22"/>
        </w:rPr>
        <w:t>toetsdag</w:t>
      </w:r>
      <w:proofErr w:type="spellEnd"/>
      <w:r>
        <w:rPr>
          <w:rStyle w:val="normaltextrun"/>
          <w:rFonts w:ascii="Calibri" w:hAnsi="Calibri" w:cs="Calibri"/>
          <w:sz w:val="22"/>
          <w:szCs w:val="22"/>
        </w:rPr>
        <w:t xml:space="preserve"> wordt er gesurveilleerd door surveillanten van ACTA en/of de VU. </w:t>
      </w:r>
      <w:r>
        <w:rPr>
          <w:rStyle w:val="scxw308095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Als een surveillant verdacht gedrag of een verdachte situatie signaleert zoals hieronder beschreven, wordt een proces verbaal opgemaakt. De  selectiecommissie zal dit na de </w:t>
      </w:r>
      <w:proofErr w:type="spellStart"/>
      <w:r>
        <w:rPr>
          <w:rStyle w:val="normaltextrun"/>
          <w:rFonts w:ascii="Calibri" w:hAnsi="Calibri" w:cs="Calibri"/>
          <w:sz w:val="22"/>
          <w:szCs w:val="22"/>
        </w:rPr>
        <w:t>toetsdag</w:t>
      </w:r>
      <w:proofErr w:type="spellEnd"/>
      <w:r>
        <w:rPr>
          <w:rStyle w:val="normaltextrun"/>
          <w:rFonts w:ascii="Calibri" w:hAnsi="Calibri" w:cs="Calibri"/>
          <w:sz w:val="22"/>
          <w:szCs w:val="22"/>
        </w:rPr>
        <w:t xml:space="preserve"> in onderzoek nemen.</w:t>
      </w:r>
      <w:r>
        <w:rPr>
          <w:rStyle w:val="eop"/>
          <w:rFonts w:ascii="Calibri" w:hAnsi="Calibri" w:cs="Calibri"/>
          <w:sz w:val="22"/>
          <w:szCs w:val="22"/>
        </w:rPr>
        <w:t> </w:t>
      </w:r>
    </w:p>
    <w:p w:rsidR="00D17B2B" w:rsidP="505B75DD" w:rsidRDefault="00D17B2B" w14:paraId="0ECC6D71" w14:textId="71B60078">
      <w:pPr>
        <w:pStyle w:val="paragraph"/>
        <w:spacing w:before="0" w:beforeAutospacing="off" w:after="0" w:afterAutospacing="off"/>
        <w:textAlignment w:val="baseline"/>
        <w:rPr>
          <w:rFonts w:ascii="Segoe UI" w:hAnsi="Segoe UI" w:cs="Segoe UI"/>
          <w:sz w:val="18"/>
          <w:szCs w:val="18"/>
        </w:rPr>
      </w:pPr>
      <w:r w:rsidRPr="505B75DD" w:rsidR="00D17B2B">
        <w:rPr>
          <w:rStyle w:val="normaltextrun"/>
          <w:rFonts w:ascii="Calibri" w:hAnsi="Calibri" w:cs="Calibri"/>
          <w:sz w:val="22"/>
          <w:szCs w:val="22"/>
        </w:rPr>
        <w:t xml:space="preserve">De kandidaat mag de </w:t>
      </w:r>
      <w:r w:rsidRPr="505B75DD" w:rsidR="00D17B2B">
        <w:rPr>
          <w:rStyle w:val="normaltextrun"/>
          <w:rFonts w:ascii="Calibri" w:hAnsi="Calibri" w:cs="Calibri"/>
          <w:sz w:val="22"/>
          <w:szCs w:val="22"/>
        </w:rPr>
        <w:t>toetsdag</w:t>
      </w:r>
      <w:r w:rsidRPr="505B75DD" w:rsidR="00D17B2B">
        <w:rPr>
          <w:rStyle w:val="normaltextrun"/>
          <w:rFonts w:ascii="Calibri" w:hAnsi="Calibri" w:cs="Calibri"/>
          <w:sz w:val="22"/>
          <w:szCs w:val="22"/>
        </w:rPr>
        <w:t xml:space="preserve"> vervolgen, maar of het resultaat van de toets bekend wordt gemaakt en/of uitsluiting van de selectieprocedure volgt, is afhankelijk van de uitkomst van het onderzoek door de selectiecommissie.</w:t>
      </w:r>
      <w:r w:rsidRPr="505B75DD" w:rsidR="00D17B2B">
        <w:rPr>
          <w:rStyle w:val="eop"/>
          <w:rFonts w:ascii="Calibri" w:hAnsi="Calibri" w:cs="Calibri"/>
          <w:sz w:val="22"/>
          <w:szCs w:val="22"/>
        </w:rPr>
        <w:t> </w:t>
      </w:r>
    </w:p>
    <w:p w:rsidR="00D17B2B" w:rsidP="00D17B2B" w:rsidRDefault="00D17B2B" w14:paraId="538F35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onderzoek van de selectiecommissie vindt plaats aan de hand van de regels en richtlijnen van de examencommissie ACTA. Tijdens het onderzoek zal de selectiecommissie altijd hoor en wederhoor toepassen.</w:t>
      </w:r>
      <w:r>
        <w:rPr>
          <w:rStyle w:val="eop"/>
          <w:rFonts w:ascii="Calibri" w:hAnsi="Calibri" w:cs="Calibri"/>
          <w:sz w:val="22"/>
          <w:szCs w:val="22"/>
        </w:rPr>
        <w:t> </w:t>
      </w:r>
    </w:p>
    <w:p w:rsidR="00D17B2B" w:rsidP="7E95936A" w:rsidRDefault="00D17B2B" w14:paraId="3802A631" w14:textId="76F9B657">
      <w:pPr>
        <w:pStyle w:val="paragraph"/>
        <w:spacing w:before="0" w:beforeAutospacing="off" w:after="0" w:afterAutospacing="off"/>
        <w:textAlignment w:val="baseline"/>
        <w:rPr>
          <w:rFonts w:ascii="Segoe UI" w:hAnsi="Segoe UI" w:cs="Segoe UI"/>
          <w:sz w:val="18"/>
          <w:szCs w:val="18"/>
        </w:rPr>
      </w:pPr>
      <w:r w:rsidRPr="7E95936A" w:rsidR="00D17B2B">
        <w:rPr>
          <w:rStyle w:val="normaltextrun"/>
          <w:rFonts w:ascii="Calibri" w:hAnsi="Calibri" w:cs="Calibri"/>
          <w:sz w:val="22"/>
          <w:szCs w:val="22"/>
        </w:rPr>
        <w:t xml:space="preserve">De selectiecommissie zal haar beslissing in het geval van geconstateerde fraude of overtreding van de </w:t>
      </w:r>
      <w:r w:rsidRPr="7E95936A" w:rsidR="00D17B2B">
        <w:rPr>
          <w:rStyle w:val="normaltextrun"/>
          <w:rFonts w:ascii="Calibri" w:hAnsi="Calibri" w:cs="Calibri"/>
          <w:sz w:val="22"/>
          <w:szCs w:val="22"/>
        </w:rPr>
        <w:t>toetsregels</w:t>
      </w:r>
      <w:r w:rsidRPr="7E95936A" w:rsidR="00D17B2B">
        <w:rPr>
          <w:rStyle w:val="normaltextrun"/>
          <w:rFonts w:ascii="Calibri" w:hAnsi="Calibri" w:cs="Calibri"/>
          <w:sz w:val="22"/>
          <w:szCs w:val="22"/>
        </w:rPr>
        <w:t xml:space="preserve"> uiterlijk </w:t>
      </w:r>
      <w:r w:rsidRPr="7E95936A" w:rsidR="4B9E4B30">
        <w:rPr>
          <w:rStyle w:val="normaltextrun"/>
          <w:rFonts w:ascii="Calibri" w:hAnsi="Calibri" w:cs="Calibri"/>
          <w:sz w:val="22"/>
          <w:szCs w:val="22"/>
        </w:rPr>
        <w:t>15</w:t>
      </w:r>
      <w:r w:rsidRPr="7E95936A" w:rsidR="00D17B2B">
        <w:rPr>
          <w:rStyle w:val="normaltextrun"/>
          <w:rFonts w:ascii="Calibri" w:hAnsi="Calibri" w:cs="Calibri"/>
          <w:sz w:val="22"/>
          <w:szCs w:val="22"/>
        </w:rPr>
        <w:t xml:space="preserve"> maart 202</w:t>
      </w:r>
      <w:r w:rsidRPr="7E95936A" w:rsidR="00CE47A0">
        <w:rPr>
          <w:rStyle w:val="normaltextrun"/>
          <w:rFonts w:ascii="Calibri" w:hAnsi="Calibri" w:cs="Calibri"/>
          <w:sz w:val="22"/>
          <w:szCs w:val="22"/>
        </w:rPr>
        <w:t>4</w:t>
      </w:r>
      <w:r w:rsidRPr="7E95936A" w:rsidR="00D17B2B">
        <w:rPr>
          <w:rStyle w:val="normaltextrun"/>
          <w:rFonts w:ascii="Calibri" w:hAnsi="Calibri" w:cs="Calibri"/>
          <w:sz w:val="22"/>
          <w:szCs w:val="22"/>
        </w:rPr>
        <w:t xml:space="preserve"> per e-mail aan de kandidaat mededelen.</w:t>
      </w:r>
      <w:r w:rsidRPr="7E95936A" w:rsidR="00D17B2B">
        <w:rPr>
          <w:rStyle w:val="scxw30809529"/>
          <w:rFonts w:ascii="Calibri" w:hAnsi="Calibri" w:cs="Calibri"/>
          <w:sz w:val="22"/>
          <w:szCs w:val="22"/>
        </w:rPr>
        <w:t> </w:t>
      </w:r>
      <w:r>
        <w:br/>
      </w:r>
      <w:r w:rsidRPr="7E95936A" w:rsidR="00D17B2B">
        <w:rPr>
          <w:rStyle w:val="eop"/>
          <w:rFonts w:ascii="Calibri" w:hAnsi="Calibri" w:cs="Calibri"/>
          <w:sz w:val="22"/>
          <w:szCs w:val="22"/>
        </w:rPr>
        <w:t> </w:t>
      </w:r>
    </w:p>
    <w:p w:rsidR="00D17B2B" w:rsidP="00D17B2B" w:rsidRDefault="00D17B2B" w14:paraId="58AE73BA" w14:textId="511406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E74B5"/>
          <w:sz w:val="22"/>
          <w:szCs w:val="22"/>
        </w:rPr>
        <w:t xml:space="preserve">Schenden van </w:t>
      </w:r>
      <w:proofErr w:type="spellStart"/>
      <w:r>
        <w:rPr>
          <w:rStyle w:val="normaltextrun"/>
          <w:rFonts w:ascii="Calibri" w:hAnsi="Calibri" w:cs="Calibri"/>
          <w:color w:val="2E74B5"/>
          <w:sz w:val="22"/>
          <w:szCs w:val="22"/>
        </w:rPr>
        <w:t>toetsregels</w:t>
      </w:r>
      <w:proofErr w:type="spellEnd"/>
      <w:r>
        <w:rPr>
          <w:rStyle w:val="normaltextrun"/>
          <w:rFonts w:ascii="Calibri" w:hAnsi="Calibri" w:cs="Calibri"/>
          <w:color w:val="2E74B5"/>
          <w:sz w:val="22"/>
          <w:szCs w:val="22"/>
        </w:rPr>
        <w:t xml:space="preserve"> en fraude</w:t>
      </w:r>
      <w:r>
        <w:rPr>
          <w:rStyle w:val="normaltextrun"/>
          <w:rFonts w:ascii="Calibri" w:hAnsi="Calibri" w:cs="Calibri"/>
          <w:sz w:val="22"/>
          <w:szCs w:val="22"/>
        </w:rPr>
        <w:t xml:space="preserve"> </w:t>
      </w:r>
      <w:r>
        <w:rPr>
          <w:rStyle w:val="scxw308095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Omdat niet altijd direct duidelijk is of er daadwerkelijk sprake is van fraude, maken we onderscheid tussen het schenden van </w:t>
      </w:r>
      <w:proofErr w:type="spellStart"/>
      <w:r>
        <w:rPr>
          <w:rStyle w:val="normaltextrun"/>
          <w:rFonts w:ascii="Calibri" w:hAnsi="Calibri" w:cs="Calibri"/>
          <w:sz w:val="22"/>
          <w:szCs w:val="22"/>
        </w:rPr>
        <w:t>toetsregels</w:t>
      </w:r>
      <w:proofErr w:type="spellEnd"/>
      <w:r>
        <w:rPr>
          <w:rStyle w:val="normaltextrun"/>
          <w:rFonts w:ascii="Calibri" w:hAnsi="Calibri" w:cs="Calibri"/>
          <w:sz w:val="22"/>
          <w:szCs w:val="22"/>
        </w:rPr>
        <w:t xml:space="preserve"> en fraude. De selectiecommissie bepaalt of er sprake is van het overtreden van </w:t>
      </w:r>
      <w:proofErr w:type="spellStart"/>
      <w:r>
        <w:rPr>
          <w:rStyle w:val="normaltextrun"/>
          <w:rFonts w:ascii="Calibri" w:hAnsi="Calibri" w:cs="Calibri"/>
          <w:sz w:val="22"/>
          <w:szCs w:val="22"/>
        </w:rPr>
        <w:t>toetsregels</w:t>
      </w:r>
      <w:proofErr w:type="spellEnd"/>
      <w:r>
        <w:rPr>
          <w:rStyle w:val="normaltextrun"/>
          <w:rFonts w:ascii="Calibri" w:hAnsi="Calibri" w:cs="Calibri"/>
          <w:sz w:val="22"/>
          <w:szCs w:val="22"/>
        </w:rPr>
        <w:t xml:space="preserve"> of fraude. </w:t>
      </w:r>
      <w:r>
        <w:rPr>
          <w:rStyle w:val="scxw30809529"/>
          <w:rFonts w:ascii="Calibri" w:hAnsi="Calibri" w:cs="Calibri"/>
          <w:sz w:val="22"/>
          <w:szCs w:val="22"/>
        </w:rPr>
        <w:t> </w:t>
      </w:r>
      <w:r>
        <w:rPr>
          <w:rFonts w:ascii="Calibri" w:hAnsi="Calibri" w:cs="Calibri"/>
          <w:sz w:val="22"/>
          <w:szCs w:val="22"/>
        </w:rPr>
        <w:br/>
      </w:r>
      <w:r>
        <w:rPr>
          <w:rStyle w:val="scxw308095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Bij een geconstateerde overtreding van de </w:t>
      </w:r>
      <w:proofErr w:type="spellStart"/>
      <w:r>
        <w:rPr>
          <w:rStyle w:val="normaltextrun"/>
          <w:rFonts w:ascii="Calibri" w:hAnsi="Calibri" w:cs="Calibri"/>
          <w:sz w:val="22"/>
          <w:szCs w:val="22"/>
        </w:rPr>
        <w:t>toetsregels</w:t>
      </w:r>
      <w:proofErr w:type="spellEnd"/>
      <w:r>
        <w:rPr>
          <w:rStyle w:val="normaltextrun"/>
          <w:rFonts w:ascii="Calibri" w:hAnsi="Calibri" w:cs="Calibri"/>
          <w:sz w:val="22"/>
          <w:szCs w:val="22"/>
        </w:rPr>
        <w:t xml:space="preserve"> wordt het cijfer 0 (nul) toegekend voor de betreffende toets. </w:t>
      </w:r>
      <w:r>
        <w:rPr>
          <w:rStyle w:val="scxw30809529"/>
          <w:rFonts w:ascii="Calibri" w:hAnsi="Calibri" w:cs="Calibri"/>
          <w:sz w:val="22"/>
          <w:szCs w:val="22"/>
        </w:rPr>
        <w:t> </w:t>
      </w:r>
      <w:r>
        <w:rPr>
          <w:rFonts w:ascii="Calibri" w:hAnsi="Calibri" w:cs="Calibri"/>
          <w:sz w:val="22"/>
          <w:szCs w:val="22"/>
        </w:rPr>
        <w:br/>
      </w:r>
      <w:r>
        <w:rPr>
          <w:rStyle w:val="scxw308095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Bij geconstateerde fraude volgt uitsluiting van de selectieprocedure 202</w:t>
      </w:r>
      <w:r w:rsidR="00CE47A0">
        <w:rPr>
          <w:rStyle w:val="normaltextrun"/>
          <w:rFonts w:ascii="Calibri" w:hAnsi="Calibri" w:cs="Calibri"/>
          <w:sz w:val="22"/>
          <w:szCs w:val="22"/>
        </w:rPr>
        <w:t>4</w:t>
      </w:r>
      <w:r>
        <w:rPr>
          <w:rStyle w:val="normaltextrun"/>
          <w:rFonts w:ascii="Calibri" w:hAnsi="Calibri" w:cs="Calibri"/>
          <w:sz w:val="22"/>
          <w:szCs w:val="22"/>
        </w:rPr>
        <w:t>-202</w:t>
      </w:r>
      <w:r w:rsidR="00CE47A0">
        <w:rPr>
          <w:rStyle w:val="normaltextrun"/>
          <w:rFonts w:ascii="Calibri" w:hAnsi="Calibri" w:cs="Calibri"/>
          <w:sz w:val="22"/>
          <w:szCs w:val="22"/>
        </w:rPr>
        <w:t>5</w:t>
      </w:r>
      <w:r>
        <w:rPr>
          <w:rStyle w:val="normaltextrun"/>
          <w:rFonts w:ascii="Calibri" w:hAnsi="Calibri" w:cs="Calibri"/>
          <w:sz w:val="22"/>
          <w:szCs w:val="22"/>
        </w:rPr>
        <w:t xml:space="preserve"> alsmede van de selectie</w:t>
      </w:r>
      <w:r w:rsidR="00CE47A0">
        <w:rPr>
          <w:rStyle w:val="normaltextrun"/>
          <w:rFonts w:ascii="Calibri" w:hAnsi="Calibri" w:cs="Calibri"/>
          <w:sz w:val="22"/>
          <w:szCs w:val="22"/>
        </w:rPr>
        <w:t>- en/of lotings</w:t>
      </w:r>
      <w:r>
        <w:rPr>
          <w:rStyle w:val="normaltextrun"/>
          <w:rFonts w:ascii="Calibri" w:hAnsi="Calibri" w:cs="Calibri"/>
          <w:sz w:val="22"/>
          <w:szCs w:val="22"/>
        </w:rPr>
        <w:t>procedure voor het studiejaar 202</w:t>
      </w:r>
      <w:r w:rsidR="00CE47A0">
        <w:rPr>
          <w:rStyle w:val="normaltextrun"/>
          <w:rFonts w:ascii="Calibri" w:hAnsi="Calibri" w:cs="Calibri"/>
          <w:sz w:val="22"/>
          <w:szCs w:val="22"/>
        </w:rPr>
        <w:t>5</w:t>
      </w:r>
      <w:r>
        <w:rPr>
          <w:rStyle w:val="normaltextrun"/>
          <w:rFonts w:ascii="Calibri" w:hAnsi="Calibri" w:cs="Calibri"/>
          <w:sz w:val="22"/>
          <w:szCs w:val="22"/>
        </w:rPr>
        <w:t>-202</w:t>
      </w:r>
      <w:r w:rsidR="00CE47A0">
        <w:rPr>
          <w:rStyle w:val="normaltextrun"/>
          <w:rFonts w:ascii="Calibri" w:hAnsi="Calibri" w:cs="Calibri"/>
          <w:sz w:val="22"/>
          <w:szCs w:val="22"/>
        </w:rPr>
        <w:t>6</w:t>
      </w:r>
      <w:r>
        <w:rPr>
          <w:rStyle w:val="normaltextrun"/>
          <w:rFonts w:ascii="Calibri" w:hAnsi="Calibri" w:cs="Calibri"/>
          <w:sz w:val="22"/>
          <w:szCs w:val="22"/>
        </w:rPr>
        <w:t>. De deelname poging voor 20</w:t>
      </w:r>
      <w:r w:rsidR="00CE47A0">
        <w:rPr>
          <w:rStyle w:val="normaltextrun"/>
          <w:rFonts w:ascii="Calibri" w:hAnsi="Calibri" w:cs="Calibri"/>
          <w:sz w:val="22"/>
          <w:szCs w:val="22"/>
        </w:rPr>
        <w:t>24</w:t>
      </w:r>
      <w:r>
        <w:rPr>
          <w:rStyle w:val="normaltextrun"/>
          <w:rFonts w:ascii="Calibri" w:hAnsi="Calibri" w:cs="Calibri"/>
          <w:sz w:val="22"/>
          <w:szCs w:val="22"/>
        </w:rPr>
        <w:t>-202</w:t>
      </w:r>
      <w:r w:rsidR="00CE47A0">
        <w:rPr>
          <w:rStyle w:val="normaltextrun"/>
          <w:rFonts w:ascii="Calibri" w:hAnsi="Calibri" w:cs="Calibri"/>
          <w:sz w:val="22"/>
          <w:szCs w:val="22"/>
        </w:rPr>
        <w:t>5</w:t>
      </w:r>
      <w:r>
        <w:rPr>
          <w:rStyle w:val="normaltextrun"/>
          <w:rFonts w:ascii="Calibri" w:hAnsi="Calibri" w:cs="Calibri"/>
          <w:sz w:val="22"/>
          <w:szCs w:val="22"/>
        </w:rPr>
        <w:t xml:space="preserve"> telt, bij geconstateerde fraude, mee voor het maximaal aantal selectie-aanmeldingen bij ACTA.</w:t>
      </w:r>
      <w:r>
        <w:rPr>
          <w:rStyle w:val="scxw3080952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D17B2B" w:rsidP="00D17B2B" w:rsidRDefault="00D17B2B" w14:paraId="379A7CD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Onderstaande lijst met mogelijke schendingen van </w:t>
      </w:r>
      <w:proofErr w:type="spellStart"/>
      <w:r>
        <w:rPr>
          <w:rStyle w:val="normaltextrun"/>
          <w:rFonts w:ascii="Calibri" w:hAnsi="Calibri" w:cs="Calibri"/>
          <w:sz w:val="22"/>
          <w:szCs w:val="22"/>
        </w:rPr>
        <w:t>toetsregels</w:t>
      </w:r>
      <w:proofErr w:type="spellEnd"/>
      <w:r>
        <w:rPr>
          <w:rStyle w:val="normaltextrun"/>
          <w:rFonts w:ascii="Calibri" w:hAnsi="Calibri" w:cs="Calibri"/>
          <w:sz w:val="22"/>
          <w:szCs w:val="22"/>
        </w:rPr>
        <w:t xml:space="preserve"> en frauduleuze acties is niet uitputtend. Surveillanten mogen te allen tijde anders besluiten en een verdenking op een andere grond, als daar een legitieme reden voor is, voorleggen aan de selectiecommissie.</w:t>
      </w:r>
      <w:r>
        <w:rPr>
          <w:rStyle w:val="eop"/>
          <w:rFonts w:ascii="Calibri" w:hAnsi="Calibri" w:cs="Calibri"/>
          <w:sz w:val="22"/>
          <w:szCs w:val="22"/>
        </w:rPr>
        <w:t> </w:t>
      </w:r>
    </w:p>
    <w:p w:rsidR="00D17B2B" w:rsidP="00D17B2B" w:rsidRDefault="00D17B2B" w14:paraId="3CB31406" w14:textId="77777777">
      <w:pPr>
        <w:pStyle w:val="paragraph"/>
        <w:spacing w:before="0" w:beforeAutospacing="0" w:after="0" w:afterAutospacing="0"/>
        <w:textAlignment w:val="baseline"/>
        <w:rPr>
          <w:rFonts w:ascii="Segoe UI" w:hAnsi="Segoe UI" w:cs="Segoe UI"/>
          <w:color w:val="2E74B5"/>
          <w:sz w:val="18"/>
          <w:szCs w:val="18"/>
        </w:rPr>
      </w:pPr>
      <w:r>
        <w:rPr>
          <w:rStyle w:val="scxw30809529"/>
          <w:rFonts w:ascii="Calibri Light" w:hAnsi="Calibri Light" w:cs="Calibri Light"/>
          <w:color w:val="2E74B5"/>
          <w:sz w:val="22"/>
          <w:szCs w:val="22"/>
        </w:rPr>
        <w:t> </w:t>
      </w:r>
      <w:r>
        <w:rPr>
          <w:rFonts w:ascii="Calibri Light" w:hAnsi="Calibri Light" w:cs="Calibri Light"/>
          <w:color w:val="2E74B5"/>
          <w:sz w:val="22"/>
          <w:szCs w:val="22"/>
        </w:rPr>
        <w:br/>
      </w:r>
      <w:r>
        <w:rPr>
          <w:rStyle w:val="normaltextrun"/>
          <w:rFonts w:ascii="Calibri" w:hAnsi="Calibri" w:cs="Calibri"/>
          <w:color w:val="2E74B5"/>
          <w:sz w:val="22"/>
          <w:szCs w:val="22"/>
        </w:rPr>
        <w:t xml:space="preserve">Artikel I: Wat zijn voorbeelden van schending van </w:t>
      </w:r>
      <w:proofErr w:type="spellStart"/>
      <w:r>
        <w:rPr>
          <w:rStyle w:val="normaltextrun"/>
          <w:rFonts w:ascii="Calibri" w:hAnsi="Calibri" w:cs="Calibri"/>
          <w:color w:val="2E74B5"/>
          <w:sz w:val="22"/>
          <w:szCs w:val="22"/>
        </w:rPr>
        <w:t>toetsregels</w:t>
      </w:r>
      <w:proofErr w:type="spellEnd"/>
      <w:r>
        <w:rPr>
          <w:rStyle w:val="normaltextrun"/>
          <w:rFonts w:ascii="Calibri" w:hAnsi="Calibri" w:cs="Calibri"/>
          <w:color w:val="2E74B5"/>
          <w:sz w:val="22"/>
          <w:szCs w:val="22"/>
        </w:rPr>
        <w:t>?</w:t>
      </w:r>
      <w:r>
        <w:rPr>
          <w:rStyle w:val="eop"/>
          <w:rFonts w:ascii="Calibri" w:hAnsi="Calibri" w:cs="Calibri"/>
          <w:color w:val="2E74B5"/>
          <w:sz w:val="22"/>
          <w:szCs w:val="22"/>
        </w:rPr>
        <w:t> </w:t>
      </w:r>
    </w:p>
    <w:p w:rsidRPr="00CE47A0" w:rsidR="00D17B2B" w:rsidP="00A3162F" w:rsidRDefault="00D17B2B" w14:paraId="3D140990" w14:textId="042B7D01">
      <w:pPr>
        <w:pStyle w:val="paragraph"/>
        <w:numPr>
          <w:ilvl w:val="0"/>
          <w:numId w:val="1"/>
        </w:numPr>
        <w:spacing w:before="0" w:beforeAutospacing="0" w:after="0" w:afterAutospacing="0"/>
        <w:ind w:left="1185" w:firstLine="0"/>
        <w:textAlignment w:val="baseline"/>
        <w:rPr>
          <w:rFonts w:ascii="Calibri" w:hAnsi="Calibri" w:cs="Calibri"/>
          <w:sz w:val="22"/>
          <w:szCs w:val="22"/>
        </w:rPr>
      </w:pPr>
      <w:r w:rsidRPr="00CE47A0">
        <w:rPr>
          <w:rStyle w:val="normaltextrun"/>
          <w:rFonts w:ascii="Calibri" w:hAnsi="Calibri" w:cs="Calibri"/>
          <w:sz w:val="22"/>
          <w:szCs w:val="22"/>
        </w:rPr>
        <w:t xml:space="preserve">Een kandidaat mag niets op de tafel hebben liggen, behalve een ongewijzigde print van de e-mail </w:t>
      </w:r>
      <w:r w:rsidRPr="00CE47A0">
        <w:rPr>
          <w:rStyle w:val="normaltextrun"/>
          <w:rFonts w:ascii="Calibri" w:hAnsi="Calibri" w:cs="Calibri"/>
          <w:i/>
          <w:iCs/>
          <w:sz w:val="22"/>
          <w:szCs w:val="22"/>
        </w:rPr>
        <w:t xml:space="preserve">Uitnodiging </w:t>
      </w:r>
      <w:proofErr w:type="spellStart"/>
      <w:r w:rsidRPr="00CE47A0">
        <w:rPr>
          <w:rStyle w:val="normaltextrun"/>
          <w:rFonts w:ascii="Calibri" w:hAnsi="Calibri" w:cs="Calibri"/>
          <w:i/>
          <w:iCs/>
          <w:sz w:val="22"/>
          <w:szCs w:val="22"/>
        </w:rPr>
        <w:t>toetsdag</w:t>
      </w:r>
      <w:proofErr w:type="spellEnd"/>
      <w:r w:rsidRPr="00CE47A0">
        <w:rPr>
          <w:rStyle w:val="normaltextrun"/>
          <w:rFonts w:ascii="Calibri" w:hAnsi="Calibri" w:cs="Calibri"/>
          <w:i/>
          <w:iCs/>
          <w:sz w:val="22"/>
          <w:szCs w:val="22"/>
        </w:rPr>
        <w:t xml:space="preserve"> </w:t>
      </w:r>
      <w:r w:rsidRPr="00CE47A0" w:rsidR="00CE47A0">
        <w:rPr>
          <w:rStyle w:val="normaltextrun"/>
          <w:rFonts w:ascii="Calibri" w:hAnsi="Calibri" w:cs="Calibri"/>
          <w:i/>
          <w:iCs/>
          <w:sz w:val="22"/>
          <w:szCs w:val="22"/>
        </w:rPr>
        <w:t>26 januari</w:t>
      </w:r>
      <w:r w:rsidRPr="00CE47A0">
        <w:rPr>
          <w:rStyle w:val="normaltextrun"/>
          <w:rFonts w:ascii="Calibri" w:hAnsi="Calibri" w:cs="Calibri"/>
          <w:i/>
          <w:iCs/>
          <w:sz w:val="22"/>
          <w:szCs w:val="22"/>
        </w:rPr>
        <w:t xml:space="preserve"> 202</w:t>
      </w:r>
      <w:r w:rsidRPr="00CE47A0" w:rsidR="00CE47A0">
        <w:rPr>
          <w:rStyle w:val="normaltextrun"/>
          <w:rFonts w:ascii="Calibri" w:hAnsi="Calibri" w:cs="Calibri"/>
          <w:i/>
          <w:iCs/>
          <w:sz w:val="22"/>
          <w:szCs w:val="22"/>
        </w:rPr>
        <w:t>4</w:t>
      </w:r>
      <w:r w:rsidRPr="00CE47A0">
        <w:rPr>
          <w:rStyle w:val="normaltextrun"/>
          <w:rFonts w:ascii="Calibri" w:hAnsi="Calibri" w:cs="Calibri"/>
          <w:i/>
          <w:iCs/>
          <w:sz w:val="22"/>
          <w:szCs w:val="22"/>
        </w:rPr>
        <w:t xml:space="preserve">, </w:t>
      </w:r>
      <w:r w:rsidRPr="00CE47A0">
        <w:rPr>
          <w:rStyle w:val="normaltextrun"/>
          <w:rFonts w:ascii="Calibri" w:hAnsi="Calibri" w:cs="Calibri"/>
          <w:sz w:val="22"/>
          <w:szCs w:val="22"/>
        </w:rPr>
        <w:t xml:space="preserve">de </w:t>
      </w:r>
      <w:r w:rsidRPr="00CE47A0">
        <w:rPr>
          <w:rStyle w:val="normaltextrun"/>
          <w:rFonts w:ascii="Calibri" w:hAnsi="Calibri" w:cs="Calibri"/>
          <w:i/>
          <w:iCs/>
          <w:sz w:val="22"/>
          <w:szCs w:val="22"/>
        </w:rPr>
        <w:t xml:space="preserve">Instructie ACTA </w:t>
      </w:r>
      <w:proofErr w:type="spellStart"/>
      <w:r w:rsidRPr="00CE47A0">
        <w:rPr>
          <w:rStyle w:val="normaltextrun"/>
          <w:rFonts w:ascii="Calibri" w:hAnsi="Calibri" w:cs="Calibri"/>
          <w:i/>
          <w:iCs/>
          <w:sz w:val="22"/>
          <w:szCs w:val="22"/>
        </w:rPr>
        <w:t>Toetsdag</w:t>
      </w:r>
      <w:proofErr w:type="spellEnd"/>
      <w:r w:rsidRPr="00CE47A0">
        <w:rPr>
          <w:rStyle w:val="normaltextrun"/>
          <w:rFonts w:ascii="Calibri" w:hAnsi="Calibri" w:cs="Calibri"/>
          <w:i/>
          <w:iCs/>
          <w:sz w:val="22"/>
          <w:szCs w:val="22"/>
        </w:rPr>
        <w:t xml:space="preserve"> </w:t>
      </w:r>
      <w:r w:rsidRPr="00CE47A0" w:rsidR="00CE47A0">
        <w:rPr>
          <w:rStyle w:val="normaltextrun"/>
          <w:rFonts w:ascii="Calibri" w:hAnsi="Calibri" w:cs="Calibri"/>
          <w:i/>
          <w:iCs/>
          <w:sz w:val="22"/>
          <w:szCs w:val="22"/>
        </w:rPr>
        <w:t>3</w:t>
      </w:r>
      <w:r w:rsidRPr="00CE47A0">
        <w:rPr>
          <w:rStyle w:val="normaltextrun"/>
          <w:rFonts w:ascii="Calibri" w:hAnsi="Calibri" w:cs="Calibri"/>
          <w:i/>
          <w:iCs/>
          <w:sz w:val="22"/>
          <w:szCs w:val="22"/>
        </w:rPr>
        <w:t xml:space="preserve"> februari 202</w:t>
      </w:r>
      <w:r w:rsidRPr="00CE47A0" w:rsidR="00CE47A0">
        <w:rPr>
          <w:rStyle w:val="normaltextrun"/>
          <w:rFonts w:ascii="Calibri" w:hAnsi="Calibri" w:cs="Calibri"/>
          <w:i/>
          <w:iCs/>
          <w:sz w:val="22"/>
          <w:szCs w:val="22"/>
        </w:rPr>
        <w:t>4</w:t>
      </w:r>
      <w:r w:rsidRPr="00CE47A0">
        <w:rPr>
          <w:rStyle w:val="normaltextrun"/>
          <w:rFonts w:ascii="Calibri" w:hAnsi="Calibri" w:cs="Calibri"/>
          <w:sz w:val="22"/>
          <w:szCs w:val="22"/>
        </w:rPr>
        <w:t xml:space="preserve"> die in de </w:t>
      </w:r>
      <w:proofErr w:type="spellStart"/>
      <w:r w:rsidRPr="00CE47A0">
        <w:rPr>
          <w:rStyle w:val="normaltextrun"/>
          <w:rFonts w:ascii="Calibri" w:hAnsi="Calibri" w:cs="Calibri"/>
          <w:sz w:val="22"/>
          <w:szCs w:val="22"/>
        </w:rPr>
        <w:t>toetszaal</w:t>
      </w:r>
      <w:proofErr w:type="spellEnd"/>
      <w:r w:rsidRPr="00CE47A0">
        <w:rPr>
          <w:rStyle w:val="normaltextrun"/>
          <w:rFonts w:ascii="Calibri" w:hAnsi="Calibri" w:cs="Calibri"/>
          <w:sz w:val="22"/>
          <w:szCs w:val="22"/>
        </w:rPr>
        <w:t xml:space="preserve"> is uitgedeeld en het legitimatiebewijs. </w:t>
      </w:r>
      <w:r w:rsidRPr="00CE47A0">
        <w:rPr>
          <w:rStyle w:val="eop"/>
          <w:rFonts w:ascii="Calibri" w:hAnsi="Calibri" w:cs="Calibri"/>
          <w:sz w:val="22"/>
          <w:szCs w:val="22"/>
        </w:rPr>
        <w:t> </w:t>
      </w:r>
    </w:p>
    <w:p w:rsidR="00D17B2B" w:rsidP="00D17B2B" w:rsidRDefault="00D17B2B" w14:paraId="44BFBBEB" w14:textId="77777777">
      <w:pPr>
        <w:pStyle w:val="paragraph"/>
        <w:spacing w:before="0" w:beforeAutospacing="0" w:after="0" w:afterAutospacing="0"/>
        <w:ind w:left="1170"/>
        <w:textAlignment w:val="baseline"/>
        <w:rPr>
          <w:rFonts w:ascii="Segoe UI" w:hAnsi="Segoe UI" w:cs="Segoe UI"/>
          <w:sz w:val="18"/>
          <w:szCs w:val="18"/>
        </w:rPr>
      </w:pPr>
      <w:r>
        <w:rPr>
          <w:rStyle w:val="normaltextrun"/>
          <w:rFonts w:ascii="Calibri" w:hAnsi="Calibri" w:cs="Calibri"/>
          <w:sz w:val="22"/>
          <w:szCs w:val="22"/>
        </w:rPr>
        <w:t xml:space="preserve">Een kandidaat mag een flesje </w:t>
      </w:r>
      <w:r>
        <w:rPr>
          <w:rStyle w:val="normaltextrun"/>
          <w:rFonts w:ascii="Calibri" w:hAnsi="Calibri" w:cs="Calibri"/>
          <w:color w:val="000000"/>
          <w:sz w:val="22"/>
          <w:szCs w:val="22"/>
        </w:rPr>
        <w:t xml:space="preserve">water zonder koolzuur, en zonder etiket, </w:t>
      </w:r>
      <w:r>
        <w:rPr>
          <w:rStyle w:val="normaltextrun"/>
          <w:rFonts w:ascii="Calibri" w:hAnsi="Calibri" w:cs="Calibri"/>
          <w:sz w:val="22"/>
          <w:szCs w:val="22"/>
        </w:rPr>
        <w:t>bij zich hebben. Dit moet echter naast de stoel op de grond staan, dit mag niet op tafel staan.  </w:t>
      </w:r>
      <w:r>
        <w:rPr>
          <w:rStyle w:val="eop"/>
          <w:rFonts w:ascii="Calibri" w:hAnsi="Calibri" w:cs="Calibri"/>
          <w:sz w:val="22"/>
          <w:szCs w:val="22"/>
        </w:rPr>
        <w:t> </w:t>
      </w:r>
    </w:p>
    <w:p w:rsidR="00D17B2B" w:rsidP="00D17B2B" w:rsidRDefault="00D17B2B" w14:paraId="0A9901B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2AE366B4" w14:textId="77777777">
      <w:pPr>
        <w:pStyle w:val="paragraph"/>
        <w:numPr>
          <w:ilvl w:val="0"/>
          <w:numId w:val="2"/>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Als de aanwezigheid van een mobiele telefoon, tablet, slimme bril, oortjes, horloge of andere elektronische apparatuur wordt geconstateerd. Alle telefoons en horloges dienen opgeborgen te worden in een kluisje (IWO zalen) of in de eigen jas of tas (</w:t>
      </w:r>
      <w:proofErr w:type="spellStart"/>
      <w:r>
        <w:rPr>
          <w:rStyle w:val="normaltextrun"/>
          <w:rFonts w:ascii="Calibri" w:hAnsi="Calibri" w:cs="Calibri"/>
          <w:sz w:val="22"/>
          <w:szCs w:val="22"/>
        </w:rPr>
        <w:t>TenT</w:t>
      </w:r>
      <w:proofErr w:type="spellEnd"/>
      <w:r>
        <w:rPr>
          <w:rStyle w:val="normaltextrun"/>
          <w:rFonts w:ascii="Calibri" w:hAnsi="Calibri" w:cs="Calibri"/>
          <w:sz w:val="22"/>
          <w:szCs w:val="22"/>
        </w:rPr>
        <w:t>).</w:t>
      </w:r>
      <w:r>
        <w:rPr>
          <w:rStyle w:val="eop"/>
          <w:rFonts w:ascii="Calibri" w:hAnsi="Calibri" w:cs="Calibri"/>
          <w:sz w:val="22"/>
          <w:szCs w:val="22"/>
        </w:rPr>
        <w:t> </w:t>
      </w:r>
    </w:p>
    <w:p w:rsidR="00D17B2B" w:rsidP="00D17B2B" w:rsidRDefault="00D17B2B" w14:paraId="70E7DB1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09CCB0B7" w14:textId="77777777">
      <w:pPr>
        <w:pStyle w:val="paragraph"/>
        <w:numPr>
          <w:ilvl w:val="0"/>
          <w:numId w:val="3"/>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Als een kandidaat (geluiddempende) oordoppen, elektronische oortjes of een koptelefoon draagt. Dit geldt voor alle typen oortjes, oordoppen en koptelefoons (</w:t>
      </w:r>
      <w:proofErr w:type="spellStart"/>
      <w:r>
        <w:rPr>
          <w:rStyle w:val="normaltextrun"/>
          <w:rFonts w:ascii="Calibri" w:hAnsi="Calibri" w:cs="Calibri"/>
          <w:sz w:val="22"/>
          <w:szCs w:val="22"/>
        </w:rPr>
        <w:t>noise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cancelling</w:t>
      </w:r>
      <w:proofErr w:type="spellEnd"/>
      <w:r>
        <w:rPr>
          <w:rStyle w:val="normaltextrun"/>
          <w:rFonts w:ascii="Calibri" w:hAnsi="Calibri" w:cs="Calibri"/>
          <w:sz w:val="22"/>
          <w:szCs w:val="22"/>
        </w:rPr>
        <w:t xml:space="preserve"> oordoppen of oortelefoons, gehoorbeschermingsoordoppen, draadloze oortjes en koptelefoon etc.). Ditzelfde geldt voor het dragen van een slimme bril of slim horloge.</w:t>
      </w:r>
      <w:r>
        <w:rPr>
          <w:rStyle w:val="eop"/>
          <w:rFonts w:ascii="Calibri" w:hAnsi="Calibri" w:cs="Calibri"/>
          <w:sz w:val="22"/>
          <w:szCs w:val="22"/>
        </w:rPr>
        <w:t> </w:t>
      </w:r>
    </w:p>
    <w:p w:rsidR="00D17B2B" w:rsidP="00D17B2B" w:rsidRDefault="00D17B2B" w14:paraId="0CA4082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D17B2B" w:rsidP="00D17B2B" w:rsidRDefault="00D17B2B" w14:paraId="0BDA0921" w14:textId="77777777">
      <w:pPr>
        <w:pStyle w:val="paragraph"/>
        <w:numPr>
          <w:ilvl w:val="0"/>
          <w:numId w:val="4"/>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 xml:space="preserve">Als de kandidaat de </w:t>
      </w:r>
      <w:proofErr w:type="spellStart"/>
      <w:r>
        <w:rPr>
          <w:rStyle w:val="normaltextrun"/>
          <w:rFonts w:ascii="Calibri" w:hAnsi="Calibri" w:cs="Calibri"/>
          <w:sz w:val="22"/>
          <w:szCs w:val="22"/>
        </w:rPr>
        <w:t>toetsplek</w:t>
      </w:r>
      <w:proofErr w:type="spellEnd"/>
      <w:r>
        <w:rPr>
          <w:rStyle w:val="normaltextrun"/>
          <w:rFonts w:ascii="Calibri" w:hAnsi="Calibri" w:cs="Calibri"/>
          <w:sz w:val="22"/>
          <w:szCs w:val="22"/>
        </w:rPr>
        <w:t xml:space="preserve"> of ruimte verlaat gedurende de toets. Toiletbezoek is tijdens de gehele </w:t>
      </w:r>
      <w:proofErr w:type="spellStart"/>
      <w:r>
        <w:rPr>
          <w:rStyle w:val="normaltextrun"/>
          <w:rFonts w:ascii="Calibri" w:hAnsi="Calibri" w:cs="Calibri"/>
          <w:sz w:val="22"/>
          <w:szCs w:val="22"/>
        </w:rPr>
        <w:t>toetsafname</w:t>
      </w:r>
      <w:proofErr w:type="spellEnd"/>
      <w:r>
        <w:rPr>
          <w:rStyle w:val="normaltextrun"/>
          <w:rFonts w:ascii="Calibri" w:hAnsi="Calibri" w:cs="Calibri"/>
          <w:sz w:val="22"/>
          <w:szCs w:val="22"/>
        </w:rPr>
        <w:t xml:space="preserve"> niet toegestaan.</w:t>
      </w:r>
      <w:r>
        <w:rPr>
          <w:rStyle w:val="eop"/>
          <w:rFonts w:ascii="Calibri" w:hAnsi="Calibri" w:cs="Calibri"/>
          <w:sz w:val="22"/>
          <w:szCs w:val="22"/>
        </w:rPr>
        <w:t> </w:t>
      </w:r>
    </w:p>
    <w:p w:rsidR="00D17B2B" w:rsidP="00D17B2B" w:rsidRDefault="00D17B2B" w14:paraId="469CF09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0DC75E4D" w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w:hAnsi="Calibri" w:cs="Calibri"/>
          <w:color w:val="2E74B5"/>
          <w:sz w:val="22"/>
          <w:szCs w:val="22"/>
        </w:rPr>
        <w:t>Artikel II. Wat zijn voorbeelden van fraude?</w:t>
      </w:r>
      <w:r>
        <w:rPr>
          <w:rStyle w:val="eop"/>
          <w:rFonts w:ascii="Calibri" w:hAnsi="Calibri" w:cs="Calibri"/>
          <w:color w:val="2E74B5"/>
          <w:sz w:val="22"/>
          <w:szCs w:val="22"/>
        </w:rPr>
        <w:t> </w:t>
      </w:r>
    </w:p>
    <w:p w:rsidR="00D17B2B" w:rsidP="00D17B2B" w:rsidRDefault="00D17B2B" w14:paraId="34796A58" w14:textId="77777777">
      <w:pPr>
        <w:pStyle w:val="paragraph"/>
        <w:numPr>
          <w:ilvl w:val="0"/>
          <w:numId w:val="5"/>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Als er constateerbaar gebruik wordt gemaakt van een mobiele telefoon, tablet, oortjes, slimme bril, slim horloge, een tweede beeldscherm of andere niet toegelaten informatiebronnen.</w:t>
      </w:r>
      <w:r>
        <w:rPr>
          <w:rStyle w:val="eop"/>
          <w:rFonts w:ascii="Calibri" w:hAnsi="Calibri" w:cs="Calibri"/>
          <w:sz w:val="22"/>
          <w:szCs w:val="22"/>
        </w:rPr>
        <w:t> </w:t>
      </w:r>
    </w:p>
    <w:p w:rsidR="00D17B2B" w:rsidP="00D17B2B" w:rsidRDefault="00D17B2B" w14:paraId="30F1788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3AAA971C" w14:textId="77777777">
      <w:pPr>
        <w:pStyle w:val="paragraph"/>
        <w:numPr>
          <w:ilvl w:val="0"/>
          <w:numId w:val="6"/>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Als er een gesprek met anderen wordt gevoerd.</w:t>
      </w:r>
      <w:r>
        <w:rPr>
          <w:rStyle w:val="eop"/>
          <w:rFonts w:ascii="Calibri" w:hAnsi="Calibri" w:cs="Calibri"/>
          <w:sz w:val="22"/>
          <w:szCs w:val="22"/>
        </w:rPr>
        <w:t> </w:t>
      </w:r>
    </w:p>
    <w:p w:rsidR="00D17B2B" w:rsidP="00D17B2B" w:rsidRDefault="00D17B2B" w14:paraId="3D73D78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201F2A89" w14:textId="77777777">
      <w:pPr>
        <w:pStyle w:val="paragraph"/>
        <w:numPr>
          <w:ilvl w:val="0"/>
          <w:numId w:val="7"/>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Als een boek of andere (digitale) informatiebron wordt gebruikt.</w:t>
      </w:r>
      <w:r>
        <w:rPr>
          <w:rStyle w:val="eop"/>
          <w:rFonts w:ascii="Calibri" w:hAnsi="Calibri" w:cs="Calibri"/>
          <w:sz w:val="22"/>
          <w:szCs w:val="22"/>
        </w:rPr>
        <w:t> </w:t>
      </w:r>
    </w:p>
    <w:p w:rsidR="00D17B2B" w:rsidP="00D17B2B" w:rsidRDefault="00D17B2B" w14:paraId="66AF85D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76AF3CAF" w14:textId="77777777">
      <w:pPr>
        <w:pStyle w:val="paragraph"/>
        <w:numPr>
          <w:ilvl w:val="0"/>
          <w:numId w:val="8"/>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Als de kandidaat inlogt met de gegevens van een andere persoon, of er op naam van iemand anders de toets gemaakt wordt, of de kandidaat een identiteitsbewijs van een andere kandidaat/persoon laat zien.</w:t>
      </w:r>
      <w:r>
        <w:rPr>
          <w:rStyle w:val="eop"/>
          <w:rFonts w:ascii="Calibri" w:hAnsi="Calibri" w:cs="Calibri"/>
          <w:sz w:val="22"/>
          <w:szCs w:val="22"/>
        </w:rPr>
        <w:t> </w:t>
      </w:r>
    </w:p>
    <w:p w:rsidR="00D17B2B" w:rsidP="00D17B2B" w:rsidRDefault="00D17B2B" w14:paraId="3BB7F7C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1BA8ED27" w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w:hAnsi="Calibri" w:cs="Calibri"/>
          <w:color w:val="2E74B5"/>
          <w:sz w:val="22"/>
          <w:szCs w:val="22"/>
        </w:rPr>
        <w:t>Artikel III. Overig</w:t>
      </w:r>
      <w:r>
        <w:rPr>
          <w:rStyle w:val="eop"/>
          <w:rFonts w:ascii="Calibri" w:hAnsi="Calibri" w:cs="Calibri"/>
          <w:color w:val="2E74B5"/>
          <w:sz w:val="22"/>
          <w:szCs w:val="22"/>
        </w:rPr>
        <w:t> </w:t>
      </w:r>
    </w:p>
    <w:p w:rsidR="00D17B2B" w:rsidP="00D17B2B" w:rsidRDefault="00D17B2B" w14:paraId="3A9EA791" w14:textId="77777777">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 xml:space="preserve">Als een kandidaat tijdens de toets zodanig gedrag vertoont dat er een vermoeden van fraude ontstaat. De surveillant bepaalt waar de grens ligt en meldt de situatie bij de selectiecommissie als het vermoeden van schending van de </w:t>
      </w:r>
      <w:proofErr w:type="spellStart"/>
      <w:r>
        <w:rPr>
          <w:rStyle w:val="normaltextrun"/>
          <w:rFonts w:ascii="Calibri" w:hAnsi="Calibri" w:cs="Calibri"/>
          <w:sz w:val="22"/>
          <w:szCs w:val="22"/>
        </w:rPr>
        <w:t>toetsregels</w:t>
      </w:r>
      <w:proofErr w:type="spellEnd"/>
      <w:r>
        <w:rPr>
          <w:rStyle w:val="normaltextrun"/>
          <w:rFonts w:ascii="Calibri" w:hAnsi="Calibri" w:cs="Calibri"/>
          <w:sz w:val="22"/>
          <w:szCs w:val="22"/>
        </w:rPr>
        <w:t xml:space="preserve"> of het vermoeden van fraude.</w:t>
      </w:r>
      <w:r>
        <w:rPr>
          <w:rStyle w:val="scxw3080952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D17B2B" w:rsidP="00D17B2B" w:rsidRDefault="00D17B2B" w14:paraId="738F3A91" w14:textId="77777777">
      <w:pPr>
        <w:pStyle w:val="paragraph"/>
        <w:numPr>
          <w:ilvl w:val="0"/>
          <w:numId w:val="1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 xml:space="preserve">Om deel te kunnen nemen aan de </w:t>
      </w:r>
      <w:proofErr w:type="spellStart"/>
      <w:r>
        <w:rPr>
          <w:rStyle w:val="normaltextrun"/>
          <w:rFonts w:ascii="Calibri" w:hAnsi="Calibri" w:cs="Calibri"/>
          <w:sz w:val="22"/>
          <w:szCs w:val="22"/>
        </w:rPr>
        <w:t>toetsdag</w:t>
      </w:r>
      <w:proofErr w:type="spellEnd"/>
      <w:r>
        <w:rPr>
          <w:rStyle w:val="normaltextrun"/>
          <w:rFonts w:ascii="Calibri" w:hAnsi="Calibri" w:cs="Calibri"/>
          <w:sz w:val="22"/>
          <w:szCs w:val="22"/>
        </w:rPr>
        <w:t xml:space="preserve"> dient de kandidaat zich te kunnen legitimeren met een </w:t>
      </w:r>
      <w:r>
        <w:rPr>
          <w:rStyle w:val="normaltextrun"/>
          <w:rFonts w:ascii="Calibri" w:hAnsi="Calibri" w:cs="Calibri"/>
          <w:sz w:val="22"/>
          <w:szCs w:val="22"/>
          <w:u w:val="single"/>
        </w:rPr>
        <w:t>geldig paspoort, ID-kaart of rijbewijs</w:t>
      </w:r>
      <w:r>
        <w:rPr>
          <w:rStyle w:val="normaltextrun"/>
          <w:rFonts w:ascii="Calibri" w:hAnsi="Calibri" w:cs="Calibri"/>
          <w:sz w:val="22"/>
          <w:szCs w:val="22"/>
        </w:rPr>
        <w:t>. Een kopie, digitale scan, foto e.d. van deze legitimatiebewijzen wordt niet geaccepteerd.</w:t>
      </w:r>
      <w:r>
        <w:rPr>
          <w:rStyle w:val="scxw308095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Daarnaast dient de kandidaat de persoonlijke, per e-mail toegestuurde, uitnodiging uitgeprint te tonen. Een uitnodiging getoond op de telefoon wordt niet geaccepteerd.  </w:t>
      </w:r>
      <w:r>
        <w:rPr>
          <w:rStyle w:val="scxw3080952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Indien geen legitimatiebewijs, zoals hierboven omschreven, én uitgeprinte uitnodiging getoond kunnen worden, krijgt de kandidaat geen toegang tot de </w:t>
      </w:r>
      <w:proofErr w:type="spellStart"/>
      <w:r>
        <w:rPr>
          <w:rStyle w:val="normaltextrun"/>
          <w:rFonts w:ascii="Calibri" w:hAnsi="Calibri" w:cs="Calibri"/>
          <w:sz w:val="22"/>
          <w:szCs w:val="22"/>
        </w:rPr>
        <w:t>toetszaal</w:t>
      </w:r>
      <w:proofErr w:type="spellEnd"/>
      <w:r>
        <w:rPr>
          <w:rStyle w:val="normaltextrun"/>
          <w:rFonts w:ascii="Calibri" w:hAnsi="Calibri" w:cs="Calibri"/>
          <w:sz w:val="22"/>
          <w:szCs w:val="22"/>
        </w:rPr>
        <w:t>!</w:t>
      </w:r>
      <w:r>
        <w:rPr>
          <w:rStyle w:val="scxw3080952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D17B2B" w:rsidP="00D17B2B" w:rsidRDefault="00D17B2B" w14:paraId="58C6C529" w14:textId="77777777">
      <w:pPr>
        <w:pStyle w:val="paragraph"/>
        <w:spacing w:before="0" w:beforeAutospacing="0" w:after="0" w:afterAutospacing="0"/>
        <w:ind w:left="1170"/>
        <w:textAlignment w:val="baseline"/>
        <w:rPr>
          <w:rFonts w:ascii="Segoe UI" w:hAnsi="Segoe UI" w:cs="Segoe UI"/>
          <w:sz w:val="18"/>
          <w:szCs w:val="18"/>
        </w:rPr>
      </w:pPr>
      <w:r>
        <w:rPr>
          <w:rStyle w:val="eop"/>
          <w:rFonts w:ascii="Calibri" w:hAnsi="Calibri" w:cs="Calibri"/>
          <w:sz w:val="22"/>
          <w:szCs w:val="22"/>
        </w:rPr>
        <w:t> </w:t>
      </w:r>
    </w:p>
    <w:p w:rsidR="00D17B2B" w:rsidP="00D17B2B" w:rsidRDefault="00D17B2B" w14:paraId="5C8692BB" w14:textId="77777777">
      <w:pPr>
        <w:pStyle w:val="paragraph"/>
        <w:spacing w:before="0" w:beforeAutospacing="0" w:after="0" w:afterAutospacing="0"/>
        <w:ind w:left="1170"/>
        <w:textAlignment w:val="baseline"/>
        <w:rPr>
          <w:rFonts w:ascii="Segoe UI" w:hAnsi="Segoe UI" w:cs="Segoe UI"/>
          <w:sz w:val="18"/>
          <w:szCs w:val="18"/>
        </w:rPr>
      </w:pPr>
      <w:r>
        <w:rPr>
          <w:rStyle w:val="eop"/>
          <w:rFonts w:ascii="Calibri" w:hAnsi="Calibri" w:cs="Calibri"/>
          <w:sz w:val="22"/>
          <w:szCs w:val="22"/>
        </w:rPr>
        <w:t> </w:t>
      </w:r>
    </w:p>
    <w:p w:rsidR="00CE47A0" w:rsidRDefault="00CE47A0" w14:paraId="04F15076" w14:textId="77777777"/>
    <w:sectPr w:rsidR="00D102A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46B"/>
    <w:multiLevelType w:val="multilevel"/>
    <w:tmpl w:val="1F16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4BD9"/>
    <w:multiLevelType w:val="multilevel"/>
    <w:tmpl w:val="3020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52EC0"/>
    <w:multiLevelType w:val="multilevel"/>
    <w:tmpl w:val="78CEE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53824"/>
    <w:multiLevelType w:val="multilevel"/>
    <w:tmpl w:val="DB66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F3391"/>
    <w:multiLevelType w:val="multilevel"/>
    <w:tmpl w:val="18887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D12F6"/>
    <w:multiLevelType w:val="multilevel"/>
    <w:tmpl w:val="488229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542A0"/>
    <w:multiLevelType w:val="multilevel"/>
    <w:tmpl w:val="5FB4C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94019"/>
    <w:multiLevelType w:val="multilevel"/>
    <w:tmpl w:val="70E0C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EC4D98"/>
    <w:multiLevelType w:val="multilevel"/>
    <w:tmpl w:val="16EEF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F066D4"/>
    <w:multiLevelType w:val="multilevel"/>
    <w:tmpl w:val="317C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4107356">
    <w:abstractNumId w:val="1"/>
  </w:num>
  <w:num w:numId="2" w16cid:durableId="284773541">
    <w:abstractNumId w:val="8"/>
  </w:num>
  <w:num w:numId="3" w16cid:durableId="356467113">
    <w:abstractNumId w:val="7"/>
  </w:num>
  <w:num w:numId="4" w16cid:durableId="734474961">
    <w:abstractNumId w:val="6"/>
  </w:num>
  <w:num w:numId="5" w16cid:durableId="831874536">
    <w:abstractNumId w:val="0"/>
  </w:num>
  <w:num w:numId="6" w16cid:durableId="1307709911">
    <w:abstractNumId w:val="9"/>
  </w:num>
  <w:num w:numId="7" w16cid:durableId="169874653">
    <w:abstractNumId w:val="2"/>
  </w:num>
  <w:num w:numId="8" w16cid:durableId="244538909">
    <w:abstractNumId w:val="5"/>
  </w:num>
  <w:num w:numId="9" w16cid:durableId="1057432037">
    <w:abstractNumId w:val="3"/>
  </w:num>
  <w:num w:numId="10" w16cid:durableId="2103069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2B"/>
    <w:rsid w:val="0017419D"/>
    <w:rsid w:val="003724BC"/>
    <w:rsid w:val="008201D8"/>
    <w:rsid w:val="00842FE0"/>
    <w:rsid w:val="00CE47A0"/>
    <w:rsid w:val="00D17B2B"/>
    <w:rsid w:val="00D5127C"/>
    <w:rsid w:val="00D61854"/>
    <w:rsid w:val="4B9E4B30"/>
    <w:rsid w:val="505B75DD"/>
    <w:rsid w:val="7E959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5F2C"/>
  <w15:chartTrackingRefBased/>
  <w15:docId w15:val="{4EB9AC76-0FD8-48B0-9711-EFDA1C3A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17B2B"/>
    <w:pPr>
      <w:spacing w:before="100" w:beforeAutospacing="1" w:after="100" w:afterAutospacing="1" w:line="240" w:lineRule="auto"/>
    </w:pPr>
    <w:rPr>
      <w:rFonts w:ascii="Times New Roman" w:hAnsi="Times New Roman" w:eastAsia="Times New Roman" w:cs="Times New Roman"/>
      <w:kern w:val="0"/>
      <w:sz w:val="24"/>
      <w:szCs w:val="24"/>
      <w:lang w:eastAsia="nl-NL"/>
      <w14:ligatures w14:val="none"/>
    </w:rPr>
  </w:style>
  <w:style w:type="character" w:styleId="normaltextrun" w:customStyle="1">
    <w:name w:val="normaltextrun"/>
    <w:basedOn w:val="DefaultParagraphFont"/>
    <w:rsid w:val="00D17B2B"/>
  </w:style>
  <w:style w:type="character" w:styleId="scxw30809529" w:customStyle="1">
    <w:name w:val="scxw30809529"/>
    <w:basedOn w:val="DefaultParagraphFont"/>
    <w:rsid w:val="00D17B2B"/>
  </w:style>
  <w:style w:type="character" w:styleId="eop" w:customStyle="1">
    <w:name w:val="eop"/>
    <w:basedOn w:val="DefaultParagraphFont"/>
    <w:rsid w:val="00D1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5470">
      <w:bodyDiv w:val="1"/>
      <w:marLeft w:val="0"/>
      <w:marRight w:val="0"/>
      <w:marTop w:val="0"/>
      <w:marBottom w:val="0"/>
      <w:divBdr>
        <w:top w:val="none" w:sz="0" w:space="0" w:color="auto"/>
        <w:left w:val="none" w:sz="0" w:space="0" w:color="auto"/>
        <w:bottom w:val="none" w:sz="0" w:space="0" w:color="auto"/>
        <w:right w:val="none" w:sz="0" w:space="0" w:color="auto"/>
      </w:divBdr>
      <w:divsChild>
        <w:div w:id="2141681870">
          <w:marLeft w:val="0"/>
          <w:marRight w:val="0"/>
          <w:marTop w:val="0"/>
          <w:marBottom w:val="0"/>
          <w:divBdr>
            <w:top w:val="none" w:sz="0" w:space="0" w:color="auto"/>
            <w:left w:val="none" w:sz="0" w:space="0" w:color="auto"/>
            <w:bottom w:val="none" w:sz="0" w:space="0" w:color="auto"/>
            <w:right w:val="none" w:sz="0" w:space="0" w:color="auto"/>
          </w:divBdr>
        </w:div>
        <w:div w:id="679967926">
          <w:marLeft w:val="0"/>
          <w:marRight w:val="0"/>
          <w:marTop w:val="0"/>
          <w:marBottom w:val="0"/>
          <w:divBdr>
            <w:top w:val="none" w:sz="0" w:space="0" w:color="auto"/>
            <w:left w:val="none" w:sz="0" w:space="0" w:color="auto"/>
            <w:bottom w:val="none" w:sz="0" w:space="0" w:color="auto"/>
            <w:right w:val="none" w:sz="0" w:space="0" w:color="auto"/>
          </w:divBdr>
        </w:div>
        <w:div w:id="241840367">
          <w:marLeft w:val="0"/>
          <w:marRight w:val="0"/>
          <w:marTop w:val="0"/>
          <w:marBottom w:val="0"/>
          <w:divBdr>
            <w:top w:val="none" w:sz="0" w:space="0" w:color="auto"/>
            <w:left w:val="none" w:sz="0" w:space="0" w:color="auto"/>
            <w:bottom w:val="none" w:sz="0" w:space="0" w:color="auto"/>
            <w:right w:val="none" w:sz="0" w:space="0" w:color="auto"/>
          </w:divBdr>
        </w:div>
        <w:div w:id="1522478294">
          <w:marLeft w:val="0"/>
          <w:marRight w:val="0"/>
          <w:marTop w:val="0"/>
          <w:marBottom w:val="0"/>
          <w:divBdr>
            <w:top w:val="none" w:sz="0" w:space="0" w:color="auto"/>
            <w:left w:val="none" w:sz="0" w:space="0" w:color="auto"/>
            <w:bottom w:val="none" w:sz="0" w:space="0" w:color="auto"/>
            <w:right w:val="none" w:sz="0" w:space="0" w:color="auto"/>
          </w:divBdr>
        </w:div>
        <w:div w:id="461193322">
          <w:marLeft w:val="0"/>
          <w:marRight w:val="0"/>
          <w:marTop w:val="0"/>
          <w:marBottom w:val="0"/>
          <w:divBdr>
            <w:top w:val="none" w:sz="0" w:space="0" w:color="auto"/>
            <w:left w:val="none" w:sz="0" w:space="0" w:color="auto"/>
            <w:bottom w:val="none" w:sz="0" w:space="0" w:color="auto"/>
            <w:right w:val="none" w:sz="0" w:space="0" w:color="auto"/>
          </w:divBdr>
        </w:div>
        <w:div w:id="1042560227">
          <w:marLeft w:val="0"/>
          <w:marRight w:val="0"/>
          <w:marTop w:val="0"/>
          <w:marBottom w:val="0"/>
          <w:divBdr>
            <w:top w:val="none" w:sz="0" w:space="0" w:color="auto"/>
            <w:left w:val="none" w:sz="0" w:space="0" w:color="auto"/>
            <w:bottom w:val="none" w:sz="0" w:space="0" w:color="auto"/>
            <w:right w:val="none" w:sz="0" w:space="0" w:color="auto"/>
          </w:divBdr>
        </w:div>
        <w:div w:id="33847481">
          <w:marLeft w:val="0"/>
          <w:marRight w:val="0"/>
          <w:marTop w:val="0"/>
          <w:marBottom w:val="0"/>
          <w:divBdr>
            <w:top w:val="none" w:sz="0" w:space="0" w:color="auto"/>
            <w:left w:val="none" w:sz="0" w:space="0" w:color="auto"/>
            <w:bottom w:val="none" w:sz="0" w:space="0" w:color="auto"/>
            <w:right w:val="none" w:sz="0" w:space="0" w:color="auto"/>
          </w:divBdr>
        </w:div>
        <w:div w:id="2015913543">
          <w:marLeft w:val="0"/>
          <w:marRight w:val="0"/>
          <w:marTop w:val="0"/>
          <w:marBottom w:val="0"/>
          <w:divBdr>
            <w:top w:val="none" w:sz="0" w:space="0" w:color="auto"/>
            <w:left w:val="none" w:sz="0" w:space="0" w:color="auto"/>
            <w:bottom w:val="none" w:sz="0" w:space="0" w:color="auto"/>
            <w:right w:val="none" w:sz="0" w:space="0" w:color="auto"/>
          </w:divBdr>
        </w:div>
        <w:div w:id="1337734667">
          <w:marLeft w:val="0"/>
          <w:marRight w:val="0"/>
          <w:marTop w:val="0"/>
          <w:marBottom w:val="0"/>
          <w:divBdr>
            <w:top w:val="none" w:sz="0" w:space="0" w:color="auto"/>
            <w:left w:val="none" w:sz="0" w:space="0" w:color="auto"/>
            <w:bottom w:val="none" w:sz="0" w:space="0" w:color="auto"/>
            <w:right w:val="none" w:sz="0" w:space="0" w:color="auto"/>
          </w:divBdr>
        </w:div>
        <w:div w:id="1556351470">
          <w:marLeft w:val="0"/>
          <w:marRight w:val="0"/>
          <w:marTop w:val="0"/>
          <w:marBottom w:val="0"/>
          <w:divBdr>
            <w:top w:val="none" w:sz="0" w:space="0" w:color="auto"/>
            <w:left w:val="none" w:sz="0" w:space="0" w:color="auto"/>
            <w:bottom w:val="none" w:sz="0" w:space="0" w:color="auto"/>
            <w:right w:val="none" w:sz="0" w:space="0" w:color="auto"/>
          </w:divBdr>
        </w:div>
        <w:div w:id="5134514">
          <w:marLeft w:val="0"/>
          <w:marRight w:val="0"/>
          <w:marTop w:val="0"/>
          <w:marBottom w:val="0"/>
          <w:divBdr>
            <w:top w:val="none" w:sz="0" w:space="0" w:color="auto"/>
            <w:left w:val="none" w:sz="0" w:space="0" w:color="auto"/>
            <w:bottom w:val="none" w:sz="0" w:space="0" w:color="auto"/>
            <w:right w:val="none" w:sz="0" w:space="0" w:color="auto"/>
          </w:divBdr>
          <w:divsChild>
            <w:div w:id="460849260">
              <w:marLeft w:val="0"/>
              <w:marRight w:val="0"/>
              <w:marTop w:val="0"/>
              <w:marBottom w:val="0"/>
              <w:divBdr>
                <w:top w:val="none" w:sz="0" w:space="0" w:color="auto"/>
                <w:left w:val="none" w:sz="0" w:space="0" w:color="auto"/>
                <w:bottom w:val="none" w:sz="0" w:space="0" w:color="auto"/>
                <w:right w:val="none" w:sz="0" w:space="0" w:color="auto"/>
              </w:divBdr>
            </w:div>
            <w:div w:id="711658310">
              <w:marLeft w:val="0"/>
              <w:marRight w:val="0"/>
              <w:marTop w:val="0"/>
              <w:marBottom w:val="0"/>
              <w:divBdr>
                <w:top w:val="none" w:sz="0" w:space="0" w:color="auto"/>
                <w:left w:val="none" w:sz="0" w:space="0" w:color="auto"/>
                <w:bottom w:val="none" w:sz="0" w:space="0" w:color="auto"/>
                <w:right w:val="none" w:sz="0" w:space="0" w:color="auto"/>
              </w:divBdr>
            </w:div>
            <w:div w:id="2124492529">
              <w:marLeft w:val="0"/>
              <w:marRight w:val="0"/>
              <w:marTop w:val="0"/>
              <w:marBottom w:val="0"/>
              <w:divBdr>
                <w:top w:val="none" w:sz="0" w:space="0" w:color="auto"/>
                <w:left w:val="none" w:sz="0" w:space="0" w:color="auto"/>
                <w:bottom w:val="none" w:sz="0" w:space="0" w:color="auto"/>
                <w:right w:val="none" w:sz="0" w:space="0" w:color="auto"/>
              </w:divBdr>
            </w:div>
            <w:div w:id="631252426">
              <w:marLeft w:val="0"/>
              <w:marRight w:val="0"/>
              <w:marTop w:val="0"/>
              <w:marBottom w:val="0"/>
              <w:divBdr>
                <w:top w:val="none" w:sz="0" w:space="0" w:color="auto"/>
                <w:left w:val="none" w:sz="0" w:space="0" w:color="auto"/>
                <w:bottom w:val="none" w:sz="0" w:space="0" w:color="auto"/>
                <w:right w:val="none" w:sz="0" w:space="0" w:color="auto"/>
              </w:divBdr>
            </w:div>
            <w:div w:id="1531920772">
              <w:marLeft w:val="0"/>
              <w:marRight w:val="0"/>
              <w:marTop w:val="0"/>
              <w:marBottom w:val="0"/>
              <w:divBdr>
                <w:top w:val="none" w:sz="0" w:space="0" w:color="auto"/>
                <w:left w:val="none" w:sz="0" w:space="0" w:color="auto"/>
                <w:bottom w:val="none" w:sz="0" w:space="0" w:color="auto"/>
                <w:right w:val="none" w:sz="0" w:space="0" w:color="auto"/>
              </w:divBdr>
            </w:div>
          </w:divsChild>
        </w:div>
        <w:div w:id="1502352762">
          <w:marLeft w:val="0"/>
          <w:marRight w:val="0"/>
          <w:marTop w:val="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
            <w:div w:id="1988320764">
              <w:marLeft w:val="0"/>
              <w:marRight w:val="0"/>
              <w:marTop w:val="0"/>
              <w:marBottom w:val="0"/>
              <w:divBdr>
                <w:top w:val="none" w:sz="0" w:space="0" w:color="auto"/>
                <w:left w:val="none" w:sz="0" w:space="0" w:color="auto"/>
                <w:bottom w:val="none" w:sz="0" w:space="0" w:color="auto"/>
                <w:right w:val="none" w:sz="0" w:space="0" w:color="auto"/>
              </w:divBdr>
            </w:div>
            <w:div w:id="1662347641">
              <w:marLeft w:val="0"/>
              <w:marRight w:val="0"/>
              <w:marTop w:val="0"/>
              <w:marBottom w:val="0"/>
              <w:divBdr>
                <w:top w:val="none" w:sz="0" w:space="0" w:color="auto"/>
                <w:left w:val="none" w:sz="0" w:space="0" w:color="auto"/>
                <w:bottom w:val="none" w:sz="0" w:space="0" w:color="auto"/>
                <w:right w:val="none" w:sz="0" w:space="0" w:color="auto"/>
              </w:divBdr>
            </w:div>
            <w:div w:id="1936016817">
              <w:marLeft w:val="0"/>
              <w:marRight w:val="0"/>
              <w:marTop w:val="0"/>
              <w:marBottom w:val="0"/>
              <w:divBdr>
                <w:top w:val="none" w:sz="0" w:space="0" w:color="auto"/>
                <w:left w:val="none" w:sz="0" w:space="0" w:color="auto"/>
                <w:bottom w:val="none" w:sz="0" w:space="0" w:color="auto"/>
                <w:right w:val="none" w:sz="0" w:space="0" w:color="auto"/>
              </w:divBdr>
            </w:div>
            <w:div w:id="1189374746">
              <w:marLeft w:val="0"/>
              <w:marRight w:val="0"/>
              <w:marTop w:val="0"/>
              <w:marBottom w:val="0"/>
              <w:divBdr>
                <w:top w:val="none" w:sz="0" w:space="0" w:color="auto"/>
                <w:left w:val="none" w:sz="0" w:space="0" w:color="auto"/>
                <w:bottom w:val="none" w:sz="0" w:space="0" w:color="auto"/>
                <w:right w:val="none" w:sz="0" w:space="0" w:color="auto"/>
              </w:divBdr>
            </w:div>
          </w:divsChild>
        </w:div>
        <w:div w:id="1926258899">
          <w:marLeft w:val="0"/>
          <w:marRight w:val="0"/>
          <w:marTop w:val="0"/>
          <w:marBottom w:val="0"/>
          <w:divBdr>
            <w:top w:val="none" w:sz="0" w:space="0" w:color="auto"/>
            <w:left w:val="none" w:sz="0" w:space="0" w:color="auto"/>
            <w:bottom w:val="none" w:sz="0" w:space="0" w:color="auto"/>
            <w:right w:val="none" w:sz="0" w:space="0" w:color="auto"/>
          </w:divBdr>
          <w:divsChild>
            <w:div w:id="1707758549">
              <w:marLeft w:val="0"/>
              <w:marRight w:val="0"/>
              <w:marTop w:val="0"/>
              <w:marBottom w:val="0"/>
              <w:divBdr>
                <w:top w:val="none" w:sz="0" w:space="0" w:color="auto"/>
                <w:left w:val="none" w:sz="0" w:space="0" w:color="auto"/>
                <w:bottom w:val="none" w:sz="0" w:space="0" w:color="auto"/>
                <w:right w:val="none" w:sz="0" w:space="0" w:color="auto"/>
              </w:divBdr>
            </w:div>
            <w:div w:id="658922812">
              <w:marLeft w:val="0"/>
              <w:marRight w:val="0"/>
              <w:marTop w:val="0"/>
              <w:marBottom w:val="0"/>
              <w:divBdr>
                <w:top w:val="none" w:sz="0" w:space="0" w:color="auto"/>
                <w:left w:val="none" w:sz="0" w:space="0" w:color="auto"/>
                <w:bottom w:val="none" w:sz="0" w:space="0" w:color="auto"/>
                <w:right w:val="none" w:sz="0" w:space="0" w:color="auto"/>
              </w:divBdr>
            </w:div>
            <w:div w:id="1725788160">
              <w:marLeft w:val="0"/>
              <w:marRight w:val="0"/>
              <w:marTop w:val="0"/>
              <w:marBottom w:val="0"/>
              <w:divBdr>
                <w:top w:val="none" w:sz="0" w:space="0" w:color="auto"/>
                <w:left w:val="none" w:sz="0" w:space="0" w:color="auto"/>
                <w:bottom w:val="none" w:sz="0" w:space="0" w:color="auto"/>
                <w:right w:val="none" w:sz="0" w:space="0" w:color="auto"/>
              </w:divBdr>
            </w:div>
            <w:div w:id="1322004864">
              <w:marLeft w:val="0"/>
              <w:marRight w:val="0"/>
              <w:marTop w:val="0"/>
              <w:marBottom w:val="0"/>
              <w:divBdr>
                <w:top w:val="none" w:sz="0" w:space="0" w:color="auto"/>
                <w:left w:val="none" w:sz="0" w:space="0" w:color="auto"/>
                <w:bottom w:val="none" w:sz="0" w:space="0" w:color="auto"/>
                <w:right w:val="none" w:sz="0" w:space="0" w:color="auto"/>
              </w:divBdr>
            </w:div>
            <w:div w:id="2002460140">
              <w:marLeft w:val="0"/>
              <w:marRight w:val="0"/>
              <w:marTop w:val="0"/>
              <w:marBottom w:val="0"/>
              <w:divBdr>
                <w:top w:val="none" w:sz="0" w:space="0" w:color="auto"/>
                <w:left w:val="none" w:sz="0" w:space="0" w:color="auto"/>
                <w:bottom w:val="none" w:sz="0" w:space="0" w:color="auto"/>
                <w:right w:val="none" w:sz="0" w:space="0" w:color="auto"/>
              </w:divBdr>
            </w:div>
          </w:divsChild>
        </w:div>
        <w:div w:id="876814722">
          <w:marLeft w:val="0"/>
          <w:marRight w:val="0"/>
          <w:marTop w:val="0"/>
          <w:marBottom w:val="0"/>
          <w:divBdr>
            <w:top w:val="none" w:sz="0" w:space="0" w:color="auto"/>
            <w:left w:val="none" w:sz="0" w:space="0" w:color="auto"/>
            <w:bottom w:val="none" w:sz="0" w:space="0" w:color="auto"/>
            <w:right w:val="none" w:sz="0" w:space="0" w:color="auto"/>
          </w:divBdr>
          <w:divsChild>
            <w:div w:id="710418532">
              <w:marLeft w:val="0"/>
              <w:marRight w:val="0"/>
              <w:marTop w:val="0"/>
              <w:marBottom w:val="0"/>
              <w:divBdr>
                <w:top w:val="none" w:sz="0" w:space="0" w:color="auto"/>
                <w:left w:val="none" w:sz="0" w:space="0" w:color="auto"/>
                <w:bottom w:val="none" w:sz="0" w:space="0" w:color="auto"/>
                <w:right w:val="none" w:sz="0" w:space="0" w:color="auto"/>
              </w:divBdr>
            </w:div>
            <w:div w:id="1817799852">
              <w:marLeft w:val="0"/>
              <w:marRight w:val="0"/>
              <w:marTop w:val="0"/>
              <w:marBottom w:val="0"/>
              <w:divBdr>
                <w:top w:val="none" w:sz="0" w:space="0" w:color="auto"/>
                <w:left w:val="none" w:sz="0" w:space="0" w:color="auto"/>
                <w:bottom w:val="none" w:sz="0" w:space="0" w:color="auto"/>
                <w:right w:val="none" w:sz="0" w:space="0" w:color="auto"/>
              </w:divBdr>
            </w:div>
            <w:div w:id="1003094361">
              <w:marLeft w:val="0"/>
              <w:marRight w:val="0"/>
              <w:marTop w:val="0"/>
              <w:marBottom w:val="0"/>
              <w:divBdr>
                <w:top w:val="none" w:sz="0" w:space="0" w:color="auto"/>
                <w:left w:val="none" w:sz="0" w:space="0" w:color="auto"/>
                <w:bottom w:val="none" w:sz="0" w:space="0" w:color="auto"/>
                <w:right w:val="none" w:sz="0" w:space="0" w:color="auto"/>
              </w:divBdr>
            </w:div>
            <w:div w:id="693263740">
              <w:marLeft w:val="0"/>
              <w:marRight w:val="0"/>
              <w:marTop w:val="0"/>
              <w:marBottom w:val="0"/>
              <w:divBdr>
                <w:top w:val="none" w:sz="0" w:space="0" w:color="auto"/>
                <w:left w:val="none" w:sz="0" w:space="0" w:color="auto"/>
                <w:bottom w:val="none" w:sz="0" w:space="0" w:color="auto"/>
                <w:right w:val="none" w:sz="0" w:space="0" w:color="auto"/>
              </w:divBdr>
            </w:div>
            <w:div w:id="1451241406">
              <w:marLeft w:val="0"/>
              <w:marRight w:val="0"/>
              <w:marTop w:val="0"/>
              <w:marBottom w:val="0"/>
              <w:divBdr>
                <w:top w:val="none" w:sz="0" w:space="0" w:color="auto"/>
                <w:left w:val="none" w:sz="0" w:space="0" w:color="auto"/>
                <w:bottom w:val="none" w:sz="0" w:space="0" w:color="auto"/>
                <w:right w:val="none" w:sz="0" w:space="0" w:color="auto"/>
              </w:divBdr>
            </w:div>
          </w:divsChild>
        </w:div>
        <w:div w:id="828324996">
          <w:marLeft w:val="0"/>
          <w:marRight w:val="0"/>
          <w:marTop w:val="0"/>
          <w:marBottom w:val="0"/>
          <w:divBdr>
            <w:top w:val="none" w:sz="0" w:space="0" w:color="auto"/>
            <w:left w:val="none" w:sz="0" w:space="0" w:color="auto"/>
            <w:bottom w:val="none" w:sz="0" w:space="0" w:color="auto"/>
            <w:right w:val="none" w:sz="0" w:space="0" w:color="auto"/>
          </w:divBdr>
          <w:divsChild>
            <w:div w:id="886918391">
              <w:marLeft w:val="0"/>
              <w:marRight w:val="0"/>
              <w:marTop w:val="0"/>
              <w:marBottom w:val="0"/>
              <w:divBdr>
                <w:top w:val="none" w:sz="0" w:space="0" w:color="auto"/>
                <w:left w:val="none" w:sz="0" w:space="0" w:color="auto"/>
                <w:bottom w:val="none" w:sz="0" w:space="0" w:color="auto"/>
                <w:right w:val="none" w:sz="0" w:space="0" w:color="auto"/>
              </w:divBdr>
            </w:div>
            <w:div w:id="1078333268">
              <w:marLeft w:val="0"/>
              <w:marRight w:val="0"/>
              <w:marTop w:val="0"/>
              <w:marBottom w:val="0"/>
              <w:divBdr>
                <w:top w:val="none" w:sz="0" w:space="0" w:color="auto"/>
                <w:left w:val="none" w:sz="0" w:space="0" w:color="auto"/>
                <w:bottom w:val="none" w:sz="0" w:space="0" w:color="auto"/>
                <w:right w:val="none" w:sz="0" w:space="0" w:color="auto"/>
              </w:divBdr>
            </w:div>
            <w:div w:id="3855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93A42C319FB4A8B30888A9916915B" ma:contentTypeVersion="16" ma:contentTypeDescription="Create a new document." ma:contentTypeScope="" ma:versionID="b1e38f5d2413ea1d8ea302361365d530">
  <xsd:schema xmlns:xsd="http://www.w3.org/2001/XMLSchema" xmlns:xs="http://www.w3.org/2001/XMLSchema" xmlns:p="http://schemas.microsoft.com/office/2006/metadata/properties" xmlns:ns1="http://schemas.microsoft.com/sharepoint/v3" xmlns:ns2="119e9dc5-ad87-45e4-9ea3-b631cec925c5" xmlns:ns3="69765198-7a33-41ca-b8b6-c684f8eded81" targetNamespace="http://schemas.microsoft.com/office/2006/metadata/properties" ma:root="true" ma:fieldsID="01ba57a227a378917992e449724e24ae" ns1:_="" ns2:_="" ns3:_="">
    <xsd:import namespace="http://schemas.microsoft.com/sharepoint/v3"/>
    <xsd:import namespace="119e9dc5-ad87-45e4-9ea3-b631cec925c5"/>
    <xsd:import namespace="69765198-7a33-41ca-b8b6-c684f8ede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e9dc5-ad87-45e4-9ea3-b631cec92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65198-7a33-41ca-b8b6-c684f8eded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f15556e-4d89-49d3-a4e8-d5855307f56e}" ma:internalName="TaxCatchAll" ma:showField="CatchAllData" ma:web="69765198-7a33-41ca-b8b6-c684f8ede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9765198-7a33-41ca-b8b6-c684f8eded81" xsi:nil="true"/>
    <lcf76f155ced4ddcb4097134ff3c332f xmlns="119e9dc5-ad87-45e4-9ea3-b631cec925c5">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C931A51E-E9F4-4EDC-8413-37F544322622}"/>
</file>

<file path=customXml/itemProps2.xml><?xml version="1.0" encoding="utf-8"?>
<ds:datastoreItem xmlns:ds="http://schemas.openxmlformats.org/officeDocument/2006/customXml" ds:itemID="{B9503971-E1E1-4CED-B5AD-B48B8DF53A82}"/>
</file>

<file path=customXml/itemProps3.xml><?xml version="1.0" encoding="utf-8"?>
<ds:datastoreItem xmlns:ds="http://schemas.openxmlformats.org/officeDocument/2006/customXml" ds:itemID="{6911BEB1-9986-4E9C-8A3F-2DE09DB80D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Walraven, M.L.C. (MLC)</dc:creator>
  <keywords/>
  <dc:description/>
  <lastModifiedBy>Walraven, M.L.C. (MLC)</lastModifiedBy>
  <revision>4</revision>
  <dcterms:created xsi:type="dcterms:W3CDTF">2023-09-19T13:13:00.0000000Z</dcterms:created>
  <dcterms:modified xsi:type="dcterms:W3CDTF">2023-09-21T14:10:09.5937209Z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0x0101005C393A42C319FB4A8B30888A9916915B</vt:lpwstr>
  </property>
  <property fmtid="{D5CDD505-2E9C-101B-9397-08002B2CF9AE}" pid="3" name="MediaServiceImageTags">
    <vt:lpwstr/>
  </property>
</Properties>
</file>